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FCF2" w14:textId="2F4A867E" w:rsidR="00E57E69" w:rsidRDefault="004D20CC" w:rsidP="00E57E69">
      <w:pPr>
        <w:pStyle w:val="Heading1"/>
      </w:pPr>
      <w:bookmarkStart w:id="0" w:name="_Toc152761650"/>
      <w:r>
        <w:t>travel policy 2018</w:t>
      </w:r>
      <w:bookmarkEnd w:id="0"/>
    </w:p>
    <w:p w14:paraId="11E8009E" w14:textId="77777777" w:rsidR="003E7A29" w:rsidRDefault="003E7A29" w:rsidP="00013550"/>
    <w:p w14:paraId="611D974E" w14:textId="283EAC42" w:rsidR="00E57E69" w:rsidRDefault="003E7A29" w:rsidP="00DA2B75">
      <w:pPr>
        <w:ind w:left="0" w:firstLine="0"/>
        <w:jc w:val="both"/>
      </w:pPr>
      <w:r>
        <w:t xml:space="preserve">The Vice-Chancellor as delegate of the Senate of the </w:t>
      </w:r>
      <w:r w:rsidR="00E57E69">
        <w:t>University of Sydney,</w:t>
      </w:r>
      <w:r w:rsidR="00DA2B75">
        <w:t xml:space="preserve"> </w:t>
      </w:r>
      <w:r w:rsidR="00E57E69">
        <w:t>adopts the following policy.</w:t>
      </w:r>
    </w:p>
    <w:p w14:paraId="47426506" w14:textId="2413AF0D" w:rsidR="00E57E69" w:rsidRDefault="00E57E69" w:rsidP="00517FA8">
      <w:pPr>
        <w:pStyle w:val="NormalAdministrativeNotes"/>
      </w:pPr>
      <w:r>
        <w:t>Dated:</w:t>
      </w:r>
      <w:r w:rsidR="00517FA8">
        <w:tab/>
      </w:r>
      <w:r w:rsidR="00245760">
        <w:t>11 December 2017</w:t>
      </w:r>
    </w:p>
    <w:p w14:paraId="2F00CB83" w14:textId="3A0AF64C" w:rsidR="003E7A29" w:rsidRDefault="00E57E69" w:rsidP="00F41BF7">
      <w:pPr>
        <w:pStyle w:val="NormalAdministrativeNotes"/>
      </w:pPr>
      <w:r>
        <w:t>Last amended:</w:t>
      </w:r>
      <w:r w:rsidR="00517FA8">
        <w:tab/>
      </w:r>
      <w:r w:rsidR="00F41BF7">
        <w:t>23 June 2020</w:t>
      </w:r>
    </w:p>
    <w:p w14:paraId="5197A1F7" w14:textId="5E94812E" w:rsidR="00A728E8" w:rsidRDefault="00A728E8" w:rsidP="00F41BF7">
      <w:pPr>
        <w:pStyle w:val="NormalAdministrativeNotes"/>
      </w:pPr>
      <w:r>
        <w:tab/>
      </w:r>
      <w:r w:rsidR="00FA79A1">
        <w:t>15 March 2021</w:t>
      </w:r>
      <w:r w:rsidR="00BB0E54">
        <w:t xml:space="preserve"> </w:t>
      </w:r>
      <w:r>
        <w:t>(</w:t>
      </w:r>
      <w:r w:rsidR="00BB0E54">
        <w:t>a</w:t>
      </w:r>
      <w:r>
        <w:t>dministrative amendments)</w:t>
      </w:r>
    </w:p>
    <w:p w14:paraId="022C9AE1" w14:textId="5CC22034" w:rsidR="000A7983" w:rsidRDefault="000A7983" w:rsidP="00F41BF7">
      <w:pPr>
        <w:pStyle w:val="NormalAdministrativeNotes"/>
      </w:pPr>
      <w:r>
        <w:tab/>
      </w:r>
      <w:r w:rsidR="00267FBF">
        <w:t>1 January 2022</w:t>
      </w:r>
    </w:p>
    <w:p w14:paraId="26452A6A" w14:textId="050B4127" w:rsidR="00261C2B" w:rsidRDefault="00261C2B" w:rsidP="00F41BF7">
      <w:pPr>
        <w:pStyle w:val="NormalAdministrativeNotes"/>
      </w:pPr>
      <w:r>
        <w:tab/>
        <w:t>21 July 2023 (administrative amendments)</w:t>
      </w:r>
    </w:p>
    <w:p w14:paraId="27CE09AD" w14:textId="3961D45A" w:rsidR="00C65683" w:rsidRDefault="00C65683" w:rsidP="00F41BF7">
      <w:pPr>
        <w:pStyle w:val="NormalAdministrativeNotes"/>
      </w:pPr>
      <w:r>
        <w:tab/>
      </w:r>
      <w:r w:rsidR="00532970">
        <w:t xml:space="preserve">6 December 2023 </w:t>
      </w:r>
    </w:p>
    <w:p w14:paraId="4EAE626D" w14:textId="77777777" w:rsidR="00E57E69" w:rsidRDefault="00E57E69" w:rsidP="00517FA8">
      <w:pPr>
        <w:pStyle w:val="NormalAdministrativeNotes"/>
      </w:pPr>
      <w:r>
        <w:t>Signature:</w:t>
      </w:r>
      <w:r w:rsidR="00517FA8">
        <w:tab/>
      </w:r>
    </w:p>
    <w:p w14:paraId="7097340E" w14:textId="791C53F0" w:rsidR="00D6354E" w:rsidRDefault="00397EAB" w:rsidP="00D6354E">
      <w:pPr>
        <w:pStyle w:val="NormalAdministrativeNotes"/>
      </w:pPr>
      <w:r>
        <w:t>Name</w:t>
      </w:r>
      <w:r w:rsidR="00E57E69">
        <w:t>:</w:t>
      </w:r>
      <w:r w:rsidR="00517FA8">
        <w:tab/>
      </w:r>
      <w:r w:rsidR="00245760">
        <w:t>Dr Michael Spence</w:t>
      </w:r>
    </w:p>
    <w:p w14:paraId="307C92D2" w14:textId="4FAF1181" w:rsidR="00397EAB" w:rsidRDefault="00397EAB" w:rsidP="00D6354E">
      <w:pPr>
        <w:pStyle w:val="NormalAdministrativeNotes"/>
      </w:pPr>
      <w:r>
        <w:tab/>
        <w:t>Prof.  Mark Scott</w:t>
      </w:r>
    </w:p>
    <w:p w14:paraId="727CF476" w14:textId="029FD967" w:rsidR="00261C2B" w:rsidRDefault="00261C2B" w:rsidP="00D6354E">
      <w:pPr>
        <w:pStyle w:val="NormalAdministrativeNotes"/>
      </w:pPr>
      <w:r>
        <w:t>Current Policy Owner</w:t>
      </w:r>
      <w:r>
        <w:tab/>
        <w:t>Vice-President (Operations)</w:t>
      </w:r>
    </w:p>
    <w:p w14:paraId="6B1C54B2" w14:textId="2BD73BB5" w:rsidR="00E57E69" w:rsidRDefault="00E57E69" w:rsidP="00013550">
      <w:pPr>
        <w:tabs>
          <w:tab w:val="left" w:leader="underscore" w:pos="7938"/>
        </w:tabs>
      </w:pPr>
    </w:p>
    <w:p w14:paraId="76C6F383" w14:textId="7E69CA06" w:rsidR="00261C2B" w:rsidRDefault="00E57E69" w:rsidP="00261C2B">
      <w:pPr>
        <w:pStyle w:val="Heading2"/>
        <w:rPr>
          <w:rFonts w:asciiTheme="minorHAnsi" w:eastAsiaTheme="minorEastAsia" w:hAnsiTheme="minorHAnsi"/>
          <w:b w:val="0"/>
          <w:noProof/>
          <w:kern w:val="2"/>
          <w:sz w:val="22"/>
          <w:szCs w:val="22"/>
          <w14:ligatures w14:val="standardContextual"/>
        </w:rPr>
      </w:pPr>
      <w:bookmarkStart w:id="1" w:name="_Toc138496787"/>
      <w:bookmarkStart w:id="2" w:name="_Toc139974128"/>
      <w:bookmarkStart w:id="3" w:name="_Toc152761651"/>
      <w:r>
        <w:t>Contents</w:t>
      </w:r>
      <w:bookmarkEnd w:id="1"/>
      <w:bookmarkEnd w:id="2"/>
      <w:bookmarkEnd w:id="3"/>
      <w:r w:rsidR="00261C2B">
        <w:fldChar w:fldCharType="begin"/>
      </w:r>
      <w:r w:rsidR="00261C2B">
        <w:instrText xml:space="preserve"> TOC \o "1-4" \h \z \u </w:instrText>
      </w:r>
      <w:r w:rsidR="00261C2B">
        <w:fldChar w:fldCharType="separate"/>
      </w:r>
    </w:p>
    <w:p w14:paraId="4978DD54" w14:textId="62B96BCF" w:rsidR="00261C2B" w:rsidRDefault="00261C2B">
      <w:pPr>
        <w:pStyle w:val="TOC2"/>
        <w:rPr>
          <w:rFonts w:asciiTheme="minorHAnsi" w:eastAsiaTheme="minorEastAsia" w:hAnsiTheme="minorHAnsi"/>
          <w:b w:val="0"/>
          <w:noProof/>
          <w:kern w:val="2"/>
          <w:sz w:val="22"/>
          <w:lang w:eastAsia="en-AU"/>
          <w14:ligatures w14:val="standardContextual"/>
        </w:rPr>
      </w:pPr>
    </w:p>
    <w:p w14:paraId="3CCFB95B" w14:textId="72E24B50"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52" w:history="1">
        <w:r w:rsidR="00261C2B" w:rsidRPr="001E6A57">
          <w:rPr>
            <w:rStyle w:val="Hyperlink"/>
            <w:noProof/>
          </w:rPr>
          <w:t>1</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Name of policy</w:t>
        </w:r>
        <w:r w:rsidR="00261C2B">
          <w:rPr>
            <w:noProof/>
            <w:webHidden/>
          </w:rPr>
          <w:tab/>
        </w:r>
        <w:r w:rsidR="00261C2B">
          <w:rPr>
            <w:noProof/>
            <w:webHidden/>
          </w:rPr>
          <w:fldChar w:fldCharType="begin"/>
        </w:r>
        <w:r w:rsidR="00261C2B">
          <w:rPr>
            <w:noProof/>
            <w:webHidden/>
          </w:rPr>
          <w:instrText xml:space="preserve"> PAGEREF _Toc152761652 \h </w:instrText>
        </w:r>
        <w:r w:rsidR="00261C2B">
          <w:rPr>
            <w:noProof/>
            <w:webHidden/>
          </w:rPr>
        </w:r>
        <w:r w:rsidR="00261C2B">
          <w:rPr>
            <w:noProof/>
            <w:webHidden/>
          </w:rPr>
          <w:fldChar w:fldCharType="separate"/>
        </w:r>
        <w:r w:rsidR="00261C2B">
          <w:rPr>
            <w:noProof/>
            <w:webHidden/>
          </w:rPr>
          <w:t>2</w:t>
        </w:r>
        <w:r w:rsidR="00261C2B">
          <w:rPr>
            <w:noProof/>
            <w:webHidden/>
          </w:rPr>
          <w:fldChar w:fldCharType="end"/>
        </w:r>
      </w:hyperlink>
    </w:p>
    <w:p w14:paraId="0806A9BC" w14:textId="5D35763D"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53" w:history="1">
        <w:r w:rsidR="00261C2B" w:rsidRPr="001E6A57">
          <w:rPr>
            <w:rStyle w:val="Hyperlink"/>
            <w:noProof/>
          </w:rPr>
          <w:t>2</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Commencement</w:t>
        </w:r>
        <w:r w:rsidR="00261C2B">
          <w:rPr>
            <w:noProof/>
            <w:webHidden/>
          </w:rPr>
          <w:tab/>
        </w:r>
        <w:r w:rsidR="00261C2B">
          <w:rPr>
            <w:noProof/>
            <w:webHidden/>
          </w:rPr>
          <w:fldChar w:fldCharType="begin"/>
        </w:r>
        <w:r w:rsidR="00261C2B">
          <w:rPr>
            <w:noProof/>
            <w:webHidden/>
          </w:rPr>
          <w:instrText xml:space="preserve"> PAGEREF _Toc152761653 \h </w:instrText>
        </w:r>
        <w:r w:rsidR="00261C2B">
          <w:rPr>
            <w:noProof/>
            <w:webHidden/>
          </w:rPr>
        </w:r>
        <w:r w:rsidR="00261C2B">
          <w:rPr>
            <w:noProof/>
            <w:webHidden/>
          </w:rPr>
          <w:fldChar w:fldCharType="separate"/>
        </w:r>
        <w:r w:rsidR="00261C2B">
          <w:rPr>
            <w:noProof/>
            <w:webHidden/>
          </w:rPr>
          <w:t>2</w:t>
        </w:r>
        <w:r w:rsidR="00261C2B">
          <w:rPr>
            <w:noProof/>
            <w:webHidden/>
          </w:rPr>
          <w:fldChar w:fldCharType="end"/>
        </w:r>
      </w:hyperlink>
    </w:p>
    <w:p w14:paraId="02AA4454" w14:textId="1EE2788E"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54" w:history="1">
        <w:r w:rsidR="00261C2B" w:rsidRPr="001E6A57">
          <w:rPr>
            <w:rStyle w:val="Hyperlink"/>
            <w:noProof/>
          </w:rPr>
          <w:t>3</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Policy is binding</w:t>
        </w:r>
        <w:r w:rsidR="00261C2B">
          <w:rPr>
            <w:noProof/>
            <w:webHidden/>
          </w:rPr>
          <w:tab/>
        </w:r>
        <w:r w:rsidR="00261C2B">
          <w:rPr>
            <w:noProof/>
            <w:webHidden/>
          </w:rPr>
          <w:fldChar w:fldCharType="begin"/>
        </w:r>
        <w:r w:rsidR="00261C2B">
          <w:rPr>
            <w:noProof/>
            <w:webHidden/>
          </w:rPr>
          <w:instrText xml:space="preserve"> PAGEREF _Toc152761654 \h </w:instrText>
        </w:r>
        <w:r w:rsidR="00261C2B">
          <w:rPr>
            <w:noProof/>
            <w:webHidden/>
          </w:rPr>
        </w:r>
        <w:r w:rsidR="00261C2B">
          <w:rPr>
            <w:noProof/>
            <w:webHidden/>
          </w:rPr>
          <w:fldChar w:fldCharType="separate"/>
        </w:r>
        <w:r w:rsidR="00261C2B">
          <w:rPr>
            <w:noProof/>
            <w:webHidden/>
          </w:rPr>
          <w:t>2</w:t>
        </w:r>
        <w:r w:rsidR="00261C2B">
          <w:rPr>
            <w:noProof/>
            <w:webHidden/>
          </w:rPr>
          <w:fldChar w:fldCharType="end"/>
        </w:r>
      </w:hyperlink>
    </w:p>
    <w:p w14:paraId="590BF260" w14:textId="1FACDDE7"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55" w:history="1">
        <w:r w:rsidR="00261C2B" w:rsidRPr="001E6A57">
          <w:rPr>
            <w:rStyle w:val="Hyperlink"/>
            <w:noProof/>
          </w:rPr>
          <w:t>4</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Statement of intent</w:t>
        </w:r>
        <w:r w:rsidR="00261C2B">
          <w:rPr>
            <w:noProof/>
            <w:webHidden/>
          </w:rPr>
          <w:tab/>
        </w:r>
        <w:r w:rsidR="00261C2B">
          <w:rPr>
            <w:noProof/>
            <w:webHidden/>
          </w:rPr>
          <w:fldChar w:fldCharType="begin"/>
        </w:r>
        <w:r w:rsidR="00261C2B">
          <w:rPr>
            <w:noProof/>
            <w:webHidden/>
          </w:rPr>
          <w:instrText xml:space="preserve"> PAGEREF _Toc152761655 \h </w:instrText>
        </w:r>
        <w:r w:rsidR="00261C2B">
          <w:rPr>
            <w:noProof/>
            <w:webHidden/>
          </w:rPr>
        </w:r>
        <w:r w:rsidR="00261C2B">
          <w:rPr>
            <w:noProof/>
            <w:webHidden/>
          </w:rPr>
          <w:fldChar w:fldCharType="separate"/>
        </w:r>
        <w:r w:rsidR="00261C2B">
          <w:rPr>
            <w:noProof/>
            <w:webHidden/>
          </w:rPr>
          <w:t>2</w:t>
        </w:r>
        <w:r w:rsidR="00261C2B">
          <w:rPr>
            <w:noProof/>
            <w:webHidden/>
          </w:rPr>
          <w:fldChar w:fldCharType="end"/>
        </w:r>
      </w:hyperlink>
    </w:p>
    <w:p w14:paraId="3A5E3EFE" w14:textId="12C2C23D"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56" w:history="1">
        <w:r w:rsidR="00261C2B" w:rsidRPr="001E6A57">
          <w:rPr>
            <w:rStyle w:val="Hyperlink"/>
            <w:noProof/>
          </w:rPr>
          <w:t>5</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Application</w:t>
        </w:r>
        <w:r w:rsidR="00261C2B">
          <w:rPr>
            <w:noProof/>
            <w:webHidden/>
          </w:rPr>
          <w:tab/>
        </w:r>
        <w:r w:rsidR="00261C2B">
          <w:rPr>
            <w:noProof/>
            <w:webHidden/>
          </w:rPr>
          <w:fldChar w:fldCharType="begin"/>
        </w:r>
        <w:r w:rsidR="00261C2B">
          <w:rPr>
            <w:noProof/>
            <w:webHidden/>
          </w:rPr>
          <w:instrText xml:space="preserve"> PAGEREF _Toc152761656 \h </w:instrText>
        </w:r>
        <w:r w:rsidR="00261C2B">
          <w:rPr>
            <w:noProof/>
            <w:webHidden/>
          </w:rPr>
        </w:r>
        <w:r w:rsidR="00261C2B">
          <w:rPr>
            <w:noProof/>
            <w:webHidden/>
          </w:rPr>
          <w:fldChar w:fldCharType="separate"/>
        </w:r>
        <w:r w:rsidR="00261C2B">
          <w:rPr>
            <w:noProof/>
            <w:webHidden/>
          </w:rPr>
          <w:t>3</w:t>
        </w:r>
        <w:r w:rsidR="00261C2B">
          <w:rPr>
            <w:noProof/>
            <w:webHidden/>
          </w:rPr>
          <w:fldChar w:fldCharType="end"/>
        </w:r>
      </w:hyperlink>
    </w:p>
    <w:p w14:paraId="4CA37941" w14:textId="30D8BF21"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57" w:history="1">
        <w:r w:rsidR="00261C2B" w:rsidRPr="001E6A57">
          <w:rPr>
            <w:rStyle w:val="Hyperlink"/>
            <w:noProof/>
          </w:rPr>
          <w:t>6</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Definitions</w:t>
        </w:r>
        <w:r w:rsidR="00261C2B">
          <w:rPr>
            <w:noProof/>
            <w:webHidden/>
          </w:rPr>
          <w:tab/>
        </w:r>
        <w:r w:rsidR="00261C2B">
          <w:rPr>
            <w:noProof/>
            <w:webHidden/>
          </w:rPr>
          <w:fldChar w:fldCharType="begin"/>
        </w:r>
        <w:r w:rsidR="00261C2B">
          <w:rPr>
            <w:noProof/>
            <w:webHidden/>
          </w:rPr>
          <w:instrText xml:space="preserve"> PAGEREF _Toc152761657 \h </w:instrText>
        </w:r>
        <w:r w:rsidR="00261C2B">
          <w:rPr>
            <w:noProof/>
            <w:webHidden/>
          </w:rPr>
        </w:r>
        <w:r w:rsidR="00261C2B">
          <w:rPr>
            <w:noProof/>
            <w:webHidden/>
          </w:rPr>
          <w:fldChar w:fldCharType="separate"/>
        </w:r>
        <w:r w:rsidR="00261C2B">
          <w:rPr>
            <w:noProof/>
            <w:webHidden/>
          </w:rPr>
          <w:t>3</w:t>
        </w:r>
        <w:r w:rsidR="00261C2B">
          <w:rPr>
            <w:noProof/>
            <w:webHidden/>
          </w:rPr>
          <w:fldChar w:fldCharType="end"/>
        </w:r>
      </w:hyperlink>
    </w:p>
    <w:p w14:paraId="366F8A6E" w14:textId="069AC764"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58" w:history="1">
        <w:r w:rsidR="00261C2B" w:rsidRPr="001E6A57">
          <w:rPr>
            <w:rStyle w:val="Hyperlink"/>
            <w:noProof/>
          </w:rPr>
          <w:t>7</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General principles</w:t>
        </w:r>
        <w:r w:rsidR="00261C2B">
          <w:rPr>
            <w:noProof/>
            <w:webHidden/>
          </w:rPr>
          <w:tab/>
        </w:r>
        <w:r w:rsidR="00261C2B">
          <w:rPr>
            <w:noProof/>
            <w:webHidden/>
          </w:rPr>
          <w:fldChar w:fldCharType="begin"/>
        </w:r>
        <w:r w:rsidR="00261C2B">
          <w:rPr>
            <w:noProof/>
            <w:webHidden/>
          </w:rPr>
          <w:instrText xml:space="preserve"> PAGEREF _Toc152761658 \h </w:instrText>
        </w:r>
        <w:r w:rsidR="00261C2B">
          <w:rPr>
            <w:noProof/>
            <w:webHidden/>
          </w:rPr>
        </w:r>
        <w:r w:rsidR="00261C2B">
          <w:rPr>
            <w:noProof/>
            <w:webHidden/>
          </w:rPr>
          <w:fldChar w:fldCharType="separate"/>
        </w:r>
        <w:r w:rsidR="00261C2B">
          <w:rPr>
            <w:noProof/>
            <w:webHidden/>
          </w:rPr>
          <w:t>5</w:t>
        </w:r>
        <w:r w:rsidR="00261C2B">
          <w:rPr>
            <w:noProof/>
            <w:webHidden/>
          </w:rPr>
          <w:fldChar w:fldCharType="end"/>
        </w:r>
      </w:hyperlink>
    </w:p>
    <w:p w14:paraId="701E734D" w14:textId="617E5DC4"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59" w:history="1">
        <w:r w:rsidR="00261C2B" w:rsidRPr="001E6A57">
          <w:rPr>
            <w:rStyle w:val="Hyperlink"/>
            <w:noProof/>
          </w:rPr>
          <w:t>8</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Travel safety</w:t>
        </w:r>
        <w:r w:rsidR="00261C2B">
          <w:rPr>
            <w:noProof/>
            <w:webHidden/>
          </w:rPr>
          <w:tab/>
        </w:r>
        <w:r w:rsidR="00261C2B">
          <w:rPr>
            <w:noProof/>
            <w:webHidden/>
          </w:rPr>
          <w:fldChar w:fldCharType="begin"/>
        </w:r>
        <w:r w:rsidR="00261C2B">
          <w:rPr>
            <w:noProof/>
            <w:webHidden/>
          </w:rPr>
          <w:instrText xml:space="preserve"> PAGEREF _Toc152761659 \h </w:instrText>
        </w:r>
        <w:r w:rsidR="00261C2B">
          <w:rPr>
            <w:noProof/>
            <w:webHidden/>
          </w:rPr>
        </w:r>
        <w:r w:rsidR="00261C2B">
          <w:rPr>
            <w:noProof/>
            <w:webHidden/>
          </w:rPr>
          <w:fldChar w:fldCharType="separate"/>
        </w:r>
        <w:r w:rsidR="00261C2B">
          <w:rPr>
            <w:noProof/>
            <w:webHidden/>
          </w:rPr>
          <w:t>5</w:t>
        </w:r>
        <w:r w:rsidR="00261C2B">
          <w:rPr>
            <w:noProof/>
            <w:webHidden/>
          </w:rPr>
          <w:fldChar w:fldCharType="end"/>
        </w:r>
      </w:hyperlink>
    </w:p>
    <w:p w14:paraId="5B3A4CE7" w14:textId="76722F25"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60" w:history="1">
        <w:r w:rsidR="00261C2B" w:rsidRPr="001E6A57">
          <w:rPr>
            <w:rStyle w:val="Hyperlink"/>
            <w:noProof/>
          </w:rPr>
          <w:t>9</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Insurance</w:t>
        </w:r>
        <w:r w:rsidR="00261C2B">
          <w:rPr>
            <w:noProof/>
            <w:webHidden/>
          </w:rPr>
          <w:tab/>
        </w:r>
        <w:r w:rsidR="00261C2B">
          <w:rPr>
            <w:noProof/>
            <w:webHidden/>
          </w:rPr>
          <w:fldChar w:fldCharType="begin"/>
        </w:r>
        <w:r w:rsidR="00261C2B">
          <w:rPr>
            <w:noProof/>
            <w:webHidden/>
          </w:rPr>
          <w:instrText xml:space="preserve"> PAGEREF _Toc152761660 \h </w:instrText>
        </w:r>
        <w:r w:rsidR="00261C2B">
          <w:rPr>
            <w:noProof/>
            <w:webHidden/>
          </w:rPr>
        </w:r>
        <w:r w:rsidR="00261C2B">
          <w:rPr>
            <w:noProof/>
            <w:webHidden/>
          </w:rPr>
          <w:fldChar w:fldCharType="separate"/>
        </w:r>
        <w:r w:rsidR="00261C2B">
          <w:rPr>
            <w:noProof/>
            <w:webHidden/>
          </w:rPr>
          <w:t>6</w:t>
        </w:r>
        <w:r w:rsidR="00261C2B">
          <w:rPr>
            <w:noProof/>
            <w:webHidden/>
          </w:rPr>
          <w:fldChar w:fldCharType="end"/>
        </w:r>
      </w:hyperlink>
    </w:p>
    <w:p w14:paraId="66A5248A" w14:textId="55CF4D44"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61" w:history="1">
        <w:r w:rsidR="00261C2B" w:rsidRPr="001E6A57">
          <w:rPr>
            <w:rStyle w:val="Hyperlink"/>
            <w:noProof/>
          </w:rPr>
          <w:t>10</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Trav</w:t>
        </w:r>
        <w:r w:rsidR="00261C2B" w:rsidRPr="001E6A57">
          <w:rPr>
            <w:rStyle w:val="Hyperlink"/>
            <w:noProof/>
          </w:rPr>
          <w:t>e</w:t>
        </w:r>
        <w:r w:rsidR="00261C2B" w:rsidRPr="001E6A57">
          <w:rPr>
            <w:rStyle w:val="Hyperlink"/>
            <w:noProof/>
          </w:rPr>
          <w:t>l approval</w:t>
        </w:r>
        <w:r w:rsidR="00261C2B">
          <w:rPr>
            <w:noProof/>
            <w:webHidden/>
          </w:rPr>
          <w:tab/>
        </w:r>
        <w:r w:rsidR="00261C2B">
          <w:rPr>
            <w:noProof/>
            <w:webHidden/>
          </w:rPr>
          <w:fldChar w:fldCharType="begin"/>
        </w:r>
        <w:r w:rsidR="00261C2B">
          <w:rPr>
            <w:noProof/>
            <w:webHidden/>
          </w:rPr>
          <w:instrText xml:space="preserve"> PAGEREF _Toc152761661 \h </w:instrText>
        </w:r>
        <w:r w:rsidR="00261C2B">
          <w:rPr>
            <w:noProof/>
            <w:webHidden/>
          </w:rPr>
        </w:r>
        <w:r w:rsidR="00261C2B">
          <w:rPr>
            <w:noProof/>
            <w:webHidden/>
          </w:rPr>
          <w:fldChar w:fldCharType="separate"/>
        </w:r>
        <w:r w:rsidR="00261C2B">
          <w:rPr>
            <w:noProof/>
            <w:webHidden/>
          </w:rPr>
          <w:t>6</w:t>
        </w:r>
        <w:r w:rsidR="00261C2B">
          <w:rPr>
            <w:noProof/>
            <w:webHidden/>
          </w:rPr>
          <w:fldChar w:fldCharType="end"/>
        </w:r>
      </w:hyperlink>
    </w:p>
    <w:p w14:paraId="6877AE2D" w14:textId="402296D6"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62" w:history="1">
        <w:r w:rsidR="00261C2B" w:rsidRPr="001E6A57">
          <w:rPr>
            <w:rStyle w:val="Hyperlink"/>
            <w:noProof/>
          </w:rPr>
          <w:t>11</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Travel bookings and itineraries</w:t>
        </w:r>
        <w:r w:rsidR="00261C2B">
          <w:rPr>
            <w:noProof/>
            <w:webHidden/>
          </w:rPr>
          <w:tab/>
        </w:r>
        <w:r w:rsidR="00261C2B">
          <w:rPr>
            <w:noProof/>
            <w:webHidden/>
          </w:rPr>
          <w:fldChar w:fldCharType="begin"/>
        </w:r>
        <w:r w:rsidR="00261C2B">
          <w:rPr>
            <w:noProof/>
            <w:webHidden/>
          </w:rPr>
          <w:instrText xml:space="preserve"> PAGEREF _Toc152761662 \h </w:instrText>
        </w:r>
        <w:r w:rsidR="00261C2B">
          <w:rPr>
            <w:noProof/>
            <w:webHidden/>
          </w:rPr>
        </w:r>
        <w:r w:rsidR="00261C2B">
          <w:rPr>
            <w:noProof/>
            <w:webHidden/>
          </w:rPr>
          <w:fldChar w:fldCharType="separate"/>
        </w:r>
        <w:r w:rsidR="00261C2B">
          <w:rPr>
            <w:noProof/>
            <w:webHidden/>
          </w:rPr>
          <w:t>7</w:t>
        </w:r>
        <w:r w:rsidR="00261C2B">
          <w:rPr>
            <w:noProof/>
            <w:webHidden/>
          </w:rPr>
          <w:fldChar w:fldCharType="end"/>
        </w:r>
      </w:hyperlink>
    </w:p>
    <w:p w14:paraId="5261F1B4" w14:textId="4B882CE1"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63" w:history="1">
        <w:r w:rsidR="00261C2B" w:rsidRPr="001E6A57">
          <w:rPr>
            <w:rStyle w:val="Hyperlink"/>
            <w:noProof/>
          </w:rPr>
          <w:t>12</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Associated leave</w:t>
        </w:r>
        <w:r w:rsidR="00261C2B">
          <w:rPr>
            <w:noProof/>
            <w:webHidden/>
          </w:rPr>
          <w:tab/>
        </w:r>
        <w:r w:rsidR="00261C2B">
          <w:rPr>
            <w:noProof/>
            <w:webHidden/>
          </w:rPr>
          <w:fldChar w:fldCharType="begin"/>
        </w:r>
        <w:r w:rsidR="00261C2B">
          <w:rPr>
            <w:noProof/>
            <w:webHidden/>
          </w:rPr>
          <w:instrText xml:space="preserve"> PAGEREF _Toc152761663 \h </w:instrText>
        </w:r>
        <w:r w:rsidR="00261C2B">
          <w:rPr>
            <w:noProof/>
            <w:webHidden/>
          </w:rPr>
        </w:r>
        <w:r w:rsidR="00261C2B">
          <w:rPr>
            <w:noProof/>
            <w:webHidden/>
          </w:rPr>
          <w:fldChar w:fldCharType="separate"/>
        </w:r>
        <w:r w:rsidR="00261C2B">
          <w:rPr>
            <w:noProof/>
            <w:webHidden/>
          </w:rPr>
          <w:t>7</w:t>
        </w:r>
        <w:r w:rsidR="00261C2B">
          <w:rPr>
            <w:noProof/>
            <w:webHidden/>
          </w:rPr>
          <w:fldChar w:fldCharType="end"/>
        </w:r>
      </w:hyperlink>
    </w:p>
    <w:p w14:paraId="12825BD0" w14:textId="2A9F4DE3"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64" w:history="1">
        <w:r w:rsidR="00261C2B" w:rsidRPr="001E6A57">
          <w:rPr>
            <w:rStyle w:val="Hyperlink"/>
            <w:noProof/>
          </w:rPr>
          <w:t>13</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Spouses, partners and dependants</w:t>
        </w:r>
        <w:r w:rsidR="00261C2B">
          <w:rPr>
            <w:noProof/>
            <w:webHidden/>
          </w:rPr>
          <w:tab/>
        </w:r>
        <w:r w:rsidR="00261C2B">
          <w:rPr>
            <w:noProof/>
            <w:webHidden/>
          </w:rPr>
          <w:fldChar w:fldCharType="begin"/>
        </w:r>
        <w:r w:rsidR="00261C2B">
          <w:rPr>
            <w:noProof/>
            <w:webHidden/>
          </w:rPr>
          <w:instrText xml:space="preserve"> PAGEREF _Toc152761664 \h </w:instrText>
        </w:r>
        <w:r w:rsidR="00261C2B">
          <w:rPr>
            <w:noProof/>
            <w:webHidden/>
          </w:rPr>
        </w:r>
        <w:r w:rsidR="00261C2B">
          <w:rPr>
            <w:noProof/>
            <w:webHidden/>
          </w:rPr>
          <w:fldChar w:fldCharType="separate"/>
        </w:r>
        <w:r w:rsidR="00261C2B">
          <w:rPr>
            <w:noProof/>
            <w:webHidden/>
          </w:rPr>
          <w:t>8</w:t>
        </w:r>
        <w:r w:rsidR="00261C2B">
          <w:rPr>
            <w:noProof/>
            <w:webHidden/>
          </w:rPr>
          <w:fldChar w:fldCharType="end"/>
        </w:r>
      </w:hyperlink>
    </w:p>
    <w:p w14:paraId="2E08F0BD" w14:textId="15E17D21"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65" w:history="1">
        <w:r w:rsidR="00261C2B" w:rsidRPr="001E6A57">
          <w:rPr>
            <w:rStyle w:val="Hyperlink"/>
            <w:noProof/>
          </w:rPr>
          <w:t>14</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Travel expenses</w:t>
        </w:r>
        <w:r w:rsidR="00261C2B">
          <w:rPr>
            <w:noProof/>
            <w:webHidden/>
          </w:rPr>
          <w:tab/>
        </w:r>
        <w:r w:rsidR="00261C2B">
          <w:rPr>
            <w:noProof/>
            <w:webHidden/>
          </w:rPr>
          <w:fldChar w:fldCharType="begin"/>
        </w:r>
        <w:r w:rsidR="00261C2B">
          <w:rPr>
            <w:noProof/>
            <w:webHidden/>
          </w:rPr>
          <w:instrText xml:space="preserve"> PAGEREF _Toc152761665 \h </w:instrText>
        </w:r>
        <w:r w:rsidR="00261C2B">
          <w:rPr>
            <w:noProof/>
            <w:webHidden/>
          </w:rPr>
        </w:r>
        <w:r w:rsidR="00261C2B">
          <w:rPr>
            <w:noProof/>
            <w:webHidden/>
          </w:rPr>
          <w:fldChar w:fldCharType="separate"/>
        </w:r>
        <w:r w:rsidR="00261C2B">
          <w:rPr>
            <w:noProof/>
            <w:webHidden/>
          </w:rPr>
          <w:t>8</w:t>
        </w:r>
        <w:r w:rsidR="00261C2B">
          <w:rPr>
            <w:noProof/>
            <w:webHidden/>
          </w:rPr>
          <w:fldChar w:fldCharType="end"/>
        </w:r>
      </w:hyperlink>
    </w:p>
    <w:p w14:paraId="280842A7" w14:textId="0E96901F"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66" w:history="1">
        <w:r w:rsidR="00261C2B" w:rsidRPr="001E6A57">
          <w:rPr>
            <w:rStyle w:val="Hyperlink"/>
            <w:noProof/>
          </w:rPr>
          <w:t>15</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Responsibilities</w:t>
        </w:r>
        <w:r w:rsidR="00261C2B">
          <w:rPr>
            <w:noProof/>
            <w:webHidden/>
          </w:rPr>
          <w:tab/>
        </w:r>
        <w:r w:rsidR="00261C2B">
          <w:rPr>
            <w:noProof/>
            <w:webHidden/>
          </w:rPr>
          <w:fldChar w:fldCharType="begin"/>
        </w:r>
        <w:r w:rsidR="00261C2B">
          <w:rPr>
            <w:noProof/>
            <w:webHidden/>
          </w:rPr>
          <w:instrText xml:space="preserve"> PAGEREF _Toc152761666 \h </w:instrText>
        </w:r>
        <w:r w:rsidR="00261C2B">
          <w:rPr>
            <w:noProof/>
            <w:webHidden/>
          </w:rPr>
        </w:r>
        <w:r w:rsidR="00261C2B">
          <w:rPr>
            <w:noProof/>
            <w:webHidden/>
          </w:rPr>
          <w:fldChar w:fldCharType="separate"/>
        </w:r>
        <w:r w:rsidR="00261C2B">
          <w:rPr>
            <w:noProof/>
            <w:webHidden/>
          </w:rPr>
          <w:t>9</w:t>
        </w:r>
        <w:r w:rsidR="00261C2B">
          <w:rPr>
            <w:noProof/>
            <w:webHidden/>
          </w:rPr>
          <w:fldChar w:fldCharType="end"/>
        </w:r>
      </w:hyperlink>
    </w:p>
    <w:p w14:paraId="5FF1B8CA" w14:textId="565FA72E"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67" w:history="1">
        <w:r w:rsidR="00261C2B" w:rsidRPr="001E6A57">
          <w:rPr>
            <w:rStyle w:val="Hyperlink"/>
            <w:noProof/>
          </w:rPr>
          <w:t>16</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Administration</w:t>
        </w:r>
        <w:r w:rsidR="00261C2B">
          <w:rPr>
            <w:noProof/>
            <w:webHidden/>
          </w:rPr>
          <w:tab/>
        </w:r>
        <w:r w:rsidR="00261C2B">
          <w:rPr>
            <w:noProof/>
            <w:webHidden/>
          </w:rPr>
          <w:fldChar w:fldCharType="begin"/>
        </w:r>
        <w:r w:rsidR="00261C2B">
          <w:rPr>
            <w:noProof/>
            <w:webHidden/>
          </w:rPr>
          <w:instrText xml:space="preserve"> PAGEREF _Toc152761667 \h </w:instrText>
        </w:r>
        <w:r w:rsidR="00261C2B">
          <w:rPr>
            <w:noProof/>
            <w:webHidden/>
          </w:rPr>
        </w:r>
        <w:r w:rsidR="00261C2B">
          <w:rPr>
            <w:noProof/>
            <w:webHidden/>
          </w:rPr>
          <w:fldChar w:fldCharType="separate"/>
        </w:r>
        <w:r w:rsidR="00261C2B">
          <w:rPr>
            <w:noProof/>
            <w:webHidden/>
          </w:rPr>
          <w:t>10</w:t>
        </w:r>
        <w:r w:rsidR="00261C2B">
          <w:rPr>
            <w:noProof/>
            <w:webHidden/>
          </w:rPr>
          <w:fldChar w:fldCharType="end"/>
        </w:r>
      </w:hyperlink>
    </w:p>
    <w:p w14:paraId="574AF918" w14:textId="0FE00912" w:rsidR="00261C2B" w:rsidRDefault="00D90465" w:rsidP="00261C2B">
      <w:pPr>
        <w:pStyle w:val="TOC4"/>
        <w:rPr>
          <w:rFonts w:asciiTheme="minorHAnsi" w:eastAsiaTheme="minorEastAsia" w:hAnsiTheme="minorHAnsi"/>
          <w:noProof/>
          <w:kern w:val="2"/>
          <w:sz w:val="22"/>
          <w:szCs w:val="22"/>
          <w:lang w:eastAsia="en-AU"/>
          <w14:ligatures w14:val="standardContextual"/>
        </w:rPr>
      </w:pPr>
      <w:hyperlink w:anchor="_Toc152761668" w:history="1">
        <w:r w:rsidR="00261C2B" w:rsidRPr="001E6A57">
          <w:rPr>
            <w:rStyle w:val="Hyperlink"/>
            <w:noProof/>
          </w:rPr>
          <w:t>17</w:t>
        </w:r>
        <w:r w:rsidR="00261C2B">
          <w:rPr>
            <w:rFonts w:asciiTheme="minorHAnsi" w:eastAsiaTheme="minorEastAsia" w:hAnsiTheme="minorHAnsi"/>
            <w:noProof/>
            <w:kern w:val="2"/>
            <w:sz w:val="22"/>
            <w:szCs w:val="22"/>
            <w:lang w:eastAsia="en-AU"/>
            <w14:ligatures w14:val="standardContextual"/>
          </w:rPr>
          <w:tab/>
        </w:r>
        <w:r w:rsidR="00261C2B" w:rsidRPr="001E6A57">
          <w:rPr>
            <w:rStyle w:val="Hyperlink"/>
            <w:noProof/>
          </w:rPr>
          <w:t>Rescissions and replacements</w:t>
        </w:r>
        <w:r w:rsidR="00261C2B">
          <w:rPr>
            <w:noProof/>
            <w:webHidden/>
          </w:rPr>
          <w:tab/>
        </w:r>
        <w:r w:rsidR="00261C2B">
          <w:rPr>
            <w:noProof/>
            <w:webHidden/>
          </w:rPr>
          <w:fldChar w:fldCharType="begin"/>
        </w:r>
        <w:r w:rsidR="00261C2B">
          <w:rPr>
            <w:noProof/>
            <w:webHidden/>
          </w:rPr>
          <w:instrText xml:space="preserve"> PAGEREF _Toc152761668 \h </w:instrText>
        </w:r>
        <w:r w:rsidR="00261C2B">
          <w:rPr>
            <w:noProof/>
            <w:webHidden/>
          </w:rPr>
        </w:r>
        <w:r w:rsidR="00261C2B">
          <w:rPr>
            <w:noProof/>
            <w:webHidden/>
          </w:rPr>
          <w:fldChar w:fldCharType="separate"/>
        </w:r>
        <w:r w:rsidR="00261C2B">
          <w:rPr>
            <w:noProof/>
            <w:webHidden/>
          </w:rPr>
          <w:t>10</w:t>
        </w:r>
        <w:r w:rsidR="00261C2B">
          <w:rPr>
            <w:noProof/>
            <w:webHidden/>
          </w:rPr>
          <w:fldChar w:fldCharType="end"/>
        </w:r>
      </w:hyperlink>
    </w:p>
    <w:p w14:paraId="7242F425" w14:textId="7D6AB78D" w:rsidR="00261C2B" w:rsidRDefault="00D90465" w:rsidP="00261C2B">
      <w:pPr>
        <w:pStyle w:val="TOC2"/>
        <w:spacing w:before="120" w:after="120"/>
        <w:rPr>
          <w:rFonts w:asciiTheme="minorHAnsi" w:eastAsiaTheme="minorEastAsia" w:hAnsiTheme="minorHAnsi"/>
          <w:b w:val="0"/>
          <w:noProof/>
          <w:kern w:val="2"/>
          <w:sz w:val="22"/>
          <w:lang w:eastAsia="en-AU"/>
          <w14:ligatures w14:val="standardContextual"/>
        </w:rPr>
      </w:pPr>
      <w:hyperlink w:anchor="_Toc152761669" w:history="1">
        <w:r w:rsidR="00261C2B" w:rsidRPr="001E6A57">
          <w:rPr>
            <w:rStyle w:val="Hyperlink"/>
            <w:noProof/>
          </w:rPr>
          <w:t>Notes</w:t>
        </w:r>
        <w:r w:rsidR="00261C2B">
          <w:rPr>
            <w:noProof/>
            <w:webHidden/>
          </w:rPr>
          <w:tab/>
        </w:r>
        <w:r w:rsidR="00261C2B">
          <w:rPr>
            <w:noProof/>
            <w:webHidden/>
          </w:rPr>
          <w:tab/>
        </w:r>
        <w:r w:rsidR="00261C2B">
          <w:rPr>
            <w:noProof/>
            <w:webHidden/>
          </w:rPr>
          <w:tab/>
        </w:r>
        <w:r w:rsidR="00261C2B">
          <w:rPr>
            <w:noProof/>
            <w:webHidden/>
          </w:rPr>
          <w:fldChar w:fldCharType="begin"/>
        </w:r>
        <w:r w:rsidR="00261C2B">
          <w:rPr>
            <w:noProof/>
            <w:webHidden/>
          </w:rPr>
          <w:instrText xml:space="preserve"> PAGEREF _Toc152761669 \h </w:instrText>
        </w:r>
        <w:r w:rsidR="00261C2B">
          <w:rPr>
            <w:noProof/>
            <w:webHidden/>
          </w:rPr>
        </w:r>
        <w:r w:rsidR="00261C2B">
          <w:rPr>
            <w:noProof/>
            <w:webHidden/>
          </w:rPr>
          <w:fldChar w:fldCharType="separate"/>
        </w:r>
        <w:r w:rsidR="00261C2B">
          <w:rPr>
            <w:noProof/>
            <w:webHidden/>
          </w:rPr>
          <w:t>10</w:t>
        </w:r>
        <w:r w:rsidR="00261C2B">
          <w:rPr>
            <w:noProof/>
            <w:webHidden/>
          </w:rPr>
          <w:fldChar w:fldCharType="end"/>
        </w:r>
      </w:hyperlink>
    </w:p>
    <w:p w14:paraId="0D9D14E6" w14:textId="0576C374" w:rsidR="00261C2B" w:rsidRDefault="00D90465" w:rsidP="00261C2B">
      <w:pPr>
        <w:pStyle w:val="TOC2"/>
        <w:spacing w:before="120" w:after="120"/>
        <w:rPr>
          <w:rFonts w:asciiTheme="minorHAnsi" w:eastAsiaTheme="minorEastAsia" w:hAnsiTheme="minorHAnsi"/>
          <w:b w:val="0"/>
          <w:noProof/>
          <w:kern w:val="2"/>
          <w:sz w:val="22"/>
          <w:lang w:eastAsia="en-AU"/>
          <w14:ligatures w14:val="standardContextual"/>
        </w:rPr>
      </w:pPr>
      <w:hyperlink w:anchor="_Toc152761670" w:history="1">
        <w:r w:rsidR="00261C2B" w:rsidRPr="001E6A57">
          <w:rPr>
            <w:rStyle w:val="Hyperlink"/>
            <w:noProof/>
          </w:rPr>
          <w:t>AMENDMENT HISTORY</w:t>
        </w:r>
        <w:r w:rsidR="00261C2B">
          <w:rPr>
            <w:noProof/>
            <w:webHidden/>
          </w:rPr>
          <w:tab/>
        </w:r>
        <w:r w:rsidR="00261C2B">
          <w:rPr>
            <w:noProof/>
            <w:webHidden/>
          </w:rPr>
          <w:fldChar w:fldCharType="begin"/>
        </w:r>
        <w:r w:rsidR="00261C2B">
          <w:rPr>
            <w:noProof/>
            <w:webHidden/>
          </w:rPr>
          <w:instrText xml:space="preserve"> PAGEREF _Toc152761670 \h </w:instrText>
        </w:r>
        <w:r w:rsidR="00261C2B">
          <w:rPr>
            <w:noProof/>
            <w:webHidden/>
          </w:rPr>
        </w:r>
        <w:r w:rsidR="00261C2B">
          <w:rPr>
            <w:noProof/>
            <w:webHidden/>
          </w:rPr>
          <w:fldChar w:fldCharType="separate"/>
        </w:r>
        <w:r w:rsidR="00261C2B">
          <w:rPr>
            <w:noProof/>
            <w:webHidden/>
          </w:rPr>
          <w:t>11</w:t>
        </w:r>
        <w:r w:rsidR="00261C2B">
          <w:rPr>
            <w:noProof/>
            <w:webHidden/>
          </w:rPr>
          <w:fldChar w:fldCharType="end"/>
        </w:r>
      </w:hyperlink>
    </w:p>
    <w:p w14:paraId="3943D8F7" w14:textId="5E376CEE" w:rsidR="00261C2B" w:rsidRDefault="00261C2B" w:rsidP="00261C2B">
      <w:pPr>
        <w:rPr>
          <w:lang w:eastAsia="en-AU"/>
        </w:rPr>
      </w:pPr>
      <w:r>
        <w:rPr>
          <w:lang w:eastAsia="en-AU"/>
        </w:rPr>
        <w:fldChar w:fldCharType="end"/>
      </w:r>
    </w:p>
    <w:p w14:paraId="13F2D1AD" w14:textId="77777777" w:rsidR="00E57E69" w:rsidRPr="00155112" w:rsidRDefault="00155112" w:rsidP="00261C2B">
      <w:pPr>
        <w:pStyle w:val="Heading4"/>
      </w:pPr>
      <w:bookmarkStart w:id="4" w:name="_Toc139974129"/>
      <w:bookmarkStart w:id="5" w:name="_Toc152761652"/>
      <w:r>
        <w:lastRenderedPageBreak/>
        <w:t>1</w:t>
      </w:r>
      <w:r>
        <w:tab/>
      </w:r>
      <w:r w:rsidR="00E57E69" w:rsidRPr="00155112">
        <w:t>Name of policy</w:t>
      </w:r>
      <w:bookmarkEnd w:id="4"/>
      <w:bookmarkEnd w:id="5"/>
    </w:p>
    <w:p w14:paraId="47EF3C05" w14:textId="7DA2525F" w:rsidR="00E57E69" w:rsidRDefault="003E7A29" w:rsidP="00261C2B">
      <w:pPr>
        <w:keepNext/>
        <w:keepLines/>
      </w:pPr>
      <w:r>
        <w:t xml:space="preserve">This is the </w:t>
      </w:r>
      <w:r w:rsidR="00245760">
        <w:t>Travel Policy 2018</w:t>
      </w:r>
      <w:r>
        <w:t>.</w:t>
      </w:r>
    </w:p>
    <w:p w14:paraId="3FDE667B" w14:textId="77777777" w:rsidR="00E57E69" w:rsidRDefault="00155112" w:rsidP="00261C2B">
      <w:pPr>
        <w:pStyle w:val="Heading4"/>
      </w:pPr>
      <w:bookmarkStart w:id="6" w:name="_Toc139974130"/>
      <w:bookmarkStart w:id="7" w:name="_Toc152761653"/>
      <w:r>
        <w:t>2</w:t>
      </w:r>
      <w:r>
        <w:tab/>
      </w:r>
      <w:r w:rsidR="00E57E69">
        <w:t>Commencement</w:t>
      </w:r>
      <w:bookmarkEnd w:id="6"/>
      <w:bookmarkEnd w:id="7"/>
    </w:p>
    <w:p w14:paraId="22AFEA1D" w14:textId="320B8354" w:rsidR="00E57E69" w:rsidRPr="00013550" w:rsidRDefault="00E57E69" w:rsidP="00013550">
      <w:r w:rsidRPr="00013550">
        <w:t>This policy commences on</w:t>
      </w:r>
      <w:r w:rsidR="003E7A29">
        <w:t xml:space="preserve"> 1 J</w:t>
      </w:r>
      <w:r w:rsidR="00245760">
        <w:t>anuary 2018</w:t>
      </w:r>
      <w:r w:rsidR="003E7A29">
        <w:t>.</w:t>
      </w:r>
    </w:p>
    <w:p w14:paraId="51B525EA" w14:textId="77777777" w:rsidR="00E57E69" w:rsidRDefault="00155112" w:rsidP="00013550">
      <w:pPr>
        <w:pStyle w:val="Heading4"/>
      </w:pPr>
      <w:bookmarkStart w:id="8" w:name="_Toc139974131"/>
      <w:bookmarkStart w:id="9" w:name="_Toc152761654"/>
      <w:r>
        <w:t>3</w:t>
      </w:r>
      <w:r>
        <w:tab/>
      </w:r>
      <w:r w:rsidR="00E57E69">
        <w:t>Policy is binding</w:t>
      </w:r>
      <w:bookmarkEnd w:id="8"/>
      <w:bookmarkEnd w:id="9"/>
    </w:p>
    <w:p w14:paraId="154FB75B" w14:textId="77777777" w:rsidR="00E57E69" w:rsidRDefault="00E57E69" w:rsidP="00423230">
      <w:pPr>
        <w:ind w:left="0" w:firstLine="0"/>
        <w:jc w:val="both"/>
      </w:pPr>
      <w:r>
        <w:t>Except to the extent that a contrary intention is expressed, this policy binds the University, staff, students and affiliates.</w:t>
      </w:r>
    </w:p>
    <w:p w14:paraId="2E39CA58" w14:textId="08F6FF7E" w:rsidR="00E57E69" w:rsidRDefault="00155112" w:rsidP="00013550">
      <w:pPr>
        <w:pStyle w:val="Heading4"/>
      </w:pPr>
      <w:bookmarkStart w:id="10" w:name="_Toc139974132"/>
      <w:bookmarkStart w:id="11" w:name="_Toc152761655"/>
      <w:r w:rsidRPr="00013550">
        <w:t>4</w:t>
      </w:r>
      <w:r w:rsidRPr="00013550">
        <w:tab/>
      </w:r>
      <w:r w:rsidR="00E57E69" w:rsidRPr="00013550">
        <w:t>Statement of intent</w:t>
      </w:r>
      <w:bookmarkEnd w:id="10"/>
      <w:bookmarkEnd w:id="11"/>
    </w:p>
    <w:p w14:paraId="5622AD5B" w14:textId="7EBA0062" w:rsidR="003E7A29" w:rsidRDefault="003E7A29" w:rsidP="003E7A29">
      <w:r>
        <w:t>This policy:</w:t>
      </w:r>
    </w:p>
    <w:p w14:paraId="40ADABC2" w14:textId="44D1686F" w:rsidR="00245760" w:rsidRDefault="00423230" w:rsidP="00245760">
      <w:pPr>
        <w:pStyle w:val="NumberedSecondLevel"/>
      </w:pPr>
      <w:r>
        <w:t>p</w:t>
      </w:r>
      <w:r w:rsidR="00245760">
        <w:t>rovides a framework for managing travel undertaken for University work or study, which supports:</w:t>
      </w:r>
    </w:p>
    <w:p w14:paraId="45C810B0" w14:textId="344CD726" w:rsidR="00245760" w:rsidRDefault="00245760" w:rsidP="00245760">
      <w:pPr>
        <w:pStyle w:val="NumberedThirdLevel"/>
      </w:pPr>
      <w:r>
        <w:t>traveller safety;</w:t>
      </w:r>
    </w:p>
    <w:p w14:paraId="02E6AC7E" w14:textId="4CBAD947" w:rsidR="00245760" w:rsidRDefault="00245760" w:rsidP="00245760">
      <w:pPr>
        <w:pStyle w:val="NumberedThirdLevel"/>
      </w:pPr>
      <w:r>
        <w:t>efficiency;</w:t>
      </w:r>
    </w:p>
    <w:p w14:paraId="372E6943" w14:textId="202B2850" w:rsidR="00245760" w:rsidRDefault="00245760" w:rsidP="00245760">
      <w:pPr>
        <w:pStyle w:val="NumberedThirdLevel"/>
      </w:pPr>
      <w:r>
        <w:t>responsible financial management; and</w:t>
      </w:r>
    </w:p>
    <w:p w14:paraId="32B64607" w14:textId="09551CD8" w:rsidR="00245760" w:rsidRDefault="00245760" w:rsidP="00245760">
      <w:pPr>
        <w:pStyle w:val="NumberedThirdLevel"/>
      </w:pPr>
      <w:r>
        <w:t>statutory and regulatory compliance;</w:t>
      </w:r>
    </w:p>
    <w:p w14:paraId="21404165" w14:textId="41EB93D2" w:rsidR="00245760" w:rsidRDefault="00245760" w:rsidP="00245760">
      <w:pPr>
        <w:pStyle w:val="NumberedSecondLevel"/>
      </w:pPr>
      <w:r>
        <w:t>operates consistently with:</w:t>
      </w:r>
    </w:p>
    <w:p w14:paraId="768842B9" w14:textId="0095E91D" w:rsidR="00245760" w:rsidRDefault="00245760" w:rsidP="00245760">
      <w:pPr>
        <w:pStyle w:val="NumberedThirdLevel"/>
      </w:pPr>
      <w:r w:rsidRPr="00245760">
        <w:t xml:space="preserve">the University’s safety management system, as provided in the </w:t>
      </w:r>
      <w:hyperlink r:id="rId12" w:history="1">
        <w:r w:rsidRPr="00F62B47">
          <w:rPr>
            <w:rStyle w:val="Hyperlink"/>
            <w:i/>
            <w:iCs/>
          </w:rPr>
          <w:t>Work Health and Safety Policy 2016</w:t>
        </w:r>
      </w:hyperlink>
      <w:r w:rsidRPr="00245760">
        <w:t>; and</w:t>
      </w:r>
    </w:p>
    <w:p w14:paraId="14068F6B" w14:textId="5064812F" w:rsidR="00245760" w:rsidRDefault="00245760" w:rsidP="00245760">
      <w:pPr>
        <w:pStyle w:val="NumberedThirdLevel"/>
      </w:pPr>
      <w:r>
        <w:t xml:space="preserve">the </w:t>
      </w:r>
      <w:hyperlink r:id="rId13" w:history="1">
        <w:r w:rsidR="00574E57">
          <w:rPr>
            <w:rStyle w:val="Hyperlink"/>
            <w:i/>
            <w:iCs/>
          </w:rPr>
          <w:t>Procurement Policy 2019</w:t>
        </w:r>
      </w:hyperlink>
      <w:r>
        <w:t>;</w:t>
      </w:r>
    </w:p>
    <w:p w14:paraId="5309DB56" w14:textId="6DC6A657" w:rsidR="00245760" w:rsidRDefault="00245760" w:rsidP="00245760">
      <w:pPr>
        <w:pStyle w:val="NumberedThirdLevel"/>
        <w:numPr>
          <w:ilvl w:val="0"/>
          <w:numId w:val="0"/>
        </w:numPr>
        <w:ind w:left="1134"/>
      </w:pPr>
      <w:r>
        <w:t>and</w:t>
      </w:r>
    </w:p>
    <w:p w14:paraId="78E84320" w14:textId="29D638CA" w:rsidR="00245760" w:rsidRDefault="00245760" w:rsidP="00245760">
      <w:pPr>
        <w:pStyle w:val="NumberedSecondLevel"/>
      </w:pPr>
      <w:r>
        <w:t>reflects the University’s values of</w:t>
      </w:r>
      <w:r w:rsidR="009B788D">
        <w:t>:</w:t>
      </w:r>
    </w:p>
    <w:p w14:paraId="0A6D9756" w14:textId="4846632A" w:rsidR="00245760" w:rsidRDefault="00245760" w:rsidP="00245760">
      <w:pPr>
        <w:pStyle w:val="NumberedThirdLevel"/>
      </w:pPr>
      <w:r>
        <w:t>respect and integri</w:t>
      </w:r>
      <w:r w:rsidR="00FA6B7C">
        <w:t>t</w:t>
      </w:r>
      <w:r>
        <w:t>y; and</w:t>
      </w:r>
    </w:p>
    <w:p w14:paraId="6A55838D" w14:textId="4F570D1C" w:rsidR="00245760" w:rsidRDefault="00245760" w:rsidP="00245760">
      <w:pPr>
        <w:pStyle w:val="NumberedThirdLevel"/>
      </w:pPr>
      <w:r>
        <w:t xml:space="preserve">openness and engagement </w:t>
      </w:r>
    </w:p>
    <w:p w14:paraId="11AFF762" w14:textId="754E4C5A" w:rsidR="00245760" w:rsidRPr="00245760" w:rsidRDefault="00245760" w:rsidP="002F2614">
      <w:pPr>
        <w:pStyle w:val="NormalNotes"/>
        <w:ind w:left="1854"/>
      </w:pPr>
      <w:r w:rsidRPr="00423230">
        <w:rPr>
          <w:b/>
          <w:bCs/>
        </w:rPr>
        <w:t>Note:</w:t>
      </w:r>
      <w:r w:rsidRPr="00423230">
        <w:rPr>
          <w:b/>
          <w:bCs/>
        </w:rPr>
        <w:tab/>
      </w:r>
      <w:r>
        <w:t xml:space="preserve">See the </w:t>
      </w:r>
      <w:hyperlink r:id="rId14" w:history="1">
        <w:r w:rsidR="007D3DF0">
          <w:rPr>
            <w:rStyle w:val="Hyperlink"/>
            <w:i/>
            <w:iCs/>
          </w:rPr>
          <w:t xml:space="preserve">University’s </w:t>
        </w:r>
        <w:r w:rsidR="00397EAB">
          <w:rPr>
            <w:rStyle w:val="Hyperlink"/>
            <w:i/>
            <w:iCs/>
          </w:rPr>
          <w:t xml:space="preserve">2032 </w:t>
        </w:r>
        <w:r w:rsidR="007D3DF0">
          <w:rPr>
            <w:rStyle w:val="Hyperlink"/>
            <w:i/>
            <w:iCs/>
          </w:rPr>
          <w:t>Strategy</w:t>
        </w:r>
      </w:hyperlink>
      <w:r w:rsidRPr="00245760">
        <w:rPr>
          <w:i/>
          <w:iCs/>
        </w:rPr>
        <w:t>.</w:t>
      </w:r>
    </w:p>
    <w:p w14:paraId="1AD1BF95" w14:textId="686F295E" w:rsidR="00E57E69" w:rsidRDefault="00155112" w:rsidP="00013550">
      <w:pPr>
        <w:pStyle w:val="Heading4"/>
      </w:pPr>
      <w:bookmarkStart w:id="12" w:name="_Toc139974133"/>
      <w:bookmarkStart w:id="13" w:name="_Toc152761656"/>
      <w:r>
        <w:t>5</w:t>
      </w:r>
      <w:r>
        <w:tab/>
      </w:r>
      <w:r w:rsidR="00E57E69">
        <w:t>Application</w:t>
      </w:r>
      <w:bookmarkEnd w:id="12"/>
      <w:bookmarkEnd w:id="13"/>
    </w:p>
    <w:p w14:paraId="6B4EA994" w14:textId="77777777" w:rsidR="002F2614" w:rsidRDefault="002F2614" w:rsidP="002F2614">
      <w:pPr>
        <w:pStyle w:val="NumberedFirstLevel"/>
        <w:numPr>
          <w:ilvl w:val="1"/>
          <w:numId w:val="20"/>
        </w:numPr>
      </w:pPr>
      <w:r>
        <w:t>This policy applies to all travel undertaken on behalf of the University or for the purposes of University work or study, which involves:</w:t>
      </w:r>
    </w:p>
    <w:p w14:paraId="43CC76CC" w14:textId="6EC815EE" w:rsidR="002F2614" w:rsidRDefault="002F2614" w:rsidP="0006658C">
      <w:pPr>
        <w:pStyle w:val="NumberedSecondLevel"/>
      </w:pPr>
      <w:r>
        <w:t xml:space="preserve">a trip of </w:t>
      </w:r>
      <w:r w:rsidR="009A3553">
        <w:t>over 50</w:t>
      </w:r>
      <w:r>
        <w:t xml:space="preserve"> kilometres </w:t>
      </w:r>
      <w:r w:rsidR="009A3553">
        <w:t xml:space="preserve">radius </w:t>
      </w:r>
      <w:r>
        <w:t>or more from the traveller’s usual workplace; or</w:t>
      </w:r>
    </w:p>
    <w:p w14:paraId="15F63678" w14:textId="77777777" w:rsidR="002F2614" w:rsidRDefault="002F2614" w:rsidP="0006658C">
      <w:pPr>
        <w:pStyle w:val="NumberedSecondLevel"/>
      </w:pPr>
      <w:r>
        <w:t>an overnight stay.</w:t>
      </w:r>
    </w:p>
    <w:p w14:paraId="3F3F02F9" w14:textId="7C03215F" w:rsidR="006F3945" w:rsidRDefault="002F2614" w:rsidP="006F3945">
      <w:pPr>
        <w:pStyle w:val="NumberedFirstLevel"/>
        <w:numPr>
          <w:ilvl w:val="1"/>
          <w:numId w:val="20"/>
        </w:numPr>
      </w:pPr>
      <w:r>
        <w:t xml:space="preserve">This policy applies to travel funded by a third party, but travellers </w:t>
      </w:r>
      <w:r w:rsidR="008425C0">
        <w:t xml:space="preserve">must </w:t>
      </w:r>
      <w:r>
        <w:t>also meet any additional requirements of the funding body</w:t>
      </w:r>
      <w:r w:rsidR="008E7F3D">
        <w:t>.</w:t>
      </w:r>
    </w:p>
    <w:p w14:paraId="7C07274B" w14:textId="6F36F29B" w:rsidR="00E57E69" w:rsidRDefault="00155112" w:rsidP="006A4766">
      <w:pPr>
        <w:pStyle w:val="Heading4"/>
      </w:pPr>
      <w:bookmarkStart w:id="14" w:name="_Toc139974134"/>
      <w:bookmarkStart w:id="15" w:name="_Toc152761657"/>
      <w:r>
        <w:t>6</w:t>
      </w:r>
      <w:r>
        <w:tab/>
      </w:r>
      <w:r w:rsidR="00E57E69">
        <w:t>Definitions</w:t>
      </w:r>
      <w:bookmarkEnd w:id="14"/>
      <w:bookmarkEnd w:id="15"/>
    </w:p>
    <w:p w14:paraId="24E02AFE" w14:textId="77777777" w:rsidR="006F3945" w:rsidRPr="006F3945" w:rsidRDefault="006F3945" w:rsidP="00F41BF7">
      <w:pPr>
        <w:keepNext/>
        <w:widowControl w:val="0"/>
        <w:ind w:left="0" w:firstLine="0"/>
      </w:pPr>
    </w:p>
    <w:tbl>
      <w:tblPr>
        <w:tblW w:w="0" w:type="auto"/>
        <w:tblLook w:val="00A0" w:firstRow="1" w:lastRow="0" w:firstColumn="1" w:lastColumn="0" w:noHBand="0" w:noVBand="0"/>
      </w:tblPr>
      <w:tblGrid>
        <w:gridCol w:w="2140"/>
        <w:gridCol w:w="5796"/>
      </w:tblGrid>
      <w:tr w:rsidR="00E57E69" w14:paraId="18227281" w14:textId="77777777" w:rsidTr="006F3945">
        <w:tc>
          <w:tcPr>
            <w:tcW w:w="2140" w:type="dxa"/>
          </w:tcPr>
          <w:p w14:paraId="4EE42FA1" w14:textId="5C69D8C9" w:rsidR="00E57E69" w:rsidRPr="003E7A29" w:rsidRDefault="003E7A29" w:rsidP="006A4766">
            <w:pPr>
              <w:keepNext/>
              <w:keepLines/>
              <w:rPr>
                <w:b/>
              </w:rPr>
            </w:pPr>
            <w:r w:rsidRPr="003E7A29">
              <w:rPr>
                <w:b/>
              </w:rPr>
              <w:t>a</w:t>
            </w:r>
            <w:r w:rsidR="0006658C">
              <w:rPr>
                <w:b/>
              </w:rPr>
              <w:t>ffiliate</w:t>
            </w:r>
          </w:p>
        </w:tc>
        <w:tc>
          <w:tcPr>
            <w:tcW w:w="5796" w:type="dxa"/>
          </w:tcPr>
          <w:p w14:paraId="0622705E" w14:textId="4AB01FD9" w:rsidR="0006658C" w:rsidRDefault="0006658C" w:rsidP="0088214A">
            <w:pPr>
              <w:keepNext/>
              <w:keepLines/>
              <w:ind w:left="0" w:firstLine="0"/>
            </w:pPr>
            <w:r>
              <w:t xml:space="preserve">has the meaning provided in the </w:t>
            </w:r>
            <w:hyperlink r:id="rId15" w:history="1">
              <w:r w:rsidR="00202FE1">
                <w:rPr>
                  <w:rStyle w:val="Hyperlink"/>
                  <w:i/>
                  <w:iCs/>
                </w:rPr>
                <w:t>Staff</w:t>
              </w:r>
            </w:hyperlink>
            <w:r w:rsidR="00202FE1">
              <w:rPr>
                <w:rStyle w:val="Hyperlink"/>
                <w:i/>
                <w:iCs/>
              </w:rPr>
              <w:t xml:space="preserve"> and </w:t>
            </w:r>
            <w:r w:rsidR="000840E8">
              <w:rPr>
                <w:rStyle w:val="Hyperlink"/>
                <w:i/>
                <w:iCs/>
              </w:rPr>
              <w:t>Affiliates Code of Conduct 2021</w:t>
            </w:r>
            <w:r>
              <w:t xml:space="preserve">.  </w:t>
            </w:r>
            <w:r w:rsidR="008425C0">
              <w:t>This is:</w:t>
            </w:r>
          </w:p>
          <w:p w14:paraId="61497362" w14:textId="77777777" w:rsidR="00506D3A" w:rsidRDefault="00A74055" w:rsidP="00F41BF7">
            <w:pPr>
              <w:keepNext/>
              <w:keepLines/>
              <w:ind w:right="567" w:firstLine="0"/>
              <w:rPr>
                <w:sz w:val="18"/>
                <w:szCs w:val="18"/>
              </w:rPr>
            </w:pPr>
            <w:r>
              <w:rPr>
                <w:sz w:val="18"/>
                <w:szCs w:val="18"/>
              </w:rPr>
              <w:t>means a person appointed or engaged by the University to perform duties or functions on its behalf</w:t>
            </w:r>
            <w:r w:rsidR="00506D3A">
              <w:rPr>
                <w:sz w:val="18"/>
                <w:szCs w:val="18"/>
              </w:rPr>
              <w:t>, including but not limited to:</w:t>
            </w:r>
          </w:p>
          <w:p w14:paraId="44E066DF" w14:textId="2B10B45C" w:rsidR="00BF4CF5" w:rsidRDefault="00BF4CF5" w:rsidP="00BF4CF5">
            <w:pPr>
              <w:pStyle w:val="ListParagraph"/>
              <w:keepNext/>
              <w:keepLines/>
              <w:numPr>
                <w:ilvl w:val="0"/>
                <w:numId w:val="39"/>
              </w:numPr>
              <w:ind w:left="869" w:right="567" w:hanging="284"/>
              <w:rPr>
                <w:sz w:val="18"/>
                <w:szCs w:val="18"/>
              </w:rPr>
            </w:pPr>
            <w:r>
              <w:rPr>
                <w:sz w:val="18"/>
                <w:szCs w:val="18"/>
              </w:rPr>
              <w:t xml:space="preserve">an honorary title holder engaged under the </w:t>
            </w:r>
            <w:hyperlink r:id="rId16" w:history="1">
              <w:r w:rsidRPr="00261C2B">
                <w:rPr>
                  <w:rStyle w:val="Hyperlink"/>
                  <w:i/>
                  <w:iCs/>
                </w:rPr>
                <w:t>Honorary Titles Policy 2013</w:t>
              </w:r>
            </w:hyperlink>
            <w:r>
              <w:rPr>
                <w:sz w:val="18"/>
                <w:szCs w:val="18"/>
              </w:rPr>
              <w:t>;</w:t>
            </w:r>
          </w:p>
          <w:p w14:paraId="7977EE66" w14:textId="17377576" w:rsidR="00BF4CF5" w:rsidRDefault="000C72B3" w:rsidP="00BF4CF5">
            <w:pPr>
              <w:pStyle w:val="ListParagraph"/>
              <w:keepNext/>
              <w:keepLines/>
              <w:numPr>
                <w:ilvl w:val="0"/>
                <w:numId w:val="39"/>
              </w:numPr>
              <w:ind w:left="869" w:right="567" w:hanging="284"/>
              <w:rPr>
                <w:sz w:val="18"/>
                <w:szCs w:val="18"/>
              </w:rPr>
            </w:pPr>
            <w:r>
              <w:rPr>
                <w:sz w:val="18"/>
                <w:szCs w:val="18"/>
              </w:rPr>
              <w:t xml:space="preserve">a consultant or contractor to the University; and </w:t>
            </w:r>
          </w:p>
          <w:p w14:paraId="747E0073" w14:textId="3A5B192C" w:rsidR="000C72B3" w:rsidRDefault="000C72B3" w:rsidP="00BF4CF5">
            <w:pPr>
              <w:pStyle w:val="ListParagraph"/>
              <w:keepNext/>
              <w:keepLines/>
              <w:numPr>
                <w:ilvl w:val="0"/>
                <w:numId w:val="39"/>
              </w:numPr>
              <w:ind w:left="869" w:right="567" w:hanging="284"/>
              <w:rPr>
                <w:sz w:val="18"/>
                <w:szCs w:val="18"/>
              </w:rPr>
            </w:pPr>
            <w:r>
              <w:rPr>
                <w:sz w:val="18"/>
                <w:szCs w:val="18"/>
              </w:rPr>
              <w:t>an office holder in a University entit</w:t>
            </w:r>
            <w:r w:rsidR="00A30D2E">
              <w:rPr>
                <w:sz w:val="18"/>
                <w:szCs w:val="18"/>
              </w:rPr>
              <w:t>y, a member of any University committee, board or foundation.</w:t>
            </w:r>
          </w:p>
          <w:p w14:paraId="15027B11" w14:textId="55969A10" w:rsidR="00680153" w:rsidRPr="00261C2B" w:rsidRDefault="00680153" w:rsidP="00261C2B">
            <w:pPr>
              <w:keepNext/>
              <w:keepLines/>
              <w:ind w:left="585" w:right="567" w:firstLine="0"/>
              <w:rPr>
                <w:sz w:val="18"/>
                <w:szCs w:val="18"/>
              </w:rPr>
            </w:pPr>
            <w:r>
              <w:rPr>
                <w:sz w:val="18"/>
                <w:szCs w:val="18"/>
              </w:rPr>
              <w:t>An affiliate is not an employee of the University.</w:t>
            </w:r>
          </w:p>
          <w:p w14:paraId="2073DE43" w14:textId="67599593" w:rsidR="00F41BF7" w:rsidRPr="006F3945" w:rsidRDefault="00F41BF7" w:rsidP="00261C2B">
            <w:pPr>
              <w:keepNext/>
              <w:keepLines/>
              <w:ind w:right="567"/>
              <w:rPr>
                <w:sz w:val="18"/>
                <w:szCs w:val="18"/>
              </w:rPr>
            </w:pPr>
          </w:p>
        </w:tc>
      </w:tr>
      <w:tr w:rsidR="0006658C" w14:paraId="0792D9EF" w14:textId="77777777" w:rsidTr="006F3945">
        <w:tc>
          <w:tcPr>
            <w:tcW w:w="2140" w:type="dxa"/>
          </w:tcPr>
          <w:p w14:paraId="0ACA2F28" w14:textId="58FE3266" w:rsidR="0006658C" w:rsidRPr="003E7A29" w:rsidRDefault="0006658C" w:rsidP="006A4766">
            <w:pPr>
              <w:keepNext/>
              <w:keepLines/>
              <w:rPr>
                <w:b/>
              </w:rPr>
            </w:pPr>
            <w:r>
              <w:rPr>
                <w:b/>
              </w:rPr>
              <w:t>Dean</w:t>
            </w:r>
          </w:p>
        </w:tc>
        <w:tc>
          <w:tcPr>
            <w:tcW w:w="5796" w:type="dxa"/>
          </w:tcPr>
          <w:p w14:paraId="4DFD497D" w14:textId="63441D69" w:rsidR="00397EAB" w:rsidRDefault="00FA6B7C" w:rsidP="0088214A">
            <w:pPr>
              <w:keepNext/>
              <w:keepLines/>
              <w:ind w:left="0" w:firstLine="0"/>
            </w:pPr>
            <w:r>
              <w:t>m</w:t>
            </w:r>
            <w:r w:rsidR="0006658C">
              <w:t>eans, as appropriate</w:t>
            </w:r>
            <w:r w:rsidR="00397EAB">
              <w:t>:</w:t>
            </w:r>
            <w:r w:rsidR="0006658C">
              <w:t xml:space="preserve"> </w:t>
            </w:r>
          </w:p>
          <w:p w14:paraId="2CDC7A9D" w14:textId="47292966" w:rsidR="00397EAB" w:rsidRDefault="009B788D" w:rsidP="00397EAB">
            <w:pPr>
              <w:pStyle w:val="NormalDotPoint"/>
            </w:pPr>
            <w:r>
              <w:t>Executive Dean</w:t>
            </w:r>
            <w:r w:rsidR="00397EAB">
              <w:t>;</w:t>
            </w:r>
            <w:r>
              <w:t xml:space="preserve"> </w:t>
            </w:r>
          </w:p>
          <w:p w14:paraId="6D0A9500" w14:textId="77777777" w:rsidR="00397EAB" w:rsidRDefault="0006658C" w:rsidP="00397EAB">
            <w:pPr>
              <w:pStyle w:val="NormalDotPoint"/>
            </w:pPr>
            <w:r>
              <w:t>Dean</w:t>
            </w:r>
            <w:r w:rsidR="00397EAB">
              <w:t>;</w:t>
            </w:r>
            <w:r>
              <w:t xml:space="preserve"> </w:t>
            </w:r>
            <w:r w:rsidR="006F3945">
              <w:t xml:space="preserve">or </w:t>
            </w:r>
          </w:p>
          <w:p w14:paraId="097FD173" w14:textId="337D6E16" w:rsidR="0006658C" w:rsidRDefault="006F3945" w:rsidP="00261C2B">
            <w:pPr>
              <w:pStyle w:val="NormalDotPoint"/>
            </w:pPr>
            <w:r>
              <w:t xml:space="preserve">Head of School and Dean </w:t>
            </w:r>
            <w:r w:rsidR="00397EAB">
              <w:t xml:space="preserve">of a </w:t>
            </w:r>
            <w:r w:rsidR="00FA6B7C">
              <w:t xml:space="preserve">University </w:t>
            </w:r>
            <w:r w:rsidR="009B788D">
              <w:t>s</w:t>
            </w:r>
            <w:r w:rsidR="00FA6B7C">
              <w:t>chool.</w:t>
            </w:r>
          </w:p>
        </w:tc>
      </w:tr>
      <w:tr w:rsidR="0006658C" w14:paraId="03C038A2" w14:textId="77777777" w:rsidTr="006F3945">
        <w:tc>
          <w:tcPr>
            <w:tcW w:w="2140" w:type="dxa"/>
          </w:tcPr>
          <w:p w14:paraId="2F368F1D" w14:textId="0D23498B" w:rsidR="0006658C" w:rsidRDefault="00FA6B7C" w:rsidP="00F41BF7">
            <w:pPr>
              <w:rPr>
                <w:b/>
              </w:rPr>
            </w:pPr>
            <w:r>
              <w:rPr>
                <w:b/>
              </w:rPr>
              <w:t>d</w:t>
            </w:r>
            <w:r w:rsidR="0006658C">
              <w:rPr>
                <w:b/>
              </w:rPr>
              <w:t>elegate</w:t>
            </w:r>
          </w:p>
        </w:tc>
        <w:tc>
          <w:tcPr>
            <w:tcW w:w="5796" w:type="dxa"/>
          </w:tcPr>
          <w:p w14:paraId="5B1D07C7" w14:textId="18749EFA" w:rsidR="00F41BF7" w:rsidRDefault="00FA6B7C" w:rsidP="0088214A">
            <w:pPr>
              <w:keepNext/>
              <w:keepLines/>
              <w:ind w:left="0" w:firstLine="0"/>
            </w:pPr>
            <w:r w:rsidRPr="00FA6B7C">
              <w:t>means a person with appropriate delegated authority under the</w:t>
            </w:r>
            <w:r w:rsidR="006F3945">
              <w:t xml:space="preserve"> </w:t>
            </w:r>
            <w:hyperlink r:id="rId17" w:history="1">
              <w:r w:rsidR="00EB26B9">
                <w:rPr>
                  <w:rStyle w:val="Hyperlink"/>
                  <w:i/>
                  <w:iCs/>
                </w:rPr>
                <w:t>University of Sydney (Delegations of Authority) Rule 2020</w:t>
              </w:r>
            </w:hyperlink>
            <w:r w:rsidRPr="00FA6B7C">
              <w:rPr>
                <w:i/>
                <w:iCs/>
              </w:rPr>
              <w:t>.</w:t>
            </w:r>
          </w:p>
        </w:tc>
      </w:tr>
      <w:tr w:rsidR="00815F52" w14:paraId="62A2DE13" w14:textId="77777777" w:rsidTr="006F3945">
        <w:tc>
          <w:tcPr>
            <w:tcW w:w="2140" w:type="dxa"/>
          </w:tcPr>
          <w:p w14:paraId="5F8BD832" w14:textId="5DB6C8CA" w:rsidR="00815F52" w:rsidRDefault="00815F52" w:rsidP="00815F52">
            <w:pPr>
              <w:rPr>
                <w:b/>
              </w:rPr>
            </w:pPr>
            <w:r>
              <w:rPr>
                <w:rFonts w:eastAsia="Calibri"/>
                <w:b/>
              </w:rPr>
              <w:t>DFAT</w:t>
            </w:r>
          </w:p>
        </w:tc>
        <w:tc>
          <w:tcPr>
            <w:tcW w:w="5796" w:type="dxa"/>
          </w:tcPr>
          <w:p w14:paraId="12F1D5C7" w14:textId="4841CDF7" w:rsidR="00815F52" w:rsidRDefault="00815F52" w:rsidP="00815F52">
            <w:pPr>
              <w:keepNext/>
              <w:keepLines/>
              <w:ind w:left="0" w:firstLine="0"/>
            </w:pPr>
            <w:r>
              <w:rPr>
                <w:rFonts w:eastAsia="Calibri"/>
              </w:rPr>
              <w:t>means the Commonwealth Department of Foreign Affairs and Trade.</w:t>
            </w:r>
          </w:p>
        </w:tc>
      </w:tr>
      <w:tr w:rsidR="00FA6B7C" w14:paraId="2CCA10BF" w14:textId="77777777" w:rsidTr="006F3945">
        <w:tc>
          <w:tcPr>
            <w:tcW w:w="2140" w:type="dxa"/>
          </w:tcPr>
          <w:p w14:paraId="6498101C" w14:textId="42839411" w:rsidR="00FA6B7C" w:rsidRDefault="00BB1DD5" w:rsidP="00F41BF7">
            <w:pPr>
              <w:rPr>
                <w:b/>
              </w:rPr>
            </w:pPr>
            <w:r>
              <w:rPr>
                <w:b/>
              </w:rPr>
              <w:t>f</w:t>
            </w:r>
            <w:r w:rsidR="00FA6B7C">
              <w:rPr>
                <w:b/>
              </w:rPr>
              <w:t>ieldwork</w:t>
            </w:r>
          </w:p>
        </w:tc>
        <w:tc>
          <w:tcPr>
            <w:tcW w:w="5796" w:type="dxa"/>
          </w:tcPr>
          <w:p w14:paraId="65FDF787" w14:textId="6F05CE60" w:rsidR="00BB1DD5" w:rsidRDefault="00BB1DD5" w:rsidP="0088214A">
            <w:pPr>
              <w:keepNext/>
              <w:keepLines/>
              <w:ind w:left="0" w:firstLine="0"/>
            </w:pPr>
            <w:r>
              <w:t xml:space="preserve">has the meaning provided in the </w:t>
            </w:r>
            <w:hyperlink r:id="rId18" w:history="1">
              <w:r w:rsidRPr="00763EDA">
                <w:rPr>
                  <w:rStyle w:val="Hyperlink"/>
                  <w:i/>
                  <w:iCs/>
                </w:rPr>
                <w:t>Fieldwork Safety Standards</w:t>
              </w:r>
              <w:r w:rsidRPr="00763EDA">
                <w:rPr>
                  <w:rStyle w:val="Hyperlink"/>
                </w:rPr>
                <w:t>.</w:t>
              </w:r>
            </w:hyperlink>
            <w:r>
              <w:t xml:space="preserve"> </w:t>
            </w:r>
            <w:r w:rsidR="00397EAB">
              <w:t>This</w:t>
            </w:r>
            <w:r>
              <w:t xml:space="preserve"> is:</w:t>
            </w:r>
          </w:p>
          <w:p w14:paraId="38AF011A" w14:textId="0B40C8F5" w:rsidR="00F41BF7" w:rsidRPr="00FA6B7C" w:rsidRDefault="00BB1DD5" w:rsidP="00F41BF7">
            <w:pPr>
              <w:keepNext/>
              <w:keepLines/>
              <w:ind w:right="567" w:firstLine="0"/>
            </w:pPr>
            <w:r w:rsidRPr="00BB1DD5">
              <w:rPr>
                <w:sz w:val="18"/>
                <w:szCs w:val="18"/>
              </w:rPr>
              <w:t xml:space="preserve">practical teaching and research activities carried out in the natural environment or community, away from the normal support networks of the University. Refer </w:t>
            </w:r>
            <w:r w:rsidRPr="00423230">
              <w:rPr>
                <w:i/>
                <w:iCs/>
                <w:sz w:val="18"/>
                <w:szCs w:val="18"/>
              </w:rPr>
              <w:t>to Appendix B</w:t>
            </w:r>
            <w:r w:rsidRPr="00BB1DD5">
              <w:rPr>
                <w:sz w:val="18"/>
                <w:szCs w:val="18"/>
              </w:rPr>
              <w:t xml:space="preserve"> for examples</w:t>
            </w:r>
            <w:r>
              <w:t>.</w:t>
            </w:r>
          </w:p>
        </w:tc>
      </w:tr>
      <w:tr w:rsidR="00BB1DD5" w14:paraId="795C629A" w14:textId="77777777" w:rsidTr="006F3945">
        <w:tc>
          <w:tcPr>
            <w:tcW w:w="2140" w:type="dxa"/>
          </w:tcPr>
          <w:p w14:paraId="0B72C59A" w14:textId="7C6A4841" w:rsidR="00BB1DD5" w:rsidRDefault="00EB26B9" w:rsidP="00F41BF7">
            <w:pPr>
              <w:ind w:left="0" w:firstLine="0"/>
              <w:rPr>
                <w:b/>
              </w:rPr>
            </w:pPr>
            <w:r>
              <w:rPr>
                <w:b/>
              </w:rPr>
              <w:t>H</w:t>
            </w:r>
            <w:r w:rsidR="00BB1DD5">
              <w:rPr>
                <w:b/>
              </w:rPr>
              <w:t xml:space="preserve">ead of </w:t>
            </w:r>
            <w:r>
              <w:rPr>
                <w:b/>
              </w:rPr>
              <w:t>A</w:t>
            </w:r>
            <w:r w:rsidR="00BB1DD5">
              <w:rPr>
                <w:b/>
              </w:rPr>
              <w:t xml:space="preserve">dministrative </w:t>
            </w:r>
            <w:r>
              <w:rPr>
                <w:b/>
              </w:rPr>
              <w:t>A</w:t>
            </w:r>
            <w:r w:rsidR="00BB1DD5">
              <w:rPr>
                <w:b/>
              </w:rPr>
              <w:t>rea</w:t>
            </w:r>
            <w:r>
              <w:rPr>
                <w:b/>
              </w:rPr>
              <w:t xml:space="preserve"> (HOA)</w:t>
            </w:r>
          </w:p>
        </w:tc>
        <w:tc>
          <w:tcPr>
            <w:tcW w:w="5796" w:type="dxa"/>
          </w:tcPr>
          <w:p w14:paraId="62575EC1" w14:textId="4CCB3614" w:rsidR="00BB1DD5" w:rsidRDefault="00BB1DD5" w:rsidP="0088214A">
            <w:pPr>
              <w:keepNext/>
              <w:keepLines/>
              <w:ind w:left="0" w:firstLine="0"/>
            </w:pPr>
            <w:r>
              <w:t xml:space="preserve">has the meaning provided in </w:t>
            </w:r>
            <w:r w:rsidRPr="00763EDA">
              <w:t xml:space="preserve">the </w:t>
            </w:r>
            <w:hyperlink r:id="rId19" w:history="1">
              <w:r w:rsidR="00EB26B9">
                <w:rPr>
                  <w:rStyle w:val="Hyperlink"/>
                  <w:i/>
                  <w:iCs/>
                </w:rPr>
                <w:t>University of Sydney (Delegations of Authority) Rule 2020</w:t>
              </w:r>
            </w:hyperlink>
            <w:r>
              <w:t xml:space="preserve">.  </w:t>
            </w:r>
            <w:r w:rsidR="00186980">
              <w:t xml:space="preserve">This </w:t>
            </w:r>
            <w:r>
              <w:t>is:</w:t>
            </w:r>
          </w:p>
          <w:p w14:paraId="3C7F8258" w14:textId="77777777" w:rsidR="009B788D" w:rsidRDefault="009B788D" w:rsidP="00186980">
            <w:pPr>
              <w:keepNext/>
              <w:keepLines/>
              <w:ind w:right="567" w:firstLine="0"/>
              <w:rPr>
                <w:sz w:val="18"/>
                <w:szCs w:val="18"/>
              </w:rPr>
            </w:pPr>
            <w:r w:rsidRPr="009B788D">
              <w:rPr>
                <w:sz w:val="18"/>
                <w:szCs w:val="18"/>
              </w:rPr>
              <w:t>means a senior staff member:</w:t>
            </w:r>
          </w:p>
          <w:p w14:paraId="1E641441" w14:textId="697675D2" w:rsidR="009B788D" w:rsidRPr="00261C2B" w:rsidRDefault="009B788D" w:rsidP="00261C2B">
            <w:pPr>
              <w:pStyle w:val="ListParagraph"/>
              <w:keepNext/>
              <w:keepLines/>
              <w:numPr>
                <w:ilvl w:val="0"/>
                <w:numId w:val="42"/>
              </w:numPr>
              <w:ind w:right="567"/>
              <w:rPr>
                <w:sz w:val="18"/>
                <w:szCs w:val="18"/>
              </w:rPr>
            </w:pPr>
            <w:r w:rsidRPr="00261C2B">
              <w:rPr>
                <w:sz w:val="18"/>
                <w:szCs w:val="18"/>
              </w:rPr>
              <w:t xml:space="preserve">outside a faculty or University school; </w:t>
            </w:r>
          </w:p>
          <w:p w14:paraId="74CD6893" w14:textId="1CDF9D79" w:rsidR="009B788D" w:rsidRPr="00261C2B" w:rsidRDefault="00186980" w:rsidP="00261C2B">
            <w:pPr>
              <w:pStyle w:val="ListParagraph"/>
              <w:keepNext/>
              <w:keepLines/>
              <w:numPr>
                <w:ilvl w:val="0"/>
                <w:numId w:val="41"/>
              </w:numPr>
              <w:ind w:right="567"/>
              <w:rPr>
                <w:sz w:val="18"/>
                <w:szCs w:val="18"/>
              </w:rPr>
            </w:pPr>
            <w:r w:rsidRPr="00261C2B">
              <w:rPr>
                <w:sz w:val="18"/>
                <w:szCs w:val="18"/>
              </w:rPr>
              <w:t xml:space="preserve"> </w:t>
            </w:r>
            <w:r w:rsidR="009B788D" w:rsidRPr="00261C2B">
              <w:rPr>
                <w:sz w:val="18"/>
                <w:szCs w:val="18"/>
              </w:rPr>
              <w:t xml:space="preserve">whose position is declared as an HOA by the </w:t>
            </w:r>
            <w:r w:rsidR="00E90CBE" w:rsidRPr="00261C2B">
              <w:rPr>
                <w:sz w:val="18"/>
                <w:szCs w:val="18"/>
              </w:rPr>
              <w:t>Provost</w:t>
            </w:r>
            <w:r w:rsidR="009B788D" w:rsidRPr="00261C2B">
              <w:rPr>
                <w:sz w:val="18"/>
                <w:szCs w:val="18"/>
              </w:rPr>
              <w:t xml:space="preserve"> in writing; and</w:t>
            </w:r>
          </w:p>
          <w:p w14:paraId="1941B81F" w14:textId="49A8DFA2" w:rsidR="009B788D" w:rsidRPr="00261C2B" w:rsidRDefault="009B788D" w:rsidP="00261C2B">
            <w:pPr>
              <w:pStyle w:val="ListParagraph"/>
              <w:keepNext/>
              <w:keepLines/>
              <w:numPr>
                <w:ilvl w:val="0"/>
                <w:numId w:val="41"/>
              </w:numPr>
              <w:ind w:right="567"/>
              <w:rPr>
                <w:sz w:val="18"/>
                <w:szCs w:val="18"/>
              </w:rPr>
            </w:pPr>
            <w:r w:rsidRPr="00261C2B">
              <w:rPr>
                <w:sz w:val="18"/>
                <w:szCs w:val="18"/>
              </w:rPr>
              <w:t>who is recorded as an HOA in in the relevant human resources recordkeeping systems.</w:t>
            </w:r>
          </w:p>
          <w:p w14:paraId="744505C2" w14:textId="77777777" w:rsidR="00BB1DD5" w:rsidRDefault="009B788D" w:rsidP="00261C2B">
            <w:pPr>
              <w:keepNext/>
              <w:keepLines/>
              <w:ind w:right="567" w:firstLine="0"/>
              <w:rPr>
                <w:sz w:val="18"/>
                <w:szCs w:val="18"/>
              </w:rPr>
            </w:pPr>
            <w:r w:rsidRPr="009B788D">
              <w:rPr>
                <w:sz w:val="18"/>
                <w:szCs w:val="18"/>
              </w:rPr>
              <w:t>Where appropriate, a reference to HOA includes a reference to The Director, Law Extension Committee</w:t>
            </w:r>
            <w:r>
              <w:rPr>
                <w:sz w:val="18"/>
                <w:szCs w:val="18"/>
              </w:rPr>
              <w:t>.</w:t>
            </w:r>
          </w:p>
          <w:p w14:paraId="4D1352CD" w14:textId="6FBB01E8" w:rsidR="00F41BF7" w:rsidRDefault="00F41BF7" w:rsidP="00F41BF7">
            <w:pPr>
              <w:keepNext/>
              <w:keepLines/>
              <w:ind w:left="720" w:firstLine="0"/>
            </w:pPr>
          </w:p>
        </w:tc>
      </w:tr>
      <w:tr w:rsidR="00BB1DD5" w14:paraId="2A324122" w14:textId="77777777" w:rsidTr="006F3945">
        <w:tc>
          <w:tcPr>
            <w:tcW w:w="2140" w:type="dxa"/>
          </w:tcPr>
          <w:p w14:paraId="6E1D0AC6" w14:textId="6E98236D" w:rsidR="00BB1DD5" w:rsidRDefault="00EB26B9" w:rsidP="00261C2B">
            <w:pPr>
              <w:ind w:left="0" w:firstLine="0"/>
              <w:rPr>
                <w:b/>
              </w:rPr>
            </w:pPr>
            <w:r>
              <w:rPr>
                <w:b/>
              </w:rPr>
              <w:t>H</w:t>
            </w:r>
            <w:r w:rsidR="00BB1DD5">
              <w:rPr>
                <w:b/>
              </w:rPr>
              <w:t xml:space="preserve">ead of </w:t>
            </w:r>
            <w:r>
              <w:rPr>
                <w:b/>
              </w:rPr>
              <w:t>S</w:t>
            </w:r>
            <w:r w:rsidR="00BB1DD5">
              <w:rPr>
                <w:b/>
              </w:rPr>
              <w:t>chool</w:t>
            </w:r>
            <w:r w:rsidR="00186980">
              <w:rPr>
                <w:b/>
              </w:rPr>
              <w:t xml:space="preserve"> </w:t>
            </w:r>
            <w:r>
              <w:rPr>
                <w:b/>
              </w:rPr>
              <w:t>(HOS)</w:t>
            </w:r>
          </w:p>
        </w:tc>
        <w:tc>
          <w:tcPr>
            <w:tcW w:w="5796" w:type="dxa"/>
          </w:tcPr>
          <w:p w14:paraId="5A2D6B7F" w14:textId="5D93FF63" w:rsidR="00BB1DD5" w:rsidRDefault="00BB1DD5" w:rsidP="0088214A">
            <w:pPr>
              <w:keepNext/>
              <w:keepLines/>
              <w:ind w:left="0" w:firstLine="0"/>
            </w:pPr>
            <w:r>
              <w:t xml:space="preserve">has the meaning provided in the </w:t>
            </w:r>
            <w:hyperlink r:id="rId20" w:history="1">
              <w:r w:rsidR="00EB26B9">
                <w:rPr>
                  <w:rStyle w:val="Hyperlink"/>
                  <w:i/>
                  <w:iCs/>
                </w:rPr>
                <w:t>University of Sydney (Delegations of Authority) Rule 2020</w:t>
              </w:r>
            </w:hyperlink>
            <w:r>
              <w:t xml:space="preserve">.  </w:t>
            </w:r>
            <w:r w:rsidR="00186980">
              <w:t xml:space="preserve">This </w:t>
            </w:r>
            <w:r>
              <w:t>is:</w:t>
            </w:r>
          </w:p>
          <w:p w14:paraId="0A3244D2" w14:textId="10109F87" w:rsidR="00BB1DD5" w:rsidRPr="0088214A" w:rsidRDefault="00BB1DD5" w:rsidP="00261C2B">
            <w:pPr>
              <w:keepNext/>
              <w:keepLines/>
              <w:ind w:right="567" w:firstLine="0"/>
              <w:jc w:val="both"/>
              <w:rPr>
                <w:sz w:val="18"/>
                <w:szCs w:val="18"/>
              </w:rPr>
            </w:pPr>
            <w:r w:rsidRPr="00BB1DD5">
              <w:rPr>
                <w:sz w:val="18"/>
                <w:szCs w:val="18"/>
              </w:rPr>
              <w:t>means</w:t>
            </w:r>
            <w:r w:rsidR="00F110C3">
              <w:rPr>
                <w:sz w:val="18"/>
                <w:szCs w:val="18"/>
              </w:rPr>
              <w:t xml:space="preserve"> </w:t>
            </w:r>
            <w:r w:rsidRPr="0088214A">
              <w:rPr>
                <w:sz w:val="18"/>
                <w:szCs w:val="18"/>
              </w:rPr>
              <w:t xml:space="preserve">a </w:t>
            </w:r>
            <w:r w:rsidR="00F110C3">
              <w:rPr>
                <w:sz w:val="18"/>
                <w:szCs w:val="18"/>
              </w:rPr>
              <w:t>H</w:t>
            </w:r>
            <w:r w:rsidRPr="0088214A">
              <w:rPr>
                <w:sz w:val="18"/>
                <w:szCs w:val="18"/>
              </w:rPr>
              <w:t xml:space="preserve">ead of </w:t>
            </w:r>
            <w:r w:rsidR="00F110C3">
              <w:rPr>
                <w:sz w:val="18"/>
                <w:szCs w:val="18"/>
              </w:rPr>
              <w:t>S</w:t>
            </w:r>
            <w:r w:rsidRPr="0088214A">
              <w:rPr>
                <w:sz w:val="18"/>
                <w:szCs w:val="18"/>
              </w:rPr>
              <w:t>chool within a faculty (including a Head of School and Dean within a faculty)</w:t>
            </w:r>
            <w:r w:rsidR="009A3436">
              <w:rPr>
                <w:sz w:val="18"/>
                <w:szCs w:val="18"/>
              </w:rPr>
              <w:t>.</w:t>
            </w:r>
          </w:p>
          <w:p w14:paraId="63FDDFF5" w14:textId="5A54CE42" w:rsidR="00BB1DD5" w:rsidRPr="00BB1DD5" w:rsidRDefault="00BB1DD5" w:rsidP="00261C2B">
            <w:pPr>
              <w:keepNext/>
              <w:keepLines/>
              <w:ind w:right="567" w:firstLine="0"/>
              <w:rPr>
                <w:sz w:val="18"/>
                <w:szCs w:val="18"/>
              </w:rPr>
            </w:pPr>
            <w:r w:rsidRPr="00BB1DD5">
              <w:rPr>
                <w:sz w:val="18"/>
                <w:szCs w:val="18"/>
              </w:rPr>
              <w:t>Where appropriate, a reference to a HOS includes a reference to</w:t>
            </w:r>
            <w:r w:rsidR="00EB26B9">
              <w:rPr>
                <w:sz w:val="18"/>
                <w:szCs w:val="18"/>
              </w:rPr>
              <w:t xml:space="preserve"> </w:t>
            </w:r>
            <w:r w:rsidR="001F1863">
              <w:rPr>
                <w:sz w:val="18"/>
                <w:szCs w:val="18"/>
              </w:rPr>
              <w:t>T</w:t>
            </w:r>
            <w:r w:rsidR="00EB26B9">
              <w:rPr>
                <w:sz w:val="18"/>
                <w:szCs w:val="18"/>
              </w:rPr>
              <w:t>he Director, Law Extension Committee</w:t>
            </w:r>
            <w:r w:rsidRPr="00BB1DD5">
              <w:rPr>
                <w:sz w:val="18"/>
                <w:szCs w:val="18"/>
              </w:rPr>
              <w:t xml:space="preserve"> </w:t>
            </w:r>
          </w:p>
          <w:p w14:paraId="6B334D88" w14:textId="4F70A9A7" w:rsidR="00BB1DD5" w:rsidRDefault="00BB1DD5" w:rsidP="00F41BF7">
            <w:pPr>
              <w:keepNext/>
              <w:keepLines/>
            </w:pPr>
          </w:p>
        </w:tc>
      </w:tr>
      <w:tr w:rsidR="00BB1DD5" w14:paraId="74598949" w14:textId="77777777" w:rsidTr="006F3945">
        <w:tc>
          <w:tcPr>
            <w:tcW w:w="2140" w:type="dxa"/>
          </w:tcPr>
          <w:p w14:paraId="6A7B6A0D" w14:textId="196A1C63" w:rsidR="00BB1DD5" w:rsidRDefault="00D06E17" w:rsidP="00F41BF7">
            <w:pPr>
              <w:ind w:left="0" w:firstLine="0"/>
              <w:rPr>
                <w:b/>
              </w:rPr>
            </w:pPr>
            <w:r>
              <w:rPr>
                <w:b/>
              </w:rPr>
              <w:t>independent contractor</w:t>
            </w:r>
          </w:p>
        </w:tc>
        <w:tc>
          <w:tcPr>
            <w:tcW w:w="5796" w:type="dxa"/>
          </w:tcPr>
          <w:p w14:paraId="164E64D2" w14:textId="71BE2762" w:rsidR="00BB1DD5" w:rsidRDefault="00D06E17" w:rsidP="00D06E17">
            <w:pPr>
              <w:keepNext/>
              <w:keepLines/>
              <w:ind w:left="0" w:firstLine="0"/>
            </w:pPr>
            <w:r>
              <w:t xml:space="preserve">has the meaning provided in </w:t>
            </w:r>
            <w:r w:rsidRPr="00D06E17">
              <w:rPr>
                <w:i/>
                <w:iCs/>
              </w:rPr>
              <w:t xml:space="preserve">the </w:t>
            </w:r>
            <w:hyperlink r:id="rId21" w:history="1">
              <w:r w:rsidR="004119AF">
                <w:rPr>
                  <w:rStyle w:val="Hyperlink"/>
                  <w:i/>
                  <w:iCs/>
                </w:rPr>
                <w:t>University of Sydney (Delegations of Authority) Rule 2020</w:t>
              </w:r>
            </w:hyperlink>
            <w:r>
              <w:t xml:space="preserve">. </w:t>
            </w:r>
            <w:r w:rsidR="00423230">
              <w:t xml:space="preserve"> </w:t>
            </w:r>
            <w:r w:rsidR="00186980">
              <w:t>This is:</w:t>
            </w:r>
          </w:p>
          <w:p w14:paraId="54002A23" w14:textId="77777777" w:rsidR="00833DFC" w:rsidRDefault="00833DFC" w:rsidP="00186980">
            <w:pPr>
              <w:keepNext/>
              <w:keepLines/>
              <w:ind w:right="567" w:firstLine="0"/>
              <w:rPr>
                <w:sz w:val="18"/>
                <w:szCs w:val="18"/>
              </w:rPr>
            </w:pPr>
            <w:r>
              <w:rPr>
                <w:sz w:val="18"/>
                <w:szCs w:val="18"/>
              </w:rPr>
              <w:t xml:space="preserve">means </w:t>
            </w:r>
            <w:r w:rsidR="00D06E17" w:rsidRPr="00D06E17">
              <w:rPr>
                <w:sz w:val="18"/>
                <w:szCs w:val="18"/>
              </w:rPr>
              <w:t xml:space="preserve">a party engaged directly by the University pursuant to a contract for services. </w:t>
            </w:r>
          </w:p>
          <w:p w14:paraId="761235EB" w14:textId="5A5D21CE" w:rsidR="00F83D17" w:rsidRDefault="00833DFC" w:rsidP="00261C2B">
            <w:pPr>
              <w:pStyle w:val="ListParagraph"/>
              <w:keepNext/>
              <w:keepLines/>
              <w:numPr>
                <w:ilvl w:val="0"/>
                <w:numId w:val="40"/>
              </w:numPr>
              <w:ind w:left="567" w:right="567" w:hanging="284"/>
              <w:rPr>
                <w:sz w:val="18"/>
                <w:szCs w:val="18"/>
              </w:rPr>
            </w:pPr>
            <w:r>
              <w:rPr>
                <w:sz w:val="18"/>
                <w:szCs w:val="18"/>
              </w:rPr>
              <w:t xml:space="preserve">In the context of </w:t>
            </w:r>
            <w:r w:rsidR="00875BF8">
              <w:rPr>
                <w:sz w:val="18"/>
                <w:szCs w:val="18"/>
              </w:rPr>
              <w:t>workforce engagements, t</w:t>
            </w:r>
            <w:r w:rsidR="00D06E17" w:rsidRPr="00261C2B">
              <w:rPr>
                <w:sz w:val="18"/>
                <w:szCs w:val="18"/>
              </w:rPr>
              <w:t>his includes sole traders, companies or partnerships with whom the University enters into an agreement for the provision of specifi</w:t>
            </w:r>
            <w:r w:rsidR="00F83D17">
              <w:rPr>
                <w:sz w:val="18"/>
                <w:szCs w:val="18"/>
              </w:rPr>
              <w:t>ed</w:t>
            </w:r>
            <w:r w:rsidR="00D06E17" w:rsidRPr="00261C2B">
              <w:rPr>
                <w:sz w:val="18"/>
                <w:szCs w:val="18"/>
              </w:rPr>
              <w:t xml:space="preserve"> individuals to supply specific skills, services or consultancy arrangements. </w:t>
            </w:r>
          </w:p>
          <w:p w14:paraId="38D4590B" w14:textId="3B15259D" w:rsidR="00D06E17" w:rsidRPr="00261C2B" w:rsidRDefault="00D06E17" w:rsidP="00261C2B">
            <w:pPr>
              <w:pStyle w:val="ListParagraph"/>
              <w:keepNext/>
              <w:keepLines/>
              <w:numPr>
                <w:ilvl w:val="0"/>
                <w:numId w:val="40"/>
              </w:numPr>
              <w:ind w:left="567" w:right="567" w:hanging="284"/>
              <w:rPr>
                <w:sz w:val="18"/>
                <w:szCs w:val="18"/>
              </w:rPr>
            </w:pPr>
            <w:r w:rsidRPr="00261C2B">
              <w:rPr>
                <w:sz w:val="18"/>
                <w:szCs w:val="18"/>
              </w:rPr>
              <w:t>It does not include individuals engaged through labour hire agencies.</w:t>
            </w:r>
            <w:r w:rsidR="00F83D17">
              <w:rPr>
                <w:sz w:val="18"/>
                <w:szCs w:val="18"/>
              </w:rPr>
              <w:t xml:space="preserve"> Independent contractors </w:t>
            </w:r>
            <w:r w:rsidR="00933CC7">
              <w:rPr>
                <w:sz w:val="18"/>
                <w:szCs w:val="18"/>
              </w:rPr>
              <w:t>are not employees of the University.</w:t>
            </w:r>
          </w:p>
          <w:p w14:paraId="1BA06BF0" w14:textId="19C1BF4B" w:rsidR="00F41BF7" w:rsidRPr="00D06E17" w:rsidRDefault="00F41BF7" w:rsidP="00F41BF7">
            <w:pPr>
              <w:keepNext/>
              <w:keepLines/>
              <w:ind w:right="567" w:firstLine="0"/>
              <w:rPr>
                <w:sz w:val="18"/>
                <w:szCs w:val="18"/>
              </w:rPr>
            </w:pPr>
          </w:p>
        </w:tc>
      </w:tr>
      <w:tr w:rsidR="001F36DF" w14:paraId="07E73938" w14:textId="77777777" w:rsidTr="006F3945">
        <w:tc>
          <w:tcPr>
            <w:tcW w:w="2140" w:type="dxa"/>
          </w:tcPr>
          <w:p w14:paraId="25060114" w14:textId="09608DFD" w:rsidR="001F36DF" w:rsidRDefault="001F36DF" w:rsidP="001F36DF">
            <w:pPr>
              <w:rPr>
                <w:b/>
              </w:rPr>
            </w:pPr>
            <w:r>
              <w:rPr>
                <w:rFonts w:eastAsia="Calibri"/>
                <w:b/>
              </w:rPr>
              <w:t>International SOS</w:t>
            </w:r>
          </w:p>
        </w:tc>
        <w:tc>
          <w:tcPr>
            <w:tcW w:w="5796" w:type="dxa"/>
          </w:tcPr>
          <w:p w14:paraId="72642B8A" w14:textId="5833E0BA" w:rsidR="001F36DF" w:rsidRDefault="001F36DF" w:rsidP="001F36DF">
            <w:pPr>
              <w:keepNext/>
              <w:keepLines/>
            </w:pPr>
            <w:r>
              <w:rPr>
                <w:rFonts w:eastAsia="Calibri"/>
              </w:rPr>
              <w:t>means the University’s preferred risk management company.</w:t>
            </w:r>
          </w:p>
        </w:tc>
      </w:tr>
      <w:tr w:rsidR="00BB1DD5" w14:paraId="0CE0BF08" w14:textId="77777777" w:rsidTr="006F3945">
        <w:tc>
          <w:tcPr>
            <w:tcW w:w="2140" w:type="dxa"/>
          </w:tcPr>
          <w:p w14:paraId="1AF52D42" w14:textId="5903F307" w:rsidR="00BB1DD5" w:rsidRDefault="00D06E17" w:rsidP="00F41BF7">
            <w:pPr>
              <w:rPr>
                <w:b/>
              </w:rPr>
            </w:pPr>
            <w:r>
              <w:rPr>
                <w:b/>
              </w:rPr>
              <w:t>manager</w:t>
            </w:r>
          </w:p>
        </w:tc>
        <w:tc>
          <w:tcPr>
            <w:tcW w:w="5796" w:type="dxa"/>
          </w:tcPr>
          <w:p w14:paraId="3BEE07F5" w14:textId="79FF90A6" w:rsidR="00BB1DD5" w:rsidRDefault="00D06E17" w:rsidP="00BB1DD5">
            <w:pPr>
              <w:keepNext/>
              <w:keepLines/>
            </w:pPr>
            <w:r>
              <w:t>means:</w:t>
            </w:r>
          </w:p>
          <w:p w14:paraId="5C5D2770" w14:textId="41E6C9D5" w:rsidR="00D06E17" w:rsidRDefault="00D06E17" w:rsidP="00D06E17">
            <w:pPr>
              <w:pStyle w:val="ListParagraph"/>
              <w:keepNext/>
              <w:keepLines/>
              <w:numPr>
                <w:ilvl w:val="0"/>
                <w:numId w:val="26"/>
              </w:numPr>
            </w:pPr>
            <w:r w:rsidRPr="00D06E17">
              <w:rPr>
                <w:b/>
                <w:bCs/>
              </w:rPr>
              <w:t>in the case of a staff member:</w:t>
            </w:r>
            <w:r>
              <w:t xml:space="preserve">  the person nominated by the University from time to time as the staff member’s supervisor, as recorded in </w:t>
            </w:r>
            <w:r w:rsidR="003F0272">
              <w:t>Workday</w:t>
            </w:r>
            <w:r>
              <w:t>;</w:t>
            </w:r>
          </w:p>
          <w:p w14:paraId="0F46E9AC" w14:textId="4DD9BCBB" w:rsidR="00D06E17" w:rsidRDefault="00D06E17" w:rsidP="00D06E17">
            <w:pPr>
              <w:pStyle w:val="ListParagraph"/>
              <w:keepNext/>
              <w:keepLines/>
              <w:numPr>
                <w:ilvl w:val="0"/>
                <w:numId w:val="26"/>
              </w:numPr>
            </w:pPr>
            <w:r>
              <w:rPr>
                <w:b/>
                <w:bCs/>
              </w:rPr>
              <w:t>in the case of an aff</w:t>
            </w:r>
            <w:r w:rsidR="00FE1956">
              <w:rPr>
                <w:b/>
                <w:bCs/>
              </w:rPr>
              <w:t>iliat</w:t>
            </w:r>
            <w:r>
              <w:rPr>
                <w:b/>
                <w:bCs/>
              </w:rPr>
              <w:t>e:</w:t>
            </w:r>
            <w:r>
              <w:t xml:space="preserve"> the University </w:t>
            </w:r>
            <w:r w:rsidR="00423230">
              <w:t xml:space="preserve">officer </w:t>
            </w:r>
            <w:r>
              <w:t>nominated as responsible for their engagement</w:t>
            </w:r>
            <w:r w:rsidR="00186980">
              <w:t>;</w:t>
            </w:r>
          </w:p>
          <w:p w14:paraId="4AD5F339" w14:textId="352A2F4C" w:rsidR="00423230" w:rsidRDefault="00FE1956" w:rsidP="00261C2B">
            <w:pPr>
              <w:pStyle w:val="ListParagraph"/>
              <w:keepNext/>
              <w:keepLines/>
              <w:numPr>
                <w:ilvl w:val="0"/>
                <w:numId w:val="26"/>
              </w:numPr>
            </w:pPr>
            <w:r>
              <w:rPr>
                <w:b/>
                <w:bCs/>
              </w:rPr>
              <w:t>in the case of a student:</w:t>
            </w:r>
            <w:r>
              <w:t xml:space="preserve"> the relevant head of </w:t>
            </w:r>
            <w:r w:rsidR="004D19DE">
              <w:t>school.</w:t>
            </w:r>
            <w:r w:rsidR="00186980">
              <w:br/>
            </w:r>
          </w:p>
        </w:tc>
      </w:tr>
      <w:tr w:rsidR="008B52FF" w14:paraId="2CC316E9" w14:textId="77777777" w:rsidTr="006F3945">
        <w:tc>
          <w:tcPr>
            <w:tcW w:w="2140" w:type="dxa"/>
          </w:tcPr>
          <w:p w14:paraId="2ACDC2CC" w14:textId="1FE4FB78" w:rsidR="008B52FF" w:rsidRDefault="004D19DE" w:rsidP="00013550">
            <w:pPr>
              <w:rPr>
                <w:b/>
              </w:rPr>
            </w:pPr>
            <w:r>
              <w:rPr>
                <w:b/>
              </w:rPr>
              <w:t>procedures</w:t>
            </w:r>
          </w:p>
        </w:tc>
        <w:tc>
          <w:tcPr>
            <w:tcW w:w="5796" w:type="dxa"/>
          </w:tcPr>
          <w:p w14:paraId="32B6E02E" w14:textId="2E653686" w:rsidR="00F41BF7" w:rsidRDefault="009B788D" w:rsidP="00186980">
            <w:r>
              <w:t>m</w:t>
            </w:r>
            <w:r w:rsidR="004D19DE">
              <w:t xml:space="preserve">eans the </w:t>
            </w:r>
            <w:hyperlink r:id="rId22" w:history="1">
              <w:r w:rsidR="004D19DE" w:rsidRPr="00763EDA">
                <w:rPr>
                  <w:rStyle w:val="Hyperlink"/>
                  <w:i/>
                  <w:iCs/>
                </w:rPr>
                <w:t>Travel Procedures 2018</w:t>
              </w:r>
            </w:hyperlink>
          </w:p>
        </w:tc>
      </w:tr>
      <w:tr w:rsidR="004D19DE" w14:paraId="62719D8E" w14:textId="77777777" w:rsidTr="006F3945">
        <w:tc>
          <w:tcPr>
            <w:tcW w:w="2140" w:type="dxa"/>
          </w:tcPr>
          <w:p w14:paraId="698F15D8" w14:textId="0AC60B24" w:rsidR="004D19DE" w:rsidRDefault="004D19DE" w:rsidP="00013550">
            <w:pPr>
              <w:rPr>
                <w:b/>
              </w:rPr>
            </w:pPr>
            <w:r>
              <w:rPr>
                <w:b/>
              </w:rPr>
              <w:t>travel advisory</w:t>
            </w:r>
          </w:p>
        </w:tc>
        <w:tc>
          <w:tcPr>
            <w:tcW w:w="5796" w:type="dxa"/>
          </w:tcPr>
          <w:p w14:paraId="7B7C35E6" w14:textId="3A176101" w:rsidR="004D19DE" w:rsidRDefault="009B788D" w:rsidP="004D19DE">
            <w:r>
              <w:t>m</w:t>
            </w:r>
            <w:r w:rsidR="004D19DE">
              <w:t>eans formal advice about particular destinations issued by:</w:t>
            </w:r>
          </w:p>
          <w:p w14:paraId="2921DF15" w14:textId="4D3385CA" w:rsidR="004D19DE" w:rsidRDefault="004D19DE" w:rsidP="004D19DE">
            <w:pPr>
              <w:pStyle w:val="ListParagraph"/>
              <w:numPr>
                <w:ilvl w:val="0"/>
                <w:numId w:val="27"/>
              </w:numPr>
            </w:pPr>
            <w:r>
              <w:t xml:space="preserve">the </w:t>
            </w:r>
            <w:hyperlink r:id="rId23" w:history="1">
              <w:r w:rsidRPr="00D27DB9">
                <w:rPr>
                  <w:rStyle w:val="Hyperlink"/>
                  <w:i/>
                  <w:iCs/>
                </w:rPr>
                <w:t>Department of Foreign Affairs and Trade</w:t>
              </w:r>
              <w:r w:rsidRPr="00D27DB9">
                <w:rPr>
                  <w:rStyle w:val="Hyperlink"/>
                </w:rPr>
                <w:t>,</w:t>
              </w:r>
            </w:hyperlink>
            <w:r>
              <w:t xml:space="preserve"> or</w:t>
            </w:r>
          </w:p>
          <w:p w14:paraId="7AD34DF1" w14:textId="77777777" w:rsidR="00186980" w:rsidRDefault="004D19DE" w:rsidP="004D19DE">
            <w:pPr>
              <w:pStyle w:val="ListParagraph"/>
              <w:numPr>
                <w:ilvl w:val="0"/>
                <w:numId w:val="27"/>
              </w:numPr>
            </w:pPr>
            <w:r>
              <w:t>a commercial travel advice service engaged by the University</w:t>
            </w:r>
            <w:r w:rsidR="00186980">
              <w:t>.</w:t>
            </w:r>
          </w:p>
          <w:p w14:paraId="3145EBBE" w14:textId="22A63FC4" w:rsidR="00F41BF7" w:rsidRDefault="00186980" w:rsidP="00261C2B">
            <w:pPr>
              <w:pStyle w:val="NormalNotes"/>
              <w:ind w:left="1287"/>
            </w:pPr>
            <w:r>
              <w:rPr>
                <w:b/>
                <w:bCs/>
              </w:rPr>
              <w:t>Note:</w:t>
            </w:r>
            <w:r w:rsidR="004D19DE">
              <w:t xml:space="preserve"> </w:t>
            </w:r>
            <w:r>
              <w:t xml:space="preserve"> See </w:t>
            </w:r>
            <w:r w:rsidR="004D19DE">
              <w:t>the travel website</w:t>
            </w:r>
            <w:r>
              <w:t xml:space="preserve"> for details</w:t>
            </w:r>
            <w:r w:rsidR="004D19DE">
              <w:t>.</w:t>
            </w:r>
          </w:p>
        </w:tc>
      </w:tr>
      <w:tr w:rsidR="003F0272" w14:paraId="08830E81" w14:textId="77777777" w:rsidTr="006F3945">
        <w:tc>
          <w:tcPr>
            <w:tcW w:w="2140" w:type="dxa"/>
          </w:tcPr>
          <w:p w14:paraId="2101FAEC" w14:textId="1F984DA2" w:rsidR="003F0272" w:rsidRDefault="003F0272" w:rsidP="00013550">
            <w:pPr>
              <w:rPr>
                <w:b/>
              </w:rPr>
            </w:pPr>
            <w:r>
              <w:rPr>
                <w:b/>
              </w:rPr>
              <w:t>Workday</w:t>
            </w:r>
          </w:p>
        </w:tc>
        <w:tc>
          <w:tcPr>
            <w:tcW w:w="5796" w:type="dxa"/>
          </w:tcPr>
          <w:p w14:paraId="6404000E" w14:textId="749E4BFC" w:rsidR="003F0272" w:rsidRDefault="003F0272" w:rsidP="003F0272">
            <w:r>
              <w:t>means the University’s human resource management system.</w:t>
            </w:r>
          </w:p>
        </w:tc>
      </w:tr>
    </w:tbl>
    <w:p w14:paraId="02B31373" w14:textId="14730D1B" w:rsidR="00121DEE" w:rsidRDefault="00DA2B75" w:rsidP="00013550">
      <w:pPr>
        <w:pStyle w:val="Heading4"/>
      </w:pPr>
      <w:bookmarkStart w:id="16" w:name="_Toc139974135"/>
      <w:bookmarkStart w:id="17" w:name="_Toc152761658"/>
      <w:r>
        <w:t>7</w:t>
      </w:r>
      <w:r w:rsidR="00121DEE">
        <w:tab/>
        <w:t>General principles</w:t>
      </w:r>
      <w:bookmarkEnd w:id="16"/>
      <w:bookmarkEnd w:id="17"/>
    </w:p>
    <w:p w14:paraId="5F888B90" w14:textId="5776119B" w:rsidR="00121DEE" w:rsidRDefault="008425C0" w:rsidP="00121DEE">
      <w:pPr>
        <w:pStyle w:val="NumberedFirstLevel"/>
        <w:numPr>
          <w:ilvl w:val="1"/>
          <w:numId w:val="28"/>
        </w:numPr>
      </w:pPr>
      <w:r>
        <w:t xml:space="preserve">All travel must be approved. </w:t>
      </w:r>
    </w:p>
    <w:p w14:paraId="4DF4AC67" w14:textId="4B87F398" w:rsidR="00121DEE" w:rsidRDefault="00121DEE" w:rsidP="00121DEE">
      <w:pPr>
        <w:pStyle w:val="NumberedFirstLevel"/>
        <w:numPr>
          <w:ilvl w:val="1"/>
          <w:numId w:val="28"/>
        </w:numPr>
      </w:pPr>
      <w:r>
        <w:t>Where possible, communications technology should be used to minimise the need for travel.</w:t>
      </w:r>
    </w:p>
    <w:p w14:paraId="3998D8A0" w14:textId="1CEC53C0" w:rsidR="00121DEE" w:rsidRPr="00121DEE" w:rsidRDefault="00121DEE" w:rsidP="00121DEE">
      <w:pPr>
        <w:pStyle w:val="NormalNotes"/>
        <w:ind w:left="1287"/>
      </w:pPr>
      <w:r w:rsidRPr="00121DEE">
        <w:rPr>
          <w:b/>
          <w:bCs/>
        </w:rPr>
        <w:t>Note</w:t>
      </w:r>
      <w:r>
        <w:t>:</w:t>
      </w:r>
      <w:r>
        <w:tab/>
        <w:t xml:space="preserve">See </w:t>
      </w:r>
      <w:hyperlink r:id="rId24" w:history="1">
        <w:r w:rsidRPr="00763EDA">
          <w:rPr>
            <w:rStyle w:val="Hyperlink"/>
            <w:i/>
            <w:iCs/>
          </w:rPr>
          <w:t>Environmental Sustainability Policy 2015</w:t>
        </w:r>
      </w:hyperlink>
    </w:p>
    <w:p w14:paraId="69A39B2B" w14:textId="58B6EFDC" w:rsidR="00121DEE" w:rsidRDefault="00121DEE" w:rsidP="00BB0E54">
      <w:pPr>
        <w:pStyle w:val="NumberedFirstLevel"/>
        <w:keepNext/>
        <w:keepLines/>
        <w:widowControl w:val="0"/>
      </w:pPr>
      <w:r>
        <w:t xml:space="preserve">Subject to the provisions of this policy and the </w:t>
      </w:r>
      <w:hyperlink r:id="rId25" w:history="1">
        <w:r w:rsidRPr="00F41BF7">
          <w:rPr>
            <w:rStyle w:val="Hyperlink"/>
            <w:i/>
            <w:iCs/>
          </w:rPr>
          <w:t>procedures</w:t>
        </w:r>
      </w:hyperlink>
      <w:r>
        <w:t>, travellers must:</w:t>
      </w:r>
    </w:p>
    <w:p w14:paraId="5F65CCAD" w14:textId="4D3F61A9" w:rsidR="00121DEE" w:rsidRDefault="00423230" w:rsidP="00261C2B">
      <w:pPr>
        <w:pStyle w:val="NumberedSecondLevel"/>
        <w:widowControl w:val="0"/>
      </w:pPr>
      <w:r>
        <w:t>o</w:t>
      </w:r>
      <w:r w:rsidR="00121DEE">
        <w:t>btain best value for money;</w:t>
      </w:r>
    </w:p>
    <w:p w14:paraId="4F92B33F" w14:textId="740225F5" w:rsidR="00121DEE" w:rsidRDefault="00423230" w:rsidP="00261C2B">
      <w:pPr>
        <w:pStyle w:val="NumberedSecondLevel"/>
        <w:widowControl w:val="0"/>
      </w:pPr>
      <w:r>
        <w:t>u</w:t>
      </w:r>
      <w:r w:rsidR="00121DEE">
        <w:t>se the lowest fare available at the time of booking, for economy class travel unless otherwise approved under sub-clause 7(6) or as prescribed in the procedures;</w:t>
      </w:r>
    </w:p>
    <w:p w14:paraId="5B730076" w14:textId="200410F8" w:rsidR="00121DEE" w:rsidRDefault="00423230" w:rsidP="00121DEE">
      <w:pPr>
        <w:pStyle w:val="NumberedSecondLevel"/>
      </w:pPr>
      <w:r>
        <w:t>u</w:t>
      </w:r>
      <w:r w:rsidR="00121DEE">
        <w:t>se a safe and reliable carrier;</w:t>
      </w:r>
    </w:p>
    <w:p w14:paraId="2CEBB4D5" w14:textId="7ACE7501" w:rsidR="00121DEE" w:rsidRDefault="00423230" w:rsidP="00121DEE">
      <w:pPr>
        <w:pStyle w:val="NumberedSecondLevel"/>
      </w:pPr>
      <w:r>
        <w:t>t</w:t>
      </w:r>
      <w:r w:rsidR="00121DEE">
        <w:t>ake the most direct available routes;</w:t>
      </w:r>
    </w:p>
    <w:p w14:paraId="2EB81B1F" w14:textId="0370353A" w:rsidR="00121DEE" w:rsidRDefault="00423230" w:rsidP="00121DEE">
      <w:pPr>
        <w:pStyle w:val="NumberedSecondLevel"/>
      </w:pPr>
      <w:r>
        <w:t>p</w:t>
      </w:r>
      <w:r w:rsidR="00121DEE">
        <w:t>lan travel such as to minimise time away from the University which impacts on team and operational requirements;</w:t>
      </w:r>
    </w:p>
    <w:p w14:paraId="60B819FE" w14:textId="0D211CD8" w:rsidR="00121DEE" w:rsidRDefault="00423230" w:rsidP="00121DEE">
      <w:pPr>
        <w:pStyle w:val="NumberedSecondLevel"/>
      </w:pPr>
      <w:r>
        <w:t>t</w:t>
      </w:r>
      <w:r w:rsidR="00121DEE">
        <w:t>ravel at times and on dates within a reasonable timeframe of the required departure and arrival times; and</w:t>
      </w:r>
    </w:p>
    <w:p w14:paraId="3E88438A" w14:textId="41469E7F" w:rsidR="00121DEE" w:rsidRDefault="00423230" w:rsidP="00121DEE">
      <w:pPr>
        <w:pStyle w:val="NumberedSecondLevel"/>
      </w:pPr>
      <w:r>
        <w:t>a</w:t>
      </w:r>
      <w:r w:rsidR="00121DEE">
        <w:t>rrange travel with a University approved travel management company and supplier</w:t>
      </w:r>
      <w:r>
        <w:t>.</w:t>
      </w:r>
    </w:p>
    <w:p w14:paraId="2BFC2CAC" w14:textId="29D42A05" w:rsidR="00121DEE" w:rsidRDefault="00121DEE" w:rsidP="00121DEE">
      <w:pPr>
        <w:pStyle w:val="NumberedFirstLevel"/>
      </w:pPr>
      <w:r>
        <w:t xml:space="preserve">University travellers must conduct themselves consistently with all applicable University </w:t>
      </w:r>
      <w:r w:rsidR="000629BA">
        <w:t>policies, including but not limited to:</w:t>
      </w:r>
    </w:p>
    <w:p w14:paraId="4B5CD729" w14:textId="587FD3CD" w:rsidR="000629BA" w:rsidRDefault="00D90465" w:rsidP="000629BA">
      <w:pPr>
        <w:pStyle w:val="NumberedSecondLevel"/>
      </w:pPr>
      <w:hyperlink r:id="rId26" w:history="1">
        <w:r w:rsidR="00A23E01">
          <w:rPr>
            <w:rStyle w:val="Hyperlink"/>
            <w:i/>
            <w:iCs/>
          </w:rPr>
          <w:t>Staff and Affiliates Code of Conduct 2021</w:t>
        </w:r>
      </w:hyperlink>
      <w:r w:rsidR="000629BA">
        <w:t>;</w:t>
      </w:r>
    </w:p>
    <w:p w14:paraId="7ABB204B" w14:textId="1A21D153" w:rsidR="000629BA" w:rsidRDefault="00D90465" w:rsidP="000629BA">
      <w:pPr>
        <w:pStyle w:val="NumberedSecondLevel"/>
      </w:pPr>
      <w:hyperlink r:id="rId27" w:history="1">
        <w:r w:rsidR="00FF7171" w:rsidRPr="00FF7171">
          <w:rPr>
            <w:rStyle w:val="Hyperlink"/>
            <w:i/>
            <w:iCs/>
          </w:rPr>
          <w:t>Student Charter 2020</w:t>
        </w:r>
      </w:hyperlink>
      <w:r w:rsidR="000629BA" w:rsidRPr="00FF7171">
        <w:t>;</w:t>
      </w:r>
    </w:p>
    <w:p w14:paraId="140A319D" w14:textId="39003AE2" w:rsidR="000629BA" w:rsidRDefault="00D90465" w:rsidP="000629BA">
      <w:pPr>
        <w:pStyle w:val="NumberedSecondLevel"/>
      </w:pPr>
      <w:hyperlink r:id="rId28" w:history="1">
        <w:r w:rsidR="00FF2440">
          <w:rPr>
            <w:rStyle w:val="Hyperlink"/>
            <w:i/>
            <w:iCs/>
          </w:rPr>
          <w:t xml:space="preserve">Research Code of Conduct </w:t>
        </w:r>
        <w:r w:rsidR="003B6F81">
          <w:rPr>
            <w:rStyle w:val="Hyperlink"/>
            <w:i/>
            <w:iCs/>
          </w:rPr>
          <w:t>2023</w:t>
        </w:r>
      </w:hyperlink>
      <w:r w:rsidR="000629BA">
        <w:t>;</w:t>
      </w:r>
    </w:p>
    <w:p w14:paraId="6C5F72BD" w14:textId="63735677" w:rsidR="000629BA" w:rsidRPr="00423230" w:rsidRDefault="00D90465" w:rsidP="000629BA">
      <w:pPr>
        <w:pStyle w:val="NumberedSecondLevel"/>
        <w:rPr>
          <w:i/>
          <w:iCs/>
        </w:rPr>
      </w:pPr>
      <w:hyperlink r:id="rId29" w:history="1">
        <w:r w:rsidR="000629BA" w:rsidRPr="00B1333A">
          <w:rPr>
            <w:rStyle w:val="Hyperlink"/>
            <w:i/>
            <w:iCs/>
          </w:rPr>
          <w:t>Acceptable Use of ICT Resources Policy 2019</w:t>
        </w:r>
      </w:hyperlink>
      <w:r w:rsidR="000629BA" w:rsidRPr="00423230">
        <w:rPr>
          <w:i/>
          <w:iCs/>
        </w:rPr>
        <w:t>;</w:t>
      </w:r>
    </w:p>
    <w:p w14:paraId="7695C3EF" w14:textId="28DAD3FB" w:rsidR="000629BA" w:rsidRPr="006B149D" w:rsidRDefault="00D90465" w:rsidP="000629BA">
      <w:pPr>
        <w:pStyle w:val="NumberedSecondLevel"/>
        <w:rPr>
          <w:i/>
          <w:iCs/>
        </w:rPr>
      </w:pPr>
      <w:hyperlink r:id="rId30" w:history="1">
        <w:r w:rsidR="000629BA" w:rsidRPr="00B1333A">
          <w:rPr>
            <w:rStyle w:val="Hyperlink"/>
            <w:i/>
            <w:iCs/>
          </w:rPr>
          <w:t>Work Health and Safety Policy 2016.</w:t>
        </w:r>
      </w:hyperlink>
    </w:p>
    <w:p w14:paraId="2C316F8B" w14:textId="7FA09AB2" w:rsidR="000629BA" w:rsidRDefault="000629BA" w:rsidP="000629BA">
      <w:pPr>
        <w:pStyle w:val="NumberedFirstLevel"/>
      </w:pPr>
      <w:r>
        <w:t>Where appropriate, adjustments to travel arrangements must be made to accommodate the specific requirements of people with disability.</w:t>
      </w:r>
    </w:p>
    <w:p w14:paraId="4F5BA7EF" w14:textId="52868F28" w:rsidR="000629BA" w:rsidRDefault="000629BA" w:rsidP="000629BA">
      <w:pPr>
        <w:pStyle w:val="NumberedFirstLevel"/>
      </w:pPr>
      <w:r>
        <w:t xml:space="preserve">Exceptions to these principles, including additional travel expenses, may be approved in exceptional circumstances as set out in the </w:t>
      </w:r>
      <w:hyperlink r:id="rId31" w:history="1">
        <w:r w:rsidRPr="00B1333A">
          <w:rPr>
            <w:rStyle w:val="Hyperlink"/>
            <w:i/>
            <w:iCs/>
          </w:rPr>
          <w:t>procedures</w:t>
        </w:r>
      </w:hyperlink>
      <w:r>
        <w:t>.</w:t>
      </w:r>
    </w:p>
    <w:p w14:paraId="735668C3" w14:textId="1DE2C0CA" w:rsidR="000629BA" w:rsidRDefault="00DA2B75" w:rsidP="000629BA">
      <w:pPr>
        <w:pStyle w:val="Heading4"/>
      </w:pPr>
      <w:bookmarkStart w:id="18" w:name="_Toc139974136"/>
      <w:bookmarkStart w:id="19" w:name="_Toc152761659"/>
      <w:r>
        <w:t>8</w:t>
      </w:r>
      <w:r w:rsidR="000629BA">
        <w:tab/>
        <w:t>Travel safety</w:t>
      </w:r>
      <w:bookmarkEnd w:id="18"/>
      <w:bookmarkEnd w:id="19"/>
    </w:p>
    <w:p w14:paraId="4E2BFA1B" w14:textId="18C124FC" w:rsidR="000629BA" w:rsidRDefault="000629BA" w:rsidP="000629BA">
      <w:pPr>
        <w:pStyle w:val="NumberedFirstLevel"/>
        <w:numPr>
          <w:ilvl w:val="1"/>
          <w:numId w:val="29"/>
        </w:numPr>
      </w:pPr>
      <w:r>
        <w:t>Those planning travel must consider:</w:t>
      </w:r>
    </w:p>
    <w:p w14:paraId="44B494EA" w14:textId="3C0DCD15" w:rsidR="000629BA" w:rsidRDefault="000629BA" w:rsidP="000629BA">
      <w:pPr>
        <w:pStyle w:val="NumberedSecondLevel"/>
      </w:pPr>
      <w:r>
        <w:t>risks associated with:</w:t>
      </w:r>
    </w:p>
    <w:p w14:paraId="78817697" w14:textId="29F3F78A" w:rsidR="000629BA" w:rsidRDefault="000629BA" w:rsidP="000629BA">
      <w:pPr>
        <w:pStyle w:val="NumberedThirdLevel"/>
      </w:pPr>
      <w:r>
        <w:t>destinations;</w:t>
      </w:r>
    </w:p>
    <w:p w14:paraId="0F6C2A66" w14:textId="290F755E" w:rsidR="000629BA" w:rsidRDefault="000629BA" w:rsidP="000629BA">
      <w:pPr>
        <w:pStyle w:val="NumberedThirdLevel"/>
      </w:pPr>
      <w:r>
        <w:t>mode</w:t>
      </w:r>
      <w:r w:rsidR="006B149D">
        <w:t>s</w:t>
      </w:r>
      <w:r>
        <w:t xml:space="preserve"> of transport;</w:t>
      </w:r>
    </w:p>
    <w:p w14:paraId="6206168D" w14:textId="70EDD2B7" w:rsidR="000629BA" w:rsidRDefault="000629BA" w:rsidP="000629BA">
      <w:pPr>
        <w:pStyle w:val="NumberedThirdLevel"/>
      </w:pPr>
      <w:r>
        <w:t>work or study activities to be undertaken;</w:t>
      </w:r>
    </w:p>
    <w:p w14:paraId="6EB9B867" w14:textId="111797D5" w:rsidR="000629BA" w:rsidRDefault="000629BA" w:rsidP="000629BA">
      <w:pPr>
        <w:pStyle w:val="NumberedThirdLevel"/>
      </w:pPr>
      <w:r>
        <w:t>individual characteristics of the travellers; and</w:t>
      </w:r>
    </w:p>
    <w:p w14:paraId="05BE36B3" w14:textId="695E282F" w:rsidR="000629BA" w:rsidRDefault="000629BA" w:rsidP="000629BA">
      <w:pPr>
        <w:pStyle w:val="NumberedSecondLevel"/>
      </w:pPr>
      <w:r>
        <w:t>any applicable travel advisories.</w:t>
      </w:r>
    </w:p>
    <w:p w14:paraId="5C388DF5" w14:textId="380B2806" w:rsidR="000629BA" w:rsidRDefault="00C87493" w:rsidP="000629BA">
      <w:pPr>
        <w:pStyle w:val="NumberedFirstLevel"/>
      </w:pPr>
      <w:r>
        <w:t xml:space="preserve">Those planning travel to destinations classified </w:t>
      </w:r>
      <w:r w:rsidR="0033444C">
        <w:t>DFAT</w:t>
      </w:r>
      <w:r w:rsidR="00891C04">
        <w:t xml:space="preserve"> </w:t>
      </w:r>
      <w:r w:rsidR="0033444C">
        <w:t>as</w:t>
      </w:r>
      <w:r w:rsidR="0055688A">
        <w:t xml:space="preserve"> ‘do not travel’ or ‘reconsider your need to travel’</w:t>
      </w:r>
      <w:r>
        <w:t xml:space="preserve"> must complete a travel risk assessment.</w:t>
      </w:r>
    </w:p>
    <w:p w14:paraId="64EB0C3A" w14:textId="215202CA" w:rsidR="006B149D" w:rsidRDefault="006B149D" w:rsidP="006B149D">
      <w:pPr>
        <w:pStyle w:val="NormalNotes"/>
        <w:ind w:left="1287"/>
      </w:pPr>
      <w:r w:rsidRPr="006B149D">
        <w:rPr>
          <w:b/>
          <w:bCs/>
        </w:rPr>
        <w:t>Note:</w:t>
      </w:r>
      <w:r>
        <w:tab/>
        <w:t xml:space="preserve">Refer to </w:t>
      </w:r>
      <w:hyperlink r:id="rId32" w:history="1">
        <w:r w:rsidR="00C731E4" w:rsidRPr="000179F6">
          <w:rPr>
            <w:rStyle w:val="Hyperlink"/>
          </w:rPr>
          <w:t>smartraveler</w:t>
        </w:r>
        <w:r w:rsidR="00FA48A5" w:rsidRPr="000179F6">
          <w:rPr>
            <w:rStyle w:val="Hyperlink"/>
          </w:rPr>
          <w:t>.gov.au</w:t>
        </w:r>
      </w:hyperlink>
      <w:r w:rsidR="00FA48A5">
        <w:t xml:space="preserve"> for travel advice levels</w:t>
      </w:r>
      <w:r>
        <w:t>.</w:t>
      </w:r>
    </w:p>
    <w:p w14:paraId="6D4F2A53" w14:textId="6241D3D3" w:rsidR="00C87493" w:rsidRDefault="00C87493" w:rsidP="000629BA">
      <w:pPr>
        <w:pStyle w:val="NumberedFirstLevel"/>
      </w:pPr>
      <w:r>
        <w:t xml:space="preserve">The </w:t>
      </w:r>
      <w:r w:rsidR="00717CB1">
        <w:t>Chief Health and Safety Officer</w:t>
      </w:r>
      <w:r>
        <w:t xml:space="preserve"> may develop travel safety guidelines, which will be published on the travel website.  University travellers should comply with such guidelines where possible.</w:t>
      </w:r>
    </w:p>
    <w:p w14:paraId="2E467CA0" w14:textId="216B8590" w:rsidR="00C87493" w:rsidRDefault="00C87493" w:rsidP="000629BA">
      <w:pPr>
        <w:pStyle w:val="NumberedFirstLevel"/>
      </w:pPr>
      <w:r>
        <w:t>Travellers must take all reasonable steps to remain contactable while travelling.</w:t>
      </w:r>
    </w:p>
    <w:p w14:paraId="34EFB988" w14:textId="04B1DA8A" w:rsidR="000A7983" w:rsidRDefault="000A7983" w:rsidP="000A7983">
      <w:pPr>
        <w:pStyle w:val="NumberedSecondLevel"/>
      </w:pPr>
      <w:r>
        <w:t>Travellers must provide a mobile phone contact in their booking</w:t>
      </w:r>
      <w:r w:rsidR="00A203CB">
        <w:t>.</w:t>
      </w:r>
    </w:p>
    <w:p w14:paraId="6B38E759" w14:textId="1BED2902" w:rsidR="00C87493" w:rsidRDefault="00C87493" w:rsidP="00C87493">
      <w:pPr>
        <w:pStyle w:val="Heading4"/>
      </w:pPr>
      <w:bookmarkStart w:id="20" w:name="_Toc139974137"/>
      <w:bookmarkStart w:id="21" w:name="_Toc152761660"/>
      <w:r>
        <w:t>9</w:t>
      </w:r>
      <w:r>
        <w:tab/>
        <w:t>Insurance</w:t>
      </w:r>
      <w:bookmarkEnd w:id="20"/>
      <w:bookmarkEnd w:id="21"/>
    </w:p>
    <w:p w14:paraId="744AE4C0" w14:textId="25887C0D" w:rsidR="00C87493" w:rsidRDefault="00C87493" w:rsidP="00C87493">
      <w:pPr>
        <w:pStyle w:val="NumberedFirstLevel"/>
        <w:numPr>
          <w:ilvl w:val="1"/>
          <w:numId w:val="30"/>
        </w:numPr>
      </w:pPr>
      <w:r>
        <w:t xml:space="preserve">The University provides travellers with appropriate travel insurance, including emergency support.  Details of cover are provided on the </w:t>
      </w:r>
      <w:hyperlink r:id="rId33" w:history="1">
        <w:r w:rsidRPr="0066511D">
          <w:rPr>
            <w:rStyle w:val="Hyperlink"/>
          </w:rPr>
          <w:t>University website</w:t>
        </w:r>
      </w:hyperlink>
      <w:r>
        <w:t>.</w:t>
      </w:r>
    </w:p>
    <w:p w14:paraId="33F62BA5" w14:textId="7BAF731C" w:rsidR="008D0135" w:rsidRDefault="008D0135" w:rsidP="00C87493">
      <w:pPr>
        <w:pStyle w:val="NumberedFirstLevel"/>
        <w:numPr>
          <w:ilvl w:val="1"/>
          <w:numId w:val="30"/>
        </w:numPr>
      </w:pPr>
      <w:r>
        <w:t xml:space="preserve">Travel </w:t>
      </w:r>
      <w:r w:rsidR="00891C04">
        <w:t xml:space="preserve">is not permitted to </w:t>
      </w:r>
      <w:r w:rsidR="008425C0">
        <w:t>destinations</w:t>
      </w:r>
      <w:r w:rsidR="00891C04">
        <w:t xml:space="preserve"> </w:t>
      </w:r>
      <w:r w:rsidR="004037CF">
        <w:t>excluded by the University’s insurance policy.</w:t>
      </w:r>
    </w:p>
    <w:p w14:paraId="2FA7116B" w14:textId="14E002AB" w:rsidR="00C87493" w:rsidRDefault="00C87493" w:rsidP="00C87493">
      <w:pPr>
        <w:pStyle w:val="NumberedFirstLevel"/>
        <w:numPr>
          <w:ilvl w:val="1"/>
          <w:numId w:val="30"/>
        </w:numPr>
      </w:pPr>
      <w:r>
        <w:t>Unless legally oblig</w:t>
      </w:r>
      <w:r w:rsidR="00891C04">
        <w:t>ed</w:t>
      </w:r>
      <w:r>
        <w:t xml:space="preserve"> to do so, the University will not provide insurance for:</w:t>
      </w:r>
    </w:p>
    <w:p w14:paraId="05611EE7" w14:textId="432F46A8" w:rsidR="00C87493" w:rsidRDefault="006B149D" w:rsidP="00C87493">
      <w:pPr>
        <w:pStyle w:val="NumberedSecondLevel"/>
      </w:pPr>
      <w:r>
        <w:t>p</w:t>
      </w:r>
      <w:r w:rsidR="00C87493">
        <w:t>ersonal travel;</w:t>
      </w:r>
    </w:p>
    <w:p w14:paraId="32D19509" w14:textId="7FF8C64C" w:rsidR="00C87493" w:rsidRDefault="006B149D" w:rsidP="00C87493">
      <w:pPr>
        <w:pStyle w:val="NumberedSecondLevel"/>
      </w:pPr>
      <w:r>
        <w:t>a</w:t>
      </w:r>
      <w:r w:rsidR="00C87493">
        <w:t>ccompanying persons; or</w:t>
      </w:r>
    </w:p>
    <w:p w14:paraId="329355E7" w14:textId="70A8A564" w:rsidR="00C87493" w:rsidRDefault="006B149D" w:rsidP="00C87493">
      <w:pPr>
        <w:pStyle w:val="NumberedSecondLevel"/>
      </w:pPr>
      <w:r>
        <w:t>i</w:t>
      </w:r>
      <w:r w:rsidR="00C87493">
        <w:t>ndependent contractors.</w:t>
      </w:r>
    </w:p>
    <w:p w14:paraId="7735ACB4" w14:textId="74392314" w:rsidR="00C87493" w:rsidRDefault="00C87493" w:rsidP="00C87493">
      <w:pPr>
        <w:pStyle w:val="Heading4"/>
      </w:pPr>
      <w:bookmarkStart w:id="22" w:name="_Toc139974138"/>
      <w:bookmarkStart w:id="23" w:name="_Toc152761661"/>
      <w:r>
        <w:t>10</w:t>
      </w:r>
      <w:r>
        <w:tab/>
        <w:t>Travel approval</w:t>
      </w:r>
      <w:bookmarkEnd w:id="22"/>
      <w:bookmarkEnd w:id="23"/>
    </w:p>
    <w:p w14:paraId="4F03A96E" w14:textId="5C2AEF97" w:rsidR="00C87493" w:rsidRDefault="00C87493" w:rsidP="00C87493">
      <w:pPr>
        <w:pStyle w:val="NumberedFirstLevel"/>
        <w:numPr>
          <w:ilvl w:val="1"/>
          <w:numId w:val="31"/>
        </w:numPr>
      </w:pPr>
      <w:r>
        <w:t xml:space="preserve">Travellers who require approval must obtain it before travelling, unless otherwise permitted by the </w:t>
      </w:r>
      <w:hyperlink r:id="rId34" w:history="1">
        <w:r w:rsidRPr="00F41BF7">
          <w:rPr>
            <w:rStyle w:val="Hyperlink"/>
            <w:i/>
            <w:iCs/>
          </w:rPr>
          <w:t>procedures</w:t>
        </w:r>
      </w:hyperlink>
      <w:r>
        <w:t>.</w:t>
      </w:r>
    </w:p>
    <w:p w14:paraId="2BA744A0" w14:textId="311B0A75" w:rsidR="00C87493" w:rsidRDefault="00C87493" w:rsidP="00C87493">
      <w:pPr>
        <w:pStyle w:val="NumberedFirstLevel"/>
        <w:numPr>
          <w:ilvl w:val="1"/>
          <w:numId w:val="31"/>
        </w:numPr>
      </w:pPr>
      <w:r>
        <w:t>Travel expenses incurred without prior approval may be classified as a personal expense.</w:t>
      </w:r>
    </w:p>
    <w:p w14:paraId="381953AA" w14:textId="4ABD5DA9" w:rsidR="00C87493" w:rsidRDefault="00C87493" w:rsidP="00261C2B">
      <w:pPr>
        <w:pStyle w:val="NumberedFirstLevel"/>
        <w:numPr>
          <w:ilvl w:val="1"/>
          <w:numId w:val="31"/>
        </w:numPr>
      </w:pPr>
      <w:r>
        <w:t>Travellers must obtain approval from</w:t>
      </w:r>
      <w:r w:rsidR="007357F4">
        <w:t xml:space="preserve"> </w:t>
      </w:r>
      <w:r w:rsidR="006B149D">
        <w:t>t</w:t>
      </w:r>
      <w:r>
        <w:t>heir manager or other relevant delegate</w:t>
      </w:r>
      <w:r w:rsidR="004319CE">
        <w:t>.</w:t>
      </w:r>
    </w:p>
    <w:p w14:paraId="14B2D9D9" w14:textId="257EC3EB" w:rsidR="00C87493" w:rsidRDefault="00C87493" w:rsidP="00261C2B">
      <w:pPr>
        <w:pStyle w:val="NormalNotes"/>
        <w:ind w:left="1287"/>
      </w:pPr>
      <w:r w:rsidRPr="00C87493">
        <w:rPr>
          <w:b/>
          <w:bCs/>
        </w:rPr>
        <w:t>Note:</w:t>
      </w:r>
      <w:r>
        <w:tab/>
      </w:r>
      <w:r w:rsidR="00027124">
        <w:t>I</w:t>
      </w:r>
      <w:r>
        <w:t xml:space="preserve">f the amount to be spent exceeds the relevant manager’s delegation, then approval must be escalated </w:t>
      </w:r>
      <w:r w:rsidR="00D632E5">
        <w:t>as necessary.</w:t>
      </w:r>
      <w:r>
        <w:t xml:space="preserve">  See </w:t>
      </w:r>
      <w:hyperlink r:id="rId35" w:history="1">
        <w:r w:rsidR="00EB26B9">
          <w:rPr>
            <w:rStyle w:val="Hyperlink"/>
            <w:i/>
            <w:iCs/>
          </w:rPr>
          <w:t>University of Sydney (Delegations of Authority) Rule 2020</w:t>
        </w:r>
      </w:hyperlink>
      <w:r>
        <w:t>.</w:t>
      </w:r>
    </w:p>
    <w:p w14:paraId="61196286" w14:textId="425784BF" w:rsidR="00891C04" w:rsidRDefault="00D632E5">
      <w:pPr>
        <w:pStyle w:val="NumberedFirstLevel"/>
      </w:pPr>
      <w:r>
        <w:t xml:space="preserve">Before travelling to a </w:t>
      </w:r>
      <w:r w:rsidR="00C87493">
        <w:t xml:space="preserve">destination </w:t>
      </w:r>
      <w:r w:rsidR="0033761D">
        <w:t xml:space="preserve">classified by </w:t>
      </w:r>
      <w:r w:rsidR="00E42145">
        <w:t>DFAT</w:t>
      </w:r>
      <w:r w:rsidR="00214913">
        <w:t xml:space="preserve"> as ‘do not travel’</w:t>
      </w:r>
      <w:r w:rsidR="00891C04">
        <w:t>, travellers must:</w:t>
      </w:r>
    </w:p>
    <w:p w14:paraId="4DF4F342" w14:textId="4D7DD81E" w:rsidR="00D632E5" w:rsidRDefault="00D632E5" w:rsidP="00D632E5">
      <w:pPr>
        <w:pStyle w:val="NumberedSecondLevel"/>
      </w:pPr>
      <w:r>
        <w:t>take part in an interview with International SOS; and</w:t>
      </w:r>
    </w:p>
    <w:p w14:paraId="24A9E7AF" w14:textId="4581B0A5" w:rsidR="00891C04" w:rsidRDefault="0033761D" w:rsidP="00891C04">
      <w:pPr>
        <w:pStyle w:val="NumberedSecondLevel"/>
      </w:pPr>
      <w:r>
        <w:t>obtain approval</w:t>
      </w:r>
      <w:r w:rsidR="001F1863">
        <w:t xml:space="preserve"> from the relevant Principal Officer</w:t>
      </w:r>
      <w:r w:rsidR="00D632E5">
        <w:t>, who must consider the report from International SOS before approving the travel.</w:t>
      </w:r>
    </w:p>
    <w:p w14:paraId="0FC39E85" w14:textId="5BC1992A" w:rsidR="0033761D" w:rsidRDefault="00891C04" w:rsidP="00261C2B">
      <w:pPr>
        <w:pStyle w:val="NormalNotes"/>
        <w:ind w:left="1854"/>
      </w:pPr>
      <w:r>
        <w:rPr>
          <w:b/>
          <w:bCs/>
        </w:rPr>
        <w:t>Note:</w:t>
      </w:r>
      <w:r>
        <w:rPr>
          <w:b/>
          <w:bCs/>
        </w:rPr>
        <w:tab/>
      </w:r>
      <w:r>
        <w:t xml:space="preserve">See </w:t>
      </w:r>
      <w:hyperlink r:id="rId36" w:history="1">
        <w:r w:rsidR="001F1863" w:rsidRPr="00027124">
          <w:rPr>
            <w:rStyle w:val="Hyperlink"/>
            <w:i/>
            <w:iCs/>
          </w:rPr>
          <w:t>University of Sydney (Delegations of Authority) Rule 2020</w:t>
        </w:r>
      </w:hyperlink>
      <w:r w:rsidR="001F1863">
        <w:t>.</w:t>
      </w:r>
    </w:p>
    <w:p w14:paraId="464D8BE2" w14:textId="451A8AE5" w:rsidR="0033761D" w:rsidRDefault="0033761D" w:rsidP="0033761D">
      <w:pPr>
        <w:pStyle w:val="NumberedFirstLevel"/>
      </w:pPr>
      <w:r>
        <w:t>Where the person responsible for approving travel is not the person responsible for the nominated account from which the travel is to be funded, the approval of both must be obtained before expenses are incurred.</w:t>
      </w:r>
    </w:p>
    <w:p w14:paraId="5F91934C" w14:textId="6C4DB87E" w:rsidR="0033761D" w:rsidRDefault="0033761D" w:rsidP="0033761D">
      <w:pPr>
        <w:pStyle w:val="NumberedFirstLevel"/>
      </w:pPr>
      <w:r>
        <w:t>A traveller may not under any circumstances authorise their own travel or reimbursement of their own travel related expenses.</w:t>
      </w:r>
    </w:p>
    <w:p w14:paraId="7CABB3AE" w14:textId="0914C3D9" w:rsidR="0033761D" w:rsidRDefault="0033761D" w:rsidP="0033761D">
      <w:pPr>
        <w:pStyle w:val="NumberedFirstLevel"/>
      </w:pPr>
      <w:r>
        <w:t>Those approving travel must consider:</w:t>
      </w:r>
    </w:p>
    <w:p w14:paraId="7CAA015E" w14:textId="0CCB817B" w:rsidR="0033761D" w:rsidRDefault="006B149D" w:rsidP="0033761D">
      <w:pPr>
        <w:pStyle w:val="NumberedSecondLevel"/>
      </w:pPr>
      <w:r>
        <w:t>t</w:t>
      </w:r>
      <w:r w:rsidR="0033761D">
        <w:t>he intended objectives of the travel, and their alignment with overall University objectives;</w:t>
      </w:r>
    </w:p>
    <w:p w14:paraId="2E168ABA" w14:textId="620698AD" w:rsidR="0033761D" w:rsidRDefault="0033761D" w:rsidP="0033761D">
      <w:pPr>
        <w:pStyle w:val="NumberedSecondLevel"/>
      </w:pPr>
      <w:r>
        <w:t>the timing and maximum duration of the travel permitted by their head of school or head of administrative unit to meet the work area’s operational requirements, such as coverage for absences.</w:t>
      </w:r>
    </w:p>
    <w:p w14:paraId="321C165D" w14:textId="1EA44BDC" w:rsidR="0033761D" w:rsidRDefault="006B149D" w:rsidP="0033761D">
      <w:pPr>
        <w:pStyle w:val="NumberedSecondLevel"/>
      </w:pPr>
      <w:r>
        <w:t>r</w:t>
      </w:r>
      <w:r w:rsidR="0033761D">
        <w:t>isks associated with undertaking the travel;</w:t>
      </w:r>
    </w:p>
    <w:p w14:paraId="47D0E341" w14:textId="319680FC" w:rsidR="0033761D" w:rsidRDefault="006B149D" w:rsidP="0033761D">
      <w:pPr>
        <w:pStyle w:val="NumberedSecondLevel"/>
      </w:pPr>
      <w:r>
        <w:t>p</w:t>
      </w:r>
      <w:r w:rsidR="0033761D">
        <w:t>roposed arrangements for communications between the traveller and the University; and</w:t>
      </w:r>
    </w:p>
    <w:p w14:paraId="40EA932F" w14:textId="264F5F8A" w:rsidR="0033761D" w:rsidRDefault="00BF6FAD" w:rsidP="0033761D">
      <w:pPr>
        <w:pStyle w:val="NumberedSecondLevel"/>
      </w:pPr>
      <w:r>
        <w:t>t</w:t>
      </w:r>
      <w:r w:rsidR="0033761D">
        <w:t>he availability of sufficient funding.</w:t>
      </w:r>
    </w:p>
    <w:p w14:paraId="7461D4BD" w14:textId="005EDB58" w:rsidR="0033761D" w:rsidRDefault="0033761D" w:rsidP="00BB0E54">
      <w:pPr>
        <w:pStyle w:val="NumberedFirstLevel"/>
        <w:keepNext/>
        <w:keepLines/>
        <w:widowControl w:val="0"/>
      </w:pPr>
      <w:r>
        <w:t>Travellers may use personal funds or reward points to fund upgraded travel or increased travel expenses where this is not an approved University expense.</w:t>
      </w:r>
    </w:p>
    <w:p w14:paraId="521162B5" w14:textId="40DAC88B" w:rsidR="0033761D" w:rsidRDefault="0033761D" w:rsidP="00261C2B">
      <w:pPr>
        <w:pStyle w:val="NumberedSecondLevel"/>
        <w:widowControl w:val="0"/>
      </w:pPr>
      <w:r>
        <w:t xml:space="preserve">Such arrangements must be made independently </w:t>
      </w:r>
      <w:r w:rsidR="000607C8">
        <w:t>of the University and not processed through University systems.</w:t>
      </w:r>
    </w:p>
    <w:p w14:paraId="244C4D6C" w14:textId="33E8A8E5" w:rsidR="000607C8" w:rsidRDefault="000607C8" w:rsidP="000607C8">
      <w:pPr>
        <w:pStyle w:val="Heading4"/>
      </w:pPr>
      <w:bookmarkStart w:id="24" w:name="_Toc139974139"/>
      <w:bookmarkStart w:id="25" w:name="_Toc152761662"/>
      <w:r w:rsidRPr="00D632E5">
        <w:t>11</w:t>
      </w:r>
      <w:r w:rsidRPr="00D632E5">
        <w:tab/>
        <w:t>Travel bookings and itineraries</w:t>
      </w:r>
      <w:bookmarkEnd w:id="24"/>
      <w:bookmarkEnd w:id="25"/>
    </w:p>
    <w:p w14:paraId="2F21F743" w14:textId="20E286B0" w:rsidR="00121DEE" w:rsidRDefault="000607C8" w:rsidP="000607C8">
      <w:pPr>
        <w:pStyle w:val="NumberedFirstLevel"/>
        <w:numPr>
          <w:ilvl w:val="1"/>
          <w:numId w:val="32"/>
        </w:numPr>
      </w:pPr>
      <w:r>
        <w:t xml:space="preserve">Except where permitted by this policy and </w:t>
      </w:r>
      <w:r w:rsidR="000A1B27">
        <w:t xml:space="preserve">the </w:t>
      </w:r>
      <w:hyperlink r:id="rId37" w:history="1">
        <w:r w:rsidRPr="00F41BF7">
          <w:rPr>
            <w:rStyle w:val="Hyperlink"/>
            <w:i/>
            <w:iCs/>
          </w:rPr>
          <w:t>procedures</w:t>
        </w:r>
      </w:hyperlink>
      <w:r>
        <w:t>, travel bookings must be made through University preferred suppliers.</w:t>
      </w:r>
    </w:p>
    <w:p w14:paraId="2938F6D0" w14:textId="6DFAE387" w:rsidR="000607C8" w:rsidRDefault="000607C8" w:rsidP="000607C8">
      <w:pPr>
        <w:pStyle w:val="NumberedFirstLevel"/>
        <w:numPr>
          <w:ilvl w:val="1"/>
          <w:numId w:val="32"/>
        </w:numPr>
      </w:pPr>
      <w:r>
        <w:t>Personal preferences, airline memberships and reward program memberships (such as frequent flyer programs) are not themselves sufficient to warrant selection of a non-preferred supplier.</w:t>
      </w:r>
    </w:p>
    <w:p w14:paraId="4CF79672" w14:textId="7A3E4C5C" w:rsidR="000607C8" w:rsidRDefault="000607C8" w:rsidP="000607C8">
      <w:pPr>
        <w:pStyle w:val="NormalNotes"/>
        <w:ind w:left="1287"/>
      </w:pPr>
      <w:r w:rsidRPr="00E24EFE">
        <w:rPr>
          <w:b/>
          <w:bCs/>
        </w:rPr>
        <w:t>Note:</w:t>
      </w:r>
      <w:r>
        <w:tab/>
        <w:t xml:space="preserve">See </w:t>
      </w:r>
      <w:hyperlink r:id="rId38" w:history="1">
        <w:r w:rsidRPr="00D27DB9">
          <w:rPr>
            <w:rStyle w:val="Hyperlink"/>
          </w:rPr>
          <w:t>travel website</w:t>
        </w:r>
      </w:hyperlink>
    </w:p>
    <w:p w14:paraId="75721C28" w14:textId="6E7DDF58" w:rsidR="000607C8" w:rsidRDefault="000607C8" w:rsidP="000607C8">
      <w:pPr>
        <w:pStyle w:val="NumberedFirstLevel"/>
      </w:pPr>
      <w:r>
        <w:t>Travellers must provide their manager with access to their current itinerary.</w:t>
      </w:r>
    </w:p>
    <w:p w14:paraId="6DEE1653" w14:textId="74B3E152" w:rsidR="000607C8" w:rsidRDefault="000607C8" w:rsidP="000607C8">
      <w:pPr>
        <w:pStyle w:val="NumberedFirstLevel"/>
      </w:pPr>
      <w:r>
        <w:t>Travel must be booked using one of the following methods, listed in order of preference.</w:t>
      </w:r>
    </w:p>
    <w:p w14:paraId="33D7F72F" w14:textId="16215ED8" w:rsidR="000607C8" w:rsidRDefault="00E24EFE" w:rsidP="000607C8">
      <w:pPr>
        <w:pStyle w:val="NumberedSecondLevel"/>
      </w:pPr>
      <w:r>
        <w:t>t</w:t>
      </w:r>
      <w:r w:rsidR="000607C8">
        <w:t xml:space="preserve">he University’s </w:t>
      </w:r>
      <w:r w:rsidR="006974DA" w:rsidRPr="00261C2B">
        <w:t>online booking tool</w:t>
      </w:r>
      <w:r w:rsidR="000607C8">
        <w:t>; or</w:t>
      </w:r>
    </w:p>
    <w:p w14:paraId="6840317D" w14:textId="19403673" w:rsidR="000607C8" w:rsidRDefault="00E24EFE" w:rsidP="00F41BF7">
      <w:pPr>
        <w:pStyle w:val="NumberedSecondLevel"/>
      </w:pPr>
      <w:r>
        <w:t>t</w:t>
      </w:r>
      <w:r w:rsidR="000607C8">
        <w:t xml:space="preserve">he University’s appointed </w:t>
      </w:r>
      <w:r w:rsidR="006974DA" w:rsidRPr="00261C2B">
        <w:t>travel management company</w:t>
      </w:r>
      <w:r w:rsidR="000607C8">
        <w:t>.</w:t>
      </w:r>
    </w:p>
    <w:p w14:paraId="227FC5C8" w14:textId="2D55E12F" w:rsidR="000607C8" w:rsidRDefault="000607C8" w:rsidP="000607C8">
      <w:pPr>
        <w:pStyle w:val="NumberedFirstLevel"/>
      </w:pPr>
      <w:r>
        <w:t xml:space="preserve">In exceptional circumstances, travel may be booked through a non-preferred booking channel. </w:t>
      </w:r>
      <w:r w:rsidR="000A1B27">
        <w:t xml:space="preserve"> </w:t>
      </w:r>
      <w:r>
        <w:t>Such circumstances include:</w:t>
      </w:r>
    </w:p>
    <w:p w14:paraId="50DEDDFC" w14:textId="02795746" w:rsidR="000607C8" w:rsidRDefault="00E24EFE" w:rsidP="000607C8">
      <w:pPr>
        <w:pStyle w:val="NumberedSecondLevel"/>
      </w:pPr>
      <w:r>
        <w:t>w</w:t>
      </w:r>
      <w:r w:rsidR="000607C8">
        <w:t>here the travel requires specific capabilities which the preferred booking channel cannot provide (such as fieldwork or where the activities need to be arranged as part of a conference supplied package); and</w:t>
      </w:r>
    </w:p>
    <w:p w14:paraId="6CFB3B2E" w14:textId="52AC9A58" w:rsidR="000607C8" w:rsidRDefault="00E24EFE" w:rsidP="000607C8">
      <w:pPr>
        <w:pStyle w:val="NumberedSecondLevel"/>
      </w:pPr>
      <w:r>
        <w:t>w</w:t>
      </w:r>
      <w:r w:rsidR="000607C8">
        <w:t>here a third party provider can provide cheaper pricing at the same level of safety</w:t>
      </w:r>
      <w:r w:rsidR="000A1B27">
        <w:t>;</w:t>
      </w:r>
      <w:r w:rsidR="000607C8">
        <w:t xml:space="preserve"> and:</w:t>
      </w:r>
    </w:p>
    <w:p w14:paraId="72923E5D" w14:textId="19B2DAA0" w:rsidR="000607C8" w:rsidRDefault="000607C8" w:rsidP="000607C8">
      <w:pPr>
        <w:pStyle w:val="NumberedThirdLevel"/>
      </w:pPr>
      <w:r>
        <w:t>the preferred booking channel cannot match the quoted price; and</w:t>
      </w:r>
    </w:p>
    <w:p w14:paraId="7111724E" w14:textId="0B511D82" w:rsidR="000607C8" w:rsidRDefault="000607C8" w:rsidP="000607C8">
      <w:pPr>
        <w:pStyle w:val="NumberedThirdLevel"/>
      </w:pPr>
      <w:r>
        <w:t>this is evidenced in writing from the preferred booking channel (e.g. by means of a quote.</w:t>
      </w:r>
    </w:p>
    <w:p w14:paraId="346B0E98" w14:textId="69874DB8" w:rsidR="00121DEE" w:rsidRDefault="000607C8" w:rsidP="00013550">
      <w:pPr>
        <w:pStyle w:val="Heading4"/>
      </w:pPr>
      <w:bookmarkStart w:id="26" w:name="_Toc139974140"/>
      <w:bookmarkStart w:id="27" w:name="_Toc152761663"/>
      <w:r>
        <w:t>12</w:t>
      </w:r>
      <w:r>
        <w:tab/>
        <w:t>Associated leave</w:t>
      </w:r>
      <w:bookmarkEnd w:id="26"/>
      <w:bookmarkEnd w:id="27"/>
    </w:p>
    <w:p w14:paraId="06BD7592" w14:textId="40E84AEE" w:rsidR="000607C8" w:rsidRDefault="00DA2B75" w:rsidP="00DA2B75">
      <w:pPr>
        <w:pStyle w:val="NumberedFirstLevel"/>
        <w:numPr>
          <w:ilvl w:val="1"/>
          <w:numId w:val="33"/>
        </w:numPr>
      </w:pPr>
      <w:r>
        <w:t>University staff are considered to be at work while on approved University travel, including between periods of approved travel when it is impractical to return to their normal place of work. This does not include periods of personal travel when a staff member is on approved leave.</w:t>
      </w:r>
    </w:p>
    <w:p w14:paraId="2A8F52F8" w14:textId="38762EDD" w:rsidR="00DA2B75" w:rsidRDefault="00DA2B75" w:rsidP="00DA2B75">
      <w:pPr>
        <w:pStyle w:val="NumberedFirstLevel"/>
        <w:numPr>
          <w:ilvl w:val="1"/>
          <w:numId w:val="33"/>
        </w:numPr>
      </w:pPr>
      <w:r>
        <w:t>The relevant manager may approve personal travel in conjunction with approved University travel, provided that:</w:t>
      </w:r>
    </w:p>
    <w:p w14:paraId="28F09D1E" w14:textId="00BF859D" w:rsidR="00DA2B75" w:rsidRDefault="00E24EFE" w:rsidP="00DA2B75">
      <w:pPr>
        <w:pStyle w:val="NumberedSecondLevel"/>
      </w:pPr>
      <w:r>
        <w:t>t</w:t>
      </w:r>
      <w:r w:rsidR="00DA2B75">
        <w:t>he absence is not inconvenient to the staff member’s faculty, school or business unit;</w:t>
      </w:r>
    </w:p>
    <w:p w14:paraId="709A4616" w14:textId="0EFFEC0F" w:rsidR="00DA2B75" w:rsidRDefault="00E24EFE" w:rsidP="00DA2B75">
      <w:pPr>
        <w:pStyle w:val="NumberedSecondLevel"/>
      </w:pPr>
      <w:r>
        <w:t>t</w:t>
      </w:r>
      <w:r w:rsidR="00DA2B75">
        <w:t>he University will not incur Fringe Benefit Tax liability; and</w:t>
      </w:r>
    </w:p>
    <w:p w14:paraId="5929FF2A" w14:textId="64FD6894" w:rsidR="00DA2B75" w:rsidRDefault="00E24EFE" w:rsidP="00DA2B75">
      <w:pPr>
        <w:pStyle w:val="NumberedSecondLevel"/>
      </w:pPr>
      <w:r>
        <w:t>t</w:t>
      </w:r>
      <w:r w:rsidR="00DA2B75">
        <w:t xml:space="preserve">he leave is approved consistently with the </w:t>
      </w:r>
      <w:hyperlink r:id="rId39" w:history="1">
        <w:r w:rsidR="00DA2B75" w:rsidRPr="007101F2">
          <w:rPr>
            <w:rStyle w:val="Hyperlink"/>
          </w:rPr>
          <w:t>University’s standard leave booking process</w:t>
        </w:r>
      </w:hyperlink>
      <w:r w:rsidR="00DA2B75">
        <w:t>.</w:t>
      </w:r>
    </w:p>
    <w:p w14:paraId="487F58D7" w14:textId="573331C8" w:rsidR="00DA2B75" w:rsidRDefault="00DA2B75" w:rsidP="00DA2B75">
      <w:pPr>
        <w:pStyle w:val="NumberedFirstLevel"/>
      </w:pPr>
      <w:r>
        <w:t>If the personal component of the travel is more than incidental, this may result in the University being liable for Fringe Benefits Tax.  For calculating Fringe Benefits Tax liability, the time away starts when the traveller leaves home or work and ends when they arrive back at home or work.</w:t>
      </w:r>
    </w:p>
    <w:p w14:paraId="6209B513" w14:textId="7BEEEA10" w:rsidR="00DA2B75" w:rsidRDefault="00DA2B75" w:rsidP="00DA2B75">
      <w:pPr>
        <w:pStyle w:val="NumberedFirstLevel"/>
      </w:pPr>
      <w:r>
        <w:t>The traveller must separately pay for all costs associated with personal travel, including travel insurance. These costs will not be paid or reimbursed by the University.</w:t>
      </w:r>
    </w:p>
    <w:p w14:paraId="55191E0D" w14:textId="6E5ED592" w:rsidR="00DA2B75" w:rsidRDefault="00DA2B75" w:rsidP="00DA2B75">
      <w:pPr>
        <w:pStyle w:val="NumberedFirstLevel"/>
      </w:pPr>
      <w:r>
        <w:t>If:</w:t>
      </w:r>
    </w:p>
    <w:p w14:paraId="47343F3E" w14:textId="0849BAE7" w:rsidR="00DA2B75" w:rsidRDefault="00E24EFE" w:rsidP="00DA2B75">
      <w:pPr>
        <w:pStyle w:val="NumberedSecondLevel"/>
      </w:pPr>
      <w:r>
        <w:t xml:space="preserve">a </w:t>
      </w:r>
      <w:r w:rsidR="00DA2B75">
        <w:t>trip involves personal travel which is 30% or more of the total days away;</w:t>
      </w:r>
    </w:p>
    <w:p w14:paraId="3C5D780D" w14:textId="7474CBD0" w:rsidR="00DA2B75" w:rsidRDefault="00E24EFE" w:rsidP="00DA2B75">
      <w:pPr>
        <w:pStyle w:val="NumberedSecondLevel"/>
        <w:numPr>
          <w:ilvl w:val="0"/>
          <w:numId w:val="0"/>
        </w:numPr>
        <w:ind w:left="567"/>
      </w:pPr>
      <w:r>
        <w:t>t</w:t>
      </w:r>
      <w:r w:rsidR="00DA2B75">
        <w:t>hen</w:t>
      </w:r>
    </w:p>
    <w:p w14:paraId="0EA0C7C4" w14:textId="45F491CB" w:rsidR="00DA2B75" w:rsidRDefault="00E24EFE" w:rsidP="00DA2B75">
      <w:pPr>
        <w:pStyle w:val="NumberedSecondLevel"/>
      </w:pPr>
      <w:r>
        <w:t>t</w:t>
      </w:r>
      <w:r w:rsidR="00DA2B75">
        <w:t>he staff member must personally pay 50% of the airfares.</w:t>
      </w:r>
    </w:p>
    <w:p w14:paraId="3CAB3304" w14:textId="4202D8EC" w:rsidR="00DA2B75" w:rsidRDefault="00DA2B75" w:rsidP="00DA2B75">
      <w:pPr>
        <w:pStyle w:val="NormalNotes"/>
        <w:ind w:left="1287"/>
      </w:pPr>
      <w:r w:rsidRPr="00DA2B75">
        <w:rPr>
          <w:b/>
          <w:bCs/>
        </w:rPr>
        <w:t>Note:</w:t>
      </w:r>
      <w:r>
        <w:tab/>
        <w:t xml:space="preserve">See </w:t>
      </w:r>
      <w:hyperlink r:id="rId40" w:history="1">
        <w:r w:rsidR="00A203CB" w:rsidRPr="00A203CB">
          <w:rPr>
            <w:rStyle w:val="Hyperlink"/>
          </w:rPr>
          <w:t xml:space="preserve">travel </w:t>
        </w:r>
        <w:r w:rsidRPr="00A203CB">
          <w:rPr>
            <w:rStyle w:val="Hyperlink"/>
          </w:rPr>
          <w:t>FAQ</w:t>
        </w:r>
      </w:hyperlink>
      <w:r w:rsidR="00D6354E">
        <w:t>.</w:t>
      </w:r>
    </w:p>
    <w:p w14:paraId="718591AA" w14:textId="086F47EA" w:rsidR="00DA2B75" w:rsidRDefault="00DA2B75" w:rsidP="00DA2B75">
      <w:pPr>
        <w:pStyle w:val="Heading4"/>
      </w:pPr>
      <w:bookmarkStart w:id="28" w:name="_Toc139974141"/>
      <w:bookmarkStart w:id="29" w:name="_Toc152761664"/>
      <w:r>
        <w:t>13</w:t>
      </w:r>
      <w:r>
        <w:tab/>
        <w:t>Spouses, partners and dependants</w:t>
      </w:r>
      <w:bookmarkEnd w:id="28"/>
      <w:bookmarkEnd w:id="29"/>
    </w:p>
    <w:p w14:paraId="30269CAC" w14:textId="6AFF242B" w:rsidR="00DA2B75" w:rsidRDefault="00DA2B75" w:rsidP="00DA2B75">
      <w:pPr>
        <w:pStyle w:val="NumberedFirstLevel"/>
        <w:numPr>
          <w:ilvl w:val="1"/>
          <w:numId w:val="34"/>
        </w:numPr>
      </w:pPr>
      <w:r>
        <w:t>The University will not pay for costs incurred for an accompanying spouse, partner or dependant unless:</w:t>
      </w:r>
    </w:p>
    <w:p w14:paraId="591B83F3" w14:textId="25F3FD70" w:rsidR="00DA2B75" w:rsidRDefault="000A1B27" w:rsidP="00DA2B75">
      <w:pPr>
        <w:pStyle w:val="NumberedSecondLevel"/>
      </w:pPr>
      <w:r>
        <w:t>t</w:t>
      </w:r>
      <w:r w:rsidR="00DA2B75">
        <w:t xml:space="preserve">he travel is part of a program approved under the </w:t>
      </w:r>
      <w:hyperlink r:id="rId41" w:history="1">
        <w:r w:rsidR="00DA2B75" w:rsidRPr="00B1333A">
          <w:rPr>
            <w:rStyle w:val="Hyperlink"/>
            <w:i/>
            <w:iCs/>
          </w:rPr>
          <w:t>Special Studies Program Policy 2</w:t>
        </w:r>
        <w:r w:rsidR="002B18E9" w:rsidRPr="00B1333A">
          <w:rPr>
            <w:rStyle w:val="Hyperlink"/>
            <w:i/>
            <w:iCs/>
          </w:rPr>
          <w:t>0</w:t>
        </w:r>
        <w:r w:rsidR="00DA2B75" w:rsidRPr="00B1333A">
          <w:rPr>
            <w:rStyle w:val="Hyperlink"/>
            <w:i/>
            <w:iCs/>
          </w:rPr>
          <w:t>15</w:t>
        </w:r>
      </w:hyperlink>
      <w:r w:rsidR="00DA2B75">
        <w:t xml:space="preserve">; </w:t>
      </w:r>
      <w:r w:rsidR="00DA2B75" w:rsidRPr="00E24EFE">
        <w:t>or</w:t>
      </w:r>
    </w:p>
    <w:p w14:paraId="6AF12397" w14:textId="4F75932C" w:rsidR="00DA2B75" w:rsidRDefault="000A1B27" w:rsidP="00DA2B75">
      <w:pPr>
        <w:pStyle w:val="NumberedSecondLevel"/>
      </w:pPr>
      <w:r>
        <w:t>t</w:t>
      </w:r>
      <w:r w:rsidR="00DA2B75">
        <w:t xml:space="preserve">here are special </w:t>
      </w:r>
      <w:r w:rsidR="008425C0">
        <w:t>circumstances,</w:t>
      </w:r>
      <w:r w:rsidR="00DA2B75">
        <w:t xml:space="preserve"> and the costs are approved:</w:t>
      </w:r>
    </w:p>
    <w:p w14:paraId="164A2547" w14:textId="5375B4F1" w:rsidR="00DA2B75" w:rsidRDefault="00E24EFE" w:rsidP="00DA2B75">
      <w:pPr>
        <w:pStyle w:val="NumberedThirdLevel"/>
      </w:pPr>
      <w:r>
        <w:t>b</w:t>
      </w:r>
      <w:r w:rsidR="00DA2B75">
        <w:t>y the relevant Dean;</w:t>
      </w:r>
    </w:p>
    <w:p w14:paraId="78C0D0C0" w14:textId="7998E01A" w:rsidR="00DA2B75" w:rsidRDefault="00E24EFE" w:rsidP="00DA2B75">
      <w:pPr>
        <w:pStyle w:val="NumberedThirdLevel"/>
      </w:pPr>
      <w:r>
        <w:t>b</w:t>
      </w:r>
      <w:r w:rsidR="00DA2B75">
        <w:t>y the Provost;</w:t>
      </w:r>
    </w:p>
    <w:p w14:paraId="1ADA06AF" w14:textId="6C9BDE11" w:rsidR="00DA2B75" w:rsidRDefault="00E24EFE" w:rsidP="00DA2B75">
      <w:pPr>
        <w:pStyle w:val="NumberedThirdLevel"/>
      </w:pPr>
      <w:r>
        <w:t>b</w:t>
      </w:r>
      <w:r w:rsidR="00DA2B75">
        <w:t>y the Vice-</w:t>
      </w:r>
      <w:r w:rsidR="00116B5B">
        <w:t xml:space="preserve">President </w:t>
      </w:r>
      <w:r w:rsidR="00DA2B75">
        <w:t>(Operations); or</w:t>
      </w:r>
    </w:p>
    <w:p w14:paraId="69D6A72A" w14:textId="5A984BFC" w:rsidR="00DA2B75" w:rsidRPr="00E24EFE" w:rsidRDefault="000A1B27" w:rsidP="00DA2B75">
      <w:pPr>
        <w:pStyle w:val="NumberedThirdLevel"/>
      </w:pPr>
      <w:r>
        <w:t>a</w:t>
      </w:r>
      <w:r w:rsidR="00DA2B75" w:rsidRPr="00E24EFE">
        <w:t>s prescribed in the</w:t>
      </w:r>
      <w:hyperlink r:id="rId42" w:history="1">
        <w:r w:rsidR="00DA2B75" w:rsidRPr="00F41BF7">
          <w:rPr>
            <w:rStyle w:val="Hyperlink"/>
            <w:i/>
            <w:iCs/>
          </w:rPr>
          <w:t xml:space="preserve"> procedures</w:t>
        </w:r>
      </w:hyperlink>
      <w:r w:rsidR="00DA2B75" w:rsidRPr="00E24EFE">
        <w:t>.</w:t>
      </w:r>
    </w:p>
    <w:p w14:paraId="23E8C261" w14:textId="5107A774" w:rsidR="00DA2B75" w:rsidRDefault="00DA2B75" w:rsidP="00261C2B">
      <w:pPr>
        <w:pStyle w:val="NormalNotes"/>
        <w:ind w:left="1854"/>
      </w:pPr>
      <w:r w:rsidRPr="00DA2B75">
        <w:rPr>
          <w:b/>
          <w:bCs/>
        </w:rPr>
        <w:t>Note:</w:t>
      </w:r>
      <w:r>
        <w:tab/>
        <w:t>Fringe Benefits Tax may apply to travel payments made by the University for accompanying spouses, partners or dependants.</w:t>
      </w:r>
    </w:p>
    <w:p w14:paraId="2DAFFD3C" w14:textId="7E199EBC" w:rsidR="00DA2B75" w:rsidRDefault="007C0809" w:rsidP="007C0809">
      <w:pPr>
        <w:pStyle w:val="NumberedFirstLevel"/>
      </w:pPr>
      <w:r>
        <w:t>Travellers must ensure that University activities for which the travel has been approved are not compromised by the presence of an accompanying spouse, partner or dependant.</w:t>
      </w:r>
    </w:p>
    <w:p w14:paraId="6205E63E" w14:textId="6EC4A5BC" w:rsidR="00121DEE" w:rsidRDefault="002B18E9" w:rsidP="00013550">
      <w:pPr>
        <w:pStyle w:val="Heading4"/>
      </w:pPr>
      <w:bookmarkStart w:id="30" w:name="_Toc139974142"/>
      <w:bookmarkStart w:id="31" w:name="_Toc152761665"/>
      <w:r>
        <w:t>14</w:t>
      </w:r>
      <w:r>
        <w:tab/>
        <w:t>Travel expenses</w:t>
      </w:r>
      <w:bookmarkEnd w:id="30"/>
      <w:bookmarkEnd w:id="31"/>
    </w:p>
    <w:p w14:paraId="30B8ACA0" w14:textId="31AD9CAA" w:rsidR="000607C8" w:rsidRDefault="002B18E9" w:rsidP="002B18E9">
      <w:pPr>
        <w:pStyle w:val="NumberedFirstLevel"/>
        <w:numPr>
          <w:ilvl w:val="1"/>
          <w:numId w:val="35"/>
        </w:numPr>
      </w:pPr>
      <w:r>
        <w:t xml:space="preserve">This clause does not apply to travel which is part of a program approved under the </w:t>
      </w:r>
      <w:hyperlink r:id="rId43" w:history="1">
        <w:r w:rsidRPr="00665DDB">
          <w:rPr>
            <w:rStyle w:val="Hyperlink"/>
            <w:i/>
            <w:iCs/>
          </w:rPr>
          <w:t>Special Studies Program Policy 2015</w:t>
        </w:r>
      </w:hyperlink>
      <w:r w:rsidRPr="00E24EFE">
        <w:rPr>
          <w:i/>
          <w:iCs/>
        </w:rPr>
        <w:t>.</w:t>
      </w:r>
    </w:p>
    <w:p w14:paraId="6C4AAEE0" w14:textId="062B3AB7" w:rsidR="002B18E9" w:rsidRDefault="002B18E9" w:rsidP="002B18E9">
      <w:pPr>
        <w:pStyle w:val="NumberedFirstLevel"/>
        <w:numPr>
          <w:ilvl w:val="1"/>
          <w:numId w:val="35"/>
        </w:numPr>
      </w:pPr>
      <w:r>
        <w:t>The University will pay for approved reasonable business costs for travel, conferences, meals and incidental expenses.</w:t>
      </w:r>
    </w:p>
    <w:p w14:paraId="4378328E" w14:textId="37643DEA" w:rsidR="002B18E9" w:rsidRDefault="002B18E9" w:rsidP="002B18E9">
      <w:pPr>
        <w:pStyle w:val="NormalNotes"/>
        <w:ind w:left="1287"/>
      </w:pPr>
      <w:r w:rsidRPr="002B18E9">
        <w:rPr>
          <w:b/>
          <w:bCs/>
        </w:rPr>
        <w:t>Note</w:t>
      </w:r>
      <w:r>
        <w:t>:</w:t>
      </w:r>
      <w:r>
        <w:tab/>
        <w:t xml:space="preserve">Refer to the procedures for details of allowable expenses.  See also the </w:t>
      </w:r>
      <w:hyperlink r:id="rId44" w:history="1">
        <w:r w:rsidR="00EC0EE9" w:rsidRPr="00261C2B">
          <w:rPr>
            <w:rStyle w:val="Hyperlink"/>
            <w:i/>
            <w:iCs/>
          </w:rPr>
          <w:t>Reasonable and Non-Allowable Expense Procedures 2022.</w:t>
        </w:r>
      </w:hyperlink>
    </w:p>
    <w:p w14:paraId="0CC4C7C8" w14:textId="27987BA4" w:rsidR="002B18E9" w:rsidRDefault="002B18E9" w:rsidP="002B18E9">
      <w:pPr>
        <w:pStyle w:val="NumberedFirstLevel"/>
      </w:pPr>
      <w:r>
        <w:t>Travellers must complete expense claims and acquittals in the manner prescribed in the procedures.</w:t>
      </w:r>
    </w:p>
    <w:p w14:paraId="02610218" w14:textId="53907337" w:rsidR="002B18E9" w:rsidRDefault="002B18E9" w:rsidP="002B18E9">
      <w:pPr>
        <w:pStyle w:val="Heading4"/>
      </w:pPr>
      <w:bookmarkStart w:id="32" w:name="_Toc139974143"/>
      <w:bookmarkStart w:id="33" w:name="_Toc152761666"/>
      <w:r>
        <w:t>15</w:t>
      </w:r>
      <w:r>
        <w:tab/>
        <w:t>Responsibilities</w:t>
      </w:r>
      <w:bookmarkEnd w:id="32"/>
      <w:bookmarkEnd w:id="33"/>
    </w:p>
    <w:p w14:paraId="67A0DAD9" w14:textId="45912A55" w:rsidR="002B18E9" w:rsidRDefault="002B18E9" w:rsidP="002B18E9">
      <w:pPr>
        <w:pStyle w:val="NumberedFirstLevel"/>
        <w:numPr>
          <w:ilvl w:val="1"/>
          <w:numId w:val="36"/>
        </w:numPr>
      </w:pPr>
      <w:r w:rsidRPr="00E24EFE">
        <w:rPr>
          <w:b/>
          <w:bCs/>
        </w:rPr>
        <w:t>Travellers are responsible for:</w:t>
      </w:r>
    </w:p>
    <w:p w14:paraId="6D11CBAE" w14:textId="28EE33BE" w:rsidR="002B18E9" w:rsidRDefault="00E24EFE" w:rsidP="002B18E9">
      <w:pPr>
        <w:pStyle w:val="NumberedSecondLevel"/>
      </w:pPr>
      <w:r>
        <w:t>p</w:t>
      </w:r>
      <w:r w:rsidR="002B18E9">
        <w:t>lanning their travel, including appropriate controls to manage identified risks;</w:t>
      </w:r>
    </w:p>
    <w:p w14:paraId="7ACA2452" w14:textId="21E54031" w:rsidR="002B18E9" w:rsidRDefault="00E24EFE" w:rsidP="002B18E9">
      <w:pPr>
        <w:pStyle w:val="NumberedSecondLevel"/>
      </w:pPr>
      <w:r>
        <w:t>e</w:t>
      </w:r>
      <w:r w:rsidR="002B18E9">
        <w:t>nsuring that there are sufficient funds in the nominated account/s to cover the cost of their travel;</w:t>
      </w:r>
    </w:p>
    <w:p w14:paraId="6A9E8195" w14:textId="0954A80E" w:rsidR="002B18E9" w:rsidRDefault="00E24EFE" w:rsidP="002B18E9">
      <w:pPr>
        <w:pStyle w:val="NumberedSecondLevel"/>
      </w:pPr>
      <w:r>
        <w:t>r</w:t>
      </w:r>
      <w:r w:rsidR="002B18E9">
        <w:t>eading relevant travel adv</w:t>
      </w:r>
      <w:r w:rsidR="007F41FB">
        <w:t>isories;</w:t>
      </w:r>
    </w:p>
    <w:p w14:paraId="07A4F3AE" w14:textId="4B72FF32" w:rsidR="007F41FB" w:rsidRDefault="00E24EFE" w:rsidP="002B18E9">
      <w:pPr>
        <w:pStyle w:val="NumberedSecondLevel"/>
      </w:pPr>
      <w:r>
        <w:t>a</w:t>
      </w:r>
      <w:r w:rsidR="007F41FB">
        <w:t>ssessing their own fitness to travel and obtaining necessary vaccinations;</w:t>
      </w:r>
    </w:p>
    <w:p w14:paraId="70FD0F8A" w14:textId="150E4755" w:rsidR="007F41FB" w:rsidRDefault="007F41FB" w:rsidP="00261C2B">
      <w:pPr>
        <w:pStyle w:val="NormalNotes"/>
        <w:ind w:left="1701" w:hanging="567"/>
      </w:pPr>
      <w:r w:rsidRPr="00E24EFE">
        <w:rPr>
          <w:b/>
          <w:bCs/>
        </w:rPr>
        <w:t>Note:</w:t>
      </w:r>
      <w:r>
        <w:tab/>
        <w:t xml:space="preserve">The University will reimburse travellers for the cost of vaccinations required for their specific travel destinations, other than for vaccinations listed in the </w:t>
      </w:r>
      <w:hyperlink r:id="rId45" w:history="1">
        <w:r w:rsidRPr="00665DDB">
          <w:rPr>
            <w:rStyle w:val="Hyperlink"/>
          </w:rPr>
          <w:t>National Immunisation Program Schedule</w:t>
        </w:r>
      </w:hyperlink>
      <w:r>
        <w:t>.</w:t>
      </w:r>
    </w:p>
    <w:p w14:paraId="308E2E0F" w14:textId="58C98128" w:rsidR="007F41FB" w:rsidRDefault="00E24EFE" w:rsidP="007F41FB">
      <w:pPr>
        <w:pStyle w:val="NumberedSecondLevel"/>
      </w:pPr>
      <w:r>
        <w:t>p</w:t>
      </w:r>
      <w:r w:rsidR="007F41FB">
        <w:t>ossessing a valid passport, appropriate visas and complying with relevant immigration requirements;</w:t>
      </w:r>
    </w:p>
    <w:p w14:paraId="61DC64B5" w14:textId="77777777" w:rsidR="00D632E5" w:rsidRDefault="00D632E5" w:rsidP="00D632E5">
      <w:pPr>
        <w:pStyle w:val="NumberedSecondLevel"/>
      </w:pPr>
      <w:r>
        <w:t>providing required documentation in the travel and expense management system;</w:t>
      </w:r>
    </w:p>
    <w:p w14:paraId="351C4FF9" w14:textId="58A60AE9" w:rsidR="007F41FB" w:rsidRDefault="00E24EFE" w:rsidP="007F41FB">
      <w:pPr>
        <w:pStyle w:val="NumberedSecondLevel"/>
      </w:pPr>
      <w:r>
        <w:t>p</w:t>
      </w:r>
      <w:r w:rsidR="007F41FB">
        <w:t>roviding true and complete information to relevant manag</w:t>
      </w:r>
      <w:r>
        <w:t>er</w:t>
      </w:r>
      <w:r w:rsidR="007F41FB">
        <w:t>s;</w:t>
      </w:r>
    </w:p>
    <w:p w14:paraId="490DEB61" w14:textId="3A84DB5F" w:rsidR="007F41FB" w:rsidRDefault="00E24EFE" w:rsidP="007F41FB">
      <w:pPr>
        <w:pStyle w:val="NumberedSecondLevel"/>
      </w:pPr>
      <w:r>
        <w:t>o</w:t>
      </w:r>
      <w:r w:rsidR="007F41FB">
        <w:t>btaining necessary approvals under this and any other applicable policy or procedures;</w:t>
      </w:r>
    </w:p>
    <w:p w14:paraId="683275F0" w14:textId="1DC8BBEF" w:rsidR="00D40285" w:rsidRDefault="00D40285" w:rsidP="007F41FB">
      <w:pPr>
        <w:pStyle w:val="NumberedSecondLevel"/>
      </w:pPr>
      <w:r>
        <w:t>ensuring they have provided a mobile phone contact in their booking;</w:t>
      </w:r>
    </w:p>
    <w:p w14:paraId="63510EC3" w14:textId="1B3EEFCC" w:rsidR="00A47F24" w:rsidRDefault="00D632E5" w:rsidP="007F41FB">
      <w:pPr>
        <w:pStyle w:val="NumberedSecondLevel"/>
      </w:pPr>
      <w:r>
        <w:t>downloading International SOS’</w:t>
      </w:r>
      <w:r w:rsidR="005B59B2">
        <w:t xml:space="preserve"> mobile application;</w:t>
      </w:r>
    </w:p>
    <w:p w14:paraId="42AC3B73" w14:textId="38999141" w:rsidR="007F41FB" w:rsidRDefault="00E24EFE" w:rsidP="007F41FB">
      <w:pPr>
        <w:pStyle w:val="NumberedSecondLevel"/>
      </w:pPr>
      <w:r>
        <w:t>e</w:t>
      </w:r>
      <w:r w:rsidR="007F41FB">
        <w:t>nsuring that their manager has access to their current itinerary;</w:t>
      </w:r>
    </w:p>
    <w:p w14:paraId="0DDE3BE7" w14:textId="37781B6E" w:rsidR="007F41FB" w:rsidRDefault="00E24EFE" w:rsidP="007F41FB">
      <w:pPr>
        <w:pStyle w:val="NumberedSecondLevel"/>
      </w:pPr>
      <w:r>
        <w:t>e</w:t>
      </w:r>
      <w:r w:rsidR="007F41FB">
        <w:t>stablishing appropriate communication arrangements with their manager;</w:t>
      </w:r>
    </w:p>
    <w:p w14:paraId="1349B09B" w14:textId="0CB80ADF" w:rsidR="00F41BF7" w:rsidRDefault="00E24EFE" w:rsidP="007F41FB">
      <w:pPr>
        <w:pStyle w:val="NumberedSecondLevel"/>
      </w:pPr>
      <w:r>
        <w:t>m</w:t>
      </w:r>
      <w:r w:rsidR="007F41FB">
        <w:t>anaging costs and expenses responsibly and consistently with this policy and the procedures;</w:t>
      </w:r>
    </w:p>
    <w:p w14:paraId="192D6217" w14:textId="2D6EE640" w:rsidR="007F41FB" w:rsidRDefault="00E24EFE" w:rsidP="007F41FB">
      <w:pPr>
        <w:pStyle w:val="NumberedSecondLevel"/>
      </w:pPr>
      <w:r>
        <w:t>r</w:t>
      </w:r>
      <w:r w:rsidR="007F41FB">
        <w:t>etaining and providing all necessary documentation to support:</w:t>
      </w:r>
    </w:p>
    <w:p w14:paraId="646D498B" w14:textId="61E63DE0" w:rsidR="007F41FB" w:rsidRDefault="00B217EB" w:rsidP="007F41FB">
      <w:pPr>
        <w:pStyle w:val="NumberedThirdLevel"/>
      </w:pPr>
      <w:r>
        <w:t>c</w:t>
      </w:r>
      <w:r w:rsidR="007F41FB">
        <w:t>laims for expenses;</w:t>
      </w:r>
    </w:p>
    <w:p w14:paraId="3FCFC786" w14:textId="3BBC86FB" w:rsidR="007F41FB" w:rsidRDefault="00B217EB" w:rsidP="007F41FB">
      <w:pPr>
        <w:pStyle w:val="NumberedThirdLevel"/>
      </w:pPr>
      <w:r>
        <w:t>a</w:t>
      </w:r>
      <w:r w:rsidR="007F41FB">
        <w:t>cquittal of advances;</w:t>
      </w:r>
    </w:p>
    <w:p w14:paraId="548AB1D3" w14:textId="06E6CC8D" w:rsidR="007F41FB" w:rsidRDefault="00B217EB" w:rsidP="007F41FB">
      <w:pPr>
        <w:pStyle w:val="NumberedThirdLevel"/>
      </w:pPr>
      <w:r>
        <w:t>g</w:t>
      </w:r>
      <w:r w:rsidR="007F41FB">
        <w:t xml:space="preserve">rant reporting; and </w:t>
      </w:r>
    </w:p>
    <w:p w14:paraId="63FB420A" w14:textId="7DA52CC0" w:rsidR="007F41FB" w:rsidRDefault="00B217EB" w:rsidP="007F41FB">
      <w:pPr>
        <w:pStyle w:val="NumberedThirdLevel"/>
      </w:pPr>
      <w:r>
        <w:t>a</w:t>
      </w:r>
      <w:r w:rsidR="007F41FB">
        <w:t>udit requirements;</w:t>
      </w:r>
    </w:p>
    <w:p w14:paraId="2B4D9E00" w14:textId="18998176" w:rsidR="007F41FB" w:rsidRDefault="00B217EB" w:rsidP="007F41FB">
      <w:pPr>
        <w:pStyle w:val="NumberedSecondLevel"/>
      </w:pPr>
      <w:r>
        <w:t>m</w:t>
      </w:r>
      <w:r w:rsidR="007F41FB">
        <w:t>aking appropriate arrangements for any allocated teaching or other duties that take place during their absence.</w:t>
      </w:r>
    </w:p>
    <w:p w14:paraId="238C3849" w14:textId="70960F03" w:rsidR="007F41FB" w:rsidRDefault="007F41FB" w:rsidP="007F41FB">
      <w:pPr>
        <w:pStyle w:val="NumberedFirstLevel"/>
      </w:pPr>
      <w:r w:rsidRPr="00B217EB">
        <w:rPr>
          <w:b/>
          <w:bCs/>
        </w:rPr>
        <w:t>Travel approvers are responsible for</w:t>
      </w:r>
      <w:r>
        <w:t xml:space="preserve"> satisfying themselves that:</w:t>
      </w:r>
    </w:p>
    <w:p w14:paraId="47CAD1B0" w14:textId="3CA4F518" w:rsidR="007F41FB" w:rsidRDefault="000A1B27" w:rsidP="007F41FB">
      <w:pPr>
        <w:pStyle w:val="NumberedSecondLevel"/>
      </w:pPr>
      <w:r>
        <w:t>t</w:t>
      </w:r>
      <w:r w:rsidR="007F41FB">
        <w:t>he proposed travel:</w:t>
      </w:r>
    </w:p>
    <w:p w14:paraId="2A19F71B" w14:textId="5ACF0C03" w:rsidR="007F41FB" w:rsidRDefault="00B217EB" w:rsidP="007F41FB">
      <w:pPr>
        <w:pStyle w:val="NumberedThirdLevel"/>
      </w:pPr>
      <w:r>
        <w:t>i</w:t>
      </w:r>
      <w:r w:rsidR="007F41FB">
        <w:t>s being reasonably incurred;</w:t>
      </w:r>
    </w:p>
    <w:p w14:paraId="6064E321" w14:textId="055D5CC4" w:rsidR="007F41FB" w:rsidRDefault="00B217EB" w:rsidP="007F41FB">
      <w:pPr>
        <w:pStyle w:val="NumberedThirdLevel"/>
      </w:pPr>
      <w:r>
        <w:t>i</w:t>
      </w:r>
      <w:r w:rsidR="007F41FB">
        <w:t>s necessary to meet its intended objectives;</w:t>
      </w:r>
    </w:p>
    <w:p w14:paraId="0B89D1CE" w14:textId="775F64FB" w:rsidR="007F41FB" w:rsidRDefault="00B217EB" w:rsidP="007F41FB">
      <w:pPr>
        <w:pStyle w:val="NumberedThirdLevel"/>
      </w:pPr>
      <w:r>
        <w:t>i</w:t>
      </w:r>
      <w:r w:rsidR="007F41FB">
        <w:t xml:space="preserve">s planned appropriately, including appropriate risk control </w:t>
      </w:r>
      <w:r w:rsidR="008425C0">
        <w:t>measures; and</w:t>
      </w:r>
    </w:p>
    <w:p w14:paraId="3929BC41" w14:textId="3ED75F22" w:rsidR="009463BC" w:rsidRDefault="00B217EB" w:rsidP="007F41FB">
      <w:pPr>
        <w:pStyle w:val="NumberedThirdLevel"/>
      </w:pPr>
      <w:r>
        <w:t>i</w:t>
      </w:r>
      <w:r w:rsidR="007F41FB">
        <w:t>s for appropriate University activities;</w:t>
      </w:r>
      <w:r w:rsidR="002E3C1F">
        <w:t>.</w:t>
      </w:r>
    </w:p>
    <w:p w14:paraId="3746547B" w14:textId="36545850" w:rsidR="007F41FB" w:rsidRDefault="007F41FB" w:rsidP="007F41FB">
      <w:pPr>
        <w:pStyle w:val="NumberedSecondLevel"/>
      </w:pPr>
      <w:r>
        <w:t>the traveller;</w:t>
      </w:r>
    </w:p>
    <w:p w14:paraId="5CCCB32D" w14:textId="67695E56" w:rsidR="007F41FB" w:rsidRDefault="007F41FB" w:rsidP="007F41FB">
      <w:pPr>
        <w:pStyle w:val="NumberedThirdLevel"/>
      </w:pPr>
      <w:r>
        <w:t xml:space="preserve">is competent to undertake the travel; </w:t>
      </w:r>
    </w:p>
    <w:p w14:paraId="77C45610" w14:textId="30379AC4" w:rsidR="007F41FB" w:rsidRDefault="007F41FB" w:rsidP="007F41FB">
      <w:pPr>
        <w:pStyle w:val="NumberedThirdLevel"/>
      </w:pPr>
      <w:r>
        <w:t>has established appropriate communications arrangements;</w:t>
      </w:r>
      <w:r w:rsidR="00D632E5">
        <w:t xml:space="preserve"> and</w:t>
      </w:r>
    </w:p>
    <w:p w14:paraId="7FF0D0CA" w14:textId="0021BB30" w:rsidR="00D632E5" w:rsidRDefault="00D632E5" w:rsidP="007F41FB">
      <w:pPr>
        <w:pStyle w:val="NumberedThirdLevel"/>
      </w:pPr>
      <w:r>
        <w:t>has provided required documentation in the travel and expense management system;</w:t>
      </w:r>
    </w:p>
    <w:p w14:paraId="2DAC33AC" w14:textId="5054F1EB" w:rsidR="007F41FB" w:rsidRDefault="007F41FB" w:rsidP="007F41FB">
      <w:pPr>
        <w:pStyle w:val="NumberedSecondLevel"/>
      </w:pPr>
      <w:r>
        <w:t>there are sufficient funds in the nominated accounts to cove</w:t>
      </w:r>
      <w:r w:rsidR="000A1B27">
        <w:t>r</w:t>
      </w:r>
      <w:r>
        <w:t xml:space="preserve"> the cost of the travel;</w:t>
      </w:r>
    </w:p>
    <w:p w14:paraId="5117ABE5" w14:textId="71CBEBFD" w:rsidR="007F41FB" w:rsidRDefault="007F41FB" w:rsidP="007F41FB">
      <w:pPr>
        <w:pStyle w:val="NumberedSecondLevel"/>
      </w:pPr>
      <w:r>
        <w:t>the cost to the University is minimised;</w:t>
      </w:r>
    </w:p>
    <w:p w14:paraId="054EE0F7" w14:textId="609A3155" w:rsidR="007F41FB" w:rsidRDefault="007F41FB" w:rsidP="007F41FB">
      <w:pPr>
        <w:pStyle w:val="NumberedSecondLevel"/>
      </w:pPr>
      <w:r>
        <w:t>the duration and timing of the travel is appropriate, given University operational requirements.</w:t>
      </w:r>
    </w:p>
    <w:p w14:paraId="5D5B3256" w14:textId="4CC40670" w:rsidR="000607C8" w:rsidRDefault="007F41FB" w:rsidP="00BB0E54">
      <w:pPr>
        <w:pStyle w:val="Heading4"/>
        <w:widowControl w:val="0"/>
      </w:pPr>
      <w:bookmarkStart w:id="34" w:name="_Toc139974144"/>
      <w:bookmarkStart w:id="35" w:name="_Toc152761667"/>
      <w:r>
        <w:t>16</w:t>
      </w:r>
      <w:r>
        <w:tab/>
        <w:t>Administration</w:t>
      </w:r>
      <w:bookmarkEnd w:id="34"/>
      <w:bookmarkEnd w:id="35"/>
    </w:p>
    <w:p w14:paraId="1737C391" w14:textId="1F5B616D" w:rsidR="007F41FB" w:rsidRDefault="007F41FB" w:rsidP="00261C2B">
      <w:pPr>
        <w:pStyle w:val="NumberedFirstLevel"/>
        <w:widowControl w:val="0"/>
        <w:numPr>
          <w:ilvl w:val="1"/>
          <w:numId w:val="37"/>
        </w:numPr>
      </w:pPr>
      <w:r>
        <w:t>The Chief Financial Officer is</w:t>
      </w:r>
      <w:r w:rsidR="004844EF">
        <w:t xml:space="preserve"> the administrator of this policy </w:t>
      </w:r>
      <w:r w:rsidR="000A1B27">
        <w:t xml:space="preserve">generally, </w:t>
      </w:r>
      <w:r w:rsidR="004844EF">
        <w:t>and the Chief Human Resources Officer is the administrator of clause 8.  Formal policy reviews are the responsibility of, and must be initiated by, both jointly.</w:t>
      </w:r>
    </w:p>
    <w:p w14:paraId="48861F1F" w14:textId="4AC64996" w:rsidR="004844EF" w:rsidRDefault="004844EF" w:rsidP="00261C2B">
      <w:pPr>
        <w:pStyle w:val="NumberedFirstLevel"/>
        <w:widowControl w:val="0"/>
        <w:numPr>
          <w:ilvl w:val="1"/>
          <w:numId w:val="37"/>
        </w:numPr>
      </w:pPr>
      <w:r>
        <w:t>The Chief Human Resources Officer, in consultation with the Chief Financial Officer, may determine procedures relating to clause 8 or otherwise in relation to the management of travel risk and safety.</w:t>
      </w:r>
    </w:p>
    <w:p w14:paraId="3401D1B1" w14:textId="45425089" w:rsidR="004844EF" w:rsidRDefault="004844EF" w:rsidP="007F41FB">
      <w:pPr>
        <w:pStyle w:val="NumberedFirstLevel"/>
        <w:numPr>
          <w:ilvl w:val="1"/>
          <w:numId w:val="37"/>
        </w:numPr>
      </w:pPr>
      <w:r>
        <w:t>The Chief Financial Officer may determine procedures relating to all other clauses of this policy.</w:t>
      </w:r>
    </w:p>
    <w:p w14:paraId="1C186792" w14:textId="3A8A67A9" w:rsidR="004844EF" w:rsidRDefault="004844EF" w:rsidP="004844EF">
      <w:pPr>
        <w:pStyle w:val="Heading4"/>
      </w:pPr>
      <w:bookmarkStart w:id="36" w:name="_Toc139974145"/>
      <w:bookmarkStart w:id="37" w:name="_Toc152761668"/>
      <w:r>
        <w:t>17</w:t>
      </w:r>
      <w:r>
        <w:tab/>
        <w:t>Rescissions and replacements</w:t>
      </w:r>
      <w:bookmarkEnd w:id="36"/>
      <w:bookmarkEnd w:id="37"/>
    </w:p>
    <w:p w14:paraId="6A3C7BEB" w14:textId="7A3BA2D4" w:rsidR="004844EF" w:rsidRDefault="004844EF" w:rsidP="004844EF">
      <w:pPr>
        <w:ind w:left="0" w:firstLine="0"/>
      </w:pPr>
      <w:r>
        <w:t>This document replaces the Travel Policy which commenced on 1 October 2008, and which is rescinded as from the date of commencement of this document.</w:t>
      </w:r>
    </w:p>
    <w:p w14:paraId="5CE2A403" w14:textId="7DBAF0CF" w:rsidR="00BB0E54" w:rsidRDefault="00BB0E54" w:rsidP="004844EF">
      <w:pPr>
        <w:ind w:left="0" w:firstLine="0"/>
      </w:pPr>
    </w:p>
    <w:p w14:paraId="07B540B8" w14:textId="77777777" w:rsidR="00BB0E54" w:rsidRPr="004844EF" w:rsidRDefault="00BB0E54" w:rsidP="004844EF">
      <w:pPr>
        <w:ind w:left="0" w:firstLine="0"/>
      </w:pPr>
    </w:p>
    <w:p w14:paraId="3540CD5F" w14:textId="480340F3" w:rsidR="00E57E69" w:rsidRDefault="00E57E69" w:rsidP="00F41BF7">
      <w:pPr>
        <w:pStyle w:val="Heading2"/>
        <w:ind w:left="0" w:firstLine="0"/>
      </w:pPr>
      <w:bookmarkStart w:id="38" w:name="_Toc138496788"/>
      <w:bookmarkStart w:id="39" w:name="_Toc20732235"/>
      <w:bookmarkStart w:id="40" w:name="_Toc139974146"/>
      <w:bookmarkStart w:id="41" w:name="_Toc152761669"/>
      <w:r>
        <w:t>Notes</w:t>
      </w:r>
      <w:bookmarkEnd w:id="38"/>
      <w:bookmarkEnd w:id="39"/>
      <w:bookmarkEnd w:id="40"/>
      <w:bookmarkEnd w:id="41"/>
    </w:p>
    <w:p w14:paraId="36439139" w14:textId="5CA962D0" w:rsidR="006A4766" w:rsidRDefault="004844EF" w:rsidP="00C53743">
      <w:pPr>
        <w:pStyle w:val="NormalAdministrativeNotes"/>
        <w:rPr>
          <w:b/>
          <w:bCs/>
        </w:rPr>
      </w:pPr>
      <w:r w:rsidRPr="0065760E">
        <w:rPr>
          <w:b/>
          <w:bCs/>
        </w:rPr>
        <w:t>Travel Policy 2018</w:t>
      </w:r>
    </w:p>
    <w:p w14:paraId="592700D6" w14:textId="4F9DDF7E" w:rsidR="00E57E69" w:rsidRPr="00C53743" w:rsidRDefault="00E57E69" w:rsidP="00C53743">
      <w:pPr>
        <w:pStyle w:val="NormalAdministrativeNotes"/>
      </w:pPr>
      <w:r w:rsidRPr="00C53743">
        <w:t xml:space="preserve">Date adopted: </w:t>
      </w:r>
      <w:r w:rsidR="00C53743" w:rsidRPr="00C53743">
        <w:tab/>
      </w:r>
      <w:r w:rsidR="004844EF">
        <w:t>11 December 2017</w:t>
      </w:r>
    </w:p>
    <w:p w14:paraId="4857F65F" w14:textId="6B814665" w:rsidR="00E57E69" w:rsidRDefault="00E57E69" w:rsidP="00C53743">
      <w:pPr>
        <w:pStyle w:val="NormalAdministrativeNotes"/>
      </w:pPr>
      <w:r>
        <w:t xml:space="preserve">Date </w:t>
      </w:r>
      <w:r w:rsidR="0065760E">
        <w:t>amended</w:t>
      </w:r>
      <w:r>
        <w:t>:</w:t>
      </w:r>
      <w:r w:rsidR="00C53743">
        <w:tab/>
      </w:r>
      <w:r w:rsidR="00B110E1">
        <w:t>29 February 2020</w:t>
      </w:r>
    </w:p>
    <w:p w14:paraId="597673D2" w14:textId="29C9EB46" w:rsidR="00F41BF7" w:rsidRDefault="00F41BF7" w:rsidP="00C53743">
      <w:pPr>
        <w:pStyle w:val="NormalAdministrativeNotes"/>
      </w:pPr>
      <w:r>
        <w:tab/>
        <w:t>23 June 2020</w:t>
      </w:r>
    </w:p>
    <w:p w14:paraId="425399A5" w14:textId="3354299C" w:rsidR="00A728E8" w:rsidRDefault="00A728E8" w:rsidP="00C53743">
      <w:pPr>
        <w:pStyle w:val="NormalAdministrativeNotes"/>
      </w:pPr>
      <w:r>
        <w:tab/>
      </w:r>
      <w:r w:rsidR="00FA79A1">
        <w:t>15 March 2021 (administrative amendment)</w:t>
      </w:r>
    </w:p>
    <w:p w14:paraId="3ECD18C5" w14:textId="3F9B51D9" w:rsidR="00D40285" w:rsidRDefault="00D40285" w:rsidP="00C53743">
      <w:pPr>
        <w:pStyle w:val="NormalAdministrativeNotes"/>
      </w:pPr>
      <w:r>
        <w:tab/>
      </w:r>
      <w:r w:rsidR="0024032A">
        <w:t>1 January 2022</w:t>
      </w:r>
    </w:p>
    <w:p w14:paraId="3F403ADA" w14:textId="0A4F6823" w:rsidR="00261C2B" w:rsidRDefault="00261C2B" w:rsidP="00C53743">
      <w:pPr>
        <w:pStyle w:val="NormalAdministrativeNotes"/>
      </w:pPr>
      <w:r>
        <w:tab/>
        <w:t>21 July 2023 (administrative amendment)</w:t>
      </w:r>
    </w:p>
    <w:p w14:paraId="0EBAB8C1" w14:textId="6C931B28" w:rsidR="008A44FE" w:rsidRDefault="008A44FE" w:rsidP="00C53743">
      <w:pPr>
        <w:pStyle w:val="NormalAdministrativeNotes"/>
      </w:pPr>
      <w:r>
        <w:tab/>
      </w:r>
      <w:r w:rsidR="00FA3AA8">
        <w:t>6 December 2023</w:t>
      </w:r>
    </w:p>
    <w:p w14:paraId="7193722D" w14:textId="39FD0C53" w:rsidR="005253B1" w:rsidRDefault="00F41BF7" w:rsidP="005253B1">
      <w:pPr>
        <w:pStyle w:val="NormalAdministrativeNotes"/>
      </w:pPr>
      <w:r>
        <w:t>Da</w:t>
      </w:r>
      <w:r w:rsidR="00E57E69">
        <w:t>te commence</w:t>
      </w:r>
      <w:r w:rsidR="0065760E">
        <w:t>d</w:t>
      </w:r>
      <w:r w:rsidR="00E57E69">
        <w:t>:</w:t>
      </w:r>
      <w:r w:rsidR="00C53743">
        <w:tab/>
      </w:r>
      <w:r w:rsidR="0065760E">
        <w:t>1 January 2018</w:t>
      </w:r>
    </w:p>
    <w:p w14:paraId="3BCEABC3" w14:textId="5B27A291" w:rsidR="00F41BF7" w:rsidRPr="00C53743" w:rsidRDefault="00F41BF7" w:rsidP="005253B1">
      <w:pPr>
        <w:pStyle w:val="NormalAdministrativeNotes"/>
      </w:pPr>
      <w:r>
        <w:tab/>
        <w:t>23 June 2020</w:t>
      </w:r>
    </w:p>
    <w:p w14:paraId="4090161E" w14:textId="3F135AFF" w:rsidR="00E57E69" w:rsidRDefault="00151B46" w:rsidP="00C53743">
      <w:pPr>
        <w:pStyle w:val="NormalAdministrativeNotes"/>
      </w:pPr>
      <w:r>
        <w:t>Original administrator</w:t>
      </w:r>
      <w:r w:rsidR="00E57E69">
        <w:t>:</w:t>
      </w:r>
      <w:r w:rsidR="00C53743">
        <w:tab/>
      </w:r>
      <w:r w:rsidR="0065760E">
        <w:t>Chief Financial Officer, Chief Human Resources Officer</w:t>
      </w:r>
    </w:p>
    <w:p w14:paraId="5064CEE5" w14:textId="35729F93" w:rsidR="00151B46" w:rsidRPr="00017830" w:rsidRDefault="00151B46" w:rsidP="00C53743">
      <w:pPr>
        <w:pStyle w:val="NormalAdministrativeNotes"/>
      </w:pPr>
      <w:r>
        <w:t>Current Policy Owner:</w:t>
      </w:r>
      <w:r>
        <w:tab/>
        <w:t>Chief Financial Officer</w:t>
      </w:r>
    </w:p>
    <w:p w14:paraId="72AD5AC8" w14:textId="5F1152FB" w:rsidR="00E57E69" w:rsidRDefault="00E57E69" w:rsidP="00C53743">
      <w:pPr>
        <w:pStyle w:val="NormalAdministrativeNotes"/>
      </w:pPr>
      <w:r>
        <w:t xml:space="preserve">Review date: </w:t>
      </w:r>
      <w:r w:rsidR="00C53743">
        <w:tab/>
      </w:r>
      <w:r w:rsidR="0065760E">
        <w:t>11 December 2022</w:t>
      </w:r>
    </w:p>
    <w:p w14:paraId="7F809B58" w14:textId="5AFAA9E6" w:rsidR="000970ED" w:rsidRPr="00017830" w:rsidRDefault="00E66A93" w:rsidP="00C53743">
      <w:pPr>
        <w:pStyle w:val="NormalAdministrativeNotes"/>
      </w:pPr>
      <w:r>
        <w:t>Rescinded documents:</w:t>
      </w:r>
      <w:r>
        <w:tab/>
      </w:r>
      <w:r w:rsidR="0065760E">
        <w:t>Travel Policy</w:t>
      </w:r>
    </w:p>
    <w:p w14:paraId="49B916B8" w14:textId="77777777" w:rsidR="00F41BF7" w:rsidRDefault="00E57E69" w:rsidP="0065760E">
      <w:pPr>
        <w:pStyle w:val="Text"/>
        <w:ind w:left="2160" w:hanging="2160"/>
      </w:pPr>
      <w:r>
        <w:t xml:space="preserve">Related documents: </w:t>
      </w:r>
      <w:r w:rsidR="00C53743">
        <w:tab/>
      </w:r>
    </w:p>
    <w:p w14:paraId="71AC690F" w14:textId="5CCD4411" w:rsidR="0065760E" w:rsidRDefault="0065760E" w:rsidP="00F41BF7">
      <w:pPr>
        <w:pStyle w:val="Text"/>
        <w:ind w:left="2160"/>
        <w:rPr>
          <w:i/>
        </w:rPr>
      </w:pPr>
      <w:r w:rsidRPr="005423FC">
        <w:rPr>
          <w:i/>
        </w:rPr>
        <w:t>University</w:t>
      </w:r>
      <w:r>
        <w:rPr>
          <w:i/>
        </w:rPr>
        <w:t xml:space="preserve"> of Sydney (Delegations of Authority) Rule </w:t>
      </w:r>
      <w:r w:rsidR="00EB26B9">
        <w:rPr>
          <w:i/>
        </w:rPr>
        <w:t>2020</w:t>
      </w:r>
    </w:p>
    <w:p w14:paraId="7E475224" w14:textId="6496C3BF" w:rsidR="0065760E" w:rsidRDefault="007717EC" w:rsidP="0065760E">
      <w:pPr>
        <w:pStyle w:val="Text"/>
        <w:ind w:left="2160"/>
        <w:rPr>
          <w:i/>
        </w:rPr>
      </w:pPr>
      <w:r>
        <w:rPr>
          <w:i/>
        </w:rPr>
        <w:t xml:space="preserve">Staff and Affiliates Code of Conduct </w:t>
      </w:r>
      <w:r w:rsidR="00C7153E">
        <w:rPr>
          <w:i/>
        </w:rPr>
        <w:t>2019</w:t>
      </w:r>
    </w:p>
    <w:p w14:paraId="11272C49" w14:textId="61FC46A9" w:rsidR="0065760E" w:rsidRDefault="00EC1F6B" w:rsidP="0065760E">
      <w:pPr>
        <w:pStyle w:val="Text"/>
        <w:ind w:left="2160"/>
        <w:rPr>
          <w:i/>
        </w:rPr>
      </w:pPr>
      <w:r>
        <w:rPr>
          <w:i/>
        </w:rPr>
        <w:t>Student Charter 2020</w:t>
      </w:r>
    </w:p>
    <w:p w14:paraId="26DAB414" w14:textId="272B007D" w:rsidR="0065760E" w:rsidRDefault="0065760E" w:rsidP="0065760E">
      <w:pPr>
        <w:pStyle w:val="Text"/>
        <w:ind w:left="2160"/>
        <w:rPr>
          <w:i/>
        </w:rPr>
      </w:pPr>
      <w:r>
        <w:rPr>
          <w:i/>
        </w:rPr>
        <w:t>Environmental Sustainability Policy</w:t>
      </w:r>
      <w:r w:rsidR="009E12FD">
        <w:rPr>
          <w:i/>
        </w:rPr>
        <w:t xml:space="preserve"> 2015</w:t>
      </w:r>
    </w:p>
    <w:p w14:paraId="2F3B28A7" w14:textId="77777777" w:rsidR="0065760E" w:rsidRDefault="0065760E" w:rsidP="0065760E">
      <w:pPr>
        <w:pStyle w:val="Text"/>
        <w:ind w:left="2160"/>
        <w:rPr>
          <w:i/>
        </w:rPr>
      </w:pPr>
      <w:r>
        <w:rPr>
          <w:i/>
        </w:rPr>
        <w:t>Acceptable Use of ICT Resources Policy 2019</w:t>
      </w:r>
    </w:p>
    <w:p w14:paraId="0B9349CA" w14:textId="77777777" w:rsidR="0065760E" w:rsidRPr="005423FC" w:rsidRDefault="0065760E" w:rsidP="0065760E">
      <w:pPr>
        <w:pStyle w:val="Text"/>
        <w:ind w:left="2160"/>
        <w:rPr>
          <w:i/>
        </w:rPr>
      </w:pPr>
      <w:r>
        <w:rPr>
          <w:i/>
        </w:rPr>
        <w:t>Procurement Policy 2019</w:t>
      </w:r>
    </w:p>
    <w:p w14:paraId="2C8289EC" w14:textId="77777777" w:rsidR="0065760E" w:rsidRDefault="0065760E" w:rsidP="0065760E">
      <w:pPr>
        <w:pStyle w:val="Text"/>
        <w:ind w:left="1440" w:firstLine="720"/>
        <w:rPr>
          <w:i/>
        </w:rPr>
      </w:pPr>
      <w:r>
        <w:rPr>
          <w:i/>
        </w:rPr>
        <w:t>Special Studies Program Policy 2015</w:t>
      </w:r>
    </w:p>
    <w:p w14:paraId="26F1FDC6" w14:textId="589852AD" w:rsidR="0065760E" w:rsidRDefault="0065760E" w:rsidP="0065760E">
      <w:pPr>
        <w:pStyle w:val="Text"/>
        <w:ind w:left="1440" w:firstLine="720"/>
        <w:rPr>
          <w:i/>
        </w:rPr>
      </w:pPr>
      <w:r>
        <w:rPr>
          <w:i/>
        </w:rPr>
        <w:t xml:space="preserve">Research Code of Conduct </w:t>
      </w:r>
      <w:r w:rsidR="00151B46">
        <w:rPr>
          <w:i/>
        </w:rPr>
        <w:t>2023</w:t>
      </w:r>
    </w:p>
    <w:p w14:paraId="2CA16302" w14:textId="77777777" w:rsidR="0065760E" w:rsidRDefault="0065760E" w:rsidP="0065760E">
      <w:pPr>
        <w:pStyle w:val="Text"/>
        <w:ind w:left="1440" w:firstLine="720"/>
        <w:rPr>
          <w:i/>
        </w:rPr>
      </w:pPr>
      <w:r>
        <w:rPr>
          <w:i/>
        </w:rPr>
        <w:t>Workforce Engagements and Payments Policy 2016</w:t>
      </w:r>
    </w:p>
    <w:p w14:paraId="4660018B" w14:textId="77777777" w:rsidR="0065760E" w:rsidRDefault="0065760E" w:rsidP="0065760E">
      <w:pPr>
        <w:pStyle w:val="Text"/>
        <w:ind w:left="1440" w:firstLine="720"/>
        <w:rPr>
          <w:i/>
        </w:rPr>
      </w:pPr>
      <w:r>
        <w:rPr>
          <w:i/>
        </w:rPr>
        <w:t>Work Health and Safety Policy 2016</w:t>
      </w:r>
    </w:p>
    <w:p w14:paraId="6C2805B7" w14:textId="77777777" w:rsidR="0065760E" w:rsidRDefault="0065760E" w:rsidP="0065760E">
      <w:pPr>
        <w:pStyle w:val="Text"/>
        <w:ind w:left="1440" w:firstLine="720"/>
        <w:rPr>
          <w:i/>
        </w:rPr>
      </w:pPr>
      <w:r>
        <w:rPr>
          <w:i/>
        </w:rPr>
        <w:t>Special Studies Program Procedures 2015</w:t>
      </w:r>
    </w:p>
    <w:p w14:paraId="56701D9D" w14:textId="77777777" w:rsidR="0065760E" w:rsidRDefault="0065760E" w:rsidP="0065760E">
      <w:pPr>
        <w:pStyle w:val="Text"/>
        <w:ind w:left="1440" w:firstLine="720"/>
        <w:rPr>
          <w:i/>
        </w:rPr>
      </w:pPr>
      <w:r>
        <w:rPr>
          <w:i/>
        </w:rPr>
        <w:t>Travel Procedures 2018</w:t>
      </w:r>
    </w:p>
    <w:p w14:paraId="262CEBAD" w14:textId="66A8934F" w:rsidR="0065760E" w:rsidRDefault="00DA0130" w:rsidP="0065760E">
      <w:pPr>
        <w:pStyle w:val="Text"/>
        <w:ind w:left="1440" w:firstLine="720"/>
        <w:rPr>
          <w:i/>
        </w:rPr>
      </w:pPr>
      <w:r>
        <w:rPr>
          <w:i/>
        </w:rPr>
        <w:t>Reasonable and Non-Allowable Expense Procedures 2022</w:t>
      </w:r>
    </w:p>
    <w:p w14:paraId="245A04F2" w14:textId="77777777" w:rsidR="0065760E" w:rsidRDefault="0065760E" w:rsidP="0065760E">
      <w:pPr>
        <w:pStyle w:val="Text"/>
        <w:ind w:left="2160"/>
        <w:rPr>
          <w:i/>
        </w:rPr>
      </w:pPr>
      <w:r w:rsidRPr="00323AD4">
        <w:rPr>
          <w:i/>
        </w:rPr>
        <w:t>Fieldwork Safety Standards</w:t>
      </w:r>
    </w:p>
    <w:p w14:paraId="26FE5DCB" w14:textId="4B9901E9" w:rsidR="00C61011" w:rsidRDefault="0065760E" w:rsidP="00F41BF7">
      <w:pPr>
        <w:pStyle w:val="Text"/>
        <w:ind w:left="2160"/>
        <w:rPr>
          <w:i/>
        </w:rPr>
      </w:pPr>
      <w:r>
        <w:rPr>
          <w:i/>
        </w:rPr>
        <w:t xml:space="preserve">Disability </w:t>
      </w:r>
      <w:r w:rsidR="00EC1F6B">
        <w:rPr>
          <w:i/>
        </w:rPr>
        <w:t xml:space="preserve">Inclusion </w:t>
      </w:r>
      <w:r>
        <w:rPr>
          <w:i/>
        </w:rPr>
        <w:t>Action Plan</w:t>
      </w:r>
      <w:r w:rsidR="00EC1F6B">
        <w:rPr>
          <w:i/>
        </w:rPr>
        <w:t xml:space="preserve"> 2019-2024</w:t>
      </w:r>
    </w:p>
    <w:p w14:paraId="47EB2EF8" w14:textId="2475CC71" w:rsidR="00BB0E54" w:rsidRDefault="00BB0E54" w:rsidP="00BB0E54">
      <w:pPr>
        <w:pStyle w:val="Text"/>
        <w:ind w:left="2160"/>
        <w:rPr>
          <w:i/>
        </w:rPr>
      </w:pPr>
    </w:p>
    <w:p w14:paraId="5630D78D" w14:textId="77777777" w:rsidR="00BB0E54" w:rsidRPr="00F41BF7" w:rsidRDefault="00BB0E54" w:rsidP="00BB0E54">
      <w:pPr>
        <w:pStyle w:val="Text"/>
        <w:ind w:left="2160"/>
        <w:rPr>
          <w:i/>
        </w:rPr>
      </w:pPr>
    </w:p>
    <w:p w14:paraId="0760F590" w14:textId="3D5BFE09" w:rsidR="00C61011" w:rsidRDefault="00C61011" w:rsidP="00C61011">
      <w:pPr>
        <w:pStyle w:val="Heading2"/>
      </w:pPr>
      <w:bookmarkStart w:id="42" w:name="_Toc20732236"/>
      <w:bookmarkStart w:id="43" w:name="_Toc139974147"/>
      <w:bookmarkStart w:id="44" w:name="_Toc152761670"/>
      <w:r w:rsidRPr="00C61011">
        <w:t>A</w:t>
      </w:r>
      <w:r>
        <w:t>MENDMENT HISTORY</w:t>
      </w:r>
      <w:bookmarkEnd w:id="42"/>
      <w:bookmarkEnd w:id="43"/>
      <w:bookmarkEnd w:id="44"/>
    </w:p>
    <w:p w14:paraId="0A21E33E" w14:textId="77777777" w:rsidR="00C61011" w:rsidRPr="00C61011" w:rsidRDefault="00C61011" w:rsidP="00C61011">
      <w:pPr>
        <w:rPr>
          <w:lang w:eastAsia="en-AU"/>
        </w:rPr>
      </w:pPr>
    </w:p>
    <w:tbl>
      <w:tblPr>
        <w:tblW w:w="0" w:type="auto"/>
        <w:tblLook w:val="00A0" w:firstRow="1" w:lastRow="0" w:firstColumn="1" w:lastColumn="0" w:noHBand="0" w:noVBand="0"/>
      </w:tblPr>
      <w:tblGrid>
        <w:gridCol w:w="1250"/>
        <w:gridCol w:w="4897"/>
        <w:gridCol w:w="1789"/>
      </w:tblGrid>
      <w:tr w:rsidR="00C61011" w:rsidRPr="00C61011" w14:paraId="03755320" w14:textId="77777777" w:rsidTr="00261C2B">
        <w:trPr>
          <w:cantSplit/>
          <w:tblHeader/>
        </w:trPr>
        <w:tc>
          <w:tcPr>
            <w:tcW w:w="1250" w:type="dxa"/>
          </w:tcPr>
          <w:p w14:paraId="38D9972B" w14:textId="2ACC1B8C" w:rsidR="00C61011" w:rsidRPr="00C61011" w:rsidRDefault="00C61011" w:rsidP="00C61011">
            <w:pPr>
              <w:spacing w:after="240"/>
              <w:ind w:left="0" w:firstLine="0"/>
              <w:rPr>
                <w:rFonts w:eastAsia="Times New Roman" w:cs="Times New Roman"/>
                <w:b/>
                <w:lang w:eastAsia="en-AU"/>
              </w:rPr>
            </w:pPr>
            <w:r w:rsidRPr="00C61011">
              <w:rPr>
                <w:rFonts w:eastAsia="Times New Roman" w:cs="Times New Roman"/>
                <w:b/>
                <w:lang w:eastAsia="en-AU"/>
              </w:rPr>
              <w:t>Provision</w:t>
            </w:r>
          </w:p>
        </w:tc>
        <w:tc>
          <w:tcPr>
            <w:tcW w:w="4897" w:type="dxa"/>
          </w:tcPr>
          <w:p w14:paraId="0E8910CF" w14:textId="77777777" w:rsidR="00C61011" w:rsidRPr="00C61011" w:rsidRDefault="00C61011" w:rsidP="00C61011">
            <w:pPr>
              <w:spacing w:after="240"/>
              <w:ind w:left="0" w:firstLine="0"/>
              <w:rPr>
                <w:rFonts w:eastAsia="Times New Roman" w:cs="Times New Roman"/>
                <w:b/>
                <w:lang w:eastAsia="en-AU"/>
              </w:rPr>
            </w:pPr>
            <w:r w:rsidRPr="00C61011">
              <w:rPr>
                <w:rFonts w:eastAsia="Times New Roman" w:cs="Times New Roman"/>
                <w:b/>
                <w:lang w:eastAsia="en-AU"/>
              </w:rPr>
              <w:t>Amendment</w:t>
            </w:r>
          </w:p>
        </w:tc>
        <w:tc>
          <w:tcPr>
            <w:tcW w:w="1789" w:type="dxa"/>
          </w:tcPr>
          <w:p w14:paraId="3B5693EA" w14:textId="77777777" w:rsidR="00C61011" w:rsidRPr="00C61011" w:rsidRDefault="00C61011" w:rsidP="00C61011">
            <w:pPr>
              <w:spacing w:after="240"/>
              <w:ind w:left="0" w:firstLine="0"/>
              <w:rPr>
                <w:rFonts w:eastAsia="Times New Roman" w:cs="Times New Roman"/>
                <w:b/>
                <w:lang w:eastAsia="en-AU"/>
              </w:rPr>
            </w:pPr>
            <w:r w:rsidRPr="00C61011">
              <w:rPr>
                <w:rFonts w:eastAsia="Times New Roman" w:cs="Times New Roman"/>
                <w:b/>
                <w:lang w:eastAsia="en-AU"/>
              </w:rPr>
              <w:t>Commencing</w:t>
            </w:r>
          </w:p>
        </w:tc>
      </w:tr>
      <w:tr w:rsidR="00C61011" w:rsidRPr="00C61011" w14:paraId="1758BD22" w14:textId="77777777" w:rsidTr="00261C2B">
        <w:trPr>
          <w:cantSplit/>
        </w:trPr>
        <w:tc>
          <w:tcPr>
            <w:tcW w:w="1250" w:type="dxa"/>
          </w:tcPr>
          <w:p w14:paraId="4702A14E" w14:textId="77777777" w:rsidR="00C61011" w:rsidRPr="00C61011" w:rsidRDefault="00C61011" w:rsidP="00C61011">
            <w:pPr>
              <w:spacing w:after="200"/>
              <w:ind w:left="0" w:firstLine="0"/>
            </w:pPr>
            <w:r w:rsidRPr="00C61011">
              <w:t>Various</w:t>
            </w:r>
          </w:p>
        </w:tc>
        <w:tc>
          <w:tcPr>
            <w:tcW w:w="4897" w:type="dxa"/>
          </w:tcPr>
          <w:p w14:paraId="4AF30D65" w14:textId="77777777" w:rsidR="00C61011" w:rsidRPr="00C61011" w:rsidRDefault="00C61011" w:rsidP="00C61011">
            <w:pPr>
              <w:spacing w:after="200"/>
              <w:ind w:left="0" w:firstLine="0"/>
            </w:pPr>
            <w:r w:rsidRPr="00C61011">
              <w:t>Minor Administrative Amendments, replace dependent with dependant</w:t>
            </w:r>
          </w:p>
        </w:tc>
        <w:tc>
          <w:tcPr>
            <w:tcW w:w="1789" w:type="dxa"/>
          </w:tcPr>
          <w:p w14:paraId="6955B049" w14:textId="77777777" w:rsidR="00C61011" w:rsidRPr="00C61011" w:rsidRDefault="00C61011" w:rsidP="00C61011">
            <w:pPr>
              <w:spacing w:after="200"/>
              <w:ind w:left="0" w:firstLine="0"/>
            </w:pPr>
            <w:r w:rsidRPr="00C61011">
              <w:t>18 Jan 2018</w:t>
            </w:r>
          </w:p>
        </w:tc>
      </w:tr>
      <w:tr w:rsidR="00C61011" w:rsidRPr="00C61011" w14:paraId="717E9888" w14:textId="77777777" w:rsidTr="00261C2B">
        <w:trPr>
          <w:cantSplit/>
        </w:trPr>
        <w:tc>
          <w:tcPr>
            <w:tcW w:w="1250" w:type="dxa"/>
          </w:tcPr>
          <w:p w14:paraId="425C884F" w14:textId="77777777" w:rsidR="00C61011" w:rsidRPr="00C61011" w:rsidRDefault="00C61011" w:rsidP="00C61011">
            <w:pPr>
              <w:spacing w:after="200"/>
              <w:ind w:left="0" w:firstLine="0"/>
            </w:pPr>
            <w:r w:rsidRPr="00C61011">
              <w:t>4(c)</w:t>
            </w:r>
          </w:p>
        </w:tc>
        <w:tc>
          <w:tcPr>
            <w:tcW w:w="4897" w:type="dxa"/>
          </w:tcPr>
          <w:p w14:paraId="72E6190F" w14:textId="77777777" w:rsidR="00C61011" w:rsidRPr="00C61011" w:rsidRDefault="00C61011" w:rsidP="00C61011">
            <w:pPr>
              <w:spacing w:after="200"/>
              <w:ind w:left="0" w:firstLine="0"/>
            </w:pPr>
            <w:r w:rsidRPr="00C61011">
              <w:t>Subclause added</w:t>
            </w:r>
          </w:p>
        </w:tc>
        <w:tc>
          <w:tcPr>
            <w:tcW w:w="1789" w:type="dxa"/>
          </w:tcPr>
          <w:p w14:paraId="005C56E7" w14:textId="77777777" w:rsidR="00C61011" w:rsidRPr="00C61011" w:rsidRDefault="00C61011" w:rsidP="00C61011">
            <w:pPr>
              <w:spacing w:after="200"/>
              <w:ind w:left="0" w:firstLine="0"/>
            </w:pPr>
            <w:r w:rsidRPr="00C61011">
              <w:t>10 September 2019</w:t>
            </w:r>
          </w:p>
        </w:tc>
      </w:tr>
      <w:tr w:rsidR="00C61011" w:rsidRPr="00C61011" w14:paraId="28EF112E" w14:textId="77777777" w:rsidTr="00261C2B">
        <w:trPr>
          <w:cantSplit/>
        </w:trPr>
        <w:tc>
          <w:tcPr>
            <w:tcW w:w="1250" w:type="dxa"/>
          </w:tcPr>
          <w:p w14:paraId="20AE9797" w14:textId="77777777" w:rsidR="00C61011" w:rsidRPr="00C61011" w:rsidRDefault="00C61011" w:rsidP="00C61011">
            <w:pPr>
              <w:spacing w:after="200"/>
              <w:ind w:left="0" w:firstLine="0"/>
            </w:pPr>
            <w:r w:rsidRPr="00C61011">
              <w:t>6</w:t>
            </w:r>
          </w:p>
        </w:tc>
        <w:tc>
          <w:tcPr>
            <w:tcW w:w="4897" w:type="dxa"/>
          </w:tcPr>
          <w:p w14:paraId="64FA3938" w14:textId="77777777" w:rsidR="00C61011" w:rsidRPr="00C61011" w:rsidRDefault="00C61011" w:rsidP="00C61011">
            <w:pPr>
              <w:spacing w:after="200"/>
              <w:ind w:left="0" w:firstLine="0"/>
            </w:pPr>
            <w:r w:rsidRPr="00C61011">
              <w:t>Definition of fieldwork added. Definition of head of school amended. Definition of temporary worker deleted.</w:t>
            </w:r>
          </w:p>
        </w:tc>
        <w:tc>
          <w:tcPr>
            <w:tcW w:w="1789" w:type="dxa"/>
          </w:tcPr>
          <w:p w14:paraId="6E72107A" w14:textId="77777777" w:rsidR="00C61011" w:rsidRPr="00C61011" w:rsidRDefault="00C61011" w:rsidP="00C61011">
            <w:pPr>
              <w:spacing w:after="200"/>
              <w:ind w:left="0" w:firstLine="0"/>
            </w:pPr>
            <w:r w:rsidRPr="00C61011">
              <w:t>10 September 2019</w:t>
            </w:r>
          </w:p>
        </w:tc>
      </w:tr>
      <w:tr w:rsidR="00C61011" w:rsidRPr="00C61011" w14:paraId="1BDF1C24" w14:textId="77777777" w:rsidTr="00261C2B">
        <w:trPr>
          <w:cantSplit/>
        </w:trPr>
        <w:tc>
          <w:tcPr>
            <w:tcW w:w="1250" w:type="dxa"/>
          </w:tcPr>
          <w:p w14:paraId="7672EB19" w14:textId="77777777" w:rsidR="00C61011" w:rsidRPr="00C61011" w:rsidRDefault="00C61011" w:rsidP="00C61011">
            <w:pPr>
              <w:spacing w:after="200"/>
              <w:ind w:left="0" w:firstLine="0"/>
            </w:pPr>
            <w:r w:rsidRPr="00C61011">
              <w:t>9(2)(c)</w:t>
            </w:r>
          </w:p>
        </w:tc>
        <w:tc>
          <w:tcPr>
            <w:tcW w:w="4897" w:type="dxa"/>
          </w:tcPr>
          <w:p w14:paraId="31B212AC" w14:textId="77777777" w:rsidR="00C61011" w:rsidRPr="00C61011" w:rsidRDefault="00C61011" w:rsidP="00C61011">
            <w:pPr>
              <w:spacing w:after="200"/>
              <w:ind w:left="0" w:firstLine="0"/>
            </w:pPr>
            <w:r w:rsidRPr="00C61011">
              <w:t>‘or temporary workers’ deleted.</w:t>
            </w:r>
          </w:p>
        </w:tc>
        <w:tc>
          <w:tcPr>
            <w:tcW w:w="1789" w:type="dxa"/>
          </w:tcPr>
          <w:p w14:paraId="17831C3D" w14:textId="77777777" w:rsidR="00C61011" w:rsidRPr="00C61011" w:rsidRDefault="00C61011" w:rsidP="00C61011">
            <w:pPr>
              <w:spacing w:after="200"/>
              <w:ind w:left="0" w:firstLine="0"/>
            </w:pPr>
            <w:r w:rsidRPr="00C61011">
              <w:t>10 September 2019</w:t>
            </w:r>
          </w:p>
        </w:tc>
      </w:tr>
      <w:tr w:rsidR="00C61011" w:rsidRPr="00C61011" w14:paraId="212FF570" w14:textId="77777777" w:rsidTr="00261C2B">
        <w:trPr>
          <w:cantSplit/>
        </w:trPr>
        <w:tc>
          <w:tcPr>
            <w:tcW w:w="1250" w:type="dxa"/>
          </w:tcPr>
          <w:p w14:paraId="59474B99" w14:textId="28C88A2C" w:rsidR="00C61011" w:rsidRPr="00C61011" w:rsidRDefault="00C16744" w:rsidP="00C61011">
            <w:pPr>
              <w:spacing w:after="200"/>
              <w:ind w:left="0" w:firstLine="0"/>
            </w:pPr>
            <w:r>
              <w:t>14(4); 14(5)</w:t>
            </w:r>
          </w:p>
        </w:tc>
        <w:tc>
          <w:tcPr>
            <w:tcW w:w="4897" w:type="dxa"/>
          </w:tcPr>
          <w:p w14:paraId="1F2C011A" w14:textId="54E89FB6" w:rsidR="00C61011" w:rsidRPr="00C61011" w:rsidRDefault="00C16744" w:rsidP="00C61011">
            <w:pPr>
              <w:spacing w:after="200"/>
              <w:ind w:left="0" w:firstLine="0"/>
            </w:pPr>
            <w:r>
              <w:t>Per diem allowance deleted</w:t>
            </w:r>
          </w:p>
        </w:tc>
        <w:tc>
          <w:tcPr>
            <w:tcW w:w="1789" w:type="dxa"/>
          </w:tcPr>
          <w:p w14:paraId="76331816" w14:textId="239151F1" w:rsidR="00C61011" w:rsidRPr="00C61011" w:rsidRDefault="00B110E1" w:rsidP="00C61011">
            <w:pPr>
              <w:spacing w:after="200"/>
              <w:ind w:left="0" w:firstLine="0"/>
            </w:pPr>
            <w:r>
              <w:t>29 February 2020</w:t>
            </w:r>
          </w:p>
        </w:tc>
      </w:tr>
      <w:tr w:rsidR="001F1863" w:rsidRPr="00C61011" w14:paraId="326583D2" w14:textId="77777777" w:rsidTr="00261C2B">
        <w:trPr>
          <w:cantSplit/>
        </w:trPr>
        <w:tc>
          <w:tcPr>
            <w:tcW w:w="1250" w:type="dxa"/>
          </w:tcPr>
          <w:p w14:paraId="3E2B6209" w14:textId="07BDB129" w:rsidR="001F1863" w:rsidRDefault="001F1863" w:rsidP="001F1863">
            <w:pPr>
              <w:spacing w:after="200"/>
              <w:ind w:left="0" w:firstLine="0"/>
            </w:pPr>
            <w:r>
              <w:t>6</w:t>
            </w:r>
          </w:p>
        </w:tc>
        <w:tc>
          <w:tcPr>
            <w:tcW w:w="4897" w:type="dxa"/>
          </w:tcPr>
          <w:p w14:paraId="215CD979" w14:textId="1342162A" w:rsidR="001F1863" w:rsidRDefault="001F1863" w:rsidP="001F1863">
            <w:pPr>
              <w:spacing w:after="200"/>
              <w:ind w:left="0" w:firstLine="0"/>
            </w:pPr>
            <w:r>
              <w:t>Definitions for ‘head of administrative area’ and ‘head of school’ amended to align with the new delegations</w:t>
            </w:r>
          </w:p>
        </w:tc>
        <w:tc>
          <w:tcPr>
            <w:tcW w:w="1789" w:type="dxa"/>
          </w:tcPr>
          <w:p w14:paraId="020FC782" w14:textId="5A41710D" w:rsidR="001F1863" w:rsidRDefault="00F41BF7" w:rsidP="001F1863">
            <w:pPr>
              <w:spacing w:after="200"/>
              <w:ind w:left="0" w:firstLine="0"/>
            </w:pPr>
            <w:r>
              <w:t xml:space="preserve">23 </w:t>
            </w:r>
            <w:r w:rsidR="001F1863">
              <w:t>June 2020</w:t>
            </w:r>
          </w:p>
        </w:tc>
      </w:tr>
      <w:tr w:rsidR="001F1863" w:rsidRPr="00C61011" w14:paraId="75CF9E19" w14:textId="77777777" w:rsidTr="00261C2B">
        <w:trPr>
          <w:cantSplit/>
        </w:trPr>
        <w:tc>
          <w:tcPr>
            <w:tcW w:w="1250" w:type="dxa"/>
          </w:tcPr>
          <w:p w14:paraId="618543F2" w14:textId="38F127C2" w:rsidR="001F1863" w:rsidRDefault="001F1863" w:rsidP="001F1863">
            <w:pPr>
              <w:spacing w:after="200"/>
              <w:ind w:left="0" w:firstLine="0"/>
            </w:pPr>
            <w:r>
              <w:t>10(4)</w:t>
            </w:r>
          </w:p>
        </w:tc>
        <w:tc>
          <w:tcPr>
            <w:tcW w:w="4897" w:type="dxa"/>
          </w:tcPr>
          <w:p w14:paraId="508C7F3E" w14:textId="168F0EED" w:rsidR="001F1863" w:rsidRDefault="001F1863" w:rsidP="001F1863">
            <w:pPr>
              <w:spacing w:after="200"/>
              <w:ind w:left="0" w:firstLine="0"/>
            </w:pPr>
            <w:r>
              <w:t>Amended for delegation change</w:t>
            </w:r>
          </w:p>
        </w:tc>
        <w:tc>
          <w:tcPr>
            <w:tcW w:w="1789" w:type="dxa"/>
          </w:tcPr>
          <w:p w14:paraId="38FA4FAE" w14:textId="30531F1A" w:rsidR="001F1863" w:rsidRDefault="00F41BF7" w:rsidP="001F1863">
            <w:pPr>
              <w:spacing w:after="200"/>
              <w:ind w:left="0" w:firstLine="0"/>
            </w:pPr>
            <w:r>
              <w:t>23</w:t>
            </w:r>
            <w:r w:rsidR="001F1863">
              <w:t xml:space="preserve"> June 2020</w:t>
            </w:r>
          </w:p>
        </w:tc>
      </w:tr>
      <w:tr w:rsidR="001F1863" w:rsidRPr="00C61011" w14:paraId="1B393D03" w14:textId="77777777" w:rsidTr="00261C2B">
        <w:trPr>
          <w:cantSplit/>
        </w:trPr>
        <w:tc>
          <w:tcPr>
            <w:tcW w:w="1250" w:type="dxa"/>
          </w:tcPr>
          <w:p w14:paraId="1244C17A" w14:textId="7DE659FA" w:rsidR="001F1863" w:rsidRDefault="001F1863" w:rsidP="001F1863">
            <w:pPr>
              <w:spacing w:after="200"/>
              <w:ind w:left="0" w:firstLine="0"/>
            </w:pPr>
            <w:r>
              <w:t>10(5)</w:t>
            </w:r>
          </w:p>
        </w:tc>
        <w:tc>
          <w:tcPr>
            <w:tcW w:w="4897" w:type="dxa"/>
          </w:tcPr>
          <w:p w14:paraId="72BF0DDB" w14:textId="0916CD60" w:rsidR="001F1863" w:rsidRDefault="001F1863" w:rsidP="001F1863">
            <w:pPr>
              <w:spacing w:after="200"/>
              <w:ind w:left="0" w:firstLine="0"/>
            </w:pPr>
            <w:r>
              <w:t>Deleted for delegation changes</w:t>
            </w:r>
          </w:p>
        </w:tc>
        <w:tc>
          <w:tcPr>
            <w:tcW w:w="1789" w:type="dxa"/>
          </w:tcPr>
          <w:p w14:paraId="26836EAA" w14:textId="5994186D" w:rsidR="001F1863" w:rsidRDefault="00F41BF7" w:rsidP="001F1863">
            <w:pPr>
              <w:spacing w:after="200"/>
              <w:ind w:left="0" w:firstLine="0"/>
            </w:pPr>
            <w:r>
              <w:t>23</w:t>
            </w:r>
            <w:r w:rsidR="001F1863">
              <w:t xml:space="preserve"> June 2020</w:t>
            </w:r>
          </w:p>
        </w:tc>
      </w:tr>
      <w:tr w:rsidR="00A728E8" w:rsidRPr="00C61011" w14:paraId="27962A3B" w14:textId="77777777" w:rsidTr="00261C2B">
        <w:trPr>
          <w:cantSplit/>
          <w:trHeight w:val="707"/>
        </w:trPr>
        <w:tc>
          <w:tcPr>
            <w:tcW w:w="1250" w:type="dxa"/>
          </w:tcPr>
          <w:p w14:paraId="4AAC4619" w14:textId="1A744165" w:rsidR="00A728E8" w:rsidRDefault="00A728E8" w:rsidP="001F1863">
            <w:pPr>
              <w:spacing w:after="200"/>
              <w:ind w:left="0" w:firstLine="0"/>
            </w:pPr>
            <w:r>
              <w:t>9(1); 12(2)(c)</w:t>
            </w:r>
          </w:p>
        </w:tc>
        <w:tc>
          <w:tcPr>
            <w:tcW w:w="4897" w:type="dxa"/>
          </w:tcPr>
          <w:p w14:paraId="4E0A0007" w14:textId="728BA03C" w:rsidR="00A728E8" w:rsidRDefault="00A728E8" w:rsidP="001F1863">
            <w:pPr>
              <w:spacing w:after="200"/>
              <w:ind w:left="0" w:firstLine="0"/>
            </w:pPr>
            <w:r>
              <w:t>Administrative amendment correcting links</w:t>
            </w:r>
          </w:p>
        </w:tc>
        <w:tc>
          <w:tcPr>
            <w:tcW w:w="1789" w:type="dxa"/>
          </w:tcPr>
          <w:p w14:paraId="70AFE94D" w14:textId="5CAB82EC" w:rsidR="00A728E8" w:rsidRDefault="00B73E53" w:rsidP="001F1863">
            <w:pPr>
              <w:spacing w:after="200"/>
              <w:ind w:left="0" w:firstLine="0"/>
            </w:pPr>
            <w:r>
              <w:t xml:space="preserve">15 </w:t>
            </w:r>
            <w:r w:rsidR="00A728E8">
              <w:t>March 2021</w:t>
            </w:r>
          </w:p>
        </w:tc>
      </w:tr>
      <w:tr w:rsidR="009A3553" w:rsidRPr="00C61011" w14:paraId="52470604" w14:textId="77777777" w:rsidTr="00261C2B">
        <w:trPr>
          <w:cantSplit/>
        </w:trPr>
        <w:tc>
          <w:tcPr>
            <w:tcW w:w="1250" w:type="dxa"/>
          </w:tcPr>
          <w:p w14:paraId="67274725" w14:textId="3F5F0F5A" w:rsidR="009A3553" w:rsidRDefault="009A3553" w:rsidP="001F1863">
            <w:pPr>
              <w:spacing w:after="200"/>
              <w:ind w:left="0" w:firstLine="0"/>
            </w:pPr>
            <w:r>
              <w:t>5(1)(a)</w:t>
            </w:r>
          </w:p>
        </w:tc>
        <w:tc>
          <w:tcPr>
            <w:tcW w:w="4897" w:type="dxa"/>
          </w:tcPr>
          <w:p w14:paraId="68E1537F" w14:textId="4BAE1AEC" w:rsidR="009A3553" w:rsidRDefault="009A3553" w:rsidP="001F1863">
            <w:pPr>
              <w:spacing w:after="200"/>
              <w:ind w:left="0" w:firstLine="0"/>
            </w:pPr>
            <w:r>
              <w:t>Amended distance applicable to the policy from 100kms to over 50kms radius</w:t>
            </w:r>
          </w:p>
        </w:tc>
        <w:tc>
          <w:tcPr>
            <w:tcW w:w="1789" w:type="dxa"/>
          </w:tcPr>
          <w:p w14:paraId="274D0F0C" w14:textId="735C59E1" w:rsidR="009A3553" w:rsidRDefault="00D2007C" w:rsidP="001F1863">
            <w:pPr>
              <w:spacing w:after="200"/>
              <w:ind w:left="0" w:firstLine="0"/>
            </w:pPr>
            <w:r>
              <w:t>1 January 2022</w:t>
            </w:r>
          </w:p>
        </w:tc>
      </w:tr>
      <w:tr w:rsidR="00D40285" w:rsidRPr="00C61011" w14:paraId="74F325F9" w14:textId="77777777" w:rsidTr="00261C2B">
        <w:trPr>
          <w:cantSplit/>
        </w:trPr>
        <w:tc>
          <w:tcPr>
            <w:tcW w:w="1250" w:type="dxa"/>
          </w:tcPr>
          <w:p w14:paraId="1C55692C" w14:textId="352736FB" w:rsidR="00D40285" w:rsidRDefault="00D40285" w:rsidP="001F1863">
            <w:pPr>
              <w:spacing w:after="200"/>
              <w:ind w:left="0" w:firstLine="0"/>
            </w:pPr>
            <w:r>
              <w:t>8(4)(a); 15(1)(h)</w:t>
            </w:r>
          </w:p>
        </w:tc>
        <w:tc>
          <w:tcPr>
            <w:tcW w:w="4897" w:type="dxa"/>
          </w:tcPr>
          <w:p w14:paraId="13B08CF0" w14:textId="5A073594" w:rsidR="00D40285" w:rsidRDefault="00D40285" w:rsidP="001F1863">
            <w:pPr>
              <w:spacing w:after="200"/>
              <w:ind w:left="0" w:firstLine="0"/>
            </w:pPr>
            <w:r>
              <w:t>Added requiring travellers to provide mobile phone contact with all travel bookings</w:t>
            </w:r>
          </w:p>
        </w:tc>
        <w:tc>
          <w:tcPr>
            <w:tcW w:w="1789" w:type="dxa"/>
          </w:tcPr>
          <w:p w14:paraId="771B7F64" w14:textId="4267886F" w:rsidR="00D40285" w:rsidRDefault="00D2007C" w:rsidP="001F1863">
            <w:pPr>
              <w:spacing w:after="200"/>
              <w:ind w:left="0" w:firstLine="0"/>
            </w:pPr>
            <w:r>
              <w:t>1 January 2022</w:t>
            </w:r>
          </w:p>
        </w:tc>
      </w:tr>
      <w:tr w:rsidR="00D40285" w:rsidRPr="00C61011" w14:paraId="6DA23FE6" w14:textId="77777777" w:rsidTr="00261C2B">
        <w:trPr>
          <w:cantSplit/>
        </w:trPr>
        <w:tc>
          <w:tcPr>
            <w:tcW w:w="1250" w:type="dxa"/>
          </w:tcPr>
          <w:p w14:paraId="0D1BD88F" w14:textId="4251DFEF" w:rsidR="00D40285" w:rsidRDefault="00D40285" w:rsidP="001F1863">
            <w:pPr>
              <w:spacing w:after="200"/>
              <w:ind w:left="0" w:firstLine="0"/>
            </w:pPr>
            <w:r>
              <w:t>12(5) Note</w:t>
            </w:r>
          </w:p>
        </w:tc>
        <w:tc>
          <w:tcPr>
            <w:tcW w:w="4897" w:type="dxa"/>
          </w:tcPr>
          <w:p w14:paraId="004FA784" w14:textId="02582BED" w:rsidR="00D40285" w:rsidRDefault="00D40285" w:rsidP="001F1863">
            <w:pPr>
              <w:spacing w:after="200"/>
              <w:ind w:left="0" w:firstLine="0"/>
            </w:pPr>
            <w:r>
              <w:t>Administrative amendment correcting link</w:t>
            </w:r>
          </w:p>
        </w:tc>
        <w:tc>
          <w:tcPr>
            <w:tcW w:w="1789" w:type="dxa"/>
          </w:tcPr>
          <w:p w14:paraId="0ADA23F6" w14:textId="39808283" w:rsidR="00D40285" w:rsidRDefault="00D2007C" w:rsidP="001F1863">
            <w:pPr>
              <w:spacing w:after="200"/>
              <w:ind w:left="0" w:firstLine="0"/>
            </w:pPr>
            <w:r>
              <w:t>1 January 2022</w:t>
            </w:r>
          </w:p>
        </w:tc>
      </w:tr>
      <w:tr w:rsidR="00A769A6" w:rsidRPr="00C61011" w14:paraId="6CD73D56" w14:textId="77777777" w:rsidTr="00261C2B">
        <w:trPr>
          <w:cantSplit/>
        </w:trPr>
        <w:tc>
          <w:tcPr>
            <w:tcW w:w="1250" w:type="dxa"/>
          </w:tcPr>
          <w:p w14:paraId="3E5435F2" w14:textId="77777777" w:rsidR="00A769A6" w:rsidRDefault="00A769A6" w:rsidP="00A26025">
            <w:pPr>
              <w:spacing w:after="200"/>
              <w:ind w:left="0" w:firstLine="0"/>
            </w:pPr>
            <w:r>
              <w:t>4(b)(ii)</w:t>
            </w:r>
          </w:p>
        </w:tc>
        <w:tc>
          <w:tcPr>
            <w:tcW w:w="4897" w:type="dxa"/>
          </w:tcPr>
          <w:p w14:paraId="3FA669C5" w14:textId="77777777" w:rsidR="00A769A6" w:rsidRDefault="00A769A6" w:rsidP="00A26025">
            <w:pPr>
              <w:spacing w:after="200"/>
              <w:ind w:left="0" w:firstLine="0"/>
            </w:pPr>
            <w:r>
              <w:t>replace ‘Procurement Policy’ with ‘Procurement Policy 2019’</w:t>
            </w:r>
          </w:p>
        </w:tc>
        <w:tc>
          <w:tcPr>
            <w:tcW w:w="1789" w:type="dxa"/>
          </w:tcPr>
          <w:p w14:paraId="6E3470C6" w14:textId="77777777" w:rsidR="00A769A6" w:rsidRDefault="00A769A6" w:rsidP="00A26025">
            <w:pPr>
              <w:spacing w:after="200"/>
              <w:ind w:left="0" w:firstLine="0"/>
            </w:pPr>
            <w:r>
              <w:t>21 July 2023</w:t>
            </w:r>
          </w:p>
        </w:tc>
      </w:tr>
      <w:tr w:rsidR="00A769A6" w:rsidRPr="00C61011" w14:paraId="3184D9B1" w14:textId="77777777" w:rsidTr="00261C2B">
        <w:trPr>
          <w:cantSplit/>
        </w:trPr>
        <w:tc>
          <w:tcPr>
            <w:tcW w:w="1250" w:type="dxa"/>
          </w:tcPr>
          <w:p w14:paraId="1858EB2E" w14:textId="77777777" w:rsidR="00A769A6" w:rsidRDefault="00A769A6" w:rsidP="00A26025">
            <w:pPr>
              <w:spacing w:after="200"/>
              <w:ind w:left="0" w:firstLine="0"/>
            </w:pPr>
            <w:r>
              <w:t>4(c)(ii)</w:t>
            </w:r>
          </w:p>
        </w:tc>
        <w:tc>
          <w:tcPr>
            <w:tcW w:w="4897" w:type="dxa"/>
          </w:tcPr>
          <w:p w14:paraId="2642FC95" w14:textId="77777777" w:rsidR="00A769A6" w:rsidRDefault="00A769A6" w:rsidP="00A26025">
            <w:pPr>
              <w:spacing w:after="200"/>
              <w:ind w:left="0" w:firstLine="0"/>
            </w:pPr>
            <w:r>
              <w:t>replace ‘University’s Strategic Plan 2016 – 2020’ with ‘University’s Strategy 2032’; updated link</w:t>
            </w:r>
          </w:p>
        </w:tc>
        <w:tc>
          <w:tcPr>
            <w:tcW w:w="1789" w:type="dxa"/>
          </w:tcPr>
          <w:p w14:paraId="72E0B4CC" w14:textId="77777777" w:rsidR="00A769A6" w:rsidRDefault="00A769A6" w:rsidP="00A26025">
            <w:pPr>
              <w:spacing w:after="200"/>
              <w:ind w:left="0" w:firstLine="0"/>
            </w:pPr>
            <w:r>
              <w:t>21 July 2023</w:t>
            </w:r>
          </w:p>
        </w:tc>
      </w:tr>
      <w:tr w:rsidR="00A769A6" w:rsidRPr="00C61011" w14:paraId="1E468742" w14:textId="77777777" w:rsidTr="00261C2B">
        <w:trPr>
          <w:cantSplit/>
        </w:trPr>
        <w:tc>
          <w:tcPr>
            <w:tcW w:w="1250" w:type="dxa"/>
          </w:tcPr>
          <w:p w14:paraId="50A01E36" w14:textId="77777777" w:rsidR="00A769A6" w:rsidRDefault="00A769A6" w:rsidP="00A26025">
            <w:pPr>
              <w:spacing w:after="200"/>
              <w:ind w:left="0" w:firstLine="0"/>
            </w:pPr>
            <w:r>
              <w:t>6; 7(4)(a); related documents</w:t>
            </w:r>
          </w:p>
        </w:tc>
        <w:tc>
          <w:tcPr>
            <w:tcW w:w="4897" w:type="dxa"/>
          </w:tcPr>
          <w:p w14:paraId="29B3DF53" w14:textId="77777777" w:rsidR="00A769A6" w:rsidRDefault="00A769A6" w:rsidP="00A26025">
            <w:pPr>
              <w:spacing w:after="200"/>
              <w:ind w:left="0" w:firstLine="0"/>
            </w:pPr>
            <w:r>
              <w:t>replaced ‘Research Code 2013’ with ‘Research Code 2019’</w:t>
            </w:r>
          </w:p>
        </w:tc>
        <w:tc>
          <w:tcPr>
            <w:tcW w:w="1789" w:type="dxa"/>
          </w:tcPr>
          <w:p w14:paraId="748B4798" w14:textId="77777777" w:rsidR="00A769A6" w:rsidRDefault="00A769A6" w:rsidP="00A26025">
            <w:pPr>
              <w:spacing w:after="200"/>
              <w:ind w:left="0" w:firstLine="0"/>
            </w:pPr>
            <w:r>
              <w:t>21 July 2023</w:t>
            </w:r>
          </w:p>
        </w:tc>
      </w:tr>
      <w:tr w:rsidR="00A769A6" w:rsidRPr="00C61011" w14:paraId="0B56934C" w14:textId="77777777" w:rsidTr="00261C2B">
        <w:trPr>
          <w:cantSplit/>
        </w:trPr>
        <w:tc>
          <w:tcPr>
            <w:tcW w:w="1250" w:type="dxa"/>
          </w:tcPr>
          <w:p w14:paraId="12BFBE54" w14:textId="77777777" w:rsidR="00A769A6" w:rsidRDefault="00A769A6" w:rsidP="00A26025">
            <w:pPr>
              <w:spacing w:after="200"/>
              <w:ind w:left="0" w:firstLine="0"/>
            </w:pPr>
            <w:r>
              <w:t>13(1)(b)(iii)</w:t>
            </w:r>
          </w:p>
        </w:tc>
        <w:tc>
          <w:tcPr>
            <w:tcW w:w="4897" w:type="dxa"/>
          </w:tcPr>
          <w:p w14:paraId="60F55DB4" w14:textId="77777777" w:rsidR="00A769A6" w:rsidRDefault="00A769A6" w:rsidP="00A26025">
            <w:pPr>
              <w:spacing w:after="200"/>
              <w:ind w:left="0" w:firstLine="0"/>
            </w:pPr>
            <w:r>
              <w:t>replaced ‘Vice-Principal (Operations)’ with ‘Vice-President (Operations)</w:t>
            </w:r>
          </w:p>
        </w:tc>
        <w:tc>
          <w:tcPr>
            <w:tcW w:w="1789" w:type="dxa"/>
          </w:tcPr>
          <w:p w14:paraId="40189D47" w14:textId="77777777" w:rsidR="00A769A6" w:rsidRDefault="00A769A6" w:rsidP="00A26025">
            <w:pPr>
              <w:spacing w:after="200"/>
              <w:ind w:left="0" w:firstLine="0"/>
            </w:pPr>
            <w:r>
              <w:t>21 July 2023</w:t>
            </w:r>
          </w:p>
        </w:tc>
      </w:tr>
      <w:tr w:rsidR="00A769A6" w:rsidRPr="00C61011" w14:paraId="67919450" w14:textId="77777777" w:rsidTr="00261C2B">
        <w:trPr>
          <w:cantSplit/>
        </w:trPr>
        <w:tc>
          <w:tcPr>
            <w:tcW w:w="1250" w:type="dxa"/>
          </w:tcPr>
          <w:p w14:paraId="135D90AC" w14:textId="77777777" w:rsidR="00A769A6" w:rsidRDefault="00A769A6" w:rsidP="00A26025">
            <w:pPr>
              <w:spacing w:after="200"/>
              <w:ind w:left="0" w:firstLine="0"/>
            </w:pPr>
            <w:r>
              <w:t>14(2) note; related documents</w:t>
            </w:r>
          </w:p>
        </w:tc>
        <w:tc>
          <w:tcPr>
            <w:tcW w:w="4897" w:type="dxa"/>
          </w:tcPr>
          <w:p w14:paraId="0783C398" w14:textId="77777777" w:rsidR="00A769A6" w:rsidRDefault="00A769A6" w:rsidP="00A26025">
            <w:pPr>
              <w:spacing w:after="200"/>
              <w:ind w:left="0" w:firstLine="0"/>
            </w:pPr>
            <w:r>
              <w:t>replaced ‘Non-allowable Expense Procedures’ with ‘Reasonable and Non-allowable Expense Procedures 2022’</w:t>
            </w:r>
          </w:p>
        </w:tc>
        <w:tc>
          <w:tcPr>
            <w:tcW w:w="1789" w:type="dxa"/>
          </w:tcPr>
          <w:p w14:paraId="64F35F08" w14:textId="77777777" w:rsidR="00A769A6" w:rsidRDefault="00A769A6" w:rsidP="00A26025">
            <w:pPr>
              <w:spacing w:after="200"/>
              <w:ind w:left="0" w:firstLine="0"/>
            </w:pPr>
            <w:r>
              <w:t>21 July 2023</w:t>
            </w:r>
          </w:p>
        </w:tc>
      </w:tr>
      <w:tr w:rsidR="00DF6211" w:rsidRPr="00C61011" w14:paraId="610CAF8E" w14:textId="77777777" w:rsidTr="00261C2B">
        <w:trPr>
          <w:cantSplit/>
        </w:trPr>
        <w:tc>
          <w:tcPr>
            <w:tcW w:w="1250" w:type="dxa"/>
          </w:tcPr>
          <w:p w14:paraId="0DA01A4B" w14:textId="5D06E268" w:rsidR="00DF6211" w:rsidRDefault="007D03B8" w:rsidP="00A26025">
            <w:pPr>
              <w:spacing w:after="200"/>
              <w:ind w:left="0" w:firstLine="0"/>
            </w:pPr>
            <w:r>
              <w:t>5(2)</w:t>
            </w:r>
          </w:p>
        </w:tc>
        <w:tc>
          <w:tcPr>
            <w:tcW w:w="4897" w:type="dxa"/>
          </w:tcPr>
          <w:p w14:paraId="521D7022" w14:textId="06FB4D68" w:rsidR="00DF6211" w:rsidRDefault="007D03B8" w:rsidP="00A26025">
            <w:pPr>
              <w:spacing w:after="200"/>
              <w:ind w:left="0" w:firstLine="0"/>
            </w:pPr>
            <w:r>
              <w:t xml:space="preserve">‘but travellers are also required to meet any </w:t>
            </w:r>
            <w:r w:rsidR="00D1748E">
              <w:t>additional requirements of the funding body’ replaced with ‘but travellers must meet any additional requirements of the funding body</w:t>
            </w:r>
          </w:p>
        </w:tc>
        <w:tc>
          <w:tcPr>
            <w:tcW w:w="1789" w:type="dxa"/>
          </w:tcPr>
          <w:p w14:paraId="4E63ADBB" w14:textId="438D934B" w:rsidR="00DF6211" w:rsidRDefault="00D1748E" w:rsidP="00A26025">
            <w:pPr>
              <w:spacing w:after="200"/>
              <w:ind w:left="0" w:firstLine="0"/>
            </w:pPr>
            <w:r>
              <w:t>6 December 2023</w:t>
            </w:r>
          </w:p>
        </w:tc>
      </w:tr>
      <w:tr w:rsidR="00D1748E" w:rsidRPr="00C61011" w14:paraId="6F5C9247" w14:textId="77777777" w:rsidTr="00261C2B">
        <w:trPr>
          <w:cantSplit/>
        </w:trPr>
        <w:tc>
          <w:tcPr>
            <w:tcW w:w="1250" w:type="dxa"/>
          </w:tcPr>
          <w:p w14:paraId="4B23F6A2" w14:textId="18792E14" w:rsidR="00D1748E" w:rsidRDefault="00970143" w:rsidP="00A26025">
            <w:pPr>
              <w:spacing w:after="200"/>
              <w:ind w:left="0" w:firstLine="0"/>
            </w:pPr>
            <w:r>
              <w:t>6</w:t>
            </w:r>
          </w:p>
        </w:tc>
        <w:tc>
          <w:tcPr>
            <w:tcW w:w="4897" w:type="dxa"/>
          </w:tcPr>
          <w:p w14:paraId="3DB97999" w14:textId="391D85C6" w:rsidR="00D1748E" w:rsidRDefault="00970143" w:rsidP="00A26025">
            <w:pPr>
              <w:spacing w:after="200"/>
              <w:ind w:left="0" w:firstLine="0"/>
            </w:pPr>
            <w:r>
              <w:t xml:space="preserve">Definitions amended for: affiliate, Dean, Head of School, </w:t>
            </w:r>
            <w:r w:rsidR="00501DC8">
              <w:t>independent contractor, manager, travel advisory</w:t>
            </w:r>
            <w:r w:rsidR="00551F61">
              <w:t>.  Definitions inserted for: DFAT, international SOS</w:t>
            </w:r>
            <w:r w:rsidR="00D56C23">
              <w:t>, Workday.</w:t>
            </w:r>
          </w:p>
        </w:tc>
        <w:tc>
          <w:tcPr>
            <w:tcW w:w="1789" w:type="dxa"/>
          </w:tcPr>
          <w:p w14:paraId="0F7AA6C5" w14:textId="2F900711" w:rsidR="00D1748E" w:rsidRDefault="00D56C23" w:rsidP="00A26025">
            <w:pPr>
              <w:spacing w:after="200"/>
              <w:ind w:left="0" w:firstLine="0"/>
            </w:pPr>
            <w:r>
              <w:t>6 December 2023</w:t>
            </w:r>
          </w:p>
        </w:tc>
      </w:tr>
      <w:tr w:rsidR="00D56C23" w:rsidRPr="00C61011" w14:paraId="542D5CF4" w14:textId="77777777" w:rsidTr="00261C2B">
        <w:trPr>
          <w:cantSplit/>
        </w:trPr>
        <w:tc>
          <w:tcPr>
            <w:tcW w:w="1250" w:type="dxa"/>
          </w:tcPr>
          <w:p w14:paraId="44D03853" w14:textId="4CA6531E" w:rsidR="00D56C23" w:rsidRDefault="00D56C23" w:rsidP="00A26025">
            <w:pPr>
              <w:spacing w:after="200"/>
              <w:ind w:left="0" w:firstLine="0"/>
            </w:pPr>
            <w:r>
              <w:t>7(1)</w:t>
            </w:r>
          </w:p>
        </w:tc>
        <w:tc>
          <w:tcPr>
            <w:tcW w:w="4897" w:type="dxa"/>
          </w:tcPr>
          <w:p w14:paraId="030D9329" w14:textId="16B20F46" w:rsidR="00D56C23" w:rsidRDefault="00D56C23" w:rsidP="00A26025">
            <w:pPr>
              <w:spacing w:after="200"/>
              <w:ind w:left="0" w:firstLine="0"/>
            </w:pPr>
            <w:r>
              <w:t>‘Travel approval is required for all travel’ replaced with ‘</w:t>
            </w:r>
            <w:r w:rsidR="000E684E">
              <w:t>All travel must be approved’</w:t>
            </w:r>
          </w:p>
        </w:tc>
        <w:tc>
          <w:tcPr>
            <w:tcW w:w="1789" w:type="dxa"/>
          </w:tcPr>
          <w:p w14:paraId="3AD3388D" w14:textId="220CE501" w:rsidR="00D56C23" w:rsidRDefault="000E684E" w:rsidP="00A26025">
            <w:pPr>
              <w:spacing w:after="200"/>
              <w:ind w:left="0" w:firstLine="0"/>
            </w:pPr>
            <w:r>
              <w:t>6 December 2023</w:t>
            </w:r>
          </w:p>
        </w:tc>
      </w:tr>
      <w:tr w:rsidR="000E684E" w:rsidRPr="00C61011" w14:paraId="717BB886" w14:textId="77777777" w:rsidTr="00261C2B">
        <w:trPr>
          <w:cantSplit/>
        </w:trPr>
        <w:tc>
          <w:tcPr>
            <w:tcW w:w="1250" w:type="dxa"/>
          </w:tcPr>
          <w:p w14:paraId="00D8DB14" w14:textId="0ABA231F" w:rsidR="000E684E" w:rsidRDefault="00BB289C" w:rsidP="00A26025">
            <w:pPr>
              <w:spacing w:after="200"/>
              <w:ind w:left="0" w:firstLine="0"/>
            </w:pPr>
            <w:r>
              <w:t>7(4)(c)</w:t>
            </w:r>
          </w:p>
        </w:tc>
        <w:tc>
          <w:tcPr>
            <w:tcW w:w="4897" w:type="dxa"/>
          </w:tcPr>
          <w:p w14:paraId="1A5934BE" w14:textId="1059EBEC" w:rsidR="000E684E" w:rsidRDefault="00BB289C" w:rsidP="00A26025">
            <w:pPr>
              <w:spacing w:after="200"/>
              <w:ind w:left="0" w:firstLine="0"/>
            </w:pPr>
            <w:r>
              <w:t>‘Research Code of Conduct 2019’ replaced with ‘Research Code of Conduct 2023’</w:t>
            </w:r>
          </w:p>
        </w:tc>
        <w:tc>
          <w:tcPr>
            <w:tcW w:w="1789" w:type="dxa"/>
          </w:tcPr>
          <w:p w14:paraId="6B492E22" w14:textId="07CEF13E" w:rsidR="000E684E" w:rsidRDefault="00BB289C" w:rsidP="00A26025">
            <w:pPr>
              <w:spacing w:after="200"/>
              <w:ind w:left="0" w:firstLine="0"/>
            </w:pPr>
            <w:r>
              <w:t>6 December 2023</w:t>
            </w:r>
          </w:p>
        </w:tc>
      </w:tr>
      <w:tr w:rsidR="00BB289C" w:rsidRPr="00C61011" w14:paraId="6D01DFFE" w14:textId="77777777" w:rsidTr="00261C2B">
        <w:trPr>
          <w:cantSplit/>
        </w:trPr>
        <w:tc>
          <w:tcPr>
            <w:tcW w:w="1250" w:type="dxa"/>
          </w:tcPr>
          <w:p w14:paraId="3D1835AA" w14:textId="10B78721" w:rsidR="00BB289C" w:rsidRDefault="000A4820" w:rsidP="00A26025">
            <w:pPr>
              <w:spacing w:after="200"/>
              <w:ind w:left="0" w:firstLine="0"/>
            </w:pPr>
            <w:r>
              <w:t>8(2)</w:t>
            </w:r>
          </w:p>
        </w:tc>
        <w:tc>
          <w:tcPr>
            <w:tcW w:w="4897" w:type="dxa"/>
          </w:tcPr>
          <w:p w14:paraId="64CFA24F" w14:textId="012C5E4B" w:rsidR="00BB289C" w:rsidRDefault="000A4820" w:rsidP="00A26025">
            <w:pPr>
              <w:spacing w:after="200"/>
              <w:ind w:left="0" w:firstLine="0"/>
            </w:pPr>
            <w:r>
              <w:t xml:space="preserve">Those planning to travel to destinations classified by the Australin Government Department of </w:t>
            </w:r>
            <w:r w:rsidR="00880422">
              <w:t>Foreign</w:t>
            </w:r>
            <w:r>
              <w:t xml:space="preserve"> Affairs and Trade</w:t>
            </w:r>
            <w:r w:rsidR="00880422">
              <w:t xml:space="preserve"> must complete a travel risk assessment</w:t>
            </w:r>
            <w:r w:rsidR="00E46A6C">
              <w:t>’ replaced with ‘Those planning to travel to destinations classified by DFAT as ‘do not travel’ or ‘</w:t>
            </w:r>
            <w:r w:rsidR="00B20D69">
              <w:t>reconsider your need to travel’ must complete a travel risk assessment’</w:t>
            </w:r>
          </w:p>
        </w:tc>
        <w:tc>
          <w:tcPr>
            <w:tcW w:w="1789" w:type="dxa"/>
          </w:tcPr>
          <w:p w14:paraId="0C928B97" w14:textId="63A9D07D" w:rsidR="00BB289C" w:rsidRDefault="00B20D69" w:rsidP="00A26025">
            <w:pPr>
              <w:spacing w:after="200"/>
              <w:ind w:left="0" w:firstLine="0"/>
            </w:pPr>
            <w:r>
              <w:t>6 December 2023</w:t>
            </w:r>
          </w:p>
        </w:tc>
      </w:tr>
      <w:tr w:rsidR="00B20D69" w:rsidRPr="00C61011" w14:paraId="795E6D69" w14:textId="77777777" w:rsidTr="00261C2B">
        <w:trPr>
          <w:cantSplit/>
        </w:trPr>
        <w:tc>
          <w:tcPr>
            <w:tcW w:w="1250" w:type="dxa"/>
          </w:tcPr>
          <w:p w14:paraId="67157F89" w14:textId="2066A982" w:rsidR="00B20D69" w:rsidRDefault="00FE3084" w:rsidP="00A26025">
            <w:pPr>
              <w:spacing w:after="200"/>
              <w:ind w:left="0" w:firstLine="0"/>
            </w:pPr>
            <w:r>
              <w:t>8(2)note</w:t>
            </w:r>
          </w:p>
        </w:tc>
        <w:tc>
          <w:tcPr>
            <w:tcW w:w="4897" w:type="dxa"/>
          </w:tcPr>
          <w:p w14:paraId="3ECA9505" w14:textId="28534625" w:rsidR="00B20D69" w:rsidRDefault="00FE3084" w:rsidP="00A26025">
            <w:pPr>
              <w:spacing w:after="200"/>
              <w:ind w:left="0" w:firstLine="0"/>
            </w:pPr>
            <w:r>
              <w:t xml:space="preserve">‘Refer to the travel risk matrix in Schedule One which sets out the travel risk levels’ replaced with ‘Refer to </w:t>
            </w:r>
            <w:hyperlink r:id="rId46" w:history="1">
              <w:r w:rsidRPr="00FB00DF">
                <w:rPr>
                  <w:rStyle w:val="Hyperlink"/>
                </w:rPr>
                <w:t>smartraveler.gov.au</w:t>
              </w:r>
            </w:hyperlink>
            <w:r>
              <w:t xml:space="preserve"> </w:t>
            </w:r>
            <w:r w:rsidR="001C3F1C">
              <w:t>for travel advice levels.</w:t>
            </w:r>
          </w:p>
        </w:tc>
        <w:tc>
          <w:tcPr>
            <w:tcW w:w="1789" w:type="dxa"/>
          </w:tcPr>
          <w:p w14:paraId="7CC3AA05" w14:textId="67C32D78" w:rsidR="00B20D69" w:rsidRDefault="00FB00DF" w:rsidP="00A26025">
            <w:pPr>
              <w:spacing w:after="200"/>
              <w:ind w:left="0" w:firstLine="0"/>
            </w:pPr>
            <w:r>
              <w:t>6 December 2023</w:t>
            </w:r>
          </w:p>
        </w:tc>
      </w:tr>
      <w:tr w:rsidR="00FB00DF" w:rsidRPr="00C61011" w14:paraId="0C4F0606" w14:textId="77777777" w:rsidTr="00261C2B">
        <w:trPr>
          <w:cantSplit/>
        </w:trPr>
        <w:tc>
          <w:tcPr>
            <w:tcW w:w="1250" w:type="dxa"/>
          </w:tcPr>
          <w:p w14:paraId="0F222492" w14:textId="64C2BE47" w:rsidR="00FB00DF" w:rsidRDefault="00FB00DF" w:rsidP="00A26025">
            <w:pPr>
              <w:spacing w:after="200"/>
              <w:ind w:left="0" w:firstLine="0"/>
            </w:pPr>
            <w:r>
              <w:t>8(3)</w:t>
            </w:r>
          </w:p>
        </w:tc>
        <w:tc>
          <w:tcPr>
            <w:tcW w:w="4897" w:type="dxa"/>
          </w:tcPr>
          <w:p w14:paraId="2BE1AFB6" w14:textId="52E0A4B9" w:rsidR="00FB00DF" w:rsidRDefault="00C14FE6" w:rsidP="00A26025">
            <w:pPr>
              <w:spacing w:after="200"/>
              <w:ind w:left="0" w:firstLine="0"/>
            </w:pPr>
            <w:r>
              <w:t>‘Director, Safety Health and Wellbeing’ replaced with ‘Chief Health and Safety Officer’ at beginning of subclause.</w:t>
            </w:r>
          </w:p>
        </w:tc>
        <w:tc>
          <w:tcPr>
            <w:tcW w:w="1789" w:type="dxa"/>
          </w:tcPr>
          <w:p w14:paraId="0C1E9537" w14:textId="02B47727" w:rsidR="00FB00DF" w:rsidRDefault="00C14FE6" w:rsidP="00A26025">
            <w:pPr>
              <w:spacing w:after="200"/>
              <w:ind w:left="0" w:firstLine="0"/>
            </w:pPr>
            <w:r>
              <w:t>6 December 2023</w:t>
            </w:r>
          </w:p>
        </w:tc>
      </w:tr>
      <w:tr w:rsidR="00C14FE6" w:rsidRPr="00C61011" w14:paraId="578FCB1E" w14:textId="77777777" w:rsidTr="00261C2B">
        <w:trPr>
          <w:cantSplit/>
        </w:trPr>
        <w:tc>
          <w:tcPr>
            <w:tcW w:w="1250" w:type="dxa"/>
          </w:tcPr>
          <w:p w14:paraId="2E1DE1FE" w14:textId="32A09BF2" w:rsidR="00C14FE6" w:rsidRDefault="000D2DDA" w:rsidP="00A26025">
            <w:pPr>
              <w:spacing w:after="200"/>
              <w:ind w:left="0" w:firstLine="0"/>
            </w:pPr>
            <w:r>
              <w:t>9(2)</w:t>
            </w:r>
          </w:p>
        </w:tc>
        <w:tc>
          <w:tcPr>
            <w:tcW w:w="4897" w:type="dxa"/>
          </w:tcPr>
          <w:p w14:paraId="4B7395A7" w14:textId="3E5BB4AD" w:rsidR="00C14FE6" w:rsidRDefault="000D2DDA" w:rsidP="00A26025">
            <w:pPr>
              <w:spacing w:after="200"/>
              <w:ind w:left="0" w:firstLine="0"/>
            </w:pPr>
            <w:r>
              <w:t>New subclause inserted – additional details on insurance cover</w:t>
            </w:r>
          </w:p>
        </w:tc>
        <w:tc>
          <w:tcPr>
            <w:tcW w:w="1789" w:type="dxa"/>
          </w:tcPr>
          <w:p w14:paraId="2C411357" w14:textId="7BD19C43" w:rsidR="00C14FE6" w:rsidRDefault="000D2DDA" w:rsidP="00A26025">
            <w:pPr>
              <w:spacing w:after="200"/>
              <w:ind w:left="0" w:firstLine="0"/>
            </w:pPr>
            <w:r>
              <w:t>6 December 2023</w:t>
            </w:r>
          </w:p>
        </w:tc>
      </w:tr>
      <w:tr w:rsidR="000D2DDA" w:rsidRPr="00C61011" w14:paraId="50BD5DDD" w14:textId="77777777" w:rsidTr="00261C2B">
        <w:trPr>
          <w:cantSplit/>
        </w:trPr>
        <w:tc>
          <w:tcPr>
            <w:tcW w:w="1250" w:type="dxa"/>
          </w:tcPr>
          <w:p w14:paraId="678D4C6F" w14:textId="40FC3B5D" w:rsidR="000D2DDA" w:rsidRDefault="00D75651" w:rsidP="00A26025">
            <w:pPr>
              <w:spacing w:after="200"/>
              <w:ind w:left="0" w:firstLine="0"/>
            </w:pPr>
            <w:r>
              <w:t>10(3)</w:t>
            </w:r>
            <w:r w:rsidR="00943957">
              <w:t>; 10(3)(a)</w:t>
            </w:r>
          </w:p>
        </w:tc>
        <w:tc>
          <w:tcPr>
            <w:tcW w:w="4897" w:type="dxa"/>
          </w:tcPr>
          <w:p w14:paraId="32BA34F0" w14:textId="74667966" w:rsidR="000D2DDA" w:rsidRDefault="00943957" w:rsidP="00A26025">
            <w:pPr>
              <w:spacing w:after="200"/>
              <w:ind w:left="0" w:firstLine="0"/>
            </w:pPr>
            <w:r>
              <w:t>Combined into one subclause 10(3)</w:t>
            </w:r>
          </w:p>
        </w:tc>
        <w:tc>
          <w:tcPr>
            <w:tcW w:w="1789" w:type="dxa"/>
          </w:tcPr>
          <w:p w14:paraId="2C8DA345" w14:textId="77940270" w:rsidR="000D2DDA" w:rsidRDefault="00943957" w:rsidP="00A26025">
            <w:pPr>
              <w:spacing w:after="200"/>
              <w:ind w:left="0" w:firstLine="0"/>
            </w:pPr>
            <w:r>
              <w:t>6 December 2023</w:t>
            </w:r>
          </w:p>
        </w:tc>
      </w:tr>
      <w:tr w:rsidR="00943957" w:rsidRPr="00C61011" w14:paraId="287919C0" w14:textId="77777777" w:rsidTr="00261C2B">
        <w:trPr>
          <w:cantSplit/>
        </w:trPr>
        <w:tc>
          <w:tcPr>
            <w:tcW w:w="1250" w:type="dxa"/>
          </w:tcPr>
          <w:p w14:paraId="193B404B" w14:textId="479CEFBE" w:rsidR="00943957" w:rsidRDefault="00943957" w:rsidP="00A26025">
            <w:pPr>
              <w:spacing w:after="200"/>
              <w:ind w:left="0" w:firstLine="0"/>
            </w:pPr>
            <w:r>
              <w:t>10(3)(b)</w:t>
            </w:r>
          </w:p>
        </w:tc>
        <w:tc>
          <w:tcPr>
            <w:tcW w:w="4897" w:type="dxa"/>
          </w:tcPr>
          <w:p w14:paraId="111E463B" w14:textId="24D724FF" w:rsidR="00943957" w:rsidRDefault="00943957" w:rsidP="00A26025">
            <w:pPr>
              <w:spacing w:after="200"/>
              <w:ind w:left="0" w:firstLine="0"/>
            </w:pPr>
            <w:r>
              <w:t>Subclause deleted</w:t>
            </w:r>
            <w:r w:rsidR="00F81DE0">
              <w:t xml:space="preserve"> for fieldwork</w:t>
            </w:r>
          </w:p>
        </w:tc>
        <w:tc>
          <w:tcPr>
            <w:tcW w:w="1789" w:type="dxa"/>
          </w:tcPr>
          <w:p w14:paraId="5178F5C3" w14:textId="7854C465" w:rsidR="00943957" w:rsidRDefault="00F81DE0" w:rsidP="00A26025">
            <w:pPr>
              <w:spacing w:after="200"/>
              <w:ind w:left="0" w:firstLine="0"/>
            </w:pPr>
            <w:r>
              <w:t>6 December 2023</w:t>
            </w:r>
          </w:p>
        </w:tc>
      </w:tr>
      <w:tr w:rsidR="00F81DE0" w:rsidRPr="00C61011" w14:paraId="1E5F4EFC" w14:textId="77777777" w:rsidTr="00261C2B">
        <w:trPr>
          <w:cantSplit/>
        </w:trPr>
        <w:tc>
          <w:tcPr>
            <w:tcW w:w="1250" w:type="dxa"/>
          </w:tcPr>
          <w:p w14:paraId="318E66D1" w14:textId="0AA2AB7C" w:rsidR="00F81DE0" w:rsidRDefault="00F81DE0" w:rsidP="00A26025">
            <w:pPr>
              <w:spacing w:after="200"/>
              <w:ind w:left="0" w:firstLine="0"/>
            </w:pPr>
            <w:r>
              <w:t>10(3)note</w:t>
            </w:r>
          </w:p>
        </w:tc>
        <w:tc>
          <w:tcPr>
            <w:tcW w:w="4897" w:type="dxa"/>
          </w:tcPr>
          <w:p w14:paraId="3F0B34D2" w14:textId="67194D37" w:rsidR="00F81DE0" w:rsidRDefault="00F81DE0" w:rsidP="00A26025">
            <w:pPr>
              <w:spacing w:after="200"/>
              <w:ind w:left="0" w:firstLine="0"/>
            </w:pPr>
            <w:r>
              <w:t>‘if the amount to be spent exceeds the relevant manager’s delegation, then approval must be escalated to a position which holds the necessary delegation’ replaced with ‘If the amount to be spent exceeds the relevant manager’s delegation, then approval must be escalated as necessary.</w:t>
            </w:r>
          </w:p>
        </w:tc>
        <w:tc>
          <w:tcPr>
            <w:tcW w:w="1789" w:type="dxa"/>
          </w:tcPr>
          <w:p w14:paraId="2BF62E69" w14:textId="66571D1C" w:rsidR="00F81DE0" w:rsidRDefault="00100F83" w:rsidP="00A26025">
            <w:pPr>
              <w:spacing w:after="200"/>
              <w:ind w:left="0" w:firstLine="0"/>
            </w:pPr>
            <w:r>
              <w:t>6 December 2023</w:t>
            </w:r>
          </w:p>
        </w:tc>
      </w:tr>
      <w:tr w:rsidR="00100F83" w:rsidRPr="00C61011" w14:paraId="14A06093" w14:textId="77777777" w:rsidTr="00F81DE0">
        <w:trPr>
          <w:cantSplit/>
        </w:trPr>
        <w:tc>
          <w:tcPr>
            <w:tcW w:w="1250" w:type="dxa"/>
          </w:tcPr>
          <w:p w14:paraId="1045E5EA" w14:textId="740B6BDA" w:rsidR="00100F83" w:rsidRDefault="006368CE" w:rsidP="00A26025">
            <w:pPr>
              <w:spacing w:after="200"/>
              <w:ind w:left="0" w:firstLine="0"/>
            </w:pPr>
            <w:r>
              <w:t>10(4)</w:t>
            </w:r>
          </w:p>
        </w:tc>
        <w:tc>
          <w:tcPr>
            <w:tcW w:w="4897" w:type="dxa"/>
          </w:tcPr>
          <w:p w14:paraId="6491EC57" w14:textId="7B0944A0" w:rsidR="00100F83" w:rsidRDefault="006368CE" w:rsidP="00A26025">
            <w:pPr>
              <w:spacing w:after="200"/>
              <w:ind w:left="0" w:firstLine="0"/>
            </w:pPr>
            <w:r>
              <w:t>Subclause substantially revised – additional requirement for ‘do not travel’</w:t>
            </w:r>
          </w:p>
        </w:tc>
        <w:tc>
          <w:tcPr>
            <w:tcW w:w="1789" w:type="dxa"/>
          </w:tcPr>
          <w:p w14:paraId="4D24B77F" w14:textId="051D8814" w:rsidR="00100F83" w:rsidRDefault="006368CE" w:rsidP="00A26025">
            <w:pPr>
              <w:spacing w:after="200"/>
              <w:ind w:left="0" w:firstLine="0"/>
            </w:pPr>
            <w:r>
              <w:t>6 December 2023</w:t>
            </w:r>
          </w:p>
        </w:tc>
      </w:tr>
      <w:tr w:rsidR="006368CE" w:rsidRPr="00C61011" w14:paraId="18D8FABD" w14:textId="77777777" w:rsidTr="00F81DE0">
        <w:trPr>
          <w:cantSplit/>
        </w:trPr>
        <w:tc>
          <w:tcPr>
            <w:tcW w:w="1250" w:type="dxa"/>
          </w:tcPr>
          <w:p w14:paraId="1EDFCCE1" w14:textId="51EAF746" w:rsidR="006368CE" w:rsidRDefault="003C0EF3" w:rsidP="00A26025">
            <w:pPr>
              <w:spacing w:after="200"/>
              <w:ind w:left="0" w:firstLine="0"/>
            </w:pPr>
            <w:r>
              <w:t>10(4)note</w:t>
            </w:r>
          </w:p>
        </w:tc>
        <w:tc>
          <w:tcPr>
            <w:tcW w:w="4897" w:type="dxa"/>
          </w:tcPr>
          <w:p w14:paraId="0AC395D4" w14:textId="19FCA47F" w:rsidR="006368CE" w:rsidRDefault="003C0EF3" w:rsidP="00A26025">
            <w:pPr>
              <w:spacing w:after="200"/>
              <w:ind w:left="0" w:firstLine="0"/>
            </w:pPr>
            <w:r>
              <w:t>Deleted</w:t>
            </w:r>
          </w:p>
        </w:tc>
        <w:tc>
          <w:tcPr>
            <w:tcW w:w="1789" w:type="dxa"/>
          </w:tcPr>
          <w:p w14:paraId="0C57A170" w14:textId="388C7DA2" w:rsidR="006368CE" w:rsidRDefault="003C0EF3" w:rsidP="00A26025">
            <w:pPr>
              <w:spacing w:after="200"/>
              <w:ind w:left="0" w:firstLine="0"/>
            </w:pPr>
            <w:r>
              <w:t>6 December 2023</w:t>
            </w:r>
          </w:p>
        </w:tc>
      </w:tr>
      <w:tr w:rsidR="003C0EF3" w:rsidRPr="00C61011" w14:paraId="4CC452A9" w14:textId="77777777" w:rsidTr="00F81DE0">
        <w:trPr>
          <w:cantSplit/>
        </w:trPr>
        <w:tc>
          <w:tcPr>
            <w:tcW w:w="1250" w:type="dxa"/>
          </w:tcPr>
          <w:p w14:paraId="725EBE17" w14:textId="10C4F8C4" w:rsidR="003C0EF3" w:rsidRDefault="00843767" w:rsidP="00A26025">
            <w:pPr>
              <w:spacing w:after="200"/>
              <w:ind w:left="0" w:firstLine="0"/>
            </w:pPr>
            <w:r>
              <w:t>10(5)</w:t>
            </w:r>
          </w:p>
        </w:tc>
        <w:tc>
          <w:tcPr>
            <w:tcW w:w="4897" w:type="dxa"/>
          </w:tcPr>
          <w:p w14:paraId="37AF6D3F" w14:textId="3490B311" w:rsidR="003C0EF3" w:rsidRDefault="00843767" w:rsidP="00A26025">
            <w:pPr>
              <w:spacing w:after="200"/>
              <w:ind w:left="0" w:firstLine="0"/>
            </w:pPr>
            <w:r>
              <w:t>‘obtained before travel expenses are incurred’ replaced with ‘obtained before expenses are incurred’</w:t>
            </w:r>
          </w:p>
        </w:tc>
        <w:tc>
          <w:tcPr>
            <w:tcW w:w="1789" w:type="dxa"/>
          </w:tcPr>
          <w:p w14:paraId="5FFECB26" w14:textId="6BCC5AFD" w:rsidR="003C0EF3" w:rsidRDefault="00843767" w:rsidP="00A26025">
            <w:pPr>
              <w:spacing w:after="200"/>
              <w:ind w:left="0" w:firstLine="0"/>
            </w:pPr>
            <w:r>
              <w:t>6 December 2023</w:t>
            </w:r>
          </w:p>
        </w:tc>
      </w:tr>
      <w:tr w:rsidR="00A25880" w:rsidRPr="00C61011" w14:paraId="0A4A356C" w14:textId="77777777" w:rsidTr="00F81DE0">
        <w:trPr>
          <w:cantSplit/>
        </w:trPr>
        <w:tc>
          <w:tcPr>
            <w:tcW w:w="1250" w:type="dxa"/>
          </w:tcPr>
          <w:p w14:paraId="3E7E064B" w14:textId="6E5580D9" w:rsidR="00A25880" w:rsidRDefault="000C50F5" w:rsidP="00A26025">
            <w:pPr>
              <w:spacing w:after="200"/>
              <w:ind w:left="0" w:firstLine="0"/>
            </w:pPr>
            <w:r>
              <w:t>11(4)(a) –(b)</w:t>
            </w:r>
          </w:p>
        </w:tc>
        <w:tc>
          <w:tcPr>
            <w:tcW w:w="4897" w:type="dxa"/>
          </w:tcPr>
          <w:p w14:paraId="03C43474" w14:textId="14C5BCB7" w:rsidR="00A25880" w:rsidRDefault="000C50F5" w:rsidP="00A26025">
            <w:pPr>
              <w:spacing w:after="200"/>
              <w:ind w:left="0" w:firstLine="0"/>
            </w:pPr>
            <w:r>
              <w:t>Hyperlinks removed</w:t>
            </w:r>
          </w:p>
        </w:tc>
        <w:tc>
          <w:tcPr>
            <w:tcW w:w="1789" w:type="dxa"/>
          </w:tcPr>
          <w:p w14:paraId="191D0B61" w14:textId="7FBD0622" w:rsidR="00A25880" w:rsidRDefault="000C50F5" w:rsidP="00A26025">
            <w:pPr>
              <w:spacing w:after="200"/>
              <w:ind w:left="0" w:firstLine="0"/>
            </w:pPr>
            <w:r>
              <w:t>6 December 2023</w:t>
            </w:r>
          </w:p>
        </w:tc>
      </w:tr>
      <w:tr w:rsidR="000C50F5" w:rsidRPr="00C61011" w14:paraId="697E307B" w14:textId="77777777" w:rsidTr="00F81DE0">
        <w:trPr>
          <w:cantSplit/>
        </w:trPr>
        <w:tc>
          <w:tcPr>
            <w:tcW w:w="1250" w:type="dxa"/>
          </w:tcPr>
          <w:p w14:paraId="6F298E1C" w14:textId="1637F58D" w:rsidR="000C50F5" w:rsidRDefault="00203039" w:rsidP="00A26025">
            <w:pPr>
              <w:spacing w:after="200"/>
              <w:ind w:left="0" w:firstLine="0"/>
            </w:pPr>
            <w:r>
              <w:t>15(1)(f)</w:t>
            </w:r>
          </w:p>
        </w:tc>
        <w:tc>
          <w:tcPr>
            <w:tcW w:w="4897" w:type="dxa"/>
          </w:tcPr>
          <w:p w14:paraId="283DB232" w14:textId="0A9712BE" w:rsidR="000C50F5" w:rsidRDefault="00203039" w:rsidP="00A26025">
            <w:pPr>
              <w:spacing w:after="200"/>
              <w:ind w:left="0" w:firstLine="0"/>
            </w:pPr>
            <w:r>
              <w:t>New subclause inserted, subsequent renumbering</w:t>
            </w:r>
          </w:p>
        </w:tc>
        <w:tc>
          <w:tcPr>
            <w:tcW w:w="1789" w:type="dxa"/>
          </w:tcPr>
          <w:p w14:paraId="61EA02E7" w14:textId="3ECAF73C" w:rsidR="000C50F5" w:rsidRDefault="00203039" w:rsidP="00A26025">
            <w:pPr>
              <w:spacing w:after="200"/>
              <w:ind w:left="0" w:firstLine="0"/>
            </w:pPr>
            <w:r>
              <w:t>6 December 2023</w:t>
            </w:r>
          </w:p>
        </w:tc>
      </w:tr>
      <w:tr w:rsidR="001106DC" w:rsidRPr="00C61011" w14:paraId="58E7F5C2" w14:textId="77777777" w:rsidTr="00F81DE0">
        <w:trPr>
          <w:cantSplit/>
        </w:trPr>
        <w:tc>
          <w:tcPr>
            <w:tcW w:w="1250" w:type="dxa"/>
          </w:tcPr>
          <w:p w14:paraId="3DAEF507" w14:textId="2CBECC78" w:rsidR="001106DC" w:rsidRDefault="001106DC" w:rsidP="001106DC">
            <w:pPr>
              <w:spacing w:after="200"/>
              <w:ind w:left="0" w:firstLine="0"/>
            </w:pPr>
            <w:r>
              <w:t>15(1)(j)</w:t>
            </w:r>
          </w:p>
        </w:tc>
        <w:tc>
          <w:tcPr>
            <w:tcW w:w="4897" w:type="dxa"/>
          </w:tcPr>
          <w:p w14:paraId="7BFAF47E" w14:textId="68674D7F" w:rsidR="001106DC" w:rsidRDefault="001106DC" w:rsidP="001106DC">
            <w:pPr>
              <w:spacing w:after="200"/>
              <w:ind w:left="0" w:firstLine="0"/>
            </w:pPr>
            <w:r>
              <w:t>New subclause inserted, subsequent renumbering</w:t>
            </w:r>
          </w:p>
        </w:tc>
        <w:tc>
          <w:tcPr>
            <w:tcW w:w="1789" w:type="dxa"/>
          </w:tcPr>
          <w:p w14:paraId="658275A4" w14:textId="5E150010" w:rsidR="001106DC" w:rsidRDefault="001106DC" w:rsidP="001106DC">
            <w:pPr>
              <w:spacing w:after="200"/>
              <w:ind w:left="0" w:firstLine="0"/>
            </w:pPr>
            <w:r>
              <w:t>6 December 2023</w:t>
            </w:r>
          </w:p>
        </w:tc>
      </w:tr>
      <w:tr w:rsidR="001106DC" w:rsidRPr="00C61011" w14:paraId="6D60A999" w14:textId="77777777" w:rsidTr="00F81DE0">
        <w:trPr>
          <w:cantSplit/>
        </w:trPr>
        <w:tc>
          <w:tcPr>
            <w:tcW w:w="1250" w:type="dxa"/>
          </w:tcPr>
          <w:p w14:paraId="073B14D0" w14:textId="2C52AEB9" w:rsidR="001106DC" w:rsidRDefault="001106DC" w:rsidP="001106DC">
            <w:pPr>
              <w:spacing w:after="200"/>
              <w:ind w:left="0" w:firstLine="0"/>
            </w:pPr>
            <w:r>
              <w:t>15(2)(b)(ii)</w:t>
            </w:r>
          </w:p>
        </w:tc>
        <w:tc>
          <w:tcPr>
            <w:tcW w:w="4897" w:type="dxa"/>
          </w:tcPr>
          <w:p w14:paraId="009A1DA6" w14:textId="4A3CE3C2" w:rsidR="001106DC" w:rsidRDefault="001106DC" w:rsidP="001106DC">
            <w:pPr>
              <w:spacing w:after="200"/>
              <w:ind w:left="0" w:firstLine="0"/>
            </w:pPr>
            <w:r>
              <w:t>Insert ‘and’ at end of subclause</w:t>
            </w:r>
          </w:p>
        </w:tc>
        <w:tc>
          <w:tcPr>
            <w:tcW w:w="1789" w:type="dxa"/>
          </w:tcPr>
          <w:p w14:paraId="3370119E" w14:textId="21FDFBC6" w:rsidR="001106DC" w:rsidRDefault="001106DC" w:rsidP="001106DC">
            <w:pPr>
              <w:spacing w:after="200"/>
              <w:ind w:left="0" w:firstLine="0"/>
            </w:pPr>
            <w:r>
              <w:t>6 December 2023</w:t>
            </w:r>
          </w:p>
        </w:tc>
      </w:tr>
      <w:tr w:rsidR="001106DC" w:rsidRPr="00C61011" w14:paraId="29D87525" w14:textId="77777777" w:rsidTr="00F81DE0">
        <w:trPr>
          <w:cantSplit/>
        </w:trPr>
        <w:tc>
          <w:tcPr>
            <w:tcW w:w="1250" w:type="dxa"/>
          </w:tcPr>
          <w:p w14:paraId="626AE78B" w14:textId="752D9FF3" w:rsidR="001106DC" w:rsidRDefault="00E0472D" w:rsidP="001106DC">
            <w:pPr>
              <w:spacing w:after="200"/>
              <w:ind w:left="0" w:firstLine="0"/>
            </w:pPr>
            <w:r>
              <w:t>15(2)(b)(iii)</w:t>
            </w:r>
          </w:p>
        </w:tc>
        <w:tc>
          <w:tcPr>
            <w:tcW w:w="4897" w:type="dxa"/>
          </w:tcPr>
          <w:p w14:paraId="3A41AF71" w14:textId="0501C95A" w:rsidR="001106DC" w:rsidRDefault="00E0472D" w:rsidP="001106DC">
            <w:pPr>
              <w:spacing w:after="200"/>
              <w:ind w:left="0" w:firstLine="0"/>
            </w:pPr>
            <w:r>
              <w:t>New subclause inserted</w:t>
            </w:r>
          </w:p>
        </w:tc>
        <w:tc>
          <w:tcPr>
            <w:tcW w:w="1789" w:type="dxa"/>
          </w:tcPr>
          <w:p w14:paraId="04F443C4" w14:textId="26257B2E" w:rsidR="001106DC" w:rsidRDefault="00E0472D" w:rsidP="001106DC">
            <w:pPr>
              <w:spacing w:after="200"/>
              <w:ind w:left="0" w:firstLine="0"/>
            </w:pPr>
            <w:r>
              <w:t>6 December 2023</w:t>
            </w:r>
          </w:p>
        </w:tc>
      </w:tr>
      <w:tr w:rsidR="00E0472D" w:rsidRPr="00C61011" w14:paraId="30391A00" w14:textId="77777777" w:rsidTr="00F81DE0">
        <w:trPr>
          <w:cantSplit/>
        </w:trPr>
        <w:tc>
          <w:tcPr>
            <w:tcW w:w="1250" w:type="dxa"/>
          </w:tcPr>
          <w:p w14:paraId="63A5F561" w14:textId="7A550E93" w:rsidR="00E0472D" w:rsidRDefault="00E0472D" w:rsidP="00E0472D">
            <w:pPr>
              <w:spacing w:after="200"/>
              <w:ind w:left="0" w:firstLine="0"/>
            </w:pPr>
            <w:r>
              <w:t>Related documents</w:t>
            </w:r>
          </w:p>
        </w:tc>
        <w:tc>
          <w:tcPr>
            <w:tcW w:w="4897" w:type="dxa"/>
          </w:tcPr>
          <w:p w14:paraId="70C383FE" w14:textId="7ECB3940" w:rsidR="00E0472D" w:rsidRDefault="00E0472D" w:rsidP="00E0472D">
            <w:pPr>
              <w:spacing w:after="200"/>
              <w:ind w:left="0" w:firstLine="0"/>
            </w:pPr>
            <w:r>
              <w:t>‘Research Code of Conduct 2019’ replaced with ‘Research Code of Conduct 2023’</w:t>
            </w:r>
          </w:p>
        </w:tc>
        <w:tc>
          <w:tcPr>
            <w:tcW w:w="1789" w:type="dxa"/>
          </w:tcPr>
          <w:p w14:paraId="17ABADD9" w14:textId="55603D3E" w:rsidR="00E0472D" w:rsidRDefault="00E0472D" w:rsidP="00E0472D">
            <w:pPr>
              <w:spacing w:after="200"/>
              <w:ind w:left="0" w:firstLine="0"/>
            </w:pPr>
            <w:r>
              <w:t>6 December 2023</w:t>
            </w:r>
          </w:p>
        </w:tc>
      </w:tr>
      <w:tr w:rsidR="00687850" w:rsidRPr="00C61011" w14:paraId="1E36AE69" w14:textId="77777777" w:rsidTr="00F81DE0">
        <w:trPr>
          <w:cantSplit/>
        </w:trPr>
        <w:tc>
          <w:tcPr>
            <w:tcW w:w="1250" w:type="dxa"/>
          </w:tcPr>
          <w:p w14:paraId="2D273971" w14:textId="138372F6" w:rsidR="00687850" w:rsidRDefault="00687850" w:rsidP="00E0472D">
            <w:pPr>
              <w:spacing w:after="200"/>
              <w:ind w:left="0" w:firstLine="0"/>
            </w:pPr>
            <w:r>
              <w:t>Schedule One</w:t>
            </w:r>
          </w:p>
        </w:tc>
        <w:tc>
          <w:tcPr>
            <w:tcW w:w="4897" w:type="dxa"/>
          </w:tcPr>
          <w:p w14:paraId="54D380F6" w14:textId="5370B795" w:rsidR="00687850" w:rsidRDefault="00687850" w:rsidP="00E0472D">
            <w:pPr>
              <w:spacing w:after="200"/>
              <w:ind w:left="0" w:firstLine="0"/>
            </w:pPr>
            <w:r>
              <w:t>Deleted</w:t>
            </w:r>
          </w:p>
        </w:tc>
        <w:tc>
          <w:tcPr>
            <w:tcW w:w="1789" w:type="dxa"/>
          </w:tcPr>
          <w:p w14:paraId="51074032" w14:textId="42E3B308" w:rsidR="00687850" w:rsidRDefault="00687850" w:rsidP="00E0472D">
            <w:pPr>
              <w:spacing w:after="200"/>
              <w:ind w:left="0" w:firstLine="0"/>
            </w:pPr>
            <w:r>
              <w:t>6 December 2023</w:t>
            </w:r>
          </w:p>
        </w:tc>
      </w:tr>
    </w:tbl>
    <w:p w14:paraId="72F3588E" w14:textId="77777777" w:rsidR="00DF6211" w:rsidRDefault="00DF6211"/>
    <w:p w14:paraId="4AB8BEA0" w14:textId="77777777" w:rsidR="00C61011" w:rsidRPr="00C61011" w:rsidRDefault="00C61011" w:rsidP="00C61011">
      <w:pPr>
        <w:spacing w:after="240"/>
        <w:ind w:left="0" w:firstLine="0"/>
        <w:rPr>
          <w:rFonts w:eastAsia="Times New Roman" w:cs="Times New Roman"/>
          <w:lang w:eastAsia="en-AU"/>
        </w:rPr>
      </w:pPr>
      <w:bookmarkStart w:id="45" w:name="_Hlk140229657"/>
    </w:p>
    <w:bookmarkEnd w:id="45"/>
    <w:p w14:paraId="162FC6F7" w14:textId="77777777" w:rsidR="00FE71B0" w:rsidRPr="00C61011" w:rsidRDefault="00FE71B0" w:rsidP="00C61011">
      <w:pPr>
        <w:spacing w:after="240"/>
        <w:ind w:left="0" w:firstLine="0"/>
        <w:rPr>
          <w:rFonts w:eastAsia="Times New Roman" w:cs="Times New Roman"/>
          <w:lang w:eastAsia="en-AU"/>
        </w:rPr>
      </w:pPr>
    </w:p>
    <w:sectPr w:rsidR="00FE71B0" w:rsidRPr="00C61011" w:rsidSect="00BB0E54">
      <w:headerReference w:type="even" r:id="rId47"/>
      <w:headerReference w:type="default" r:id="rId48"/>
      <w:footerReference w:type="even" r:id="rId49"/>
      <w:footerReference w:type="default" r:id="rId50"/>
      <w:headerReference w:type="first" r:id="rId51"/>
      <w:footerReference w:type="first" r:id="rId52"/>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9D62" w14:textId="77777777" w:rsidR="00DD07DD" w:rsidRDefault="00DD07DD" w:rsidP="00013550">
      <w:r>
        <w:separator/>
      </w:r>
    </w:p>
  </w:endnote>
  <w:endnote w:type="continuationSeparator" w:id="0">
    <w:p w14:paraId="59EFDF78" w14:textId="77777777" w:rsidR="00DD07DD" w:rsidRDefault="00DD07DD" w:rsidP="00013550">
      <w:r>
        <w:continuationSeparator/>
      </w:r>
    </w:p>
  </w:endnote>
  <w:endnote w:type="continuationNotice" w:id="1">
    <w:p w14:paraId="229C8152" w14:textId="77777777" w:rsidR="00DD07DD" w:rsidRDefault="00DD07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C0EC" w14:textId="77777777" w:rsidR="00397EAB" w:rsidRDefault="00397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DCEB" w14:textId="2AD92906" w:rsidR="00ED7426" w:rsidRPr="008E7F3D" w:rsidRDefault="00ED7426" w:rsidP="005B7DFE">
    <w:pPr>
      <w:pStyle w:val="Footer"/>
      <w:rPr>
        <w:noProof/>
        <w:szCs w:val="16"/>
        <w:lang w:val="en-US"/>
      </w:rPr>
    </w:pPr>
    <w:r>
      <w:t>Travel Policy 2018</w:t>
    </w:r>
    <w:r w:rsidRPr="00157AAA">
      <w:tab/>
    </w:r>
    <w:r w:rsidRPr="00157AAA">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2</w:t>
    </w:r>
    <w:r w:rsidRPr="00157AAA">
      <w:rPr>
        <w:szCs w:val="16"/>
        <w:lang w:val="en-US"/>
      </w:rPr>
      <w:fldChar w:fldCharType="end"/>
    </w:r>
    <w:r w:rsidRPr="00157AAA">
      <w:rPr>
        <w:szCs w:val="16"/>
        <w:lang w:val="en-US"/>
      </w:rPr>
      <w:t xml:space="preserve"> of </w:t>
    </w:r>
    <w:r w:rsidR="00D90465">
      <w:fldChar w:fldCharType="begin"/>
    </w:r>
    <w:r w:rsidR="00D90465">
      <w:instrText xml:space="preserve"> NUMPAGES   \* MERGEFORMAT </w:instrText>
    </w:r>
    <w:r w:rsidR="00D90465">
      <w:fldChar w:fldCharType="separate"/>
    </w:r>
    <w:r w:rsidRPr="00285890">
      <w:rPr>
        <w:noProof/>
        <w:szCs w:val="16"/>
        <w:lang w:val="en-US"/>
      </w:rPr>
      <w:t>6</w:t>
    </w:r>
    <w:r w:rsidR="00D90465">
      <w:rPr>
        <w:noProof/>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06F9" w14:textId="77777777" w:rsidR="00397EAB" w:rsidRDefault="00397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0DDB" w14:textId="77777777" w:rsidR="00DD07DD" w:rsidRDefault="00DD07DD" w:rsidP="00013550">
      <w:r>
        <w:separator/>
      </w:r>
    </w:p>
  </w:footnote>
  <w:footnote w:type="continuationSeparator" w:id="0">
    <w:p w14:paraId="681C31A0" w14:textId="77777777" w:rsidR="00DD07DD" w:rsidRDefault="00DD07DD" w:rsidP="00013550">
      <w:r>
        <w:continuationSeparator/>
      </w:r>
    </w:p>
  </w:footnote>
  <w:footnote w:type="continuationNotice" w:id="1">
    <w:p w14:paraId="10E85F38" w14:textId="77777777" w:rsidR="00DD07DD" w:rsidRDefault="00DD07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1B36" w14:textId="77777777" w:rsidR="00397EAB" w:rsidRDefault="00397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6CD9" w14:textId="77777777" w:rsidR="00ED7426" w:rsidRDefault="00ED7426" w:rsidP="00013550">
    <w:r>
      <w:rPr>
        <w:noProof/>
        <w:lang w:eastAsia="en-AU"/>
      </w:rPr>
      <w:drawing>
        <wp:inline distT="0" distB="0" distL="0" distR="0" wp14:anchorId="699EB83B" wp14:editId="090E8C80">
          <wp:extent cx="1625600" cy="563880"/>
          <wp:effectExtent l="0" t="0" r="0" b="0"/>
          <wp:docPr id="6" name="Picture 6"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0D90" w14:textId="77777777" w:rsidR="00ED7426" w:rsidRDefault="00ED7426" w:rsidP="00013550">
    <w:r>
      <w:rPr>
        <w:noProof/>
        <w:lang w:eastAsia="en-AU"/>
      </w:rPr>
      <w:drawing>
        <wp:inline distT="0" distB="0" distL="0" distR="0" wp14:anchorId="0E30AE8B" wp14:editId="7CA4CC21">
          <wp:extent cx="1625600" cy="563880"/>
          <wp:effectExtent l="0" t="0" r="0" b="0"/>
          <wp:docPr id="3" name="Picture 3"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557"/>
    <w:multiLevelType w:val="hybridMultilevel"/>
    <w:tmpl w:val="2772B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C05EC"/>
    <w:multiLevelType w:val="hybridMultilevel"/>
    <w:tmpl w:val="CB1A39A2"/>
    <w:lvl w:ilvl="0" w:tplc="4620A386">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EA50B77"/>
    <w:multiLevelType w:val="hybridMultilevel"/>
    <w:tmpl w:val="AB9E7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E4310A"/>
    <w:multiLevelType w:val="hybridMultilevel"/>
    <w:tmpl w:val="CA861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B0EBE"/>
    <w:multiLevelType w:val="hybridMultilevel"/>
    <w:tmpl w:val="A95A7648"/>
    <w:lvl w:ilvl="0" w:tplc="74E4B712">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24C676D"/>
    <w:multiLevelType w:val="multilevel"/>
    <w:tmpl w:val="032643D0"/>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6" w15:restartNumberingAfterBreak="0">
    <w:nsid w:val="239E24D8"/>
    <w:multiLevelType w:val="hybridMultilevel"/>
    <w:tmpl w:val="5BDA5612"/>
    <w:lvl w:ilvl="0" w:tplc="74E4B712">
      <w:start w:val="1"/>
      <w:numFmt w:val="bullet"/>
      <w:lvlText w:val="-"/>
      <w:lvlJc w:val="left"/>
      <w:pPr>
        <w:ind w:left="1287"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B8559AD"/>
    <w:multiLevelType w:val="hybridMultilevel"/>
    <w:tmpl w:val="A39E6D78"/>
    <w:lvl w:ilvl="0" w:tplc="0C090001">
      <w:start w:val="1"/>
      <w:numFmt w:val="bullet"/>
      <w:lvlText w:val=""/>
      <w:lvlJc w:val="left"/>
      <w:pPr>
        <w:ind w:left="720" w:hanging="360"/>
      </w:pPr>
      <w:rPr>
        <w:rFonts w:ascii="Symbol" w:hAnsi="Symbol" w:hint="default"/>
      </w:rPr>
    </w:lvl>
    <w:lvl w:ilvl="1" w:tplc="2CC284C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7A6B6D"/>
    <w:multiLevelType w:val="hybridMultilevel"/>
    <w:tmpl w:val="559A865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BDA3405"/>
    <w:multiLevelType w:val="hybridMultilevel"/>
    <w:tmpl w:val="CCDE0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ED52F6"/>
    <w:multiLevelType w:val="hybridMultilevel"/>
    <w:tmpl w:val="412C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2" w15:restartNumberingAfterBreak="0">
    <w:nsid w:val="64AB3D84"/>
    <w:multiLevelType w:val="hybridMultilevel"/>
    <w:tmpl w:val="4C107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593B67"/>
    <w:multiLevelType w:val="hybridMultilevel"/>
    <w:tmpl w:val="4BF09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B37D8"/>
    <w:multiLevelType w:val="hybridMultilevel"/>
    <w:tmpl w:val="1E4E0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324A9D"/>
    <w:multiLevelType w:val="hybridMultilevel"/>
    <w:tmpl w:val="8A58EB02"/>
    <w:lvl w:ilvl="0" w:tplc="C0306852">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729F0CCC"/>
    <w:multiLevelType w:val="hybridMultilevel"/>
    <w:tmpl w:val="0B3A1824"/>
    <w:lvl w:ilvl="0" w:tplc="8864ECE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BD438A"/>
    <w:multiLevelType w:val="hybridMultilevel"/>
    <w:tmpl w:val="A50AD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6968159">
    <w:abstractNumId w:val="5"/>
  </w:num>
  <w:num w:numId="2" w16cid:durableId="1708797875">
    <w:abstractNumId w:val="11"/>
  </w:num>
  <w:num w:numId="3" w16cid:durableId="1250189989">
    <w:abstractNumId w:val="5"/>
  </w:num>
  <w:num w:numId="4" w16cid:durableId="1788811933">
    <w:abstractNumId w:val="5"/>
  </w:num>
  <w:num w:numId="5" w16cid:durableId="1788161710">
    <w:abstractNumId w:val="5"/>
  </w:num>
  <w:num w:numId="6" w16cid:durableId="1975210575">
    <w:abstractNumId w:val="11"/>
  </w:num>
  <w:num w:numId="7" w16cid:durableId="885796072">
    <w:abstractNumId w:val="5"/>
  </w:num>
  <w:num w:numId="8" w16cid:durableId="1604730280">
    <w:abstractNumId w:val="5"/>
  </w:num>
  <w:num w:numId="9" w16cid:durableId="1736581254">
    <w:abstractNumId w:val="5"/>
  </w:num>
  <w:num w:numId="10" w16cid:durableId="253633623">
    <w:abstractNumId w:val="11"/>
  </w:num>
  <w:num w:numId="11" w16cid:durableId="125514920">
    <w:abstractNumId w:val="5"/>
  </w:num>
  <w:num w:numId="12" w16cid:durableId="1572737332">
    <w:abstractNumId w:val="5"/>
  </w:num>
  <w:num w:numId="13" w16cid:durableId="341132831">
    <w:abstractNumId w:val="16"/>
  </w:num>
  <w:num w:numId="14" w16cid:durableId="2048869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8074226">
    <w:abstractNumId w:val="13"/>
  </w:num>
  <w:num w:numId="16" w16cid:durableId="1394356230">
    <w:abstractNumId w:val="10"/>
  </w:num>
  <w:num w:numId="17" w16cid:durableId="1531335101">
    <w:abstractNumId w:val="0"/>
  </w:num>
  <w:num w:numId="18" w16cid:durableId="1333023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709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8479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1438280">
    <w:abstractNumId w:val="2"/>
  </w:num>
  <w:num w:numId="22" w16cid:durableId="1852136230">
    <w:abstractNumId w:val="9"/>
  </w:num>
  <w:num w:numId="23" w16cid:durableId="1565066803">
    <w:abstractNumId w:val="7"/>
  </w:num>
  <w:num w:numId="24" w16cid:durableId="1953706649">
    <w:abstractNumId w:val="3"/>
  </w:num>
  <w:num w:numId="25" w16cid:durableId="1573733190">
    <w:abstractNumId w:val="12"/>
  </w:num>
  <w:num w:numId="26" w16cid:durableId="1166549654">
    <w:abstractNumId w:val="17"/>
  </w:num>
  <w:num w:numId="27" w16cid:durableId="1145125191">
    <w:abstractNumId w:val="14"/>
  </w:num>
  <w:num w:numId="28" w16cid:durableId="535583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65595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6301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5454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7458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0204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6517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5873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6899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3745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7347232">
    <w:abstractNumId w:val="4"/>
  </w:num>
  <w:num w:numId="39" w16cid:durableId="736394990">
    <w:abstractNumId w:val="8"/>
  </w:num>
  <w:num w:numId="40" w16cid:durableId="782386157">
    <w:abstractNumId w:val="6"/>
  </w:num>
  <w:num w:numId="41" w16cid:durableId="275068488">
    <w:abstractNumId w:val="1"/>
  </w:num>
  <w:num w:numId="42" w16cid:durableId="19977590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67"/>
    <w:rsid w:val="000001A4"/>
    <w:rsid w:val="000015EA"/>
    <w:rsid w:val="00003313"/>
    <w:rsid w:val="0000461E"/>
    <w:rsid w:val="000072E0"/>
    <w:rsid w:val="00010CB0"/>
    <w:rsid w:val="0001102C"/>
    <w:rsid w:val="00013550"/>
    <w:rsid w:val="00013BA8"/>
    <w:rsid w:val="000179F6"/>
    <w:rsid w:val="000202A7"/>
    <w:rsid w:val="00021778"/>
    <w:rsid w:val="00027124"/>
    <w:rsid w:val="0003172C"/>
    <w:rsid w:val="0003572E"/>
    <w:rsid w:val="000409C9"/>
    <w:rsid w:val="00040A7A"/>
    <w:rsid w:val="00040C22"/>
    <w:rsid w:val="000431B8"/>
    <w:rsid w:val="00045355"/>
    <w:rsid w:val="000511B8"/>
    <w:rsid w:val="0005316E"/>
    <w:rsid w:val="000607C8"/>
    <w:rsid w:val="00060DBA"/>
    <w:rsid w:val="000629BA"/>
    <w:rsid w:val="00064CD9"/>
    <w:rsid w:val="0006658C"/>
    <w:rsid w:val="00071204"/>
    <w:rsid w:val="0008214E"/>
    <w:rsid w:val="000840E8"/>
    <w:rsid w:val="000970ED"/>
    <w:rsid w:val="000A0B4D"/>
    <w:rsid w:val="000A1B27"/>
    <w:rsid w:val="000A4820"/>
    <w:rsid w:val="000A5E63"/>
    <w:rsid w:val="000A697A"/>
    <w:rsid w:val="000A7983"/>
    <w:rsid w:val="000C3130"/>
    <w:rsid w:val="000C50F5"/>
    <w:rsid w:val="000C72B3"/>
    <w:rsid w:val="000C7C11"/>
    <w:rsid w:val="000D04D5"/>
    <w:rsid w:val="000D2DDA"/>
    <w:rsid w:val="000D659C"/>
    <w:rsid w:val="000E2911"/>
    <w:rsid w:val="000E684E"/>
    <w:rsid w:val="000F369C"/>
    <w:rsid w:val="000F7968"/>
    <w:rsid w:val="00100F83"/>
    <w:rsid w:val="001023AD"/>
    <w:rsid w:val="001106DC"/>
    <w:rsid w:val="001119BA"/>
    <w:rsid w:val="00116B5B"/>
    <w:rsid w:val="00121825"/>
    <w:rsid w:val="00121DEE"/>
    <w:rsid w:val="00122E7B"/>
    <w:rsid w:val="00126EA1"/>
    <w:rsid w:val="00131214"/>
    <w:rsid w:val="00140B1C"/>
    <w:rsid w:val="0014733E"/>
    <w:rsid w:val="00151B46"/>
    <w:rsid w:val="00154454"/>
    <w:rsid w:val="00155112"/>
    <w:rsid w:val="00171021"/>
    <w:rsid w:val="00174E3D"/>
    <w:rsid w:val="00177CE2"/>
    <w:rsid w:val="00186980"/>
    <w:rsid w:val="001904D1"/>
    <w:rsid w:val="00193BBE"/>
    <w:rsid w:val="001B66A1"/>
    <w:rsid w:val="001C02DB"/>
    <w:rsid w:val="001C3F1C"/>
    <w:rsid w:val="001D2423"/>
    <w:rsid w:val="001D2F4E"/>
    <w:rsid w:val="001D5AFB"/>
    <w:rsid w:val="001E4450"/>
    <w:rsid w:val="001E4CAE"/>
    <w:rsid w:val="001E6B0A"/>
    <w:rsid w:val="001F1757"/>
    <w:rsid w:val="001F1863"/>
    <w:rsid w:val="001F36DF"/>
    <w:rsid w:val="00202FE1"/>
    <w:rsid w:val="00203039"/>
    <w:rsid w:val="00203EA7"/>
    <w:rsid w:val="00214913"/>
    <w:rsid w:val="00223217"/>
    <w:rsid w:val="0022490D"/>
    <w:rsid w:val="00226F01"/>
    <w:rsid w:val="002302C4"/>
    <w:rsid w:val="0023410F"/>
    <w:rsid w:val="0024032A"/>
    <w:rsid w:val="00245760"/>
    <w:rsid w:val="00251D1B"/>
    <w:rsid w:val="0025699D"/>
    <w:rsid w:val="00261C2B"/>
    <w:rsid w:val="00267F11"/>
    <w:rsid w:val="00267FBF"/>
    <w:rsid w:val="0028568F"/>
    <w:rsid w:val="00285890"/>
    <w:rsid w:val="002877C6"/>
    <w:rsid w:val="002A04D3"/>
    <w:rsid w:val="002A1282"/>
    <w:rsid w:val="002A6A63"/>
    <w:rsid w:val="002B18E9"/>
    <w:rsid w:val="002B3135"/>
    <w:rsid w:val="002B3D59"/>
    <w:rsid w:val="002C2474"/>
    <w:rsid w:val="002C6445"/>
    <w:rsid w:val="002D42B5"/>
    <w:rsid w:val="002D5D22"/>
    <w:rsid w:val="002E3C1F"/>
    <w:rsid w:val="002F2614"/>
    <w:rsid w:val="002F26EA"/>
    <w:rsid w:val="002F5869"/>
    <w:rsid w:val="003014A5"/>
    <w:rsid w:val="0031402E"/>
    <w:rsid w:val="00320500"/>
    <w:rsid w:val="003251D5"/>
    <w:rsid w:val="00326A98"/>
    <w:rsid w:val="00333211"/>
    <w:rsid w:val="003335F8"/>
    <w:rsid w:val="0033444C"/>
    <w:rsid w:val="00334DFD"/>
    <w:rsid w:val="0033761D"/>
    <w:rsid w:val="00344D18"/>
    <w:rsid w:val="00351403"/>
    <w:rsid w:val="00366C3A"/>
    <w:rsid w:val="00367070"/>
    <w:rsid w:val="00377E8D"/>
    <w:rsid w:val="00380A0B"/>
    <w:rsid w:val="003832D9"/>
    <w:rsid w:val="00394151"/>
    <w:rsid w:val="00397EAB"/>
    <w:rsid w:val="003A00EC"/>
    <w:rsid w:val="003B34C2"/>
    <w:rsid w:val="003B6F81"/>
    <w:rsid w:val="003C0EF3"/>
    <w:rsid w:val="003C265D"/>
    <w:rsid w:val="003D4B63"/>
    <w:rsid w:val="003D61D2"/>
    <w:rsid w:val="003D761D"/>
    <w:rsid w:val="003E3A43"/>
    <w:rsid w:val="003E51AE"/>
    <w:rsid w:val="003E7A29"/>
    <w:rsid w:val="003F0272"/>
    <w:rsid w:val="003F4F0C"/>
    <w:rsid w:val="00400DDB"/>
    <w:rsid w:val="004037CF"/>
    <w:rsid w:val="004044DF"/>
    <w:rsid w:val="004078F8"/>
    <w:rsid w:val="004119AF"/>
    <w:rsid w:val="00417225"/>
    <w:rsid w:val="00423230"/>
    <w:rsid w:val="00426492"/>
    <w:rsid w:val="00427F42"/>
    <w:rsid w:val="004319CE"/>
    <w:rsid w:val="00434254"/>
    <w:rsid w:val="00435D52"/>
    <w:rsid w:val="00442144"/>
    <w:rsid w:val="0044769D"/>
    <w:rsid w:val="00451A2B"/>
    <w:rsid w:val="004536CB"/>
    <w:rsid w:val="00454A3E"/>
    <w:rsid w:val="00455007"/>
    <w:rsid w:val="00457354"/>
    <w:rsid w:val="004600BC"/>
    <w:rsid w:val="00470556"/>
    <w:rsid w:val="00473991"/>
    <w:rsid w:val="00480759"/>
    <w:rsid w:val="004844EF"/>
    <w:rsid w:val="00487268"/>
    <w:rsid w:val="00497426"/>
    <w:rsid w:val="004A0DAB"/>
    <w:rsid w:val="004A1552"/>
    <w:rsid w:val="004A49D3"/>
    <w:rsid w:val="004A4A65"/>
    <w:rsid w:val="004A6D3F"/>
    <w:rsid w:val="004A7E8A"/>
    <w:rsid w:val="004B1E84"/>
    <w:rsid w:val="004B3223"/>
    <w:rsid w:val="004B5CB8"/>
    <w:rsid w:val="004B751E"/>
    <w:rsid w:val="004D19DE"/>
    <w:rsid w:val="004D20CC"/>
    <w:rsid w:val="004E4270"/>
    <w:rsid w:val="004F3A6E"/>
    <w:rsid w:val="004F4FFE"/>
    <w:rsid w:val="004F7EBE"/>
    <w:rsid w:val="00501DC8"/>
    <w:rsid w:val="00506D3A"/>
    <w:rsid w:val="00517882"/>
    <w:rsid w:val="00517FA8"/>
    <w:rsid w:val="00520076"/>
    <w:rsid w:val="005253B1"/>
    <w:rsid w:val="005253E0"/>
    <w:rsid w:val="00532970"/>
    <w:rsid w:val="005344D9"/>
    <w:rsid w:val="005401B9"/>
    <w:rsid w:val="0054640A"/>
    <w:rsid w:val="00551F61"/>
    <w:rsid w:val="0055688A"/>
    <w:rsid w:val="00564FAF"/>
    <w:rsid w:val="00574E57"/>
    <w:rsid w:val="00576F9F"/>
    <w:rsid w:val="00592E56"/>
    <w:rsid w:val="0059470D"/>
    <w:rsid w:val="005956F4"/>
    <w:rsid w:val="00596240"/>
    <w:rsid w:val="00597637"/>
    <w:rsid w:val="005A251A"/>
    <w:rsid w:val="005A3085"/>
    <w:rsid w:val="005A371A"/>
    <w:rsid w:val="005A4291"/>
    <w:rsid w:val="005A5749"/>
    <w:rsid w:val="005B59B2"/>
    <w:rsid w:val="005B7DFE"/>
    <w:rsid w:val="005C002D"/>
    <w:rsid w:val="005D1285"/>
    <w:rsid w:val="005D5510"/>
    <w:rsid w:val="005E1BDC"/>
    <w:rsid w:val="005F0002"/>
    <w:rsid w:val="005F11CA"/>
    <w:rsid w:val="005F1AFB"/>
    <w:rsid w:val="005F20EF"/>
    <w:rsid w:val="005F3F94"/>
    <w:rsid w:val="005F6696"/>
    <w:rsid w:val="005F6E92"/>
    <w:rsid w:val="005F705F"/>
    <w:rsid w:val="00604C67"/>
    <w:rsid w:val="006051A8"/>
    <w:rsid w:val="00605CA7"/>
    <w:rsid w:val="00607158"/>
    <w:rsid w:val="00610EBC"/>
    <w:rsid w:val="006141F2"/>
    <w:rsid w:val="006216B7"/>
    <w:rsid w:val="006250CE"/>
    <w:rsid w:val="00630490"/>
    <w:rsid w:val="006328A9"/>
    <w:rsid w:val="006361E5"/>
    <w:rsid w:val="006368CE"/>
    <w:rsid w:val="00641273"/>
    <w:rsid w:val="0065760E"/>
    <w:rsid w:val="00661EF6"/>
    <w:rsid w:val="00662120"/>
    <w:rsid w:val="00662642"/>
    <w:rsid w:val="0066511D"/>
    <w:rsid w:val="00665DDB"/>
    <w:rsid w:val="0066794B"/>
    <w:rsid w:val="006715ED"/>
    <w:rsid w:val="0067709A"/>
    <w:rsid w:val="00680153"/>
    <w:rsid w:val="00687850"/>
    <w:rsid w:val="00691279"/>
    <w:rsid w:val="006974DA"/>
    <w:rsid w:val="006A4766"/>
    <w:rsid w:val="006A4F8B"/>
    <w:rsid w:val="006A530A"/>
    <w:rsid w:val="006B03EA"/>
    <w:rsid w:val="006B149D"/>
    <w:rsid w:val="006B2E0B"/>
    <w:rsid w:val="006E57CD"/>
    <w:rsid w:val="006F3945"/>
    <w:rsid w:val="006F6818"/>
    <w:rsid w:val="006F6FC1"/>
    <w:rsid w:val="00707B1E"/>
    <w:rsid w:val="00707D9A"/>
    <w:rsid w:val="007101F2"/>
    <w:rsid w:val="00713D4C"/>
    <w:rsid w:val="0071773B"/>
    <w:rsid w:val="00717CB1"/>
    <w:rsid w:val="007208BC"/>
    <w:rsid w:val="00724BC6"/>
    <w:rsid w:val="00724E3F"/>
    <w:rsid w:val="007357F4"/>
    <w:rsid w:val="0074508D"/>
    <w:rsid w:val="007450CF"/>
    <w:rsid w:val="00746A64"/>
    <w:rsid w:val="00755D92"/>
    <w:rsid w:val="00757596"/>
    <w:rsid w:val="00763EDA"/>
    <w:rsid w:val="0076667B"/>
    <w:rsid w:val="00766BF2"/>
    <w:rsid w:val="007717EC"/>
    <w:rsid w:val="007772BE"/>
    <w:rsid w:val="0078163C"/>
    <w:rsid w:val="00781BF5"/>
    <w:rsid w:val="00792A1A"/>
    <w:rsid w:val="00792F84"/>
    <w:rsid w:val="007A429B"/>
    <w:rsid w:val="007B671A"/>
    <w:rsid w:val="007C05CC"/>
    <w:rsid w:val="007C0809"/>
    <w:rsid w:val="007C49D1"/>
    <w:rsid w:val="007C763B"/>
    <w:rsid w:val="007D03B8"/>
    <w:rsid w:val="007D3DF0"/>
    <w:rsid w:val="007D4747"/>
    <w:rsid w:val="007E28DD"/>
    <w:rsid w:val="007E4649"/>
    <w:rsid w:val="007F0E55"/>
    <w:rsid w:val="007F3C67"/>
    <w:rsid w:val="007F41FB"/>
    <w:rsid w:val="007F5ACD"/>
    <w:rsid w:val="008019FE"/>
    <w:rsid w:val="008026D1"/>
    <w:rsid w:val="0080634E"/>
    <w:rsid w:val="008064FA"/>
    <w:rsid w:val="00815F52"/>
    <w:rsid w:val="00821200"/>
    <w:rsid w:val="00833BC2"/>
    <w:rsid w:val="00833DFC"/>
    <w:rsid w:val="00837B78"/>
    <w:rsid w:val="008425C0"/>
    <w:rsid w:val="00843767"/>
    <w:rsid w:val="00844DBE"/>
    <w:rsid w:val="00856268"/>
    <w:rsid w:val="00862379"/>
    <w:rsid w:val="00870FDD"/>
    <w:rsid w:val="008726A4"/>
    <w:rsid w:val="00875BF8"/>
    <w:rsid w:val="00880422"/>
    <w:rsid w:val="0088135E"/>
    <w:rsid w:val="0088214A"/>
    <w:rsid w:val="00884004"/>
    <w:rsid w:val="008904C1"/>
    <w:rsid w:val="00891C04"/>
    <w:rsid w:val="00895131"/>
    <w:rsid w:val="008A44FE"/>
    <w:rsid w:val="008B35FB"/>
    <w:rsid w:val="008B52FF"/>
    <w:rsid w:val="008B740C"/>
    <w:rsid w:val="008C4EF7"/>
    <w:rsid w:val="008D0135"/>
    <w:rsid w:val="008D49EA"/>
    <w:rsid w:val="008D650C"/>
    <w:rsid w:val="008E7F3D"/>
    <w:rsid w:val="008F1F30"/>
    <w:rsid w:val="00914BC1"/>
    <w:rsid w:val="00922D27"/>
    <w:rsid w:val="00933CC7"/>
    <w:rsid w:val="00936758"/>
    <w:rsid w:val="00943957"/>
    <w:rsid w:val="009463BC"/>
    <w:rsid w:val="009469B1"/>
    <w:rsid w:val="00956837"/>
    <w:rsid w:val="009603A4"/>
    <w:rsid w:val="00961854"/>
    <w:rsid w:val="00970143"/>
    <w:rsid w:val="0098190A"/>
    <w:rsid w:val="009A0ECE"/>
    <w:rsid w:val="009A2792"/>
    <w:rsid w:val="009A3436"/>
    <w:rsid w:val="009A3553"/>
    <w:rsid w:val="009A7ACD"/>
    <w:rsid w:val="009B275F"/>
    <w:rsid w:val="009B788D"/>
    <w:rsid w:val="009C582F"/>
    <w:rsid w:val="009D70E9"/>
    <w:rsid w:val="009D7FD4"/>
    <w:rsid w:val="009E0A27"/>
    <w:rsid w:val="009E12FD"/>
    <w:rsid w:val="009E313E"/>
    <w:rsid w:val="009E65D9"/>
    <w:rsid w:val="009F6264"/>
    <w:rsid w:val="00A0020D"/>
    <w:rsid w:val="00A00E4D"/>
    <w:rsid w:val="00A04605"/>
    <w:rsid w:val="00A203CB"/>
    <w:rsid w:val="00A21061"/>
    <w:rsid w:val="00A23E01"/>
    <w:rsid w:val="00A25880"/>
    <w:rsid w:val="00A30D2E"/>
    <w:rsid w:val="00A47F24"/>
    <w:rsid w:val="00A50B96"/>
    <w:rsid w:val="00A531BE"/>
    <w:rsid w:val="00A66CE0"/>
    <w:rsid w:val="00A70F2F"/>
    <w:rsid w:val="00A728E8"/>
    <w:rsid w:val="00A73B24"/>
    <w:rsid w:val="00A74055"/>
    <w:rsid w:val="00A7582F"/>
    <w:rsid w:val="00A769A6"/>
    <w:rsid w:val="00A87198"/>
    <w:rsid w:val="00A945AE"/>
    <w:rsid w:val="00AA4712"/>
    <w:rsid w:val="00AA7687"/>
    <w:rsid w:val="00AB50D8"/>
    <w:rsid w:val="00AB62BF"/>
    <w:rsid w:val="00AB6BBA"/>
    <w:rsid w:val="00AC73C0"/>
    <w:rsid w:val="00AF311E"/>
    <w:rsid w:val="00AF4F15"/>
    <w:rsid w:val="00B04DB0"/>
    <w:rsid w:val="00B110E1"/>
    <w:rsid w:val="00B11ECD"/>
    <w:rsid w:val="00B1333A"/>
    <w:rsid w:val="00B13694"/>
    <w:rsid w:val="00B17259"/>
    <w:rsid w:val="00B20D4D"/>
    <w:rsid w:val="00B20D69"/>
    <w:rsid w:val="00B217EB"/>
    <w:rsid w:val="00B24F35"/>
    <w:rsid w:val="00B34A61"/>
    <w:rsid w:val="00B36F58"/>
    <w:rsid w:val="00B45A16"/>
    <w:rsid w:val="00B46C0A"/>
    <w:rsid w:val="00B47370"/>
    <w:rsid w:val="00B5382D"/>
    <w:rsid w:val="00B54E34"/>
    <w:rsid w:val="00B6397A"/>
    <w:rsid w:val="00B736FF"/>
    <w:rsid w:val="00B73E53"/>
    <w:rsid w:val="00B8159E"/>
    <w:rsid w:val="00B83073"/>
    <w:rsid w:val="00B845BC"/>
    <w:rsid w:val="00B8611C"/>
    <w:rsid w:val="00B90589"/>
    <w:rsid w:val="00B963F4"/>
    <w:rsid w:val="00B9734A"/>
    <w:rsid w:val="00B97361"/>
    <w:rsid w:val="00BA0501"/>
    <w:rsid w:val="00BA26A3"/>
    <w:rsid w:val="00BA2D2A"/>
    <w:rsid w:val="00BB0E54"/>
    <w:rsid w:val="00BB1DD5"/>
    <w:rsid w:val="00BB289C"/>
    <w:rsid w:val="00BB2E8B"/>
    <w:rsid w:val="00BB3CBB"/>
    <w:rsid w:val="00BB431E"/>
    <w:rsid w:val="00BC2B95"/>
    <w:rsid w:val="00BC5069"/>
    <w:rsid w:val="00BD06A8"/>
    <w:rsid w:val="00BD695C"/>
    <w:rsid w:val="00BF4731"/>
    <w:rsid w:val="00BF4CF5"/>
    <w:rsid w:val="00BF6FAD"/>
    <w:rsid w:val="00C00F3C"/>
    <w:rsid w:val="00C0799B"/>
    <w:rsid w:val="00C14716"/>
    <w:rsid w:val="00C14FE6"/>
    <w:rsid w:val="00C16744"/>
    <w:rsid w:val="00C26FF2"/>
    <w:rsid w:val="00C50022"/>
    <w:rsid w:val="00C50381"/>
    <w:rsid w:val="00C53743"/>
    <w:rsid w:val="00C5394C"/>
    <w:rsid w:val="00C54955"/>
    <w:rsid w:val="00C61011"/>
    <w:rsid w:val="00C65683"/>
    <w:rsid w:val="00C7153E"/>
    <w:rsid w:val="00C731E4"/>
    <w:rsid w:val="00C74BE0"/>
    <w:rsid w:val="00C77BEF"/>
    <w:rsid w:val="00C87493"/>
    <w:rsid w:val="00CA3F50"/>
    <w:rsid w:val="00CA486F"/>
    <w:rsid w:val="00CB16A3"/>
    <w:rsid w:val="00CC3397"/>
    <w:rsid w:val="00CC6113"/>
    <w:rsid w:val="00CC7F56"/>
    <w:rsid w:val="00CD0C60"/>
    <w:rsid w:val="00CD1B30"/>
    <w:rsid w:val="00CE0C42"/>
    <w:rsid w:val="00CE2578"/>
    <w:rsid w:val="00CF315B"/>
    <w:rsid w:val="00CF3C96"/>
    <w:rsid w:val="00D003E2"/>
    <w:rsid w:val="00D00733"/>
    <w:rsid w:val="00D06E17"/>
    <w:rsid w:val="00D14ADF"/>
    <w:rsid w:val="00D1639F"/>
    <w:rsid w:val="00D17194"/>
    <w:rsid w:val="00D1748E"/>
    <w:rsid w:val="00D2007C"/>
    <w:rsid w:val="00D27DB9"/>
    <w:rsid w:val="00D338D8"/>
    <w:rsid w:val="00D40285"/>
    <w:rsid w:val="00D5322B"/>
    <w:rsid w:val="00D56C23"/>
    <w:rsid w:val="00D57037"/>
    <w:rsid w:val="00D601DA"/>
    <w:rsid w:val="00D632E5"/>
    <w:rsid w:val="00D6354E"/>
    <w:rsid w:val="00D63E01"/>
    <w:rsid w:val="00D72703"/>
    <w:rsid w:val="00D75651"/>
    <w:rsid w:val="00D8132B"/>
    <w:rsid w:val="00D90465"/>
    <w:rsid w:val="00D95120"/>
    <w:rsid w:val="00D97507"/>
    <w:rsid w:val="00DA0130"/>
    <w:rsid w:val="00DA2B75"/>
    <w:rsid w:val="00DA3205"/>
    <w:rsid w:val="00DA62D5"/>
    <w:rsid w:val="00DB1B4F"/>
    <w:rsid w:val="00DB4585"/>
    <w:rsid w:val="00DC2CBD"/>
    <w:rsid w:val="00DC334E"/>
    <w:rsid w:val="00DD07DD"/>
    <w:rsid w:val="00DD5718"/>
    <w:rsid w:val="00DD5DAC"/>
    <w:rsid w:val="00DE5ED2"/>
    <w:rsid w:val="00DE6DE0"/>
    <w:rsid w:val="00DF3B49"/>
    <w:rsid w:val="00DF6211"/>
    <w:rsid w:val="00DF6A04"/>
    <w:rsid w:val="00E004D5"/>
    <w:rsid w:val="00E02582"/>
    <w:rsid w:val="00E0472D"/>
    <w:rsid w:val="00E24EFE"/>
    <w:rsid w:val="00E35E01"/>
    <w:rsid w:val="00E42145"/>
    <w:rsid w:val="00E46A6C"/>
    <w:rsid w:val="00E512EB"/>
    <w:rsid w:val="00E5615E"/>
    <w:rsid w:val="00E57E69"/>
    <w:rsid w:val="00E62572"/>
    <w:rsid w:val="00E66A93"/>
    <w:rsid w:val="00E75AE0"/>
    <w:rsid w:val="00E82CEF"/>
    <w:rsid w:val="00E84078"/>
    <w:rsid w:val="00E90CBE"/>
    <w:rsid w:val="00E91EB6"/>
    <w:rsid w:val="00E92FB8"/>
    <w:rsid w:val="00E93EC5"/>
    <w:rsid w:val="00EA11CC"/>
    <w:rsid w:val="00EA70FE"/>
    <w:rsid w:val="00EB26B9"/>
    <w:rsid w:val="00EC0EE9"/>
    <w:rsid w:val="00EC1331"/>
    <w:rsid w:val="00EC13B6"/>
    <w:rsid w:val="00EC1F6B"/>
    <w:rsid w:val="00EC4C1C"/>
    <w:rsid w:val="00EC4D66"/>
    <w:rsid w:val="00EC5A8A"/>
    <w:rsid w:val="00ED0731"/>
    <w:rsid w:val="00ED13E4"/>
    <w:rsid w:val="00ED2F66"/>
    <w:rsid w:val="00ED3AF8"/>
    <w:rsid w:val="00ED71A2"/>
    <w:rsid w:val="00ED7426"/>
    <w:rsid w:val="00EF4D43"/>
    <w:rsid w:val="00F041D8"/>
    <w:rsid w:val="00F06D3C"/>
    <w:rsid w:val="00F110C3"/>
    <w:rsid w:val="00F11BAB"/>
    <w:rsid w:val="00F12202"/>
    <w:rsid w:val="00F228D0"/>
    <w:rsid w:val="00F24DB8"/>
    <w:rsid w:val="00F27472"/>
    <w:rsid w:val="00F36361"/>
    <w:rsid w:val="00F37B0E"/>
    <w:rsid w:val="00F41BF7"/>
    <w:rsid w:val="00F4696C"/>
    <w:rsid w:val="00F503D1"/>
    <w:rsid w:val="00F50871"/>
    <w:rsid w:val="00F5292D"/>
    <w:rsid w:val="00F53CA0"/>
    <w:rsid w:val="00F608CC"/>
    <w:rsid w:val="00F612DE"/>
    <w:rsid w:val="00F6276C"/>
    <w:rsid w:val="00F62B47"/>
    <w:rsid w:val="00F634D3"/>
    <w:rsid w:val="00F667EE"/>
    <w:rsid w:val="00F707E8"/>
    <w:rsid w:val="00F81DE0"/>
    <w:rsid w:val="00F83D17"/>
    <w:rsid w:val="00F8659A"/>
    <w:rsid w:val="00FA2421"/>
    <w:rsid w:val="00FA324F"/>
    <w:rsid w:val="00FA3AA8"/>
    <w:rsid w:val="00FA42CA"/>
    <w:rsid w:val="00FA48A5"/>
    <w:rsid w:val="00FA6B7C"/>
    <w:rsid w:val="00FA79A1"/>
    <w:rsid w:val="00FB00DF"/>
    <w:rsid w:val="00FB1609"/>
    <w:rsid w:val="00FB59BD"/>
    <w:rsid w:val="00FB6038"/>
    <w:rsid w:val="00FC6F90"/>
    <w:rsid w:val="00FD258E"/>
    <w:rsid w:val="00FE16D0"/>
    <w:rsid w:val="00FE1956"/>
    <w:rsid w:val="00FE3084"/>
    <w:rsid w:val="00FE71B0"/>
    <w:rsid w:val="00FE7EF7"/>
    <w:rsid w:val="00FF1CDA"/>
    <w:rsid w:val="00FF2440"/>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1B7C9"/>
  <w15:docId w15:val="{E71375EA-64A6-457E-BA49-38C242C8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pPr>
        <w:spacing w:after="120"/>
        <w:ind w:left="567" w:hanging="567"/>
      </w:pPr>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155112"/>
    <w:pPr>
      <w:pBdr>
        <w:bottom w:val="single" w:sz="4" w:space="1" w:color="auto"/>
      </w:pBdr>
      <w:outlineLvl w:val="2"/>
    </w:pPr>
  </w:style>
  <w:style w:type="paragraph" w:styleId="Heading4">
    <w:name w:val="heading 4"/>
    <w:basedOn w:val="Heading"/>
    <w:next w:val="Normal"/>
    <w:link w:val="Heading4Char"/>
    <w:qFormat/>
    <w:rsid w:val="00013550"/>
    <w:pPr>
      <w:ind w:left="930" w:hanging="930"/>
      <w:outlineLvl w:val="3"/>
    </w:pPr>
  </w:style>
  <w:style w:type="paragraph" w:styleId="Heading5">
    <w:name w:val="heading 5"/>
    <w:basedOn w:val="Normal"/>
    <w:next w:val="Normal"/>
    <w:link w:val="Heading5Char"/>
    <w:unhideWhenUsed/>
    <w:locked/>
    <w:rsid w:val="00C610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155112"/>
    <w:rPr>
      <w:rFonts w:cs="Arial"/>
      <w:b/>
      <w:bCs/>
      <w:iCs/>
      <w:caps/>
      <w:color w:val="000000"/>
      <w:sz w:val="28"/>
      <w:szCs w:val="28"/>
    </w:rPr>
  </w:style>
  <w:style w:type="character" w:customStyle="1" w:styleId="Heading4Char">
    <w:name w:val="Heading 4 Char"/>
    <w:basedOn w:val="DefaultParagraphFont"/>
    <w:link w:val="Heading4"/>
    <w:rsid w:val="00013550"/>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12"/>
      </w:numPr>
    </w:pPr>
  </w:style>
  <w:style w:type="paragraph" w:customStyle="1" w:styleId="NormalDotPoint">
    <w:name w:val="Normal Dot Point"/>
    <w:basedOn w:val="Normal"/>
    <w:qFormat/>
    <w:rsid w:val="00517FA8"/>
    <w:pPr>
      <w:numPr>
        <w:numId w:val="10"/>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pPr>
    <w:rPr>
      <w:b/>
    </w:rPr>
  </w:style>
  <w:style w:type="paragraph" w:styleId="TOC2">
    <w:name w:val="toc 2"/>
    <w:basedOn w:val="Normal"/>
    <w:next w:val="Normal"/>
    <w:autoRedefine/>
    <w:uiPriority w:val="39"/>
    <w:rsid w:val="00517FA8"/>
    <w:pPr>
      <w:tabs>
        <w:tab w:val="left" w:pos="600"/>
        <w:tab w:val="right" w:leader="dot" w:pos="7926"/>
      </w:tabs>
      <w:spacing w:after="0"/>
    </w:pPr>
    <w:rPr>
      <w:b/>
      <w:szCs w:val="22"/>
    </w:rPr>
  </w:style>
  <w:style w:type="paragraph" w:styleId="TOC3">
    <w:name w:val="toc 3"/>
    <w:basedOn w:val="Normal"/>
    <w:next w:val="Normal"/>
    <w:autoRedefine/>
    <w:uiPriority w:val="39"/>
    <w:rsid w:val="00351403"/>
    <w:pPr>
      <w:tabs>
        <w:tab w:val="left" w:pos="800"/>
        <w:tab w:val="right" w:leader="dot" w:pos="7926"/>
      </w:tabs>
      <w:spacing w:after="0"/>
      <w:ind w:left="403"/>
    </w:pPr>
  </w:style>
  <w:style w:type="paragraph" w:styleId="TOC4">
    <w:name w:val="toc 4"/>
    <w:basedOn w:val="Normal"/>
    <w:next w:val="Normal"/>
    <w:autoRedefine/>
    <w:uiPriority w:val="39"/>
    <w:rsid w:val="00261C2B"/>
    <w:pPr>
      <w:tabs>
        <w:tab w:val="right" w:leader="dot" w:pos="7926"/>
      </w:tabs>
      <w:spacing w:after="0"/>
      <w:ind w:left="601"/>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uiPriority w:val="99"/>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rsid w:val="00B46C0A"/>
    <w:pPr>
      <w:ind w:left="720"/>
      <w:contextualSpacing/>
    </w:pPr>
  </w:style>
  <w:style w:type="paragraph" w:customStyle="1" w:styleId="TemplateInstructions">
    <w:name w:val="Template Instructions"/>
    <w:basedOn w:val="Normal"/>
    <w:rsid w:val="00013550"/>
    <w:pPr>
      <w:spacing w:before="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paragraph" w:customStyle="1" w:styleId="Text">
    <w:name w:val="Text"/>
    <w:qFormat/>
    <w:rsid w:val="0065760E"/>
    <w:pPr>
      <w:spacing w:after="200"/>
      <w:ind w:left="0" w:firstLine="0"/>
    </w:pPr>
    <w:rPr>
      <w:rFonts w:eastAsiaTheme="minorHAnsi" w:cstheme="minorBidi"/>
      <w:lang w:eastAsia="en-US"/>
    </w:rPr>
  </w:style>
  <w:style w:type="character" w:customStyle="1" w:styleId="Heading5Char">
    <w:name w:val="Heading 5 Char"/>
    <w:basedOn w:val="DefaultParagraphFont"/>
    <w:link w:val="Heading5"/>
    <w:rsid w:val="00C61011"/>
    <w:rPr>
      <w:rFonts w:asciiTheme="majorHAnsi" w:eastAsiaTheme="majorEastAsia" w:hAnsiTheme="majorHAnsi" w:cstheme="majorBidi"/>
      <w:color w:val="365F91" w:themeColor="accent1" w:themeShade="BF"/>
      <w:lang w:eastAsia="en-US"/>
    </w:rPr>
  </w:style>
  <w:style w:type="character" w:styleId="UnresolvedMention">
    <w:name w:val="Unresolved Mention"/>
    <w:basedOn w:val="DefaultParagraphFont"/>
    <w:uiPriority w:val="99"/>
    <w:semiHidden/>
    <w:unhideWhenUsed/>
    <w:rsid w:val="00F62B47"/>
    <w:rPr>
      <w:color w:val="605E5C"/>
      <w:shd w:val="clear" w:color="auto" w:fill="E1DFDD"/>
    </w:rPr>
  </w:style>
  <w:style w:type="character" w:styleId="FollowedHyperlink">
    <w:name w:val="FollowedHyperlink"/>
    <w:basedOn w:val="DefaultParagraphFont"/>
    <w:semiHidden/>
    <w:unhideWhenUsed/>
    <w:locked/>
    <w:rsid w:val="00B1333A"/>
    <w:rPr>
      <w:color w:val="800080" w:themeColor="followedHyperlink"/>
      <w:u w:val="single"/>
    </w:rPr>
  </w:style>
  <w:style w:type="paragraph" w:styleId="Revision">
    <w:name w:val="Revision"/>
    <w:hidden/>
    <w:uiPriority w:val="99"/>
    <w:semiHidden/>
    <w:rsid w:val="00267FBF"/>
    <w:pPr>
      <w:spacing w:after="0"/>
      <w:ind w:left="0" w:firstLine="0"/>
    </w:pPr>
    <w:rPr>
      <w:rFonts w:eastAsiaTheme="minorHAnsi" w:cstheme="minorBidi"/>
      <w:lang w:eastAsia="en-US"/>
    </w:rPr>
  </w:style>
  <w:style w:type="character" w:styleId="CommentReference">
    <w:name w:val="annotation reference"/>
    <w:basedOn w:val="DefaultParagraphFont"/>
    <w:semiHidden/>
    <w:unhideWhenUsed/>
    <w:locked/>
    <w:rsid w:val="00451A2B"/>
    <w:rPr>
      <w:sz w:val="16"/>
      <w:szCs w:val="16"/>
    </w:rPr>
  </w:style>
  <w:style w:type="paragraph" w:styleId="CommentText">
    <w:name w:val="annotation text"/>
    <w:basedOn w:val="Normal"/>
    <w:link w:val="CommentTextChar"/>
    <w:unhideWhenUsed/>
    <w:locked/>
    <w:rsid w:val="00451A2B"/>
  </w:style>
  <w:style w:type="character" w:customStyle="1" w:styleId="CommentTextChar">
    <w:name w:val="Comment Text Char"/>
    <w:basedOn w:val="DefaultParagraphFont"/>
    <w:link w:val="CommentText"/>
    <w:rsid w:val="00451A2B"/>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451A2B"/>
    <w:rPr>
      <w:b/>
      <w:bCs/>
    </w:rPr>
  </w:style>
  <w:style w:type="character" w:customStyle="1" w:styleId="CommentSubjectChar">
    <w:name w:val="Comment Subject Char"/>
    <w:basedOn w:val="CommentTextChar"/>
    <w:link w:val="CommentSubject"/>
    <w:semiHidden/>
    <w:rsid w:val="00451A2B"/>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dney.edu.au/policies/showdoc.aspx?recnum=PDOC2011/40&amp;RendNum=0" TargetMode="External"/><Relationship Id="rId18" Type="http://schemas.openxmlformats.org/officeDocument/2006/relationships/hyperlink" Target="https://intranet.sydney.edu.au/content/dam/intranet/documents/employment/safety-health-wellbeing/guidelines-training/fieldwork-safety-standards.pdf" TargetMode="External"/><Relationship Id="rId26" Type="http://schemas.openxmlformats.org/officeDocument/2006/relationships/hyperlink" Target="http://sydney.edu.au/policies/showdoc.aspx?recnum=PDOC2011/65&amp;RendNum=0" TargetMode="External"/><Relationship Id="rId39" Type="http://schemas.openxmlformats.org/officeDocument/2006/relationships/hyperlink" Target="https://wd3.myworkday.com/usyd/d/home.htmld" TargetMode="External"/><Relationship Id="rId21" Type="http://schemas.openxmlformats.org/officeDocument/2006/relationships/hyperlink" Target="http://sydney.edu.au/policies/showdoc.aspx?recnum=PDOC2011/72&amp;RendNum=0" TargetMode="External"/><Relationship Id="rId34" Type="http://schemas.openxmlformats.org/officeDocument/2006/relationships/hyperlink" Target="http://sydney.edu.au/policies/showdoc.aspx?recnum=PDOC2011/136&amp;RendNum=0" TargetMode="External"/><Relationship Id="rId42" Type="http://schemas.openxmlformats.org/officeDocument/2006/relationships/hyperlink" Target="http://sydney.edu.au/policies/showdoc.aspx?recnum=PDOC2011/136&amp;RendNum=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ydney.edu.au/policies/showdoc.aspx?recnum=PDOC2013/313&amp;RendNum=0" TargetMode="External"/><Relationship Id="rId29" Type="http://schemas.openxmlformats.org/officeDocument/2006/relationships/hyperlink" Target="http://sydney.edu.au/policies/showdoc.aspx?recnum=PDOC2011/140&amp;RendNum=0" TargetMode="External"/><Relationship Id="rId11" Type="http://schemas.openxmlformats.org/officeDocument/2006/relationships/endnotes" Target="endnotes.xml"/><Relationship Id="rId24" Type="http://schemas.openxmlformats.org/officeDocument/2006/relationships/hyperlink" Target="http://sydney.edu.au/policies/showdoc.aspx?recnum=PDOC2015/389&amp;RendNum=0" TargetMode="External"/><Relationship Id="rId32" Type="http://schemas.openxmlformats.org/officeDocument/2006/relationships/hyperlink" Target="https://www.smartraveller.gov.au/" TargetMode="External"/><Relationship Id="rId37" Type="http://schemas.openxmlformats.org/officeDocument/2006/relationships/hyperlink" Target="http://sydney.edu.au/policies/showdoc.aspx?recnum=PDOC2011/136&amp;RendNum=0" TargetMode="External"/><Relationship Id="rId40" Type="http://schemas.openxmlformats.org/officeDocument/2006/relationships/hyperlink" Target="https://intranet.sydney.edu.au/content/dam/intranet/documents/working/finance-management/finance-accounting-manual/travel-fbt-faqs.pdf" TargetMode="External"/><Relationship Id="rId45" Type="http://schemas.openxmlformats.org/officeDocument/2006/relationships/hyperlink" Target="https://www.health.gov.au/health-topics/immunisation/immunisation-throughout-life/national-immunisation-program-schedule"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ydney.edu.au/policies/showdoc.aspx?recnum=PDOC2011/72&amp;RendNum=0" TargetMode="External"/><Relationship Id="rId31" Type="http://schemas.openxmlformats.org/officeDocument/2006/relationships/hyperlink" Target="http://sydney.edu.au/policies/showdoc.aspx?recnum=PDOC2011/136&amp;RendNum=0" TargetMode="External"/><Relationship Id="rId44" Type="http://schemas.openxmlformats.org/officeDocument/2006/relationships/hyperlink" Target="http://sydney.edu.au/policies/showdoc.aspx?recnum=PDOC2011/36&amp;RendNum=0"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sydney.edu.au/strategy-governance/2032-strategy.html" TargetMode="External"/><Relationship Id="rId22" Type="http://schemas.openxmlformats.org/officeDocument/2006/relationships/hyperlink" Target="http://sydney.edu.au/policies/showdoc.aspx?recnum=PDOC2011/136&amp;RendNum=0" TargetMode="External"/><Relationship Id="rId27" Type="http://schemas.openxmlformats.org/officeDocument/2006/relationships/hyperlink" Target="http://sydney.edu.au/policies/showdoc.aspx?recnum=PDOC2011/215&amp;RendNum=0" TargetMode="External"/><Relationship Id="rId30" Type="http://schemas.openxmlformats.org/officeDocument/2006/relationships/hyperlink" Target="http://sydney.edu.au/policies/showdoc.aspx?recnum=PDOC2011/231&amp;RendNum=0" TargetMode="External"/><Relationship Id="rId35" Type="http://schemas.openxmlformats.org/officeDocument/2006/relationships/hyperlink" Target="http://sydney.edu.au/policies/showdoc.aspx?recnum=PDOC2011/72&amp;RendNum=0" TargetMode="External"/><Relationship Id="rId43" Type="http://schemas.openxmlformats.org/officeDocument/2006/relationships/hyperlink" Target="http://sydney.edu.au/policies/showdoc.aspx?recnum=PDOC2011/130&amp;RendNum=0"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ydney.edu.au/policies/showdoc.aspx?recnum=PDOC2011/231&amp;RendNum=0" TargetMode="External"/><Relationship Id="rId17" Type="http://schemas.openxmlformats.org/officeDocument/2006/relationships/hyperlink" Target="http://sydney.edu.au/policies/showdoc.aspx?recnum=PDOC2011/72&amp;RendNum=0" TargetMode="External"/><Relationship Id="rId25" Type="http://schemas.openxmlformats.org/officeDocument/2006/relationships/hyperlink" Target="http://sydney.edu.au/policies/showdoc.aspx?recnum=PDOC2011/136&amp;RendNum=0" TargetMode="External"/><Relationship Id="rId33" Type="http://schemas.openxmlformats.org/officeDocument/2006/relationships/hyperlink" Target="https://intranet.sydney.edu.au/contacts-campuses/services/internal-audit.html" TargetMode="External"/><Relationship Id="rId38" Type="http://schemas.openxmlformats.org/officeDocument/2006/relationships/hyperlink" Target="https://intranet.sydney.edu.au/services/travel.html" TargetMode="External"/><Relationship Id="rId46" Type="http://schemas.openxmlformats.org/officeDocument/2006/relationships/hyperlink" Target="https://www.smartraveller.gov.au/" TargetMode="External"/><Relationship Id="rId20" Type="http://schemas.openxmlformats.org/officeDocument/2006/relationships/hyperlink" Target="http://sydney.edu.au/policies/showdoc.aspx?recnum=PDOC2011/72&amp;RendNum=0" TargetMode="External"/><Relationship Id="rId41" Type="http://schemas.openxmlformats.org/officeDocument/2006/relationships/hyperlink" Target="http://sydney.edu.au/policies/showdoc.aspx?recnum=PDOC2011/130&amp;RendNum=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ydney.edu.au/policies/showdoc.aspx?recnum=PDOC2011/65&amp;RendNum=0" TargetMode="External"/><Relationship Id="rId23" Type="http://schemas.openxmlformats.org/officeDocument/2006/relationships/hyperlink" Target="https://smartraveller.gov.au/Pages/default.aspx" TargetMode="External"/><Relationship Id="rId28" Type="http://schemas.openxmlformats.org/officeDocument/2006/relationships/hyperlink" Target="http://sydney.edu.au/policies/showdoc.aspx?recnum=PDOC2013/321&amp;RendNum=0" TargetMode="External"/><Relationship Id="rId36" Type="http://schemas.openxmlformats.org/officeDocument/2006/relationships/hyperlink" Target="http://sydney.edu.au/policies/showdoc.aspx?recnum=PDOC2011/72&amp;RendNum=0"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us8907\AppData\Local\Temp\20142802-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66840D3C4B342B1D010C8E7815A34" ma:contentTypeVersion="17" ma:contentTypeDescription="Create a new document." ma:contentTypeScope="" ma:versionID="01da16ad4a9662db175942bb0942f15a">
  <xsd:schema xmlns:xsd="http://www.w3.org/2001/XMLSchema" xmlns:xs="http://www.w3.org/2001/XMLSchema" xmlns:p="http://schemas.microsoft.com/office/2006/metadata/properties" xmlns:ns2="b76a453d-ff89-4c56-8d18-ee82d5c5d847" xmlns:ns3="8cf4b9a6-6c2c-4689-aa28-fe0a73bbb3cb" targetNamespace="http://schemas.microsoft.com/office/2006/metadata/properties" ma:root="true" ma:fieldsID="28e9704e98a257b50a83a2cfff501cc9" ns2:_="" ns3:_="">
    <xsd:import namespace="b76a453d-ff89-4c56-8d18-ee82d5c5d847"/>
    <xsd:import namespace="8cf4b9a6-6c2c-4689-aa28-fe0a73bbb3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a453d-ff89-4c56-8d18-ee82d5c5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f4b9a6-6c2c-4689-aa28-fe0a73bbb3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9f3c3-1096-4929-9cda-68aa9293b57b}" ma:internalName="TaxCatchAll" ma:showField="CatchAllData" ma:web="8cf4b9a6-6c2c-4689-aa28-fe0a73bbb3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 O G C P R O D ! 2 4 1 7 1 7 9 . 1 < / d o c u m e n t i d >  
     < s e n d e r i d > H E N D E R S O N K < / s e n d e r i d >  
     < s e n d e r e m a i l > K E R R I E . H E N D E R S O N @ S Y D N E Y . E D U . A U < / s e n d e r e m a i l >  
     < l a s t m o d i f i e d > 2 0 2 3 - 0 7 - 1 4 T 1 5 : 3 0 : 0 0 . 0 0 0 0 0 0 0 + 1 0 : 0 0 < / l a s t m o d i f i e d >  
     < d a t a b a s e > O G C P R O D < / d a t a b a s e >  
 < / 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76a453d-ff89-4c56-8d18-ee82d5c5d847">
      <Terms xmlns="http://schemas.microsoft.com/office/infopath/2007/PartnerControls"/>
    </lcf76f155ced4ddcb4097134ff3c332f>
    <TaxCatchAll xmlns="8cf4b9a6-6c2c-4689-aa28-fe0a73bbb3cb" xsi:nil="true"/>
  </documentManagement>
</p:properties>
</file>

<file path=customXml/itemProps1.xml><?xml version="1.0" encoding="utf-8"?>
<ds:datastoreItem xmlns:ds="http://schemas.openxmlformats.org/officeDocument/2006/customXml" ds:itemID="{A16583C3-00BD-4ECA-ABF2-388A1FD23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a453d-ff89-4c56-8d18-ee82d5c5d847"/>
    <ds:schemaRef ds:uri="8cf4b9a6-6c2c-4689-aa28-fe0a73bbb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1D2F4-EDA9-4728-883E-9D3173149721}">
  <ds:schemaRefs>
    <ds:schemaRef ds:uri="http://schemas.openxmlformats.org/officeDocument/2006/bibliography"/>
  </ds:schemaRefs>
</ds:datastoreItem>
</file>

<file path=customXml/itemProps3.xml><?xml version="1.0" encoding="utf-8"?>
<ds:datastoreItem xmlns:ds="http://schemas.openxmlformats.org/officeDocument/2006/customXml" ds:itemID="{AF879886-51A3-497E-88B8-082002BA05CC}">
  <ds:schemaRefs>
    <ds:schemaRef ds:uri="http://schemas.microsoft.com/sharepoint/v3/contenttype/forms"/>
  </ds:schemaRefs>
</ds:datastoreItem>
</file>

<file path=customXml/itemProps4.xml><?xml version="1.0" encoding="utf-8"?>
<ds:datastoreItem xmlns:ds="http://schemas.openxmlformats.org/officeDocument/2006/customXml" ds:itemID="{D70E47FC-D108-4E19-A13E-A04ECB49B464}">
  <ds:schemaRefs>
    <ds:schemaRef ds:uri="http://www.imanage.com/work/xmlschema"/>
  </ds:schemaRefs>
</ds:datastoreItem>
</file>

<file path=customXml/itemProps5.xml><?xml version="1.0" encoding="utf-8"?>
<ds:datastoreItem xmlns:ds="http://schemas.openxmlformats.org/officeDocument/2006/customXml" ds:itemID="{55DCC53C-4389-480F-AD3A-363FE5C85E87}">
  <ds:schemaRefs>
    <ds:schemaRef ds:uri="http://schemas.microsoft.com/office/2006/metadata/properties"/>
    <ds:schemaRef ds:uri="http://schemas.microsoft.com/office/infopath/2007/PartnerControls"/>
    <ds:schemaRef ds:uri="b76a453d-ff89-4c56-8d18-ee82d5c5d847"/>
    <ds:schemaRef ds:uri="8cf4b9a6-6c2c-4689-aa28-fe0a73bbb3cb"/>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20142802-Policy-Template</Template>
  <TotalTime>29</TotalTime>
  <Pages>13</Pages>
  <Words>3312</Words>
  <Characters>22518</Characters>
  <Application>Microsoft Office Word</Application>
  <DocSecurity>0</DocSecurity>
  <Lines>750</Lines>
  <Paragraphs>549</Paragraphs>
  <ScaleCrop>false</ScaleCrop>
  <HeadingPairs>
    <vt:vector size="2" baseType="variant">
      <vt:variant>
        <vt:lpstr>Title</vt:lpstr>
      </vt:variant>
      <vt:variant>
        <vt:i4>1</vt:i4>
      </vt:variant>
    </vt:vector>
  </HeadingPairs>
  <TitlesOfParts>
    <vt:vector size="1" baseType="lpstr">
      <vt:lpstr>Travel Policy 2018</vt:lpstr>
    </vt:vector>
  </TitlesOfParts>
  <Company>University of Sydney</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Policy 2018</dc:title>
  <dc:subject>Travel Policy 2018</dc:subject>
  <dc:creator>Policy Register</dc:creator>
  <cp:lastModifiedBy>Rachel Symons</cp:lastModifiedBy>
  <cp:revision>4</cp:revision>
  <cp:lastPrinted>2023-06-27T00:55:00Z</cp:lastPrinted>
  <dcterms:created xsi:type="dcterms:W3CDTF">2023-12-06T02:10:00Z</dcterms:created>
  <dcterms:modified xsi:type="dcterms:W3CDTF">2023-12-06T23:40:00Z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/333_2</vt:lpwstr>
  </property>
  <property fmtid="{D5CDD505-2E9C-101B-9397-08002B2CF9AE}" pid="3" name="ContentTypeId">
    <vt:lpwstr>0x0101004F066840D3C4B342B1D010C8E7815A34</vt:lpwstr>
  </property>
  <property fmtid="{D5CDD505-2E9C-101B-9397-08002B2CF9AE}" pid="4" name="Order">
    <vt:r8>100</vt:r8>
  </property>
  <property fmtid="{D5CDD505-2E9C-101B-9397-08002B2CF9AE}" pid="5" name="MediaServiceImageTags">
    <vt:lpwstr/>
  </property>
</Properties>
</file>