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A24C" w14:textId="6E1CB012" w:rsidR="00E57E69" w:rsidRDefault="00F10702" w:rsidP="004E20E6">
      <w:pPr>
        <w:pStyle w:val="Heading1"/>
        <w:tabs>
          <w:tab w:val="left" w:pos="567"/>
          <w:tab w:val="left" w:pos="1134"/>
        </w:tabs>
      </w:pPr>
      <w:bookmarkStart w:id="0" w:name="_Ref138475444"/>
      <w:bookmarkStart w:id="1" w:name="_Ref138477353"/>
      <w:bookmarkStart w:id="2" w:name="_Toc138496786"/>
      <w:bookmarkStart w:id="3" w:name="_Toc363130650"/>
      <w:bookmarkStart w:id="4" w:name="_Toc371934150"/>
      <w:bookmarkStart w:id="5" w:name="_Toc436143334"/>
      <w:bookmarkStart w:id="6" w:name="_Toc436143733"/>
      <w:bookmarkStart w:id="7" w:name="_Toc436143852"/>
      <w:bookmarkStart w:id="8" w:name="_Toc81299059"/>
      <w:r>
        <w:t>University of Sydney (</w:t>
      </w:r>
      <w:r w:rsidR="00355A85">
        <w:t>Higher Degree by Research</w:t>
      </w:r>
      <w:r>
        <w:t>)</w:t>
      </w:r>
      <w:r w:rsidR="00E57E69">
        <w:t xml:space="preserve"> </w:t>
      </w:r>
      <w:r w:rsidR="003E17B3">
        <w:t>Rule</w:t>
      </w:r>
      <w:r w:rsidR="00E57E69">
        <w:t xml:space="preserve"> </w:t>
      </w:r>
      <w:bookmarkEnd w:id="0"/>
      <w:bookmarkEnd w:id="1"/>
      <w:bookmarkEnd w:id="2"/>
      <w:bookmarkEnd w:id="3"/>
      <w:bookmarkEnd w:id="4"/>
      <w:r w:rsidR="00355A85">
        <w:t>2011</w:t>
      </w:r>
      <w:bookmarkEnd w:id="5"/>
      <w:bookmarkEnd w:id="6"/>
      <w:bookmarkEnd w:id="7"/>
      <w:bookmarkEnd w:id="8"/>
    </w:p>
    <w:p w14:paraId="467030D9" w14:textId="77777777" w:rsidR="00E57E69" w:rsidRPr="00871E97" w:rsidRDefault="00E57E69" w:rsidP="004E20E6">
      <w:pPr>
        <w:pStyle w:val="Text"/>
        <w:tabs>
          <w:tab w:val="left" w:pos="567"/>
          <w:tab w:val="left" w:pos="1134"/>
        </w:tabs>
      </w:pPr>
    </w:p>
    <w:p w14:paraId="590EDCC2" w14:textId="119F59E9" w:rsidR="00E57E69" w:rsidRDefault="00E57E69" w:rsidP="004E20E6">
      <w:pPr>
        <w:pStyle w:val="Text"/>
        <w:tabs>
          <w:tab w:val="left" w:pos="567"/>
          <w:tab w:val="left" w:pos="1134"/>
        </w:tabs>
      </w:pPr>
      <w:r>
        <w:t xml:space="preserve">The Senate of the University of Sydney, as the governing authority of the University of Sydney, by resolution adopts the following </w:t>
      </w:r>
      <w:r w:rsidR="004D1F67">
        <w:t xml:space="preserve">Rule under subsection 37 (1) of the </w:t>
      </w:r>
      <w:r w:rsidR="004D1F67">
        <w:rPr>
          <w:i/>
        </w:rPr>
        <w:t>University of Sydney Act 1989</w:t>
      </w:r>
      <w:r w:rsidR="004D1F67">
        <w:t xml:space="preserve"> for the purposes of the </w:t>
      </w:r>
      <w:r w:rsidR="004D1F67">
        <w:rPr>
          <w:i/>
        </w:rPr>
        <w:t>University of Sydney By-law 1999</w:t>
      </w:r>
      <w:r w:rsidR="00EA156A">
        <w:t>.</w:t>
      </w:r>
      <w:r w:rsidR="00BF6105">
        <w:br/>
      </w:r>
    </w:p>
    <w:p w14:paraId="2A37D5D8" w14:textId="77777777" w:rsidR="00E57E69" w:rsidRDefault="00A30504" w:rsidP="004E20E6">
      <w:pPr>
        <w:pStyle w:val="Text"/>
        <w:tabs>
          <w:tab w:val="left" w:pos="567"/>
          <w:tab w:val="left" w:pos="1134"/>
          <w:tab w:val="left" w:pos="2835"/>
        </w:tabs>
      </w:pPr>
      <w:r>
        <w:t>Adopted on</w:t>
      </w:r>
      <w:r w:rsidR="00E57E69">
        <w:t>:</w:t>
      </w:r>
      <w:r w:rsidR="009E5F9E">
        <w:tab/>
      </w:r>
      <w:r w:rsidR="00A5570D">
        <w:tab/>
      </w:r>
      <w:r w:rsidR="009E5F9E">
        <w:t>21 March 2011</w:t>
      </w:r>
    </w:p>
    <w:p w14:paraId="3B13915E" w14:textId="77777777" w:rsidR="009E5F9E" w:rsidRDefault="00A30504" w:rsidP="004E20E6">
      <w:pPr>
        <w:pStyle w:val="Text"/>
        <w:tabs>
          <w:tab w:val="left" w:pos="567"/>
          <w:tab w:val="left" w:pos="1134"/>
          <w:tab w:val="left" w:pos="2835"/>
        </w:tabs>
        <w:spacing w:after="0"/>
      </w:pPr>
      <w:r>
        <w:t>A</w:t>
      </w:r>
      <w:r w:rsidR="00E57E69">
        <w:t>mended</w:t>
      </w:r>
      <w:r>
        <w:t xml:space="preserve"> on</w:t>
      </w:r>
      <w:r w:rsidR="00E57E69">
        <w:t>:</w:t>
      </w:r>
      <w:r w:rsidR="009E5F9E">
        <w:tab/>
      </w:r>
      <w:r w:rsidR="009E5F9E" w:rsidRPr="009E5F9E">
        <w:t>5 November 2012</w:t>
      </w:r>
    </w:p>
    <w:p w14:paraId="78BC8B14" w14:textId="77777777" w:rsidR="009E5F9E" w:rsidRDefault="009E5F9E" w:rsidP="004278B6">
      <w:pPr>
        <w:pStyle w:val="Text"/>
        <w:tabs>
          <w:tab w:val="left" w:pos="567"/>
          <w:tab w:val="left" w:pos="1134"/>
          <w:tab w:val="left" w:pos="2835"/>
        </w:tabs>
        <w:spacing w:after="0"/>
        <w:ind w:left="2835"/>
      </w:pPr>
      <w:r w:rsidRPr="009E5F9E">
        <w:t>3 December 2012</w:t>
      </w:r>
    </w:p>
    <w:p w14:paraId="7430667D" w14:textId="77777777" w:rsidR="009E5F9E" w:rsidRDefault="009E5F9E" w:rsidP="004278B6">
      <w:pPr>
        <w:pStyle w:val="Text"/>
        <w:tabs>
          <w:tab w:val="left" w:pos="567"/>
          <w:tab w:val="left" w:pos="1134"/>
          <w:tab w:val="left" w:pos="2835"/>
        </w:tabs>
        <w:spacing w:after="0"/>
        <w:ind w:left="2835"/>
      </w:pPr>
      <w:r w:rsidRPr="009E5F9E">
        <w:t>6 May 2013</w:t>
      </w:r>
    </w:p>
    <w:p w14:paraId="7FD8BCB9" w14:textId="77777777" w:rsidR="009E5F9E" w:rsidRDefault="009E5F9E" w:rsidP="004278B6">
      <w:pPr>
        <w:pStyle w:val="Text"/>
        <w:tabs>
          <w:tab w:val="left" w:pos="567"/>
          <w:tab w:val="left" w:pos="1134"/>
          <w:tab w:val="left" w:pos="2835"/>
        </w:tabs>
        <w:spacing w:after="0"/>
        <w:ind w:left="2835"/>
      </w:pPr>
      <w:r>
        <w:t>2 June 2014</w:t>
      </w:r>
    </w:p>
    <w:p w14:paraId="38CCF407" w14:textId="77777777" w:rsidR="00E57E69" w:rsidRDefault="009E5F9E" w:rsidP="004278B6">
      <w:pPr>
        <w:pStyle w:val="Text"/>
        <w:tabs>
          <w:tab w:val="left" w:pos="567"/>
          <w:tab w:val="left" w:pos="1134"/>
          <w:tab w:val="left" w:pos="2835"/>
        </w:tabs>
        <w:spacing w:after="0"/>
        <w:ind w:left="2835"/>
      </w:pPr>
      <w:r>
        <w:t>11 February 2015 (administrative amendments only)</w:t>
      </w:r>
    </w:p>
    <w:p w14:paraId="29BA7CE6" w14:textId="77777777" w:rsidR="009E5F9E" w:rsidRDefault="004278B6" w:rsidP="004278B6">
      <w:pPr>
        <w:pStyle w:val="Text"/>
        <w:tabs>
          <w:tab w:val="left" w:pos="567"/>
          <w:tab w:val="left" w:pos="1134"/>
          <w:tab w:val="left" w:pos="2835"/>
        </w:tabs>
        <w:spacing w:after="0"/>
        <w:ind w:left="2835"/>
      </w:pPr>
      <w:r>
        <w:t>14 December 2015</w:t>
      </w:r>
    </w:p>
    <w:p w14:paraId="72563A8D" w14:textId="77777777" w:rsidR="00590E67" w:rsidRDefault="008B549D" w:rsidP="004278B6">
      <w:pPr>
        <w:pStyle w:val="Text"/>
        <w:tabs>
          <w:tab w:val="left" w:pos="567"/>
          <w:tab w:val="left" w:pos="1134"/>
          <w:tab w:val="left" w:pos="2835"/>
        </w:tabs>
        <w:spacing w:after="0"/>
        <w:ind w:left="2835"/>
      </w:pPr>
      <w:r>
        <w:t>13 December 2017</w:t>
      </w:r>
    </w:p>
    <w:p w14:paraId="2076B3D4" w14:textId="42090415" w:rsidR="00382C3D" w:rsidRDefault="00382C3D" w:rsidP="004278B6">
      <w:pPr>
        <w:pStyle w:val="Text"/>
        <w:tabs>
          <w:tab w:val="left" w:pos="567"/>
          <w:tab w:val="left" w:pos="1134"/>
          <w:tab w:val="left" w:pos="2835"/>
        </w:tabs>
        <w:spacing w:after="0"/>
        <w:ind w:left="2835"/>
      </w:pPr>
      <w:r>
        <w:t>31 December 2018</w:t>
      </w:r>
    </w:p>
    <w:p w14:paraId="1E9C4FF2" w14:textId="5A15D1DD" w:rsidR="00317D8F" w:rsidRDefault="00317D8F" w:rsidP="004278B6">
      <w:pPr>
        <w:pStyle w:val="Text"/>
        <w:tabs>
          <w:tab w:val="left" w:pos="567"/>
          <w:tab w:val="left" w:pos="1134"/>
          <w:tab w:val="left" w:pos="2835"/>
        </w:tabs>
        <w:spacing w:after="0"/>
        <w:ind w:left="2835"/>
      </w:pPr>
      <w:r>
        <w:t>20 March 2018 (administrative amendments only)</w:t>
      </w:r>
    </w:p>
    <w:p w14:paraId="1220E521" w14:textId="1CA67ED2" w:rsidR="001253B2" w:rsidRDefault="001253B2" w:rsidP="004278B6">
      <w:pPr>
        <w:pStyle w:val="Text"/>
        <w:tabs>
          <w:tab w:val="left" w:pos="567"/>
          <w:tab w:val="left" w:pos="1134"/>
          <w:tab w:val="left" w:pos="2835"/>
        </w:tabs>
        <w:spacing w:after="0"/>
        <w:ind w:left="2835"/>
      </w:pPr>
      <w:r>
        <w:t>29 August 2019 (administrative amendment only)</w:t>
      </w:r>
    </w:p>
    <w:p w14:paraId="3A5BFAFB" w14:textId="48D1B609" w:rsidR="00DA1732" w:rsidRDefault="00795E2C" w:rsidP="004278B6">
      <w:pPr>
        <w:pStyle w:val="Text"/>
        <w:tabs>
          <w:tab w:val="left" w:pos="567"/>
          <w:tab w:val="left" w:pos="1134"/>
          <w:tab w:val="left" w:pos="2835"/>
        </w:tabs>
        <w:spacing w:after="0"/>
        <w:ind w:left="2835"/>
      </w:pPr>
      <w:r>
        <w:t>20 May 2020</w:t>
      </w:r>
      <w:r w:rsidR="00DA1732">
        <w:t xml:space="preserve"> (administrative amendments only)</w:t>
      </w:r>
    </w:p>
    <w:p w14:paraId="30416351" w14:textId="02988D2F" w:rsidR="00795E2C" w:rsidRDefault="00795E2C" w:rsidP="004278B6">
      <w:pPr>
        <w:pStyle w:val="Text"/>
        <w:tabs>
          <w:tab w:val="left" w:pos="567"/>
          <w:tab w:val="left" w:pos="1134"/>
          <w:tab w:val="left" w:pos="2835"/>
        </w:tabs>
        <w:spacing w:after="0"/>
        <w:ind w:left="2835"/>
      </w:pPr>
      <w:r>
        <w:t>25 June 2020 (administrative amendments only</w:t>
      </w:r>
    </w:p>
    <w:p w14:paraId="316D014B" w14:textId="1FC71A17" w:rsidR="006510C6" w:rsidRDefault="00BF6105" w:rsidP="004278B6">
      <w:pPr>
        <w:pStyle w:val="Text"/>
        <w:tabs>
          <w:tab w:val="left" w:pos="567"/>
          <w:tab w:val="left" w:pos="1134"/>
          <w:tab w:val="left" w:pos="2835"/>
        </w:tabs>
        <w:spacing w:after="0"/>
        <w:ind w:left="2835"/>
      </w:pPr>
      <w:r>
        <w:t>19 May 2021</w:t>
      </w:r>
    </w:p>
    <w:p w14:paraId="3440AFCF" w14:textId="0416B568" w:rsidR="008E495B" w:rsidRDefault="00283C89" w:rsidP="004278B6">
      <w:pPr>
        <w:pStyle w:val="Text"/>
        <w:tabs>
          <w:tab w:val="left" w:pos="567"/>
          <w:tab w:val="left" w:pos="1134"/>
          <w:tab w:val="left" w:pos="2835"/>
        </w:tabs>
        <w:spacing w:after="0"/>
        <w:ind w:left="2835"/>
      </w:pPr>
      <w:r>
        <w:t>15 October 2021</w:t>
      </w:r>
    </w:p>
    <w:p w14:paraId="518F83E9" w14:textId="3BE56E6D" w:rsidR="00226FA4" w:rsidRDefault="00226FA4" w:rsidP="004278B6">
      <w:pPr>
        <w:pStyle w:val="Text"/>
        <w:tabs>
          <w:tab w:val="left" w:pos="567"/>
          <w:tab w:val="left" w:pos="1134"/>
          <w:tab w:val="left" w:pos="2835"/>
        </w:tabs>
        <w:spacing w:after="0"/>
        <w:ind w:left="2835"/>
      </w:pPr>
      <w:r>
        <w:t>1 January 2022</w:t>
      </w:r>
      <w:r w:rsidR="00CB5C14">
        <w:t xml:space="preserve"> (administrative amendments)</w:t>
      </w:r>
    </w:p>
    <w:p w14:paraId="65AC663A" w14:textId="0CEBC895" w:rsidR="00DB68CA" w:rsidRDefault="00CB5C14" w:rsidP="004278B6">
      <w:pPr>
        <w:pStyle w:val="Text"/>
        <w:tabs>
          <w:tab w:val="left" w:pos="567"/>
          <w:tab w:val="left" w:pos="1134"/>
          <w:tab w:val="left" w:pos="2835"/>
        </w:tabs>
        <w:spacing w:after="0"/>
        <w:ind w:left="2835"/>
      </w:pPr>
      <w:r>
        <w:t>1 May</w:t>
      </w:r>
      <w:r w:rsidR="00DB68CA">
        <w:t xml:space="preserve"> 2023 (administrative amendments)</w:t>
      </w:r>
    </w:p>
    <w:p w14:paraId="13C98D3A" w14:textId="77777777" w:rsidR="000B3139" w:rsidRDefault="000B3139" w:rsidP="004278B6">
      <w:pPr>
        <w:pStyle w:val="Text"/>
        <w:tabs>
          <w:tab w:val="left" w:pos="567"/>
          <w:tab w:val="left" w:pos="1134"/>
          <w:tab w:val="left" w:pos="2835"/>
        </w:tabs>
        <w:spacing w:after="0"/>
        <w:ind w:left="2835"/>
      </w:pPr>
    </w:p>
    <w:p w14:paraId="7111197F" w14:textId="77777777" w:rsidR="009E5F9E" w:rsidRDefault="00A30504" w:rsidP="004E20E6">
      <w:pPr>
        <w:pStyle w:val="Text"/>
        <w:tabs>
          <w:tab w:val="left" w:pos="567"/>
          <w:tab w:val="left" w:pos="1134"/>
          <w:tab w:val="left" w:pos="2835"/>
        </w:tabs>
        <w:spacing w:after="0"/>
      </w:pPr>
      <w:r>
        <w:t>Amend</w:t>
      </w:r>
      <w:r w:rsidR="00C421FF">
        <w:t>ment</w:t>
      </w:r>
      <w:r>
        <w:t xml:space="preserve"> effective from:</w:t>
      </w:r>
      <w:r w:rsidR="009E5F9E">
        <w:tab/>
      </w:r>
      <w:r w:rsidR="009E5F9E" w:rsidRPr="009E5F9E">
        <w:t>9 November 2012</w:t>
      </w:r>
    </w:p>
    <w:p w14:paraId="380C1B18" w14:textId="77777777" w:rsidR="009E5F9E" w:rsidRDefault="009E5F9E" w:rsidP="004278B6">
      <w:pPr>
        <w:pStyle w:val="Text"/>
        <w:tabs>
          <w:tab w:val="left" w:pos="567"/>
          <w:tab w:val="left" w:pos="1134"/>
          <w:tab w:val="left" w:pos="2835"/>
        </w:tabs>
        <w:spacing w:after="0"/>
        <w:ind w:left="2835"/>
      </w:pPr>
      <w:r w:rsidRPr="009E5F9E">
        <w:t>7 December 2012</w:t>
      </w:r>
    </w:p>
    <w:p w14:paraId="4378283B" w14:textId="77777777" w:rsidR="009E5F9E" w:rsidRDefault="009E5F9E" w:rsidP="004278B6">
      <w:pPr>
        <w:pStyle w:val="Text"/>
        <w:tabs>
          <w:tab w:val="left" w:pos="567"/>
          <w:tab w:val="left" w:pos="1134"/>
          <w:tab w:val="left" w:pos="2835"/>
        </w:tabs>
        <w:spacing w:after="0"/>
        <w:ind w:left="2835"/>
      </w:pPr>
      <w:r w:rsidRPr="009E5F9E">
        <w:t>10 May 2013</w:t>
      </w:r>
    </w:p>
    <w:p w14:paraId="73AC4855" w14:textId="77777777" w:rsidR="009E5F9E" w:rsidRDefault="009E5F9E" w:rsidP="004278B6">
      <w:pPr>
        <w:pStyle w:val="Text"/>
        <w:tabs>
          <w:tab w:val="left" w:pos="567"/>
          <w:tab w:val="left" w:pos="1134"/>
          <w:tab w:val="left" w:pos="2835"/>
        </w:tabs>
        <w:spacing w:after="0"/>
        <w:ind w:left="2835"/>
      </w:pPr>
      <w:r>
        <w:t>6 June 2014</w:t>
      </w:r>
    </w:p>
    <w:p w14:paraId="335FCA1C" w14:textId="77777777" w:rsidR="00A30504" w:rsidRDefault="009E5F9E" w:rsidP="004278B6">
      <w:pPr>
        <w:pStyle w:val="Text"/>
        <w:tabs>
          <w:tab w:val="left" w:pos="567"/>
          <w:tab w:val="left" w:pos="1134"/>
          <w:tab w:val="left" w:pos="2835"/>
        </w:tabs>
        <w:spacing w:after="0"/>
        <w:ind w:left="2835"/>
      </w:pPr>
      <w:r>
        <w:t>11 February 2015</w:t>
      </w:r>
    </w:p>
    <w:p w14:paraId="7CD956EE" w14:textId="77777777" w:rsidR="009E5F9E" w:rsidRDefault="004278B6" w:rsidP="004278B6">
      <w:pPr>
        <w:pStyle w:val="Text"/>
        <w:tabs>
          <w:tab w:val="left" w:pos="567"/>
          <w:tab w:val="left" w:pos="1134"/>
          <w:tab w:val="left" w:pos="2835"/>
        </w:tabs>
        <w:spacing w:after="0"/>
        <w:ind w:left="2835"/>
      </w:pPr>
      <w:r>
        <w:t>1 January 2016</w:t>
      </w:r>
    </w:p>
    <w:p w14:paraId="38E8E298" w14:textId="77777777" w:rsidR="00590E67" w:rsidRDefault="008B549D" w:rsidP="004278B6">
      <w:pPr>
        <w:pStyle w:val="Text"/>
        <w:tabs>
          <w:tab w:val="left" w:pos="567"/>
          <w:tab w:val="left" w:pos="1134"/>
          <w:tab w:val="left" w:pos="2835"/>
        </w:tabs>
        <w:spacing w:after="0"/>
        <w:ind w:left="2835"/>
      </w:pPr>
      <w:r>
        <w:t>1 January 2018</w:t>
      </w:r>
    </w:p>
    <w:p w14:paraId="6EEE6946" w14:textId="4B49A5DB" w:rsidR="00382C3D" w:rsidRDefault="00382C3D" w:rsidP="004278B6">
      <w:pPr>
        <w:pStyle w:val="Text"/>
        <w:tabs>
          <w:tab w:val="left" w:pos="567"/>
          <w:tab w:val="left" w:pos="1134"/>
          <w:tab w:val="left" w:pos="2835"/>
        </w:tabs>
        <w:spacing w:after="0"/>
        <w:ind w:left="2835"/>
      </w:pPr>
      <w:r>
        <w:t>1 January 2019</w:t>
      </w:r>
    </w:p>
    <w:p w14:paraId="253CDAB8" w14:textId="2D49A700" w:rsidR="00317D8F" w:rsidRDefault="00317D8F" w:rsidP="004278B6">
      <w:pPr>
        <w:pStyle w:val="Text"/>
        <w:tabs>
          <w:tab w:val="left" w:pos="567"/>
          <w:tab w:val="left" w:pos="1134"/>
          <w:tab w:val="left" w:pos="2835"/>
        </w:tabs>
        <w:spacing w:after="0"/>
        <w:ind w:left="2835"/>
      </w:pPr>
      <w:r>
        <w:t>20 March 2019</w:t>
      </w:r>
    </w:p>
    <w:p w14:paraId="7D98637E" w14:textId="17F11918" w:rsidR="001253B2" w:rsidRDefault="00DF76AA" w:rsidP="004278B6">
      <w:pPr>
        <w:pStyle w:val="Text"/>
        <w:tabs>
          <w:tab w:val="left" w:pos="567"/>
          <w:tab w:val="left" w:pos="1134"/>
          <w:tab w:val="left" w:pos="2835"/>
        </w:tabs>
        <w:spacing w:after="0"/>
        <w:ind w:left="2835"/>
      </w:pPr>
      <w:r>
        <w:t>1 September 2019</w:t>
      </w:r>
    </w:p>
    <w:p w14:paraId="175C69AA" w14:textId="5B9FA072" w:rsidR="00DA1732" w:rsidRDefault="00795E2C" w:rsidP="004278B6">
      <w:pPr>
        <w:pStyle w:val="Text"/>
        <w:tabs>
          <w:tab w:val="left" w:pos="567"/>
          <w:tab w:val="left" w:pos="1134"/>
          <w:tab w:val="left" w:pos="2835"/>
        </w:tabs>
        <w:spacing w:after="0"/>
        <w:ind w:left="2835"/>
      </w:pPr>
      <w:r>
        <w:t>1 July 2020</w:t>
      </w:r>
    </w:p>
    <w:p w14:paraId="15DB1DF1" w14:textId="6C8F3EB3" w:rsidR="006510C6" w:rsidRDefault="00BF6105" w:rsidP="004278B6">
      <w:pPr>
        <w:pStyle w:val="Text"/>
        <w:tabs>
          <w:tab w:val="left" w:pos="567"/>
          <w:tab w:val="left" w:pos="1134"/>
          <w:tab w:val="left" w:pos="2835"/>
        </w:tabs>
        <w:spacing w:after="0"/>
        <w:ind w:left="2835"/>
      </w:pPr>
      <w:r w:rsidRPr="00BF6105">
        <w:t>20 May 2021</w:t>
      </w:r>
    </w:p>
    <w:p w14:paraId="4E654BBE" w14:textId="733B0B81" w:rsidR="008E495B" w:rsidRDefault="00283C89" w:rsidP="004278B6">
      <w:pPr>
        <w:pStyle w:val="Text"/>
        <w:tabs>
          <w:tab w:val="left" w:pos="567"/>
          <w:tab w:val="left" w:pos="1134"/>
          <w:tab w:val="left" w:pos="2835"/>
        </w:tabs>
        <w:spacing w:after="0"/>
        <w:ind w:left="2835"/>
      </w:pPr>
      <w:r>
        <w:t>29 September 2021</w:t>
      </w:r>
    </w:p>
    <w:p w14:paraId="4B7A48A9" w14:textId="106403A0" w:rsidR="00226FA4" w:rsidRDefault="00226FA4" w:rsidP="004278B6">
      <w:pPr>
        <w:pStyle w:val="Text"/>
        <w:tabs>
          <w:tab w:val="left" w:pos="567"/>
          <w:tab w:val="left" w:pos="1134"/>
          <w:tab w:val="left" w:pos="2835"/>
        </w:tabs>
        <w:spacing w:after="0"/>
        <w:ind w:left="2835"/>
      </w:pPr>
      <w:r>
        <w:t>2 January 2022</w:t>
      </w:r>
    </w:p>
    <w:p w14:paraId="18E66809" w14:textId="442AC8E4" w:rsidR="00CB5C14" w:rsidRDefault="00CB5C14" w:rsidP="004278B6">
      <w:pPr>
        <w:pStyle w:val="Text"/>
        <w:tabs>
          <w:tab w:val="left" w:pos="567"/>
          <w:tab w:val="left" w:pos="1134"/>
          <w:tab w:val="left" w:pos="2835"/>
        </w:tabs>
        <w:spacing w:after="0"/>
        <w:ind w:left="2835"/>
      </w:pPr>
      <w:r>
        <w:t>1 May 2023 (administrative amendments)</w:t>
      </w:r>
    </w:p>
    <w:p w14:paraId="5949BE0E" w14:textId="3869A819" w:rsidR="00CB5C14" w:rsidRDefault="00CB5C14">
      <w:pPr>
        <w:spacing w:after="0"/>
        <w:rPr>
          <w:rFonts w:eastAsiaTheme="minorHAnsi" w:cstheme="minorBidi"/>
        </w:rPr>
      </w:pPr>
      <w:r>
        <w:br w:type="page"/>
      </w:r>
    </w:p>
    <w:p w14:paraId="486295AE" w14:textId="77777777" w:rsidR="0051018E" w:rsidRPr="0051018E" w:rsidRDefault="0051018E" w:rsidP="004E20E6">
      <w:pPr>
        <w:pStyle w:val="Text"/>
        <w:tabs>
          <w:tab w:val="left" w:pos="567"/>
          <w:tab w:val="left" w:pos="1134"/>
        </w:tabs>
        <w:rPr>
          <w:lang w:eastAsia="en-AU"/>
        </w:rPr>
      </w:pPr>
    </w:p>
    <w:p w14:paraId="7D0CFAF2" w14:textId="77777777" w:rsidR="00E57E69" w:rsidRDefault="003E17B3" w:rsidP="004E20E6">
      <w:pPr>
        <w:pStyle w:val="Heading2"/>
        <w:tabs>
          <w:tab w:val="left" w:pos="567"/>
          <w:tab w:val="left" w:pos="1134"/>
        </w:tabs>
      </w:pPr>
      <w:bookmarkStart w:id="9" w:name="_Toc363130651"/>
      <w:bookmarkStart w:id="10" w:name="_Toc371934151"/>
      <w:bookmarkStart w:id="11" w:name="_Toc436143335"/>
      <w:bookmarkStart w:id="12" w:name="_Toc436143734"/>
      <w:bookmarkStart w:id="13" w:name="_Toc436143853"/>
      <w:bookmarkStart w:id="14" w:name="_Toc81299060"/>
      <w:r>
        <w:t>Contents</w:t>
      </w:r>
      <w:bookmarkEnd w:id="9"/>
      <w:bookmarkEnd w:id="10"/>
      <w:bookmarkEnd w:id="11"/>
      <w:bookmarkEnd w:id="12"/>
      <w:bookmarkEnd w:id="13"/>
      <w:bookmarkEnd w:id="14"/>
    </w:p>
    <w:p w14:paraId="3BBC4DEC" w14:textId="631673BC" w:rsidR="00082419" w:rsidRDefault="00927369">
      <w:pPr>
        <w:pStyle w:val="TOC1"/>
        <w:tabs>
          <w:tab w:val="right" w:leader="dot" w:pos="7926"/>
        </w:tabs>
        <w:rPr>
          <w:rFonts w:asciiTheme="minorHAnsi" w:eastAsiaTheme="minorEastAsia" w:hAnsiTheme="minorHAnsi" w:cstheme="minorBidi"/>
          <w:b w:val="0"/>
          <w:noProof/>
          <w:sz w:val="22"/>
          <w:szCs w:val="22"/>
        </w:rPr>
      </w:pPr>
      <w:r>
        <w:rPr>
          <w:rFonts w:cs="Arial"/>
          <w:sz w:val="18"/>
          <w:szCs w:val="18"/>
        </w:rPr>
        <w:fldChar w:fldCharType="begin"/>
      </w:r>
      <w:r w:rsidR="00D91754">
        <w:rPr>
          <w:rFonts w:cs="Arial"/>
          <w:sz w:val="18"/>
          <w:szCs w:val="18"/>
        </w:rPr>
        <w:instrText xml:space="preserve"> TOC \o "1-1" \t "Heading 2,1,Heading 3,3,Heading,2" </w:instrText>
      </w:r>
      <w:r>
        <w:rPr>
          <w:rFonts w:cs="Arial"/>
          <w:sz w:val="18"/>
          <w:szCs w:val="18"/>
        </w:rPr>
        <w:fldChar w:fldCharType="separate"/>
      </w:r>
      <w:r w:rsidR="00082419">
        <w:rPr>
          <w:noProof/>
        </w:rPr>
        <w:t>University of Sydney (Higher Degree by Research) Rule 2011</w:t>
      </w:r>
      <w:r w:rsidR="00082419">
        <w:rPr>
          <w:noProof/>
        </w:rPr>
        <w:tab/>
      </w:r>
      <w:r w:rsidR="00082419">
        <w:rPr>
          <w:noProof/>
        </w:rPr>
        <w:fldChar w:fldCharType="begin"/>
      </w:r>
      <w:r w:rsidR="00082419">
        <w:rPr>
          <w:noProof/>
        </w:rPr>
        <w:instrText xml:space="preserve"> PAGEREF _Toc81299059 \h </w:instrText>
      </w:r>
      <w:r w:rsidR="00082419">
        <w:rPr>
          <w:noProof/>
        </w:rPr>
      </w:r>
      <w:r w:rsidR="00082419">
        <w:rPr>
          <w:noProof/>
        </w:rPr>
        <w:fldChar w:fldCharType="separate"/>
      </w:r>
      <w:r w:rsidR="00082419">
        <w:rPr>
          <w:noProof/>
        </w:rPr>
        <w:t>1</w:t>
      </w:r>
      <w:r w:rsidR="00082419">
        <w:rPr>
          <w:noProof/>
        </w:rPr>
        <w:fldChar w:fldCharType="end"/>
      </w:r>
    </w:p>
    <w:p w14:paraId="420629C1" w14:textId="602BDAE2" w:rsidR="00082419" w:rsidRDefault="00082419">
      <w:pPr>
        <w:pStyle w:val="TOC1"/>
        <w:tabs>
          <w:tab w:val="right" w:leader="dot" w:pos="7926"/>
        </w:tabs>
        <w:rPr>
          <w:rFonts w:asciiTheme="minorHAnsi" w:eastAsiaTheme="minorEastAsia" w:hAnsiTheme="minorHAnsi" w:cstheme="minorBidi"/>
          <w:b w:val="0"/>
          <w:noProof/>
          <w:sz w:val="22"/>
          <w:szCs w:val="22"/>
        </w:rPr>
      </w:pPr>
      <w:r>
        <w:rPr>
          <w:noProof/>
        </w:rPr>
        <w:t>Contents</w:t>
      </w:r>
      <w:r>
        <w:rPr>
          <w:noProof/>
        </w:rPr>
        <w:tab/>
      </w:r>
      <w:r>
        <w:rPr>
          <w:noProof/>
        </w:rPr>
        <w:fldChar w:fldCharType="begin"/>
      </w:r>
      <w:r>
        <w:rPr>
          <w:noProof/>
        </w:rPr>
        <w:instrText xml:space="preserve"> PAGEREF _Toc81299060 \h </w:instrText>
      </w:r>
      <w:r>
        <w:rPr>
          <w:noProof/>
        </w:rPr>
      </w:r>
      <w:r>
        <w:rPr>
          <w:noProof/>
        </w:rPr>
        <w:fldChar w:fldCharType="separate"/>
      </w:r>
      <w:r>
        <w:rPr>
          <w:noProof/>
        </w:rPr>
        <w:t>1</w:t>
      </w:r>
      <w:r>
        <w:rPr>
          <w:noProof/>
        </w:rPr>
        <w:fldChar w:fldCharType="end"/>
      </w:r>
    </w:p>
    <w:p w14:paraId="017CB4D9" w14:textId="45033294" w:rsidR="00082419" w:rsidRDefault="00082419">
      <w:pPr>
        <w:pStyle w:val="TOC1"/>
        <w:tabs>
          <w:tab w:val="left" w:pos="800"/>
          <w:tab w:val="right" w:leader="dot" w:pos="7926"/>
        </w:tabs>
        <w:rPr>
          <w:rFonts w:asciiTheme="minorHAnsi" w:eastAsiaTheme="minorEastAsia" w:hAnsiTheme="minorHAnsi" w:cstheme="minorBidi"/>
          <w:b w:val="0"/>
          <w:noProof/>
          <w:sz w:val="22"/>
          <w:szCs w:val="22"/>
        </w:rPr>
      </w:pPr>
      <w:r>
        <w:rPr>
          <w:noProof/>
        </w:rPr>
        <w:t>Part 1</w:t>
      </w:r>
      <w:r>
        <w:rPr>
          <w:rFonts w:asciiTheme="minorHAnsi" w:eastAsiaTheme="minorEastAsia" w:hAnsiTheme="minorHAnsi" w:cstheme="minorBidi"/>
          <w:b w:val="0"/>
          <w:noProof/>
          <w:sz w:val="22"/>
          <w:szCs w:val="22"/>
        </w:rPr>
        <w:tab/>
      </w:r>
      <w:r>
        <w:rPr>
          <w:noProof/>
        </w:rPr>
        <w:t>Preliminary</w:t>
      </w:r>
      <w:r>
        <w:rPr>
          <w:noProof/>
        </w:rPr>
        <w:tab/>
      </w:r>
      <w:r>
        <w:rPr>
          <w:noProof/>
        </w:rPr>
        <w:fldChar w:fldCharType="begin"/>
      </w:r>
      <w:r>
        <w:rPr>
          <w:noProof/>
        </w:rPr>
        <w:instrText xml:space="preserve"> PAGEREF _Toc81299061 \h </w:instrText>
      </w:r>
      <w:r>
        <w:rPr>
          <w:noProof/>
        </w:rPr>
      </w:r>
      <w:r>
        <w:rPr>
          <w:noProof/>
        </w:rPr>
        <w:fldChar w:fldCharType="separate"/>
      </w:r>
      <w:r>
        <w:rPr>
          <w:noProof/>
        </w:rPr>
        <w:t>4</w:t>
      </w:r>
      <w:r>
        <w:rPr>
          <w:noProof/>
        </w:rPr>
        <w:fldChar w:fldCharType="end"/>
      </w:r>
    </w:p>
    <w:p w14:paraId="2832933E" w14:textId="3C86CDF4" w:rsidR="00082419" w:rsidRDefault="00082419">
      <w:pPr>
        <w:pStyle w:val="TOC2"/>
        <w:rPr>
          <w:rFonts w:asciiTheme="minorHAnsi" w:eastAsiaTheme="minorEastAsia" w:hAnsiTheme="minorHAnsi" w:cstheme="minorBidi"/>
          <w:noProof/>
          <w:sz w:val="22"/>
        </w:rPr>
      </w:pPr>
      <w:r>
        <w:rPr>
          <w:noProof/>
        </w:rPr>
        <w:t>1.1</w:t>
      </w:r>
      <w:r>
        <w:rPr>
          <w:rFonts w:asciiTheme="minorHAnsi" w:eastAsiaTheme="minorEastAsia" w:hAnsiTheme="minorHAnsi" w:cstheme="minorBidi"/>
          <w:noProof/>
          <w:sz w:val="22"/>
        </w:rPr>
        <w:tab/>
      </w:r>
      <w:r>
        <w:rPr>
          <w:noProof/>
        </w:rPr>
        <w:t>Name of Rule</w:t>
      </w:r>
      <w:r>
        <w:rPr>
          <w:noProof/>
        </w:rPr>
        <w:tab/>
      </w:r>
      <w:r>
        <w:rPr>
          <w:noProof/>
        </w:rPr>
        <w:fldChar w:fldCharType="begin"/>
      </w:r>
      <w:r>
        <w:rPr>
          <w:noProof/>
        </w:rPr>
        <w:instrText xml:space="preserve"> PAGEREF _Toc81299062 \h </w:instrText>
      </w:r>
      <w:r>
        <w:rPr>
          <w:noProof/>
        </w:rPr>
      </w:r>
      <w:r>
        <w:rPr>
          <w:noProof/>
        </w:rPr>
        <w:fldChar w:fldCharType="separate"/>
      </w:r>
      <w:r>
        <w:rPr>
          <w:noProof/>
        </w:rPr>
        <w:t>4</w:t>
      </w:r>
      <w:r>
        <w:rPr>
          <w:noProof/>
        </w:rPr>
        <w:fldChar w:fldCharType="end"/>
      </w:r>
    </w:p>
    <w:p w14:paraId="37478406" w14:textId="09616F49" w:rsidR="00082419" w:rsidRDefault="00082419">
      <w:pPr>
        <w:pStyle w:val="TOC2"/>
        <w:rPr>
          <w:rFonts w:asciiTheme="minorHAnsi" w:eastAsiaTheme="minorEastAsia" w:hAnsiTheme="minorHAnsi" w:cstheme="minorBidi"/>
          <w:noProof/>
          <w:sz w:val="22"/>
        </w:rPr>
      </w:pPr>
      <w:r>
        <w:rPr>
          <w:noProof/>
        </w:rPr>
        <w:t>1.2</w:t>
      </w:r>
      <w:r>
        <w:rPr>
          <w:rFonts w:asciiTheme="minorHAnsi" w:eastAsiaTheme="minorEastAsia" w:hAnsiTheme="minorHAnsi" w:cstheme="minorBidi"/>
          <w:noProof/>
          <w:sz w:val="22"/>
        </w:rPr>
        <w:tab/>
      </w:r>
      <w:r>
        <w:rPr>
          <w:noProof/>
        </w:rPr>
        <w:t>Commencement</w:t>
      </w:r>
      <w:r>
        <w:rPr>
          <w:noProof/>
        </w:rPr>
        <w:tab/>
      </w:r>
      <w:r>
        <w:rPr>
          <w:noProof/>
        </w:rPr>
        <w:fldChar w:fldCharType="begin"/>
      </w:r>
      <w:r>
        <w:rPr>
          <w:noProof/>
        </w:rPr>
        <w:instrText xml:space="preserve"> PAGEREF _Toc81299063 \h </w:instrText>
      </w:r>
      <w:r>
        <w:rPr>
          <w:noProof/>
        </w:rPr>
      </w:r>
      <w:r>
        <w:rPr>
          <w:noProof/>
        </w:rPr>
        <w:fldChar w:fldCharType="separate"/>
      </w:r>
      <w:r>
        <w:rPr>
          <w:noProof/>
        </w:rPr>
        <w:t>4</w:t>
      </w:r>
      <w:r>
        <w:rPr>
          <w:noProof/>
        </w:rPr>
        <w:fldChar w:fldCharType="end"/>
      </w:r>
    </w:p>
    <w:p w14:paraId="4DA098A2" w14:textId="2CC8302D" w:rsidR="00082419" w:rsidRDefault="00082419">
      <w:pPr>
        <w:pStyle w:val="TOC2"/>
        <w:rPr>
          <w:rFonts w:asciiTheme="minorHAnsi" w:eastAsiaTheme="minorEastAsia" w:hAnsiTheme="minorHAnsi" w:cstheme="minorBidi"/>
          <w:noProof/>
          <w:sz w:val="22"/>
        </w:rPr>
      </w:pPr>
      <w:r>
        <w:rPr>
          <w:noProof/>
        </w:rPr>
        <w:t>1.3</w:t>
      </w:r>
      <w:r>
        <w:rPr>
          <w:rFonts w:asciiTheme="minorHAnsi" w:eastAsiaTheme="minorEastAsia" w:hAnsiTheme="minorHAnsi" w:cstheme="minorBidi"/>
          <w:noProof/>
          <w:sz w:val="22"/>
        </w:rPr>
        <w:tab/>
      </w:r>
      <w:r>
        <w:rPr>
          <w:noProof/>
        </w:rPr>
        <w:t>Statement of intent</w:t>
      </w:r>
      <w:r>
        <w:rPr>
          <w:noProof/>
        </w:rPr>
        <w:tab/>
      </w:r>
      <w:r>
        <w:rPr>
          <w:noProof/>
        </w:rPr>
        <w:fldChar w:fldCharType="begin"/>
      </w:r>
      <w:r>
        <w:rPr>
          <w:noProof/>
        </w:rPr>
        <w:instrText xml:space="preserve"> PAGEREF _Toc81299064 \h </w:instrText>
      </w:r>
      <w:r>
        <w:rPr>
          <w:noProof/>
        </w:rPr>
      </w:r>
      <w:r>
        <w:rPr>
          <w:noProof/>
        </w:rPr>
        <w:fldChar w:fldCharType="separate"/>
      </w:r>
      <w:r>
        <w:rPr>
          <w:noProof/>
        </w:rPr>
        <w:t>4</w:t>
      </w:r>
      <w:r>
        <w:rPr>
          <w:noProof/>
        </w:rPr>
        <w:fldChar w:fldCharType="end"/>
      </w:r>
    </w:p>
    <w:p w14:paraId="250C54B9" w14:textId="240317FB" w:rsidR="00082419" w:rsidRDefault="00082419">
      <w:pPr>
        <w:pStyle w:val="TOC2"/>
        <w:rPr>
          <w:rFonts w:asciiTheme="minorHAnsi" w:eastAsiaTheme="minorEastAsia" w:hAnsiTheme="minorHAnsi" w:cstheme="minorBidi"/>
          <w:noProof/>
          <w:sz w:val="22"/>
        </w:rPr>
      </w:pPr>
      <w:r>
        <w:rPr>
          <w:noProof/>
        </w:rPr>
        <w:t>1.4</w:t>
      </w:r>
      <w:r>
        <w:rPr>
          <w:rFonts w:asciiTheme="minorHAnsi" w:eastAsiaTheme="minorEastAsia" w:hAnsiTheme="minorHAnsi" w:cstheme="minorBidi"/>
          <w:noProof/>
          <w:sz w:val="22"/>
        </w:rPr>
        <w:tab/>
      </w:r>
      <w:r>
        <w:rPr>
          <w:noProof/>
        </w:rPr>
        <w:t>Interpretation</w:t>
      </w:r>
      <w:r>
        <w:rPr>
          <w:noProof/>
        </w:rPr>
        <w:tab/>
      </w:r>
      <w:r>
        <w:rPr>
          <w:noProof/>
        </w:rPr>
        <w:fldChar w:fldCharType="begin"/>
      </w:r>
      <w:r>
        <w:rPr>
          <w:noProof/>
        </w:rPr>
        <w:instrText xml:space="preserve"> PAGEREF _Toc81299065 \h </w:instrText>
      </w:r>
      <w:r>
        <w:rPr>
          <w:noProof/>
        </w:rPr>
      </w:r>
      <w:r>
        <w:rPr>
          <w:noProof/>
        </w:rPr>
        <w:fldChar w:fldCharType="separate"/>
      </w:r>
      <w:r>
        <w:rPr>
          <w:noProof/>
        </w:rPr>
        <w:t>4</w:t>
      </w:r>
      <w:r>
        <w:rPr>
          <w:noProof/>
        </w:rPr>
        <w:fldChar w:fldCharType="end"/>
      </w:r>
    </w:p>
    <w:p w14:paraId="651AF6D3" w14:textId="091CEFA3" w:rsidR="00082419" w:rsidRDefault="00082419">
      <w:pPr>
        <w:pStyle w:val="TOC2"/>
        <w:rPr>
          <w:rFonts w:asciiTheme="minorHAnsi" w:eastAsiaTheme="minorEastAsia" w:hAnsiTheme="minorHAnsi" w:cstheme="minorBidi"/>
          <w:noProof/>
          <w:sz w:val="22"/>
        </w:rPr>
      </w:pPr>
      <w:r>
        <w:rPr>
          <w:noProof/>
        </w:rPr>
        <w:t>1.5</w:t>
      </w:r>
      <w:r>
        <w:rPr>
          <w:rFonts w:asciiTheme="minorHAnsi" w:eastAsiaTheme="minorEastAsia" w:hAnsiTheme="minorHAnsi" w:cstheme="minorBidi"/>
          <w:noProof/>
          <w:sz w:val="22"/>
        </w:rPr>
        <w:tab/>
      </w:r>
      <w:r>
        <w:rPr>
          <w:noProof/>
        </w:rPr>
        <w:t>Authorities and responsibilities</w:t>
      </w:r>
      <w:r>
        <w:rPr>
          <w:noProof/>
        </w:rPr>
        <w:tab/>
      </w:r>
      <w:r>
        <w:rPr>
          <w:noProof/>
        </w:rPr>
        <w:fldChar w:fldCharType="begin"/>
      </w:r>
      <w:r>
        <w:rPr>
          <w:noProof/>
        </w:rPr>
        <w:instrText xml:space="preserve"> PAGEREF _Toc81299066 \h </w:instrText>
      </w:r>
      <w:r>
        <w:rPr>
          <w:noProof/>
        </w:rPr>
      </w:r>
      <w:r>
        <w:rPr>
          <w:noProof/>
        </w:rPr>
        <w:fldChar w:fldCharType="separate"/>
      </w:r>
      <w:r>
        <w:rPr>
          <w:noProof/>
        </w:rPr>
        <w:t>8</w:t>
      </w:r>
      <w:r>
        <w:rPr>
          <w:noProof/>
        </w:rPr>
        <w:fldChar w:fldCharType="end"/>
      </w:r>
    </w:p>
    <w:p w14:paraId="567BF0A4" w14:textId="158AD91F" w:rsidR="00082419" w:rsidRDefault="00082419">
      <w:pPr>
        <w:pStyle w:val="TOC2"/>
        <w:rPr>
          <w:rFonts w:asciiTheme="minorHAnsi" w:eastAsiaTheme="minorEastAsia" w:hAnsiTheme="minorHAnsi" w:cstheme="minorBidi"/>
          <w:noProof/>
          <w:sz w:val="22"/>
        </w:rPr>
      </w:pPr>
      <w:r>
        <w:rPr>
          <w:noProof/>
        </w:rPr>
        <w:t>1.6</w:t>
      </w:r>
      <w:r>
        <w:rPr>
          <w:rFonts w:asciiTheme="minorHAnsi" w:eastAsiaTheme="minorEastAsia" w:hAnsiTheme="minorHAnsi" w:cstheme="minorBidi"/>
          <w:noProof/>
          <w:sz w:val="22"/>
        </w:rPr>
        <w:tab/>
      </w:r>
      <w:r>
        <w:rPr>
          <w:noProof/>
        </w:rPr>
        <w:t>University may change courses and units of study</w:t>
      </w:r>
      <w:r>
        <w:rPr>
          <w:noProof/>
        </w:rPr>
        <w:tab/>
      </w:r>
      <w:r>
        <w:rPr>
          <w:noProof/>
        </w:rPr>
        <w:fldChar w:fldCharType="begin"/>
      </w:r>
      <w:r>
        <w:rPr>
          <w:noProof/>
        </w:rPr>
        <w:instrText xml:space="preserve"> PAGEREF _Toc81299067 \h </w:instrText>
      </w:r>
      <w:r>
        <w:rPr>
          <w:noProof/>
        </w:rPr>
      </w:r>
      <w:r>
        <w:rPr>
          <w:noProof/>
        </w:rPr>
        <w:fldChar w:fldCharType="separate"/>
      </w:r>
      <w:r>
        <w:rPr>
          <w:noProof/>
        </w:rPr>
        <w:t>8</w:t>
      </w:r>
      <w:r>
        <w:rPr>
          <w:noProof/>
        </w:rPr>
        <w:fldChar w:fldCharType="end"/>
      </w:r>
    </w:p>
    <w:p w14:paraId="6BCBA44F" w14:textId="422C888E" w:rsidR="00082419" w:rsidRDefault="00082419">
      <w:pPr>
        <w:pStyle w:val="TOC2"/>
        <w:rPr>
          <w:rFonts w:asciiTheme="minorHAnsi" w:eastAsiaTheme="minorEastAsia" w:hAnsiTheme="minorHAnsi" w:cstheme="minorBidi"/>
          <w:noProof/>
          <w:sz w:val="22"/>
        </w:rPr>
      </w:pPr>
      <w:r>
        <w:rPr>
          <w:noProof/>
        </w:rPr>
        <w:t>1.7</w:t>
      </w:r>
      <w:r>
        <w:rPr>
          <w:rFonts w:asciiTheme="minorHAnsi" w:eastAsiaTheme="minorEastAsia" w:hAnsiTheme="minorHAnsi" w:cstheme="minorBidi"/>
          <w:noProof/>
          <w:sz w:val="22"/>
        </w:rPr>
        <w:tab/>
      </w:r>
      <w:r>
        <w:rPr>
          <w:noProof/>
        </w:rPr>
        <w:t>Overall requirements</w:t>
      </w:r>
      <w:r>
        <w:rPr>
          <w:noProof/>
        </w:rPr>
        <w:tab/>
      </w:r>
      <w:r>
        <w:rPr>
          <w:noProof/>
        </w:rPr>
        <w:fldChar w:fldCharType="begin"/>
      </w:r>
      <w:r>
        <w:rPr>
          <w:noProof/>
        </w:rPr>
        <w:instrText xml:space="preserve"> PAGEREF _Toc81299068 \h </w:instrText>
      </w:r>
      <w:r>
        <w:rPr>
          <w:noProof/>
        </w:rPr>
      </w:r>
      <w:r>
        <w:rPr>
          <w:noProof/>
        </w:rPr>
        <w:fldChar w:fldCharType="separate"/>
      </w:r>
      <w:r>
        <w:rPr>
          <w:noProof/>
        </w:rPr>
        <w:t>8</w:t>
      </w:r>
      <w:r>
        <w:rPr>
          <w:noProof/>
        </w:rPr>
        <w:fldChar w:fldCharType="end"/>
      </w:r>
    </w:p>
    <w:p w14:paraId="7E6B57A4" w14:textId="5610B5CF" w:rsidR="00082419" w:rsidRDefault="00082419">
      <w:pPr>
        <w:pStyle w:val="TOC2"/>
        <w:tabs>
          <w:tab w:val="left" w:pos="1000"/>
        </w:tabs>
        <w:rPr>
          <w:rFonts w:asciiTheme="minorHAnsi" w:eastAsiaTheme="minorEastAsia" w:hAnsiTheme="minorHAnsi" w:cstheme="minorBidi"/>
          <w:noProof/>
          <w:sz w:val="22"/>
        </w:rPr>
      </w:pPr>
      <w:r>
        <w:rPr>
          <w:noProof/>
        </w:rPr>
        <w:t>1.7A</w:t>
      </w:r>
      <w:r>
        <w:rPr>
          <w:rFonts w:asciiTheme="minorHAnsi" w:eastAsiaTheme="minorEastAsia" w:hAnsiTheme="minorHAnsi" w:cstheme="minorBidi"/>
          <w:noProof/>
          <w:sz w:val="22"/>
        </w:rPr>
        <w:tab/>
      </w:r>
      <w:r>
        <w:rPr>
          <w:noProof/>
        </w:rPr>
        <w:t>Time limits</w:t>
      </w:r>
      <w:r>
        <w:rPr>
          <w:noProof/>
        </w:rPr>
        <w:tab/>
      </w:r>
      <w:r>
        <w:rPr>
          <w:noProof/>
        </w:rPr>
        <w:fldChar w:fldCharType="begin"/>
      </w:r>
      <w:r>
        <w:rPr>
          <w:noProof/>
        </w:rPr>
        <w:instrText xml:space="preserve"> PAGEREF _Toc81299069 \h </w:instrText>
      </w:r>
      <w:r>
        <w:rPr>
          <w:noProof/>
        </w:rPr>
      </w:r>
      <w:r>
        <w:rPr>
          <w:noProof/>
        </w:rPr>
        <w:fldChar w:fldCharType="separate"/>
      </w:r>
      <w:r>
        <w:rPr>
          <w:noProof/>
        </w:rPr>
        <w:t>8</w:t>
      </w:r>
      <w:r>
        <w:rPr>
          <w:noProof/>
        </w:rPr>
        <w:fldChar w:fldCharType="end"/>
      </w:r>
    </w:p>
    <w:p w14:paraId="770E32F9" w14:textId="2FBBF87A" w:rsidR="00082419" w:rsidRDefault="00082419">
      <w:pPr>
        <w:pStyle w:val="TOC2"/>
        <w:rPr>
          <w:rFonts w:asciiTheme="minorHAnsi" w:eastAsiaTheme="minorEastAsia" w:hAnsiTheme="minorHAnsi" w:cstheme="minorBidi"/>
          <w:noProof/>
          <w:sz w:val="22"/>
        </w:rPr>
      </w:pPr>
      <w:r>
        <w:rPr>
          <w:noProof/>
        </w:rPr>
        <w:t>1.8</w:t>
      </w:r>
      <w:r>
        <w:rPr>
          <w:rFonts w:asciiTheme="minorHAnsi" w:eastAsiaTheme="minorEastAsia" w:hAnsiTheme="minorHAnsi" w:cstheme="minorBidi"/>
          <w:noProof/>
          <w:sz w:val="22"/>
        </w:rPr>
        <w:tab/>
      </w:r>
      <w:r>
        <w:rPr>
          <w:noProof/>
        </w:rPr>
        <w:t>No right to admission</w:t>
      </w:r>
      <w:r>
        <w:rPr>
          <w:noProof/>
        </w:rPr>
        <w:tab/>
      </w:r>
      <w:r>
        <w:rPr>
          <w:noProof/>
        </w:rPr>
        <w:fldChar w:fldCharType="begin"/>
      </w:r>
      <w:r>
        <w:rPr>
          <w:noProof/>
        </w:rPr>
        <w:instrText xml:space="preserve"> PAGEREF _Toc81299070 \h </w:instrText>
      </w:r>
      <w:r>
        <w:rPr>
          <w:noProof/>
        </w:rPr>
      </w:r>
      <w:r>
        <w:rPr>
          <w:noProof/>
        </w:rPr>
        <w:fldChar w:fldCharType="separate"/>
      </w:r>
      <w:r>
        <w:rPr>
          <w:noProof/>
        </w:rPr>
        <w:t>9</w:t>
      </w:r>
      <w:r>
        <w:rPr>
          <w:noProof/>
        </w:rPr>
        <w:fldChar w:fldCharType="end"/>
      </w:r>
    </w:p>
    <w:p w14:paraId="76C67928" w14:textId="4B24B1A6" w:rsidR="00082419" w:rsidRDefault="00082419">
      <w:pPr>
        <w:pStyle w:val="TOC2"/>
        <w:rPr>
          <w:rFonts w:asciiTheme="minorHAnsi" w:eastAsiaTheme="minorEastAsia" w:hAnsiTheme="minorHAnsi" w:cstheme="minorBidi"/>
          <w:noProof/>
          <w:sz w:val="22"/>
        </w:rPr>
      </w:pPr>
      <w:r>
        <w:rPr>
          <w:noProof/>
        </w:rPr>
        <w:t>1.9</w:t>
      </w:r>
      <w:r>
        <w:rPr>
          <w:rFonts w:asciiTheme="minorHAnsi" w:eastAsiaTheme="minorEastAsia" w:hAnsiTheme="minorHAnsi" w:cstheme="minorBidi"/>
          <w:noProof/>
          <w:sz w:val="22"/>
        </w:rPr>
        <w:tab/>
      </w:r>
      <w:r>
        <w:rPr>
          <w:noProof/>
        </w:rPr>
        <w:t>Researcher graduate qualities</w:t>
      </w:r>
      <w:r>
        <w:rPr>
          <w:noProof/>
        </w:rPr>
        <w:tab/>
      </w:r>
      <w:r>
        <w:rPr>
          <w:noProof/>
        </w:rPr>
        <w:fldChar w:fldCharType="begin"/>
      </w:r>
      <w:r>
        <w:rPr>
          <w:noProof/>
        </w:rPr>
        <w:instrText xml:space="preserve"> PAGEREF _Toc81299071 \h </w:instrText>
      </w:r>
      <w:r>
        <w:rPr>
          <w:noProof/>
        </w:rPr>
      </w:r>
      <w:r>
        <w:rPr>
          <w:noProof/>
        </w:rPr>
        <w:fldChar w:fldCharType="separate"/>
      </w:r>
      <w:r>
        <w:rPr>
          <w:noProof/>
        </w:rPr>
        <w:t>9</w:t>
      </w:r>
      <w:r>
        <w:rPr>
          <w:noProof/>
        </w:rPr>
        <w:fldChar w:fldCharType="end"/>
      </w:r>
    </w:p>
    <w:p w14:paraId="3722F9BB" w14:textId="0484C0DC" w:rsidR="00082419" w:rsidRDefault="00082419">
      <w:pPr>
        <w:pStyle w:val="TOC1"/>
        <w:tabs>
          <w:tab w:val="left" w:pos="800"/>
          <w:tab w:val="right" w:leader="dot" w:pos="7926"/>
        </w:tabs>
        <w:rPr>
          <w:rFonts w:asciiTheme="minorHAnsi" w:eastAsiaTheme="minorEastAsia" w:hAnsiTheme="minorHAnsi" w:cstheme="minorBidi"/>
          <w:b w:val="0"/>
          <w:noProof/>
          <w:sz w:val="22"/>
          <w:szCs w:val="22"/>
        </w:rPr>
      </w:pPr>
      <w:r>
        <w:rPr>
          <w:noProof/>
        </w:rPr>
        <w:t>Part 2</w:t>
      </w:r>
      <w:r>
        <w:rPr>
          <w:rFonts w:asciiTheme="minorHAnsi" w:eastAsiaTheme="minorEastAsia" w:hAnsiTheme="minorHAnsi" w:cstheme="minorBidi"/>
          <w:b w:val="0"/>
          <w:noProof/>
          <w:sz w:val="22"/>
          <w:szCs w:val="22"/>
        </w:rPr>
        <w:tab/>
      </w:r>
      <w:r>
        <w:rPr>
          <w:noProof/>
        </w:rPr>
        <w:t>Master’s by Research</w:t>
      </w:r>
      <w:r>
        <w:rPr>
          <w:noProof/>
        </w:rPr>
        <w:tab/>
      </w:r>
      <w:r>
        <w:rPr>
          <w:noProof/>
        </w:rPr>
        <w:fldChar w:fldCharType="begin"/>
      </w:r>
      <w:r>
        <w:rPr>
          <w:noProof/>
        </w:rPr>
        <w:instrText xml:space="preserve"> PAGEREF _Toc81299072 \h </w:instrText>
      </w:r>
      <w:r>
        <w:rPr>
          <w:noProof/>
        </w:rPr>
      </w:r>
      <w:r>
        <w:rPr>
          <w:noProof/>
        </w:rPr>
        <w:fldChar w:fldCharType="separate"/>
      </w:r>
      <w:r>
        <w:rPr>
          <w:noProof/>
        </w:rPr>
        <w:t>11</w:t>
      </w:r>
      <w:r>
        <w:rPr>
          <w:noProof/>
        </w:rPr>
        <w:fldChar w:fldCharType="end"/>
      </w:r>
    </w:p>
    <w:p w14:paraId="53D33AB2" w14:textId="65D0E3AA" w:rsidR="00082419" w:rsidRDefault="00082419">
      <w:pPr>
        <w:pStyle w:val="TOC2"/>
        <w:rPr>
          <w:rFonts w:asciiTheme="minorHAnsi" w:eastAsiaTheme="minorEastAsia" w:hAnsiTheme="minorHAnsi" w:cstheme="minorBidi"/>
          <w:noProof/>
          <w:sz w:val="22"/>
        </w:rPr>
      </w:pPr>
      <w:r w:rsidRPr="00500C73">
        <w:rPr>
          <w:rFonts w:eastAsia="Calibri"/>
          <w:noProof/>
        </w:rPr>
        <w:t>2.1</w:t>
      </w:r>
      <w:r>
        <w:rPr>
          <w:rFonts w:asciiTheme="minorHAnsi" w:eastAsiaTheme="minorEastAsia" w:hAnsiTheme="minorHAnsi" w:cstheme="minorBidi"/>
          <w:noProof/>
          <w:sz w:val="22"/>
        </w:rPr>
        <w:tab/>
      </w:r>
      <w:r w:rsidRPr="00500C73">
        <w:rPr>
          <w:rFonts w:eastAsia="Calibri"/>
          <w:noProof/>
        </w:rPr>
        <w:t>Course resolutions</w:t>
      </w:r>
      <w:r>
        <w:rPr>
          <w:noProof/>
        </w:rPr>
        <w:tab/>
      </w:r>
      <w:r>
        <w:rPr>
          <w:noProof/>
        </w:rPr>
        <w:fldChar w:fldCharType="begin"/>
      </w:r>
      <w:r>
        <w:rPr>
          <w:noProof/>
        </w:rPr>
        <w:instrText xml:space="preserve"> PAGEREF _Toc81299073 \h </w:instrText>
      </w:r>
      <w:r>
        <w:rPr>
          <w:noProof/>
        </w:rPr>
      </w:r>
      <w:r>
        <w:rPr>
          <w:noProof/>
        </w:rPr>
        <w:fldChar w:fldCharType="separate"/>
      </w:r>
      <w:r>
        <w:rPr>
          <w:noProof/>
        </w:rPr>
        <w:t>11</w:t>
      </w:r>
      <w:r>
        <w:rPr>
          <w:noProof/>
        </w:rPr>
        <w:fldChar w:fldCharType="end"/>
      </w:r>
    </w:p>
    <w:p w14:paraId="697FAE9B" w14:textId="77DD8270" w:rsidR="00082419" w:rsidRDefault="00082419">
      <w:pPr>
        <w:pStyle w:val="TOC2"/>
        <w:rPr>
          <w:rFonts w:asciiTheme="minorHAnsi" w:eastAsiaTheme="minorEastAsia" w:hAnsiTheme="minorHAnsi" w:cstheme="minorBidi"/>
          <w:noProof/>
          <w:sz w:val="22"/>
        </w:rPr>
      </w:pPr>
      <w:r w:rsidRPr="00500C73">
        <w:rPr>
          <w:rFonts w:eastAsia="Calibri"/>
          <w:noProof/>
        </w:rPr>
        <w:t>2.2</w:t>
      </w:r>
      <w:r>
        <w:rPr>
          <w:rFonts w:asciiTheme="minorHAnsi" w:eastAsiaTheme="minorEastAsia" w:hAnsiTheme="minorHAnsi" w:cstheme="minorBidi"/>
          <w:noProof/>
          <w:sz w:val="22"/>
        </w:rPr>
        <w:tab/>
      </w:r>
      <w:r w:rsidRPr="00500C73">
        <w:rPr>
          <w:rFonts w:eastAsia="Calibri"/>
          <w:noProof/>
        </w:rPr>
        <w:t>Application of this Part</w:t>
      </w:r>
      <w:r>
        <w:rPr>
          <w:noProof/>
        </w:rPr>
        <w:tab/>
      </w:r>
      <w:r>
        <w:rPr>
          <w:noProof/>
        </w:rPr>
        <w:fldChar w:fldCharType="begin"/>
      </w:r>
      <w:r>
        <w:rPr>
          <w:noProof/>
        </w:rPr>
        <w:instrText xml:space="preserve"> PAGEREF _Toc81299074 \h </w:instrText>
      </w:r>
      <w:r>
        <w:rPr>
          <w:noProof/>
        </w:rPr>
      </w:r>
      <w:r>
        <w:rPr>
          <w:noProof/>
        </w:rPr>
        <w:fldChar w:fldCharType="separate"/>
      </w:r>
      <w:r>
        <w:rPr>
          <w:noProof/>
        </w:rPr>
        <w:t>11</w:t>
      </w:r>
      <w:r>
        <w:rPr>
          <w:noProof/>
        </w:rPr>
        <w:fldChar w:fldCharType="end"/>
      </w:r>
    </w:p>
    <w:p w14:paraId="625A5862" w14:textId="6ED670D2" w:rsidR="00082419" w:rsidRDefault="00082419">
      <w:pPr>
        <w:pStyle w:val="TOC2"/>
        <w:rPr>
          <w:rFonts w:asciiTheme="minorHAnsi" w:eastAsiaTheme="minorEastAsia" w:hAnsiTheme="minorHAnsi" w:cstheme="minorBidi"/>
          <w:noProof/>
          <w:sz w:val="22"/>
        </w:rPr>
      </w:pPr>
      <w:r w:rsidRPr="00500C73">
        <w:rPr>
          <w:rFonts w:eastAsia="Calibri"/>
          <w:noProof/>
        </w:rPr>
        <w:t>2.3</w:t>
      </w:r>
      <w:r>
        <w:rPr>
          <w:rFonts w:asciiTheme="minorHAnsi" w:eastAsiaTheme="minorEastAsia" w:hAnsiTheme="minorHAnsi" w:cstheme="minorBidi"/>
          <w:noProof/>
          <w:sz w:val="22"/>
        </w:rPr>
        <w:tab/>
      </w:r>
      <w:r w:rsidRPr="00500C73">
        <w:rPr>
          <w:rFonts w:eastAsia="Calibri"/>
          <w:noProof/>
        </w:rPr>
        <w:t>Eligibility for admission to candidature</w:t>
      </w:r>
      <w:r>
        <w:rPr>
          <w:noProof/>
        </w:rPr>
        <w:tab/>
      </w:r>
      <w:r>
        <w:rPr>
          <w:noProof/>
        </w:rPr>
        <w:fldChar w:fldCharType="begin"/>
      </w:r>
      <w:r>
        <w:rPr>
          <w:noProof/>
        </w:rPr>
        <w:instrText xml:space="preserve"> PAGEREF _Toc81299075 \h </w:instrText>
      </w:r>
      <w:r>
        <w:rPr>
          <w:noProof/>
        </w:rPr>
      </w:r>
      <w:r>
        <w:rPr>
          <w:noProof/>
        </w:rPr>
        <w:fldChar w:fldCharType="separate"/>
      </w:r>
      <w:r>
        <w:rPr>
          <w:noProof/>
        </w:rPr>
        <w:t>11</w:t>
      </w:r>
      <w:r>
        <w:rPr>
          <w:noProof/>
        </w:rPr>
        <w:fldChar w:fldCharType="end"/>
      </w:r>
    </w:p>
    <w:p w14:paraId="3EFD8CE8" w14:textId="1A2477F2" w:rsidR="00082419" w:rsidRDefault="00082419">
      <w:pPr>
        <w:pStyle w:val="TOC2"/>
        <w:rPr>
          <w:rFonts w:asciiTheme="minorHAnsi" w:eastAsiaTheme="minorEastAsia" w:hAnsiTheme="minorHAnsi" w:cstheme="minorBidi"/>
          <w:noProof/>
          <w:sz w:val="22"/>
        </w:rPr>
      </w:pPr>
      <w:r w:rsidRPr="00500C73">
        <w:rPr>
          <w:rFonts w:eastAsia="Calibri"/>
          <w:noProof/>
        </w:rPr>
        <w:t>2.4</w:t>
      </w:r>
      <w:r>
        <w:rPr>
          <w:rFonts w:asciiTheme="minorHAnsi" w:eastAsiaTheme="minorEastAsia" w:hAnsiTheme="minorHAnsi" w:cstheme="minorBidi"/>
          <w:noProof/>
          <w:sz w:val="22"/>
        </w:rPr>
        <w:tab/>
      </w:r>
      <w:r w:rsidRPr="00500C73">
        <w:rPr>
          <w:rFonts w:eastAsia="Calibri"/>
          <w:noProof/>
        </w:rPr>
        <w:t>Application for admission to candidature</w:t>
      </w:r>
      <w:r>
        <w:rPr>
          <w:noProof/>
        </w:rPr>
        <w:tab/>
      </w:r>
      <w:r>
        <w:rPr>
          <w:noProof/>
        </w:rPr>
        <w:fldChar w:fldCharType="begin"/>
      </w:r>
      <w:r>
        <w:rPr>
          <w:noProof/>
        </w:rPr>
        <w:instrText xml:space="preserve"> PAGEREF _Toc81299076 \h </w:instrText>
      </w:r>
      <w:r>
        <w:rPr>
          <w:noProof/>
        </w:rPr>
      </w:r>
      <w:r>
        <w:rPr>
          <w:noProof/>
        </w:rPr>
        <w:fldChar w:fldCharType="separate"/>
      </w:r>
      <w:r>
        <w:rPr>
          <w:noProof/>
        </w:rPr>
        <w:t>12</w:t>
      </w:r>
      <w:r>
        <w:rPr>
          <w:noProof/>
        </w:rPr>
        <w:fldChar w:fldCharType="end"/>
      </w:r>
    </w:p>
    <w:p w14:paraId="201369F0" w14:textId="5A6A57C4" w:rsidR="00082419" w:rsidRDefault="00082419">
      <w:pPr>
        <w:pStyle w:val="TOC2"/>
        <w:rPr>
          <w:rFonts w:asciiTheme="minorHAnsi" w:eastAsiaTheme="minorEastAsia" w:hAnsiTheme="minorHAnsi" w:cstheme="minorBidi"/>
          <w:noProof/>
          <w:sz w:val="22"/>
        </w:rPr>
      </w:pPr>
      <w:r w:rsidRPr="00500C73">
        <w:rPr>
          <w:rFonts w:eastAsia="Calibri"/>
          <w:noProof/>
        </w:rPr>
        <w:t>2.5</w:t>
      </w:r>
      <w:r>
        <w:rPr>
          <w:rFonts w:asciiTheme="minorHAnsi" w:eastAsiaTheme="minorEastAsia" w:hAnsiTheme="minorHAnsi" w:cstheme="minorBidi"/>
          <w:noProof/>
          <w:sz w:val="22"/>
        </w:rPr>
        <w:tab/>
      </w:r>
      <w:r w:rsidRPr="00500C73">
        <w:rPr>
          <w:rFonts w:eastAsia="Calibri"/>
          <w:noProof/>
        </w:rPr>
        <w:t>Probationary admission to candidature</w:t>
      </w:r>
      <w:r>
        <w:rPr>
          <w:noProof/>
        </w:rPr>
        <w:tab/>
      </w:r>
      <w:r>
        <w:rPr>
          <w:noProof/>
        </w:rPr>
        <w:fldChar w:fldCharType="begin"/>
      </w:r>
      <w:r>
        <w:rPr>
          <w:noProof/>
        </w:rPr>
        <w:instrText xml:space="preserve"> PAGEREF _Toc81299077 \h </w:instrText>
      </w:r>
      <w:r>
        <w:rPr>
          <w:noProof/>
        </w:rPr>
      </w:r>
      <w:r>
        <w:rPr>
          <w:noProof/>
        </w:rPr>
        <w:fldChar w:fldCharType="separate"/>
      </w:r>
      <w:r>
        <w:rPr>
          <w:noProof/>
        </w:rPr>
        <w:t>12</w:t>
      </w:r>
      <w:r>
        <w:rPr>
          <w:noProof/>
        </w:rPr>
        <w:fldChar w:fldCharType="end"/>
      </w:r>
    </w:p>
    <w:p w14:paraId="23D3E4DF" w14:textId="5C03753D" w:rsidR="00082419" w:rsidRDefault="00082419">
      <w:pPr>
        <w:pStyle w:val="TOC2"/>
        <w:rPr>
          <w:rFonts w:asciiTheme="minorHAnsi" w:eastAsiaTheme="minorEastAsia" w:hAnsiTheme="minorHAnsi" w:cstheme="minorBidi"/>
          <w:noProof/>
          <w:sz w:val="22"/>
        </w:rPr>
      </w:pPr>
      <w:r w:rsidRPr="00500C73">
        <w:rPr>
          <w:rFonts w:eastAsia="Calibri"/>
          <w:noProof/>
        </w:rPr>
        <w:t>2.6</w:t>
      </w:r>
      <w:r>
        <w:rPr>
          <w:rFonts w:asciiTheme="minorHAnsi" w:eastAsiaTheme="minorEastAsia" w:hAnsiTheme="minorHAnsi" w:cstheme="minorBidi"/>
          <w:noProof/>
          <w:sz w:val="22"/>
        </w:rPr>
        <w:tab/>
      </w:r>
      <w:r w:rsidRPr="00500C73">
        <w:rPr>
          <w:rFonts w:eastAsia="Calibri"/>
          <w:noProof/>
        </w:rPr>
        <w:t>Credit for previous studies</w:t>
      </w:r>
      <w:r>
        <w:rPr>
          <w:noProof/>
        </w:rPr>
        <w:tab/>
      </w:r>
      <w:r>
        <w:rPr>
          <w:noProof/>
        </w:rPr>
        <w:fldChar w:fldCharType="begin"/>
      </w:r>
      <w:r>
        <w:rPr>
          <w:noProof/>
        </w:rPr>
        <w:instrText xml:space="preserve"> PAGEREF _Toc81299078 \h </w:instrText>
      </w:r>
      <w:r>
        <w:rPr>
          <w:noProof/>
        </w:rPr>
      </w:r>
      <w:r>
        <w:rPr>
          <w:noProof/>
        </w:rPr>
        <w:fldChar w:fldCharType="separate"/>
      </w:r>
      <w:r>
        <w:rPr>
          <w:noProof/>
        </w:rPr>
        <w:t>12</w:t>
      </w:r>
      <w:r>
        <w:rPr>
          <w:noProof/>
        </w:rPr>
        <w:fldChar w:fldCharType="end"/>
      </w:r>
    </w:p>
    <w:p w14:paraId="12FFF9D5" w14:textId="6622166E" w:rsidR="00082419" w:rsidRDefault="00082419">
      <w:pPr>
        <w:pStyle w:val="TOC2"/>
        <w:rPr>
          <w:rFonts w:asciiTheme="minorHAnsi" w:eastAsiaTheme="minorEastAsia" w:hAnsiTheme="minorHAnsi" w:cstheme="minorBidi"/>
          <w:noProof/>
          <w:sz w:val="22"/>
        </w:rPr>
      </w:pPr>
      <w:r w:rsidRPr="00500C73">
        <w:rPr>
          <w:rFonts w:eastAsia="Calibri"/>
          <w:noProof/>
        </w:rPr>
        <w:t>2.7</w:t>
      </w:r>
      <w:r>
        <w:rPr>
          <w:rFonts w:asciiTheme="minorHAnsi" w:eastAsiaTheme="minorEastAsia" w:hAnsiTheme="minorHAnsi" w:cstheme="minorBidi"/>
          <w:noProof/>
          <w:sz w:val="22"/>
        </w:rPr>
        <w:tab/>
      </w:r>
      <w:r w:rsidRPr="00500C73">
        <w:rPr>
          <w:rFonts w:eastAsia="Calibri"/>
          <w:noProof/>
        </w:rPr>
        <w:t>Limit on credit for previous studies</w:t>
      </w:r>
      <w:r>
        <w:rPr>
          <w:noProof/>
        </w:rPr>
        <w:tab/>
      </w:r>
      <w:r>
        <w:rPr>
          <w:noProof/>
        </w:rPr>
        <w:fldChar w:fldCharType="begin"/>
      </w:r>
      <w:r>
        <w:rPr>
          <w:noProof/>
        </w:rPr>
        <w:instrText xml:space="preserve"> PAGEREF _Toc81299079 \h </w:instrText>
      </w:r>
      <w:r>
        <w:rPr>
          <w:noProof/>
        </w:rPr>
      </w:r>
      <w:r>
        <w:rPr>
          <w:noProof/>
        </w:rPr>
        <w:fldChar w:fldCharType="separate"/>
      </w:r>
      <w:r>
        <w:rPr>
          <w:noProof/>
        </w:rPr>
        <w:t>13</w:t>
      </w:r>
      <w:r>
        <w:rPr>
          <w:noProof/>
        </w:rPr>
        <w:fldChar w:fldCharType="end"/>
      </w:r>
    </w:p>
    <w:p w14:paraId="01202A6A" w14:textId="4BEA2185" w:rsidR="00082419" w:rsidRDefault="00082419">
      <w:pPr>
        <w:pStyle w:val="TOC2"/>
        <w:rPr>
          <w:rFonts w:asciiTheme="minorHAnsi" w:eastAsiaTheme="minorEastAsia" w:hAnsiTheme="minorHAnsi" w:cstheme="minorBidi"/>
          <w:noProof/>
          <w:sz w:val="22"/>
        </w:rPr>
      </w:pPr>
      <w:r w:rsidRPr="00500C73">
        <w:rPr>
          <w:rFonts w:eastAsia="Calibri"/>
          <w:noProof/>
        </w:rPr>
        <w:t>2.8</w:t>
      </w:r>
      <w:r>
        <w:rPr>
          <w:rFonts w:asciiTheme="minorHAnsi" w:eastAsiaTheme="minorEastAsia" w:hAnsiTheme="minorHAnsi" w:cstheme="minorBidi"/>
          <w:noProof/>
          <w:sz w:val="22"/>
        </w:rPr>
        <w:tab/>
      </w:r>
      <w:r w:rsidRPr="00500C73">
        <w:rPr>
          <w:rFonts w:eastAsia="Calibri"/>
          <w:noProof/>
        </w:rPr>
        <w:t>Control of candidature</w:t>
      </w:r>
      <w:r>
        <w:rPr>
          <w:noProof/>
        </w:rPr>
        <w:tab/>
      </w:r>
      <w:r>
        <w:rPr>
          <w:noProof/>
        </w:rPr>
        <w:fldChar w:fldCharType="begin"/>
      </w:r>
      <w:r>
        <w:rPr>
          <w:noProof/>
        </w:rPr>
        <w:instrText xml:space="preserve"> PAGEREF _Toc81299080 \h </w:instrText>
      </w:r>
      <w:r>
        <w:rPr>
          <w:noProof/>
        </w:rPr>
      </w:r>
      <w:r>
        <w:rPr>
          <w:noProof/>
        </w:rPr>
        <w:fldChar w:fldCharType="separate"/>
      </w:r>
      <w:r>
        <w:rPr>
          <w:noProof/>
        </w:rPr>
        <w:t>14</w:t>
      </w:r>
      <w:r>
        <w:rPr>
          <w:noProof/>
        </w:rPr>
        <w:fldChar w:fldCharType="end"/>
      </w:r>
    </w:p>
    <w:p w14:paraId="4A07C34E" w14:textId="786CF2C0" w:rsidR="00082419" w:rsidRDefault="00082419">
      <w:pPr>
        <w:pStyle w:val="TOC2"/>
        <w:rPr>
          <w:rFonts w:asciiTheme="minorHAnsi" w:eastAsiaTheme="minorEastAsia" w:hAnsiTheme="minorHAnsi" w:cstheme="minorBidi"/>
          <w:noProof/>
          <w:sz w:val="22"/>
        </w:rPr>
      </w:pPr>
      <w:r w:rsidRPr="00500C73">
        <w:rPr>
          <w:rFonts w:eastAsia="Calibri"/>
          <w:noProof/>
        </w:rPr>
        <w:t>2.9</w:t>
      </w:r>
      <w:r>
        <w:rPr>
          <w:rFonts w:asciiTheme="minorHAnsi" w:eastAsiaTheme="minorEastAsia" w:hAnsiTheme="minorHAnsi" w:cstheme="minorBidi"/>
          <w:noProof/>
          <w:sz w:val="22"/>
        </w:rPr>
        <w:tab/>
      </w:r>
      <w:r w:rsidRPr="00500C73">
        <w:rPr>
          <w:rFonts w:eastAsia="Calibri"/>
          <w:noProof/>
        </w:rPr>
        <w:t>Other studies during candidature</w:t>
      </w:r>
      <w:r>
        <w:rPr>
          <w:noProof/>
        </w:rPr>
        <w:tab/>
      </w:r>
      <w:r>
        <w:rPr>
          <w:noProof/>
        </w:rPr>
        <w:fldChar w:fldCharType="begin"/>
      </w:r>
      <w:r>
        <w:rPr>
          <w:noProof/>
        </w:rPr>
        <w:instrText xml:space="preserve"> PAGEREF _Toc81299081 \h </w:instrText>
      </w:r>
      <w:r>
        <w:rPr>
          <w:noProof/>
        </w:rPr>
      </w:r>
      <w:r>
        <w:rPr>
          <w:noProof/>
        </w:rPr>
        <w:fldChar w:fldCharType="separate"/>
      </w:r>
      <w:r>
        <w:rPr>
          <w:noProof/>
        </w:rPr>
        <w:t>14</w:t>
      </w:r>
      <w:r>
        <w:rPr>
          <w:noProof/>
        </w:rPr>
        <w:fldChar w:fldCharType="end"/>
      </w:r>
    </w:p>
    <w:p w14:paraId="26DC53EA" w14:textId="2FC2B8EE" w:rsidR="00082419" w:rsidRDefault="00082419">
      <w:pPr>
        <w:pStyle w:val="TOC2"/>
        <w:rPr>
          <w:rFonts w:asciiTheme="minorHAnsi" w:eastAsiaTheme="minorEastAsia" w:hAnsiTheme="minorHAnsi" w:cstheme="minorBidi"/>
          <w:noProof/>
          <w:sz w:val="22"/>
        </w:rPr>
      </w:pPr>
      <w:r w:rsidRPr="00500C73">
        <w:rPr>
          <w:rFonts w:eastAsia="Calibri"/>
          <w:noProof/>
        </w:rPr>
        <w:t>2.10</w:t>
      </w:r>
      <w:r>
        <w:rPr>
          <w:rFonts w:asciiTheme="minorHAnsi" w:eastAsiaTheme="minorEastAsia" w:hAnsiTheme="minorHAnsi" w:cstheme="minorBidi"/>
          <w:noProof/>
          <w:sz w:val="22"/>
        </w:rPr>
        <w:tab/>
      </w:r>
      <w:r w:rsidRPr="00500C73">
        <w:rPr>
          <w:rFonts w:eastAsia="Calibri"/>
          <w:noProof/>
        </w:rPr>
        <w:t>Supervision</w:t>
      </w:r>
      <w:r>
        <w:rPr>
          <w:noProof/>
        </w:rPr>
        <w:tab/>
      </w:r>
      <w:r>
        <w:rPr>
          <w:noProof/>
        </w:rPr>
        <w:fldChar w:fldCharType="begin"/>
      </w:r>
      <w:r>
        <w:rPr>
          <w:noProof/>
        </w:rPr>
        <w:instrText xml:space="preserve"> PAGEREF _Toc81299082 \h </w:instrText>
      </w:r>
      <w:r>
        <w:rPr>
          <w:noProof/>
        </w:rPr>
      </w:r>
      <w:r>
        <w:rPr>
          <w:noProof/>
        </w:rPr>
        <w:fldChar w:fldCharType="separate"/>
      </w:r>
      <w:r>
        <w:rPr>
          <w:noProof/>
        </w:rPr>
        <w:t>14</w:t>
      </w:r>
      <w:r>
        <w:rPr>
          <w:noProof/>
        </w:rPr>
        <w:fldChar w:fldCharType="end"/>
      </w:r>
    </w:p>
    <w:p w14:paraId="6D8C0F5F" w14:textId="4658E9FC" w:rsidR="00082419" w:rsidRDefault="00082419">
      <w:pPr>
        <w:pStyle w:val="TOC2"/>
        <w:rPr>
          <w:rFonts w:asciiTheme="minorHAnsi" w:eastAsiaTheme="minorEastAsia" w:hAnsiTheme="minorHAnsi" w:cstheme="minorBidi"/>
          <w:noProof/>
          <w:sz w:val="22"/>
        </w:rPr>
      </w:pPr>
      <w:r w:rsidRPr="00500C73">
        <w:rPr>
          <w:rFonts w:eastAsia="Calibri"/>
          <w:noProof/>
        </w:rPr>
        <w:t>2.11</w:t>
      </w:r>
      <w:r>
        <w:rPr>
          <w:rFonts w:asciiTheme="minorHAnsi" w:eastAsiaTheme="minorEastAsia" w:hAnsiTheme="minorHAnsi" w:cstheme="minorBidi"/>
          <w:noProof/>
          <w:sz w:val="22"/>
        </w:rPr>
        <w:tab/>
      </w:r>
      <w:r w:rsidRPr="00500C73">
        <w:rPr>
          <w:rFonts w:eastAsia="Calibri"/>
          <w:noProof/>
        </w:rPr>
        <w:t>Location of candidature</w:t>
      </w:r>
      <w:r>
        <w:rPr>
          <w:noProof/>
        </w:rPr>
        <w:tab/>
      </w:r>
      <w:r>
        <w:rPr>
          <w:noProof/>
        </w:rPr>
        <w:fldChar w:fldCharType="begin"/>
      </w:r>
      <w:r>
        <w:rPr>
          <w:noProof/>
        </w:rPr>
        <w:instrText xml:space="preserve"> PAGEREF _Toc81299083 \h </w:instrText>
      </w:r>
      <w:r>
        <w:rPr>
          <w:noProof/>
        </w:rPr>
      </w:r>
      <w:r>
        <w:rPr>
          <w:noProof/>
        </w:rPr>
        <w:fldChar w:fldCharType="separate"/>
      </w:r>
      <w:r>
        <w:rPr>
          <w:noProof/>
        </w:rPr>
        <w:t>14</w:t>
      </w:r>
      <w:r>
        <w:rPr>
          <w:noProof/>
        </w:rPr>
        <w:fldChar w:fldCharType="end"/>
      </w:r>
    </w:p>
    <w:p w14:paraId="3136A7C6" w14:textId="4F52A8D7" w:rsidR="00082419" w:rsidRDefault="00082419">
      <w:pPr>
        <w:pStyle w:val="TOC2"/>
        <w:rPr>
          <w:rFonts w:asciiTheme="minorHAnsi" w:eastAsiaTheme="minorEastAsia" w:hAnsiTheme="minorHAnsi" w:cstheme="minorBidi"/>
          <w:noProof/>
          <w:sz w:val="22"/>
        </w:rPr>
      </w:pPr>
      <w:r w:rsidRPr="00500C73">
        <w:rPr>
          <w:rFonts w:eastAsia="Calibri"/>
          <w:noProof/>
        </w:rPr>
        <w:t>2.12</w:t>
      </w:r>
      <w:r>
        <w:rPr>
          <w:rFonts w:asciiTheme="minorHAnsi" w:eastAsiaTheme="minorEastAsia" w:hAnsiTheme="minorHAnsi" w:cstheme="minorBidi"/>
          <w:noProof/>
          <w:sz w:val="22"/>
        </w:rPr>
        <w:tab/>
      </w:r>
      <w:r w:rsidRPr="00500C73">
        <w:rPr>
          <w:rFonts w:eastAsia="Calibri"/>
          <w:noProof/>
        </w:rPr>
        <w:t>Progress</w:t>
      </w:r>
      <w:r>
        <w:rPr>
          <w:noProof/>
        </w:rPr>
        <w:tab/>
      </w:r>
      <w:r>
        <w:rPr>
          <w:noProof/>
        </w:rPr>
        <w:fldChar w:fldCharType="begin"/>
      </w:r>
      <w:r>
        <w:rPr>
          <w:noProof/>
        </w:rPr>
        <w:instrText xml:space="preserve"> PAGEREF _Toc81299084 \h </w:instrText>
      </w:r>
      <w:r>
        <w:rPr>
          <w:noProof/>
        </w:rPr>
      </w:r>
      <w:r>
        <w:rPr>
          <w:noProof/>
        </w:rPr>
        <w:fldChar w:fldCharType="separate"/>
      </w:r>
      <w:r>
        <w:rPr>
          <w:noProof/>
        </w:rPr>
        <w:t>15</w:t>
      </w:r>
      <w:r>
        <w:rPr>
          <w:noProof/>
        </w:rPr>
        <w:fldChar w:fldCharType="end"/>
      </w:r>
    </w:p>
    <w:p w14:paraId="18CF1EF0" w14:textId="76E0F300" w:rsidR="00082419" w:rsidRDefault="00082419">
      <w:pPr>
        <w:pStyle w:val="TOC2"/>
        <w:rPr>
          <w:rFonts w:asciiTheme="minorHAnsi" w:eastAsiaTheme="minorEastAsia" w:hAnsiTheme="minorHAnsi" w:cstheme="minorBidi"/>
          <w:noProof/>
          <w:sz w:val="22"/>
        </w:rPr>
      </w:pPr>
      <w:r w:rsidRPr="00500C73">
        <w:rPr>
          <w:rFonts w:eastAsia="Calibri"/>
          <w:noProof/>
        </w:rPr>
        <w:t>2.13</w:t>
      </w:r>
      <w:r>
        <w:rPr>
          <w:rFonts w:asciiTheme="minorHAnsi" w:eastAsiaTheme="minorEastAsia" w:hAnsiTheme="minorHAnsi" w:cstheme="minorBidi"/>
          <w:noProof/>
          <w:sz w:val="22"/>
        </w:rPr>
        <w:tab/>
      </w:r>
      <w:r w:rsidRPr="00500C73">
        <w:rPr>
          <w:rFonts w:eastAsia="Calibri"/>
          <w:noProof/>
        </w:rPr>
        <w:t>Students may be required to show good cause</w:t>
      </w:r>
      <w:r>
        <w:rPr>
          <w:noProof/>
        </w:rPr>
        <w:tab/>
      </w:r>
      <w:r>
        <w:rPr>
          <w:noProof/>
        </w:rPr>
        <w:fldChar w:fldCharType="begin"/>
      </w:r>
      <w:r>
        <w:rPr>
          <w:noProof/>
        </w:rPr>
        <w:instrText xml:space="preserve"> PAGEREF _Toc81299085 \h </w:instrText>
      </w:r>
      <w:r>
        <w:rPr>
          <w:noProof/>
        </w:rPr>
      </w:r>
      <w:r>
        <w:rPr>
          <w:noProof/>
        </w:rPr>
        <w:fldChar w:fldCharType="separate"/>
      </w:r>
      <w:r>
        <w:rPr>
          <w:noProof/>
        </w:rPr>
        <w:t>16</w:t>
      </w:r>
      <w:r>
        <w:rPr>
          <w:noProof/>
        </w:rPr>
        <w:fldChar w:fldCharType="end"/>
      </w:r>
    </w:p>
    <w:p w14:paraId="5CE2A604" w14:textId="03625546" w:rsidR="00082419" w:rsidRDefault="00082419">
      <w:pPr>
        <w:pStyle w:val="TOC2"/>
        <w:rPr>
          <w:rFonts w:asciiTheme="minorHAnsi" w:eastAsiaTheme="minorEastAsia" w:hAnsiTheme="minorHAnsi" w:cstheme="minorBidi"/>
          <w:noProof/>
          <w:sz w:val="22"/>
        </w:rPr>
      </w:pPr>
      <w:r w:rsidRPr="00500C73">
        <w:rPr>
          <w:rFonts w:eastAsia="Calibri"/>
          <w:noProof/>
        </w:rPr>
        <w:t>2.14</w:t>
      </w:r>
      <w:r>
        <w:rPr>
          <w:rFonts w:asciiTheme="minorHAnsi" w:eastAsiaTheme="minorEastAsia" w:hAnsiTheme="minorHAnsi" w:cstheme="minorBidi"/>
          <w:noProof/>
          <w:sz w:val="22"/>
        </w:rPr>
        <w:tab/>
      </w:r>
      <w:r w:rsidRPr="00500C73">
        <w:rPr>
          <w:rFonts w:eastAsia="Calibri"/>
          <w:noProof/>
        </w:rPr>
        <w:t>Discontinuation of candidature</w:t>
      </w:r>
      <w:r>
        <w:rPr>
          <w:noProof/>
        </w:rPr>
        <w:tab/>
      </w:r>
      <w:r>
        <w:rPr>
          <w:noProof/>
        </w:rPr>
        <w:fldChar w:fldCharType="begin"/>
      </w:r>
      <w:r>
        <w:rPr>
          <w:noProof/>
        </w:rPr>
        <w:instrText xml:space="preserve"> PAGEREF _Toc81299086 \h </w:instrText>
      </w:r>
      <w:r>
        <w:rPr>
          <w:noProof/>
        </w:rPr>
      </w:r>
      <w:r>
        <w:rPr>
          <w:noProof/>
        </w:rPr>
        <w:fldChar w:fldCharType="separate"/>
      </w:r>
      <w:r>
        <w:rPr>
          <w:noProof/>
        </w:rPr>
        <w:t>17</w:t>
      </w:r>
      <w:r>
        <w:rPr>
          <w:noProof/>
        </w:rPr>
        <w:fldChar w:fldCharType="end"/>
      </w:r>
    </w:p>
    <w:p w14:paraId="7E07D691" w14:textId="33398DE2" w:rsidR="00082419" w:rsidRDefault="00082419">
      <w:pPr>
        <w:pStyle w:val="TOC2"/>
        <w:rPr>
          <w:rFonts w:asciiTheme="minorHAnsi" w:eastAsiaTheme="minorEastAsia" w:hAnsiTheme="minorHAnsi" w:cstheme="minorBidi"/>
          <w:noProof/>
          <w:sz w:val="22"/>
        </w:rPr>
      </w:pPr>
      <w:r w:rsidRPr="00500C73">
        <w:rPr>
          <w:rFonts w:eastAsia="Calibri"/>
          <w:noProof/>
        </w:rPr>
        <w:t>2.15</w:t>
      </w:r>
      <w:r>
        <w:rPr>
          <w:rFonts w:asciiTheme="minorHAnsi" w:eastAsiaTheme="minorEastAsia" w:hAnsiTheme="minorHAnsi" w:cstheme="minorBidi"/>
          <w:noProof/>
          <w:sz w:val="22"/>
        </w:rPr>
        <w:tab/>
      </w:r>
      <w:r w:rsidRPr="00500C73">
        <w:rPr>
          <w:rFonts w:eastAsia="Calibri"/>
          <w:noProof/>
        </w:rPr>
        <w:t>Suspension of candidature</w:t>
      </w:r>
      <w:r>
        <w:rPr>
          <w:noProof/>
        </w:rPr>
        <w:tab/>
      </w:r>
      <w:r>
        <w:rPr>
          <w:noProof/>
        </w:rPr>
        <w:fldChar w:fldCharType="begin"/>
      </w:r>
      <w:r>
        <w:rPr>
          <w:noProof/>
        </w:rPr>
        <w:instrText xml:space="preserve"> PAGEREF _Toc81299087 \h </w:instrText>
      </w:r>
      <w:r>
        <w:rPr>
          <w:noProof/>
        </w:rPr>
      </w:r>
      <w:r>
        <w:rPr>
          <w:noProof/>
        </w:rPr>
        <w:fldChar w:fldCharType="separate"/>
      </w:r>
      <w:r>
        <w:rPr>
          <w:noProof/>
        </w:rPr>
        <w:t>17</w:t>
      </w:r>
      <w:r>
        <w:rPr>
          <w:noProof/>
        </w:rPr>
        <w:fldChar w:fldCharType="end"/>
      </w:r>
    </w:p>
    <w:p w14:paraId="0DBF8731" w14:textId="74684B41" w:rsidR="00082419" w:rsidRDefault="00082419">
      <w:pPr>
        <w:pStyle w:val="TOC2"/>
        <w:rPr>
          <w:rFonts w:asciiTheme="minorHAnsi" w:eastAsiaTheme="minorEastAsia" w:hAnsiTheme="minorHAnsi" w:cstheme="minorBidi"/>
          <w:noProof/>
          <w:sz w:val="22"/>
        </w:rPr>
      </w:pPr>
      <w:r w:rsidRPr="00500C73">
        <w:rPr>
          <w:rFonts w:eastAsia="Calibri"/>
          <w:noProof/>
        </w:rPr>
        <w:t>2.16</w:t>
      </w:r>
      <w:r>
        <w:rPr>
          <w:rFonts w:asciiTheme="minorHAnsi" w:eastAsiaTheme="minorEastAsia" w:hAnsiTheme="minorHAnsi" w:cstheme="minorBidi"/>
          <w:noProof/>
          <w:sz w:val="22"/>
        </w:rPr>
        <w:tab/>
      </w:r>
      <w:r w:rsidRPr="00500C73">
        <w:rPr>
          <w:rFonts w:eastAsia="Calibri"/>
          <w:noProof/>
        </w:rPr>
        <w:t>Lapse of candidature</w:t>
      </w:r>
      <w:r>
        <w:rPr>
          <w:noProof/>
        </w:rPr>
        <w:tab/>
      </w:r>
      <w:r>
        <w:rPr>
          <w:noProof/>
        </w:rPr>
        <w:fldChar w:fldCharType="begin"/>
      </w:r>
      <w:r>
        <w:rPr>
          <w:noProof/>
        </w:rPr>
        <w:instrText xml:space="preserve"> PAGEREF _Toc81299088 \h </w:instrText>
      </w:r>
      <w:r>
        <w:rPr>
          <w:noProof/>
        </w:rPr>
      </w:r>
      <w:r>
        <w:rPr>
          <w:noProof/>
        </w:rPr>
        <w:fldChar w:fldCharType="separate"/>
      </w:r>
      <w:r>
        <w:rPr>
          <w:noProof/>
        </w:rPr>
        <w:t>18</w:t>
      </w:r>
      <w:r>
        <w:rPr>
          <w:noProof/>
        </w:rPr>
        <w:fldChar w:fldCharType="end"/>
      </w:r>
    </w:p>
    <w:p w14:paraId="07B228DD" w14:textId="5E47A9A4" w:rsidR="00082419" w:rsidRDefault="00082419">
      <w:pPr>
        <w:pStyle w:val="TOC2"/>
        <w:rPr>
          <w:rFonts w:asciiTheme="minorHAnsi" w:eastAsiaTheme="minorEastAsia" w:hAnsiTheme="minorHAnsi" w:cstheme="minorBidi"/>
          <w:noProof/>
          <w:sz w:val="22"/>
        </w:rPr>
      </w:pPr>
      <w:r w:rsidRPr="00500C73">
        <w:rPr>
          <w:rFonts w:eastAsia="Calibri"/>
          <w:noProof/>
        </w:rPr>
        <w:t>2.17</w:t>
      </w:r>
      <w:r>
        <w:rPr>
          <w:rFonts w:asciiTheme="minorHAnsi" w:eastAsiaTheme="minorEastAsia" w:hAnsiTheme="minorHAnsi" w:cstheme="minorBidi"/>
          <w:noProof/>
          <w:sz w:val="22"/>
        </w:rPr>
        <w:tab/>
      </w:r>
      <w:r w:rsidRPr="00500C73">
        <w:rPr>
          <w:rFonts w:eastAsia="Calibri"/>
          <w:noProof/>
        </w:rPr>
        <w:t>Return to candidature</w:t>
      </w:r>
      <w:r>
        <w:rPr>
          <w:noProof/>
        </w:rPr>
        <w:tab/>
      </w:r>
      <w:r>
        <w:rPr>
          <w:noProof/>
        </w:rPr>
        <w:fldChar w:fldCharType="begin"/>
      </w:r>
      <w:r>
        <w:rPr>
          <w:noProof/>
        </w:rPr>
        <w:instrText xml:space="preserve"> PAGEREF _Toc81299089 \h </w:instrText>
      </w:r>
      <w:r>
        <w:rPr>
          <w:noProof/>
        </w:rPr>
      </w:r>
      <w:r>
        <w:rPr>
          <w:noProof/>
        </w:rPr>
        <w:fldChar w:fldCharType="separate"/>
      </w:r>
      <w:r>
        <w:rPr>
          <w:noProof/>
        </w:rPr>
        <w:t>18</w:t>
      </w:r>
      <w:r>
        <w:rPr>
          <w:noProof/>
        </w:rPr>
        <w:fldChar w:fldCharType="end"/>
      </w:r>
    </w:p>
    <w:p w14:paraId="58D65364" w14:textId="613633EA" w:rsidR="00082419" w:rsidRDefault="00082419">
      <w:pPr>
        <w:pStyle w:val="TOC2"/>
        <w:rPr>
          <w:rFonts w:asciiTheme="minorHAnsi" w:eastAsiaTheme="minorEastAsia" w:hAnsiTheme="minorHAnsi" w:cstheme="minorBidi"/>
          <w:noProof/>
          <w:sz w:val="22"/>
        </w:rPr>
      </w:pPr>
      <w:r w:rsidRPr="00500C73">
        <w:rPr>
          <w:rFonts w:eastAsia="Calibri"/>
          <w:noProof/>
        </w:rPr>
        <w:t>2.18</w:t>
      </w:r>
      <w:r>
        <w:rPr>
          <w:rFonts w:asciiTheme="minorHAnsi" w:eastAsiaTheme="minorEastAsia" w:hAnsiTheme="minorHAnsi" w:cstheme="minorBidi"/>
          <w:noProof/>
          <w:sz w:val="22"/>
        </w:rPr>
        <w:tab/>
      </w:r>
      <w:r w:rsidRPr="00500C73">
        <w:rPr>
          <w:rFonts w:eastAsia="Calibri"/>
          <w:noProof/>
        </w:rPr>
        <w:t>Leave of absence</w:t>
      </w:r>
      <w:r>
        <w:rPr>
          <w:noProof/>
        </w:rPr>
        <w:tab/>
      </w:r>
      <w:r>
        <w:rPr>
          <w:noProof/>
        </w:rPr>
        <w:fldChar w:fldCharType="begin"/>
      </w:r>
      <w:r>
        <w:rPr>
          <w:noProof/>
        </w:rPr>
        <w:instrText xml:space="preserve"> PAGEREF _Toc81299090 \h </w:instrText>
      </w:r>
      <w:r>
        <w:rPr>
          <w:noProof/>
        </w:rPr>
      </w:r>
      <w:r>
        <w:rPr>
          <w:noProof/>
        </w:rPr>
        <w:fldChar w:fldCharType="separate"/>
      </w:r>
      <w:r>
        <w:rPr>
          <w:noProof/>
        </w:rPr>
        <w:t>18</w:t>
      </w:r>
      <w:r>
        <w:rPr>
          <w:noProof/>
        </w:rPr>
        <w:fldChar w:fldCharType="end"/>
      </w:r>
    </w:p>
    <w:p w14:paraId="314A0A81" w14:textId="57970A74" w:rsidR="00082419" w:rsidRDefault="00082419">
      <w:pPr>
        <w:pStyle w:val="TOC2"/>
        <w:rPr>
          <w:rFonts w:asciiTheme="minorHAnsi" w:eastAsiaTheme="minorEastAsia" w:hAnsiTheme="minorHAnsi" w:cstheme="minorBidi"/>
          <w:noProof/>
          <w:sz w:val="22"/>
        </w:rPr>
      </w:pPr>
      <w:r>
        <w:rPr>
          <w:noProof/>
        </w:rPr>
        <w:t>2.18A Maximum time for completion</w:t>
      </w:r>
      <w:r>
        <w:rPr>
          <w:noProof/>
        </w:rPr>
        <w:tab/>
      </w:r>
      <w:r>
        <w:rPr>
          <w:noProof/>
        </w:rPr>
        <w:fldChar w:fldCharType="begin"/>
      </w:r>
      <w:r>
        <w:rPr>
          <w:noProof/>
        </w:rPr>
        <w:instrText xml:space="preserve"> PAGEREF _Toc81299091 \h </w:instrText>
      </w:r>
      <w:r>
        <w:rPr>
          <w:noProof/>
        </w:rPr>
      </w:r>
      <w:r>
        <w:rPr>
          <w:noProof/>
        </w:rPr>
        <w:fldChar w:fldCharType="separate"/>
      </w:r>
      <w:r>
        <w:rPr>
          <w:noProof/>
        </w:rPr>
        <w:t>18</w:t>
      </w:r>
      <w:r>
        <w:rPr>
          <w:noProof/>
        </w:rPr>
        <w:fldChar w:fldCharType="end"/>
      </w:r>
    </w:p>
    <w:p w14:paraId="0081D547" w14:textId="67FBA67E" w:rsidR="00082419" w:rsidRDefault="00082419">
      <w:pPr>
        <w:pStyle w:val="TOC2"/>
        <w:rPr>
          <w:rFonts w:asciiTheme="minorHAnsi" w:eastAsiaTheme="minorEastAsia" w:hAnsiTheme="minorHAnsi" w:cstheme="minorBidi"/>
          <w:noProof/>
          <w:sz w:val="22"/>
        </w:rPr>
      </w:pPr>
      <w:r w:rsidRPr="00500C73">
        <w:rPr>
          <w:rFonts w:eastAsia="Calibri"/>
          <w:noProof/>
        </w:rPr>
        <w:t>2.19</w:t>
      </w:r>
      <w:r>
        <w:rPr>
          <w:rFonts w:asciiTheme="minorHAnsi" w:eastAsiaTheme="minorEastAsia" w:hAnsiTheme="minorHAnsi" w:cstheme="minorBidi"/>
          <w:noProof/>
          <w:sz w:val="22"/>
        </w:rPr>
        <w:tab/>
      </w:r>
      <w:r w:rsidRPr="00500C73">
        <w:rPr>
          <w:rFonts w:eastAsia="Calibri"/>
          <w:noProof/>
        </w:rPr>
        <w:t>Earliest date for submission of thesis for examination</w:t>
      </w:r>
      <w:r>
        <w:rPr>
          <w:noProof/>
        </w:rPr>
        <w:tab/>
      </w:r>
      <w:r>
        <w:rPr>
          <w:noProof/>
        </w:rPr>
        <w:fldChar w:fldCharType="begin"/>
      </w:r>
      <w:r>
        <w:rPr>
          <w:noProof/>
        </w:rPr>
        <w:instrText xml:space="preserve"> PAGEREF _Toc81299092 \h </w:instrText>
      </w:r>
      <w:r>
        <w:rPr>
          <w:noProof/>
        </w:rPr>
      </w:r>
      <w:r>
        <w:rPr>
          <w:noProof/>
        </w:rPr>
        <w:fldChar w:fldCharType="separate"/>
      </w:r>
      <w:r>
        <w:rPr>
          <w:noProof/>
        </w:rPr>
        <w:t>19</w:t>
      </w:r>
      <w:r>
        <w:rPr>
          <w:noProof/>
        </w:rPr>
        <w:fldChar w:fldCharType="end"/>
      </w:r>
    </w:p>
    <w:p w14:paraId="0FDFB32D" w14:textId="73EF2D22" w:rsidR="00082419" w:rsidRDefault="00082419">
      <w:pPr>
        <w:pStyle w:val="TOC2"/>
        <w:rPr>
          <w:rFonts w:asciiTheme="minorHAnsi" w:eastAsiaTheme="minorEastAsia" w:hAnsiTheme="minorHAnsi" w:cstheme="minorBidi"/>
          <w:noProof/>
          <w:sz w:val="22"/>
        </w:rPr>
      </w:pPr>
      <w:r w:rsidRPr="00500C73">
        <w:rPr>
          <w:rFonts w:eastAsia="Calibri"/>
          <w:noProof/>
        </w:rPr>
        <w:t>2.20</w:t>
      </w:r>
      <w:r>
        <w:rPr>
          <w:rFonts w:asciiTheme="minorHAnsi" w:eastAsiaTheme="minorEastAsia" w:hAnsiTheme="minorHAnsi" w:cstheme="minorBidi"/>
          <w:noProof/>
          <w:sz w:val="22"/>
        </w:rPr>
        <w:tab/>
      </w:r>
      <w:r w:rsidRPr="00500C73">
        <w:rPr>
          <w:rFonts w:eastAsia="Calibri"/>
          <w:noProof/>
        </w:rPr>
        <w:t>Latest date for submission of thesis for examination</w:t>
      </w:r>
      <w:r>
        <w:rPr>
          <w:noProof/>
        </w:rPr>
        <w:tab/>
      </w:r>
      <w:r>
        <w:rPr>
          <w:noProof/>
        </w:rPr>
        <w:fldChar w:fldCharType="begin"/>
      </w:r>
      <w:r>
        <w:rPr>
          <w:noProof/>
        </w:rPr>
        <w:instrText xml:space="preserve"> PAGEREF _Toc81299093 \h </w:instrText>
      </w:r>
      <w:r>
        <w:rPr>
          <w:noProof/>
        </w:rPr>
      </w:r>
      <w:r>
        <w:rPr>
          <w:noProof/>
        </w:rPr>
        <w:fldChar w:fldCharType="separate"/>
      </w:r>
      <w:r>
        <w:rPr>
          <w:noProof/>
        </w:rPr>
        <w:t>19</w:t>
      </w:r>
      <w:r>
        <w:rPr>
          <w:noProof/>
        </w:rPr>
        <w:fldChar w:fldCharType="end"/>
      </w:r>
    </w:p>
    <w:p w14:paraId="13E98989" w14:textId="605A951D" w:rsidR="00082419" w:rsidRDefault="00082419">
      <w:pPr>
        <w:pStyle w:val="TOC2"/>
        <w:rPr>
          <w:rFonts w:asciiTheme="minorHAnsi" w:eastAsiaTheme="minorEastAsia" w:hAnsiTheme="minorHAnsi" w:cstheme="minorBidi"/>
          <w:noProof/>
          <w:sz w:val="22"/>
        </w:rPr>
      </w:pPr>
      <w:r w:rsidRPr="00500C73">
        <w:rPr>
          <w:rFonts w:eastAsia="Calibri"/>
          <w:noProof/>
        </w:rPr>
        <w:t>2.21</w:t>
      </w:r>
      <w:r>
        <w:rPr>
          <w:rFonts w:asciiTheme="minorHAnsi" w:eastAsiaTheme="minorEastAsia" w:hAnsiTheme="minorHAnsi" w:cstheme="minorBidi"/>
          <w:noProof/>
          <w:sz w:val="22"/>
        </w:rPr>
        <w:tab/>
      </w:r>
      <w:r w:rsidRPr="00500C73">
        <w:rPr>
          <w:rFonts w:eastAsia="Calibri"/>
          <w:noProof/>
        </w:rPr>
        <w:t>Content of thesis</w:t>
      </w:r>
      <w:r>
        <w:rPr>
          <w:noProof/>
        </w:rPr>
        <w:tab/>
      </w:r>
      <w:r>
        <w:rPr>
          <w:noProof/>
        </w:rPr>
        <w:fldChar w:fldCharType="begin"/>
      </w:r>
      <w:r>
        <w:rPr>
          <w:noProof/>
        </w:rPr>
        <w:instrText xml:space="preserve"> PAGEREF _Toc81299094 \h </w:instrText>
      </w:r>
      <w:r>
        <w:rPr>
          <w:noProof/>
        </w:rPr>
      </w:r>
      <w:r>
        <w:rPr>
          <w:noProof/>
        </w:rPr>
        <w:fldChar w:fldCharType="separate"/>
      </w:r>
      <w:r>
        <w:rPr>
          <w:noProof/>
        </w:rPr>
        <w:t>20</w:t>
      </w:r>
      <w:r>
        <w:rPr>
          <w:noProof/>
        </w:rPr>
        <w:fldChar w:fldCharType="end"/>
      </w:r>
    </w:p>
    <w:p w14:paraId="014E16FD" w14:textId="5A93D798" w:rsidR="00082419" w:rsidRDefault="00082419">
      <w:pPr>
        <w:pStyle w:val="TOC2"/>
        <w:rPr>
          <w:rFonts w:asciiTheme="minorHAnsi" w:eastAsiaTheme="minorEastAsia" w:hAnsiTheme="minorHAnsi" w:cstheme="minorBidi"/>
          <w:noProof/>
          <w:sz w:val="22"/>
        </w:rPr>
      </w:pPr>
      <w:r w:rsidRPr="00500C73">
        <w:rPr>
          <w:rFonts w:eastAsia="Calibri"/>
          <w:noProof/>
        </w:rPr>
        <w:t>2.22</w:t>
      </w:r>
      <w:r>
        <w:rPr>
          <w:rFonts w:asciiTheme="minorHAnsi" w:eastAsiaTheme="minorEastAsia" w:hAnsiTheme="minorHAnsi" w:cstheme="minorBidi"/>
          <w:noProof/>
          <w:sz w:val="22"/>
        </w:rPr>
        <w:tab/>
      </w:r>
      <w:r w:rsidRPr="00500C73">
        <w:rPr>
          <w:rFonts w:eastAsia="Calibri"/>
          <w:noProof/>
        </w:rPr>
        <w:t>Form of thesis for examination</w:t>
      </w:r>
      <w:r>
        <w:rPr>
          <w:noProof/>
        </w:rPr>
        <w:tab/>
      </w:r>
      <w:r>
        <w:rPr>
          <w:noProof/>
        </w:rPr>
        <w:fldChar w:fldCharType="begin"/>
      </w:r>
      <w:r>
        <w:rPr>
          <w:noProof/>
        </w:rPr>
        <w:instrText xml:space="preserve"> PAGEREF _Toc81299095 \h </w:instrText>
      </w:r>
      <w:r>
        <w:rPr>
          <w:noProof/>
        </w:rPr>
      </w:r>
      <w:r>
        <w:rPr>
          <w:noProof/>
        </w:rPr>
        <w:fldChar w:fldCharType="separate"/>
      </w:r>
      <w:r>
        <w:rPr>
          <w:noProof/>
        </w:rPr>
        <w:t>20</w:t>
      </w:r>
      <w:r>
        <w:rPr>
          <w:noProof/>
        </w:rPr>
        <w:fldChar w:fldCharType="end"/>
      </w:r>
    </w:p>
    <w:p w14:paraId="2BD4AB4F" w14:textId="6164F067" w:rsidR="00082419" w:rsidRDefault="00082419">
      <w:pPr>
        <w:pStyle w:val="TOC2"/>
        <w:rPr>
          <w:rFonts w:asciiTheme="minorHAnsi" w:eastAsiaTheme="minorEastAsia" w:hAnsiTheme="minorHAnsi" w:cstheme="minorBidi"/>
          <w:noProof/>
          <w:sz w:val="22"/>
        </w:rPr>
      </w:pPr>
      <w:r w:rsidRPr="00500C73">
        <w:rPr>
          <w:rFonts w:eastAsia="Calibri"/>
          <w:noProof/>
        </w:rPr>
        <w:t>2.23</w:t>
      </w:r>
      <w:r>
        <w:rPr>
          <w:rFonts w:asciiTheme="minorHAnsi" w:eastAsiaTheme="minorEastAsia" w:hAnsiTheme="minorHAnsi" w:cstheme="minorBidi"/>
          <w:noProof/>
          <w:sz w:val="22"/>
        </w:rPr>
        <w:tab/>
      </w:r>
      <w:r w:rsidRPr="00500C73">
        <w:rPr>
          <w:rFonts w:eastAsia="Calibri"/>
          <w:noProof/>
        </w:rPr>
        <w:t>Examination procedures</w:t>
      </w:r>
      <w:r>
        <w:rPr>
          <w:noProof/>
        </w:rPr>
        <w:tab/>
      </w:r>
      <w:r>
        <w:rPr>
          <w:noProof/>
        </w:rPr>
        <w:fldChar w:fldCharType="begin"/>
      </w:r>
      <w:r>
        <w:rPr>
          <w:noProof/>
        </w:rPr>
        <w:instrText xml:space="preserve"> PAGEREF _Toc81299096 \h </w:instrText>
      </w:r>
      <w:r>
        <w:rPr>
          <w:noProof/>
        </w:rPr>
      </w:r>
      <w:r>
        <w:rPr>
          <w:noProof/>
        </w:rPr>
        <w:fldChar w:fldCharType="separate"/>
      </w:r>
      <w:r>
        <w:rPr>
          <w:noProof/>
        </w:rPr>
        <w:t>21</w:t>
      </w:r>
      <w:r>
        <w:rPr>
          <w:noProof/>
        </w:rPr>
        <w:fldChar w:fldCharType="end"/>
      </w:r>
    </w:p>
    <w:p w14:paraId="18BCCB29" w14:textId="3068C3BE" w:rsidR="00082419" w:rsidRDefault="00082419">
      <w:pPr>
        <w:pStyle w:val="TOC2"/>
        <w:rPr>
          <w:rFonts w:asciiTheme="minorHAnsi" w:eastAsiaTheme="minorEastAsia" w:hAnsiTheme="minorHAnsi" w:cstheme="minorBidi"/>
          <w:noProof/>
          <w:sz w:val="22"/>
        </w:rPr>
      </w:pPr>
      <w:r w:rsidRPr="00500C73">
        <w:rPr>
          <w:rFonts w:eastAsia="Calibri"/>
          <w:noProof/>
        </w:rPr>
        <w:t>2.24</w:t>
      </w:r>
      <w:r>
        <w:rPr>
          <w:rFonts w:asciiTheme="minorHAnsi" w:eastAsiaTheme="minorEastAsia" w:hAnsiTheme="minorHAnsi" w:cstheme="minorBidi"/>
          <w:noProof/>
          <w:sz w:val="22"/>
        </w:rPr>
        <w:tab/>
      </w:r>
      <w:r w:rsidRPr="00500C73">
        <w:rPr>
          <w:rFonts w:eastAsia="Calibri"/>
          <w:noProof/>
        </w:rPr>
        <w:t>Aegrotat and posthumous awards</w:t>
      </w:r>
      <w:r>
        <w:rPr>
          <w:noProof/>
        </w:rPr>
        <w:tab/>
      </w:r>
      <w:r>
        <w:rPr>
          <w:noProof/>
        </w:rPr>
        <w:fldChar w:fldCharType="begin"/>
      </w:r>
      <w:r>
        <w:rPr>
          <w:noProof/>
        </w:rPr>
        <w:instrText xml:space="preserve"> PAGEREF _Toc81299097 \h </w:instrText>
      </w:r>
      <w:r>
        <w:rPr>
          <w:noProof/>
        </w:rPr>
      </w:r>
      <w:r>
        <w:rPr>
          <w:noProof/>
        </w:rPr>
        <w:fldChar w:fldCharType="separate"/>
      </w:r>
      <w:r>
        <w:rPr>
          <w:noProof/>
        </w:rPr>
        <w:t>21</w:t>
      </w:r>
      <w:r>
        <w:rPr>
          <w:noProof/>
        </w:rPr>
        <w:fldChar w:fldCharType="end"/>
      </w:r>
    </w:p>
    <w:p w14:paraId="1DCA95E0" w14:textId="2FA4BF7F" w:rsidR="00082419" w:rsidRDefault="00082419">
      <w:pPr>
        <w:pStyle w:val="TOC1"/>
        <w:tabs>
          <w:tab w:val="left" w:pos="800"/>
          <w:tab w:val="right" w:leader="dot" w:pos="7926"/>
        </w:tabs>
        <w:rPr>
          <w:rFonts w:asciiTheme="minorHAnsi" w:eastAsiaTheme="minorEastAsia" w:hAnsiTheme="minorHAnsi" w:cstheme="minorBidi"/>
          <w:b w:val="0"/>
          <w:noProof/>
          <w:sz w:val="22"/>
          <w:szCs w:val="22"/>
        </w:rPr>
      </w:pPr>
      <w:r w:rsidRPr="00500C73">
        <w:rPr>
          <w:rFonts w:eastAsia="Calibri"/>
          <w:noProof/>
        </w:rPr>
        <w:t>Part 3</w:t>
      </w:r>
      <w:r>
        <w:rPr>
          <w:rFonts w:asciiTheme="minorHAnsi" w:eastAsiaTheme="minorEastAsia" w:hAnsiTheme="minorHAnsi" w:cstheme="minorBidi"/>
          <w:b w:val="0"/>
          <w:noProof/>
          <w:sz w:val="22"/>
          <w:szCs w:val="22"/>
        </w:rPr>
        <w:tab/>
      </w:r>
      <w:r w:rsidRPr="00500C73">
        <w:rPr>
          <w:rFonts w:eastAsia="Calibri"/>
          <w:noProof/>
        </w:rPr>
        <w:t>Doctorates by Research other than the Doctor of Philosophy</w:t>
      </w:r>
      <w:r>
        <w:rPr>
          <w:noProof/>
        </w:rPr>
        <w:tab/>
      </w:r>
      <w:r>
        <w:rPr>
          <w:noProof/>
        </w:rPr>
        <w:fldChar w:fldCharType="begin"/>
      </w:r>
      <w:r>
        <w:rPr>
          <w:noProof/>
        </w:rPr>
        <w:instrText xml:space="preserve"> PAGEREF _Toc81299098 \h </w:instrText>
      </w:r>
      <w:r>
        <w:rPr>
          <w:noProof/>
        </w:rPr>
      </w:r>
      <w:r>
        <w:rPr>
          <w:noProof/>
        </w:rPr>
        <w:fldChar w:fldCharType="separate"/>
      </w:r>
      <w:r>
        <w:rPr>
          <w:noProof/>
        </w:rPr>
        <w:t>21</w:t>
      </w:r>
      <w:r>
        <w:rPr>
          <w:noProof/>
        </w:rPr>
        <w:fldChar w:fldCharType="end"/>
      </w:r>
    </w:p>
    <w:p w14:paraId="7FE46BC4" w14:textId="5D4091A8" w:rsidR="00082419" w:rsidRDefault="00082419">
      <w:pPr>
        <w:pStyle w:val="TOC2"/>
        <w:rPr>
          <w:rFonts w:asciiTheme="minorHAnsi" w:eastAsiaTheme="minorEastAsia" w:hAnsiTheme="minorHAnsi" w:cstheme="minorBidi"/>
          <w:noProof/>
          <w:sz w:val="22"/>
        </w:rPr>
      </w:pPr>
      <w:r w:rsidRPr="00500C73">
        <w:rPr>
          <w:rFonts w:eastAsia="Calibri"/>
          <w:noProof/>
        </w:rPr>
        <w:t>3.1</w:t>
      </w:r>
      <w:r>
        <w:rPr>
          <w:rFonts w:asciiTheme="minorHAnsi" w:eastAsiaTheme="minorEastAsia" w:hAnsiTheme="minorHAnsi" w:cstheme="minorBidi"/>
          <w:noProof/>
          <w:sz w:val="22"/>
        </w:rPr>
        <w:tab/>
      </w:r>
      <w:r w:rsidRPr="00500C73">
        <w:rPr>
          <w:rFonts w:eastAsia="Calibri"/>
          <w:noProof/>
        </w:rPr>
        <w:t>Course resolutions</w:t>
      </w:r>
      <w:r>
        <w:rPr>
          <w:noProof/>
        </w:rPr>
        <w:tab/>
      </w:r>
      <w:r>
        <w:rPr>
          <w:noProof/>
        </w:rPr>
        <w:fldChar w:fldCharType="begin"/>
      </w:r>
      <w:r>
        <w:rPr>
          <w:noProof/>
        </w:rPr>
        <w:instrText xml:space="preserve"> PAGEREF _Toc81299099 \h </w:instrText>
      </w:r>
      <w:r>
        <w:rPr>
          <w:noProof/>
        </w:rPr>
      </w:r>
      <w:r>
        <w:rPr>
          <w:noProof/>
        </w:rPr>
        <w:fldChar w:fldCharType="separate"/>
      </w:r>
      <w:r>
        <w:rPr>
          <w:noProof/>
        </w:rPr>
        <w:t>21</w:t>
      </w:r>
      <w:r>
        <w:rPr>
          <w:noProof/>
        </w:rPr>
        <w:fldChar w:fldCharType="end"/>
      </w:r>
    </w:p>
    <w:p w14:paraId="790743A6" w14:textId="0CAD516F" w:rsidR="00082419" w:rsidRDefault="00082419">
      <w:pPr>
        <w:pStyle w:val="TOC2"/>
        <w:rPr>
          <w:rFonts w:asciiTheme="minorHAnsi" w:eastAsiaTheme="minorEastAsia" w:hAnsiTheme="minorHAnsi" w:cstheme="minorBidi"/>
          <w:noProof/>
          <w:sz w:val="22"/>
        </w:rPr>
      </w:pPr>
      <w:r w:rsidRPr="00500C73">
        <w:rPr>
          <w:rFonts w:eastAsia="Calibri"/>
          <w:noProof/>
        </w:rPr>
        <w:t>3.2</w:t>
      </w:r>
      <w:r>
        <w:rPr>
          <w:rFonts w:asciiTheme="minorHAnsi" w:eastAsiaTheme="minorEastAsia" w:hAnsiTheme="minorHAnsi" w:cstheme="minorBidi"/>
          <w:noProof/>
          <w:sz w:val="22"/>
        </w:rPr>
        <w:tab/>
      </w:r>
      <w:r w:rsidRPr="00500C73">
        <w:rPr>
          <w:rFonts w:eastAsia="Calibri"/>
          <w:noProof/>
        </w:rPr>
        <w:t>Application and meaning of this Part</w:t>
      </w:r>
      <w:r>
        <w:rPr>
          <w:noProof/>
        </w:rPr>
        <w:tab/>
      </w:r>
      <w:r>
        <w:rPr>
          <w:noProof/>
        </w:rPr>
        <w:fldChar w:fldCharType="begin"/>
      </w:r>
      <w:r>
        <w:rPr>
          <w:noProof/>
        </w:rPr>
        <w:instrText xml:space="preserve"> PAGEREF _Toc81299100 \h </w:instrText>
      </w:r>
      <w:r>
        <w:rPr>
          <w:noProof/>
        </w:rPr>
      </w:r>
      <w:r>
        <w:rPr>
          <w:noProof/>
        </w:rPr>
        <w:fldChar w:fldCharType="separate"/>
      </w:r>
      <w:r>
        <w:rPr>
          <w:noProof/>
        </w:rPr>
        <w:t>21</w:t>
      </w:r>
      <w:r>
        <w:rPr>
          <w:noProof/>
        </w:rPr>
        <w:fldChar w:fldCharType="end"/>
      </w:r>
    </w:p>
    <w:p w14:paraId="26BB247A" w14:textId="20AFE910" w:rsidR="00082419" w:rsidRDefault="00082419">
      <w:pPr>
        <w:pStyle w:val="TOC2"/>
        <w:rPr>
          <w:rFonts w:asciiTheme="minorHAnsi" w:eastAsiaTheme="minorEastAsia" w:hAnsiTheme="minorHAnsi" w:cstheme="minorBidi"/>
          <w:noProof/>
          <w:sz w:val="22"/>
        </w:rPr>
      </w:pPr>
      <w:r w:rsidRPr="00500C73">
        <w:rPr>
          <w:rFonts w:eastAsia="Calibri"/>
          <w:noProof/>
        </w:rPr>
        <w:t>3.3</w:t>
      </w:r>
      <w:r>
        <w:rPr>
          <w:rFonts w:asciiTheme="minorHAnsi" w:eastAsiaTheme="minorEastAsia" w:hAnsiTheme="minorHAnsi" w:cstheme="minorBidi"/>
          <w:noProof/>
          <w:sz w:val="22"/>
        </w:rPr>
        <w:tab/>
      </w:r>
      <w:r w:rsidRPr="00500C73">
        <w:rPr>
          <w:rFonts w:eastAsia="Calibri"/>
          <w:noProof/>
        </w:rPr>
        <w:t>Eligibility for admission to candidature</w:t>
      </w:r>
      <w:r>
        <w:rPr>
          <w:noProof/>
        </w:rPr>
        <w:tab/>
      </w:r>
      <w:r>
        <w:rPr>
          <w:noProof/>
        </w:rPr>
        <w:fldChar w:fldCharType="begin"/>
      </w:r>
      <w:r>
        <w:rPr>
          <w:noProof/>
        </w:rPr>
        <w:instrText xml:space="preserve"> PAGEREF _Toc81299101 \h </w:instrText>
      </w:r>
      <w:r>
        <w:rPr>
          <w:noProof/>
        </w:rPr>
      </w:r>
      <w:r>
        <w:rPr>
          <w:noProof/>
        </w:rPr>
        <w:fldChar w:fldCharType="separate"/>
      </w:r>
      <w:r>
        <w:rPr>
          <w:noProof/>
        </w:rPr>
        <w:t>21</w:t>
      </w:r>
      <w:r>
        <w:rPr>
          <w:noProof/>
        </w:rPr>
        <w:fldChar w:fldCharType="end"/>
      </w:r>
    </w:p>
    <w:p w14:paraId="747328D2" w14:textId="5A103B06" w:rsidR="00082419" w:rsidRDefault="00082419">
      <w:pPr>
        <w:pStyle w:val="TOC2"/>
        <w:rPr>
          <w:rFonts w:asciiTheme="minorHAnsi" w:eastAsiaTheme="minorEastAsia" w:hAnsiTheme="minorHAnsi" w:cstheme="minorBidi"/>
          <w:noProof/>
          <w:sz w:val="22"/>
        </w:rPr>
      </w:pPr>
      <w:r w:rsidRPr="00500C73">
        <w:rPr>
          <w:rFonts w:eastAsia="Calibri"/>
          <w:noProof/>
        </w:rPr>
        <w:t>3.4</w:t>
      </w:r>
      <w:r>
        <w:rPr>
          <w:rFonts w:asciiTheme="minorHAnsi" w:eastAsiaTheme="minorEastAsia" w:hAnsiTheme="minorHAnsi" w:cstheme="minorBidi"/>
          <w:noProof/>
          <w:sz w:val="22"/>
        </w:rPr>
        <w:tab/>
      </w:r>
      <w:r w:rsidRPr="00500C73">
        <w:rPr>
          <w:rFonts w:eastAsia="Calibri"/>
          <w:noProof/>
        </w:rPr>
        <w:t>Application for admission to candidature</w:t>
      </w:r>
      <w:r>
        <w:rPr>
          <w:noProof/>
        </w:rPr>
        <w:tab/>
      </w:r>
      <w:r>
        <w:rPr>
          <w:noProof/>
        </w:rPr>
        <w:fldChar w:fldCharType="begin"/>
      </w:r>
      <w:r>
        <w:rPr>
          <w:noProof/>
        </w:rPr>
        <w:instrText xml:space="preserve"> PAGEREF _Toc81299102 \h </w:instrText>
      </w:r>
      <w:r>
        <w:rPr>
          <w:noProof/>
        </w:rPr>
      </w:r>
      <w:r>
        <w:rPr>
          <w:noProof/>
        </w:rPr>
        <w:fldChar w:fldCharType="separate"/>
      </w:r>
      <w:r>
        <w:rPr>
          <w:noProof/>
        </w:rPr>
        <w:t>22</w:t>
      </w:r>
      <w:r>
        <w:rPr>
          <w:noProof/>
        </w:rPr>
        <w:fldChar w:fldCharType="end"/>
      </w:r>
    </w:p>
    <w:p w14:paraId="00F1EB97" w14:textId="630C3FFF" w:rsidR="00082419" w:rsidRDefault="00082419">
      <w:pPr>
        <w:pStyle w:val="TOC2"/>
        <w:rPr>
          <w:rFonts w:asciiTheme="minorHAnsi" w:eastAsiaTheme="minorEastAsia" w:hAnsiTheme="minorHAnsi" w:cstheme="minorBidi"/>
          <w:noProof/>
          <w:sz w:val="22"/>
        </w:rPr>
      </w:pPr>
      <w:r w:rsidRPr="00500C73">
        <w:rPr>
          <w:rFonts w:eastAsia="Calibri"/>
          <w:noProof/>
        </w:rPr>
        <w:t>3.5</w:t>
      </w:r>
      <w:r>
        <w:rPr>
          <w:rFonts w:asciiTheme="minorHAnsi" w:eastAsiaTheme="minorEastAsia" w:hAnsiTheme="minorHAnsi" w:cstheme="minorBidi"/>
          <w:noProof/>
          <w:sz w:val="22"/>
        </w:rPr>
        <w:tab/>
      </w:r>
      <w:r w:rsidRPr="00500C73">
        <w:rPr>
          <w:rFonts w:eastAsia="Calibri"/>
          <w:noProof/>
        </w:rPr>
        <w:t>Probationary admission to candidature</w:t>
      </w:r>
      <w:r>
        <w:rPr>
          <w:noProof/>
        </w:rPr>
        <w:tab/>
      </w:r>
      <w:r>
        <w:rPr>
          <w:noProof/>
        </w:rPr>
        <w:fldChar w:fldCharType="begin"/>
      </w:r>
      <w:r>
        <w:rPr>
          <w:noProof/>
        </w:rPr>
        <w:instrText xml:space="preserve"> PAGEREF _Toc81299103 \h </w:instrText>
      </w:r>
      <w:r>
        <w:rPr>
          <w:noProof/>
        </w:rPr>
      </w:r>
      <w:r>
        <w:rPr>
          <w:noProof/>
        </w:rPr>
        <w:fldChar w:fldCharType="separate"/>
      </w:r>
      <w:r>
        <w:rPr>
          <w:noProof/>
        </w:rPr>
        <w:t>22</w:t>
      </w:r>
      <w:r>
        <w:rPr>
          <w:noProof/>
        </w:rPr>
        <w:fldChar w:fldCharType="end"/>
      </w:r>
    </w:p>
    <w:p w14:paraId="5BE7B787" w14:textId="44DC9091" w:rsidR="00082419" w:rsidRDefault="00082419">
      <w:pPr>
        <w:pStyle w:val="TOC2"/>
        <w:rPr>
          <w:rFonts w:asciiTheme="minorHAnsi" w:eastAsiaTheme="minorEastAsia" w:hAnsiTheme="minorHAnsi" w:cstheme="minorBidi"/>
          <w:noProof/>
          <w:sz w:val="22"/>
        </w:rPr>
      </w:pPr>
      <w:r w:rsidRPr="00500C73">
        <w:rPr>
          <w:rFonts w:eastAsia="Calibri"/>
          <w:noProof/>
        </w:rPr>
        <w:t>3.6</w:t>
      </w:r>
      <w:r>
        <w:rPr>
          <w:rFonts w:asciiTheme="minorHAnsi" w:eastAsiaTheme="minorEastAsia" w:hAnsiTheme="minorHAnsi" w:cstheme="minorBidi"/>
          <w:noProof/>
          <w:sz w:val="22"/>
        </w:rPr>
        <w:tab/>
      </w:r>
      <w:r w:rsidRPr="00500C73">
        <w:rPr>
          <w:rFonts w:eastAsia="Calibri"/>
          <w:noProof/>
        </w:rPr>
        <w:t>Credit for previous studies</w:t>
      </w:r>
      <w:r>
        <w:rPr>
          <w:noProof/>
        </w:rPr>
        <w:tab/>
      </w:r>
      <w:r>
        <w:rPr>
          <w:noProof/>
        </w:rPr>
        <w:fldChar w:fldCharType="begin"/>
      </w:r>
      <w:r>
        <w:rPr>
          <w:noProof/>
        </w:rPr>
        <w:instrText xml:space="preserve"> PAGEREF _Toc81299104 \h </w:instrText>
      </w:r>
      <w:r>
        <w:rPr>
          <w:noProof/>
        </w:rPr>
      </w:r>
      <w:r>
        <w:rPr>
          <w:noProof/>
        </w:rPr>
        <w:fldChar w:fldCharType="separate"/>
      </w:r>
      <w:r>
        <w:rPr>
          <w:noProof/>
        </w:rPr>
        <w:t>23</w:t>
      </w:r>
      <w:r>
        <w:rPr>
          <w:noProof/>
        </w:rPr>
        <w:fldChar w:fldCharType="end"/>
      </w:r>
    </w:p>
    <w:p w14:paraId="63788E4F" w14:textId="5B43D9EB" w:rsidR="00082419" w:rsidRDefault="00082419">
      <w:pPr>
        <w:pStyle w:val="TOC2"/>
        <w:rPr>
          <w:rFonts w:asciiTheme="minorHAnsi" w:eastAsiaTheme="minorEastAsia" w:hAnsiTheme="minorHAnsi" w:cstheme="minorBidi"/>
          <w:noProof/>
          <w:sz w:val="22"/>
        </w:rPr>
      </w:pPr>
      <w:r w:rsidRPr="00500C73">
        <w:rPr>
          <w:rFonts w:eastAsia="Calibri"/>
          <w:noProof/>
        </w:rPr>
        <w:t>3.7</w:t>
      </w:r>
      <w:r>
        <w:rPr>
          <w:rFonts w:asciiTheme="minorHAnsi" w:eastAsiaTheme="minorEastAsia" w:hAnsiTheme="minorHAnsi" w:cstheme="minorBidi"/>
          <w:noProof/>
          <w:sz w:val="22"/>
        </w:rPr>
        <w:tab/>
      </w:r>
      <w:r w:rsidRPr="00500C73">
        <w:rPr>
          <w:rFonts w:eastAsia="Calibri"/>
          <w:noProof/>
        </w:rPr>
        <w:t>Limit on credit for previous studies</w:t>
      </w:r>
      <w:r>
        <w:rPr>
          <w:noProof/>
        </w:rPr>
        <w:tab/>
      </w:r>
      <w:r>
        <w:rPr>
          <w:noProof/>
        </w:rPr>
        <w:fldChar w:fldCharType="begin"/>
      </w:r>
      <w:r>
        <w:rPr>
          <w:noProof/>
        </w:rPr>
        <w:instrText xml:space="preserve"> PAGEREF _Toc81299105 \h </w:instrText>
      </w:r>
      <w:r>
        <w:rPr>
          <w:noProof/>
        </w:rPr>
      </w:r>
      <w:r>
        <w:rPr>
          <w:noProof/>
        </w:rPr>
        <w:fldChar w:fldCharType="separate"/>
      </w:r>
      <w:r>
        <w:rPr>
          <w:noProof/>
        </w:rPr>
        <w:t>24</w:t>
      </w:r>
      <w:r>
        <w:rPr>
          <w:noProof/>
        </w:rPr>
        <w:fldChar w:fldCharType="end"/>
      </w:r>
    </w:p>
    <w:p w14:paraId="22F850F5" w14:textId="319E6325" w:rsidR="00082419" w:rsidRDefault="00082419">
      <w:pPr>
        <w:pStyle w:val="TOC2"/>
        <w:rPr>
          <w:rFonts w:asciiTheme="minorHAnsi" w:eastAsiaTheme="minorEastAsia" w:hAnsiTheme="minorHAnsi" w:cstheme="minorBidi"/>
          <w:noProof/>
          <w:sz w:val="22"/>
        </w:rPr>
      </w:pPr>
      <w:r w:rsidRPr="00500C73">
        <w:rPr>
          <w:rFonts w:eastAsia="Calibri"/>
          <w:noProof/>
        </w:rPr>
        <w:t>3.8</w:t>
      </w:r>
      <w:r>
        <w:rPr>
          <w:rFonts w:asciiTheme="minorHAnsi" w:eastAsiaTheme="minorEastAsia" w:hAnsiTheme="minorHAnsi" w:cstheme="minorBidi"/>
          <w:noProof/>
          <w:sz w:val="22"/>
        </w:rPr>
        <w:tab/>
      </w:r>
      <w:r w:rsidRPr="00500C73">
        <w:rPr>
          <w:rFonts w:eastAsia="Calibri"/>
          <w:noProof/>
        </w:rPr>
        <w:t>Control of candidature</w:t>
      </w:r>
      <w:r>
        <w:rPr>
          <w:noProof/>
        </w:rPr>
        <w:tab/>
      </w:r>
      <w:r>
        <w:rPr>
          <w:noProof/>
        </w:rPr>
        <w:fldChar w:fldCharType="begin"/>
      </w:r>
      <w:r>
        <w:rPr>
          <w:noProof/>
        </w:rPr>
        <w:instrText xml:space="preserve"> PAGEREF _Toc81299106 \h </w:instrText>
      </w:r>
      <w:r>
        <w:rPr>
          <w:noProof/>
        </w:rPr>
      </w:r>
      <w:r>
        <w:rPr>
          <w:noProof/>
        </w:rPr>
        <w:fldChar w:fldCharType="separate"/>
      </w:r>
      <w:r>
        <w:rPr>
          <w:noProof/>
        </w:rPr>
        <w:t>24</w:t>
      </w:r>
      <w:r>
        <w:rPr>
          <w:noProof/>
        </w:rPr>
        <w:fldChar w:fldCharType="end"/>
      </w:r>
    </w:p>
    <w:p w14:paraId="2B467BD4" w14:textId="2860EBBC" w:rsidR="00082419" w:rsidRDefault="00082419">
      <w:pPr>
        <w:pStyle w:val="TOC2"/>
        <w:rPr>
          <w:rFonts w:asciiTheme="minorHAnsi" w:eastAsiaTheme="minorEastAsia" w:hAnsiTheme="minorHAnsi" w:cstheme="minorBidi"/>
          <w:noProof/>
          <w:sz w:val="22"/>
        </w:rPr>
      </w:pPr>
      <w:r w:rsidRPr="00500C73">
        <w:rPr>
          <w:rFonts w:eastAsia="Calibri"/>
          <w:noProof/>
        </w:rPr>
        <w:t>3.9</w:t>
      </w:r>
      <w:r>
        <w:rPr>
          <w:rFonts w:asciiTheme="minorHAnsi" w:eastAsiaTheme="minorEastAsia" w:hAnsiTheme="minorHAnsi" w:cstheme="minorBidi"/>
          <w:noProof/>
          <w:sz w:val="22"/>
        </w:rPr>
        <w:tab/>
      </w:r>
      <w:r w:rsidRPr="00500C73">
        <w:rPr>
          <w:rFonts w:eastAsia="Calibri"/>
          <w:noProof/>
        </w:rPr>
        <w:t>Other studies during candidature</w:t>
      </w:r>
      <w:r>
        <w:rPr>
          <w:noProof/>
        </w:rPr>
        <w:tab/>
      </w:r>
      <w:r>
        <w:rPr>
          <w:noProof/>
        </w:rPr>
        <w:fldChar w:fldCharType="begin"/>
      </w:r>
      <w:r>
        <w:rPr>
          <w:noProof/>
        </w:rPr>
        <w:instrText xml:space="preserve"> PAGEREF _Toc81299107 \h </w:instrText>
      </w:r>
      <w:r>
        <w:rPr>
          <w:noProof/>
        </w:rPr>
      </w:r>
      <w:r>
        <w:rPr>
          <w:noProof/>
        </w:rPr>
        <w:fldChar w:fldCharType="separate"/>
      </w:r>
      <w:r>
        <w:rPr>
          <w:noProof/>
        </w:rPr>
        <w:t>24</w:t>
      </w:r>
      <w:r>
        <w:rPr>
          <w:noProof/>
        </w:rPr>
        <w:fldChar w:fldCharType="end"/>
      </w:r>
    </w:p>
    <w:p w14:paraId="4A095007" w14:textId="09F64EBA" w:rsidR="00082419" w:rsidRDefault="00082419">
      <w:pPr>
        <w:pStyle w:val="TOC2"/>
        <w:rPr>
          <w:rFonts w:asciiTheme="minorHAnsi" w:eastAsiaTheme="minorEastAsia" w:hAnsiTheme="minorHAnsi" w:cstheme="minorBidi"/>
          <w:noProof/>
          <w:sz w:val="22"/>
        </w:rPr>
      </w:pPr>
      <w:r w:rsidRPr="00500C73">
        <w:rPr>
          <w:rFonts w:eastAsia="Calibri"/>
          <w:noProof/>
        </w:rPr>
        <w:t>3.10</w:t>
      </w:r>
      <w:r>
        <w:rPr>
          <w:rFonts w:asciiTheme="minorHAnsi" w:eastAsiaTheme="minorEastAsia" w:hAnsiTheme="minorHAnsi" w:cstheme="minorBidi"/>
          <w:noProof/>
          <w:sz w:val="22"/>
        </w:rPr>
        <w:tab/>
      </w:r>
      <w:r w:rsidRPr="00500C73">
        <w:rPr>
          <w:rFonts w:eastAsia="Calibri"/>
          <w:noProof/>
        </w:rPr>
        <w:t>Supervision</w:t>
      </w:r>
      <w:r>
        <w:rPr>
          <w:noProof/>
        </w:rPr>
        <w:tab/>
      </w:r>
      <w:r>
        <w:rPr>
          <w:noProof/>
        </w:rPr>
        <w:fldChar w:fldCharType="begin"/>
      </w:r>
      <w:r>
        <w:rPr>
          <w:noProof/>
        </w:rPr>
        <w:instrText xml:space="preserve"> PAGEREF _Toc81299108 \h </w:instrText>
      </w:r>
      <w:r>
        <w:rPr>
          <w:noProof/>
        </w:rPr>
      </w:r>
      <w:r>
        <w:rPr>
          <w:noProof/>
        </w:rPr>
        <w:fldChar w:fldCharType="separate"/>
      </w:r>
      <w:r>
        <w:rPr>
          <w:noProof/>
        </w:rPr>
        <w:t>25</w:t>
      </w:r>
      <w:r>
        <w:rPr>
          <w:noProof/>
        </w:rPr>
        <w:fldChar w:fldCharType="end"/>
      </w:r>
    </w:p>
    <w:p w14:paraId="624FF87A" w14:textId="75ED621F" w:rsidR="00082419" w:rsidRDefault="00082419">
      <w:pPr>
        <w:pStyle w:val="TOC2"/>
        <w:rPr>
          <w:rFonts w:asciiTheme="minorHAnsi" w:eastAsiaTheme="minorEastAsia" w:hAnsiTheme="minorHAnsi" w:cstheme="minorBidi"/>
          <w:noProof/>
          <w:sz w:val="22"/>
        </w:rPr>
      </w:pPr>
      <w:r w:rsidRPr="00500C73">
        <w:rPr>
          <w:rFonts w:eastAsia="Calibri"/>
          <w:noProof/>
        </w:rPr>
        <w:lastRenderedPageBreak/>
        <w:t>3.11</w:t>
      </w:r>
      <w:r>
        <w:rPr>
          <w:rFonts w:asciiTheme="minorHAnsi" w:eastAsiaTheme="minorEastAsia" w:hAnsiTheme="minorHAnsi" w:cstheme="minorBidi"/>
          <w:noProof/>
          <w:sz w:val="22"/>
        </w:rPr>
        <w:tab/>
      </w:r>
      <w:r w:rsidRPr="00500C73">
        <w:rPr>
          <w:rFonts w:eastAsia="Calibri"/>
          <w:noProof/>
        </w:rPr>
        <w:t>Location of candidature</w:t>
      </w:r>
      <w:r>
        <w:rPr>
          <w:noProof/>
        </w:rPr>
        <w:tab/>
      </w:r>
      <w:r>
        <w:rPr>
          <w:noProof/>
        </w:rPr>
        <w:fldChar w:fldCharType="begin"/>
      </w:r>
      <w:r>
        <w:rPr>
          <w:noProof/>
        </w:rPr>
        <w:instrText xml:space="preserve"> PAGEREF _Toc81299109 \h </w:instrText>
      </w:r>
      <w:r>
        <w:rPr>
          <w:noProof/>
        </w:rPr>
      </w:r>
      <w:r>
        <w:rPr>
          <w:noProof/>
        </w:rPr>
        <w:fldChar w:fldCharType="separate"/>
      </w:r>
      <w:r>
        <w:rPr>
          <w:noProof/>
        </w:rPr>
        <w:t>25</w:t>
      </w:r>
      <w:r>
        <w:rPr>
          <w:noProof/>
        </w:rPr>
        <w:fldChar w:fldCharType="end"/>
      </w:r>
    </w:p>
    <w:p w14:paraId="30FC5BA7" w14:textId="1E16F946" w:rsidR="00082419" w:rsidRDefault="00082419">
      <w:pPr>
        <w:pStyle w:val="TOC2"/>
        <w:rPr>
          <w:rFonts w:asciiTheme="minorHAnsi" w:eastAsiaTheme="minorEastAsia" w:hAnsiTheme="minorHAnsi" w:cstheme="minorBidi"/>
          <w:noProof/>
          <w:sz w:val="22"/>
        </w:rPr>
      </w:pPr>
      <w:r w:rsidRPr="00500C73">
        <w:rPr>
          <w:rFonts w:eastAsia="Calibri"/>
          <w:noProof/>
        </w:rPr>
        <w:t>3.12</w:t>
      </w:r>
      <w:r>
        <w:rPr>
          <w:rFonts w:asciiTheme="minorHAnsi" w:eastAsiaTheme="minorEastAsia" w:hAnsiTheme="minorHAnsi" w:cstheme="minorBidi"/>
          <w:noProof/>
          <w:sz w:val="22"/>
        </w:rPr>
        <w:tab/>
      </w:r>
      <w:r w:rsidRPr="00500C73">
        <w:rPr>
          <w:rFonts w:eastAsia="Calibri"/>
          <w:noProof/>
        </w:rPr>
        <w:t>Progress</w:t>
      </w:r>
      <w:r>
        <w:rPr>
          <w:noProof/>
        </w:rPr>
        <w:tab/>
      </w:r>
      <w:r>
        <w:rPr>
          <w:noProof/>
        </w:rPr>
        <w:fldChar w:fldCharType="begin"/>
      </w:r>
      <w:r>
        <w:rPr>
          <w:noProof/>
        </w:rPr>
        <w:instrText xml:space="preserve"> PAGEREF _Toc81299110 \h </w:instrText>
      </w:r>
      <w:r>
        <w:rPr>
          <w:noProof/>
        </w:rPr>
      </w:r>
      <w:r>
        <w:rPr>
          <w:noProof/>
        </w:rPr>
        <w:fldChar w:fldCharType="separate"/>
      </w:r>
      <w:r>
        <w:rPr>
          <w:noProof/>
        </w:rPr>
        <w:t>26</w:t>
      </w:r>
      <w:r>
        <w:rPr>
          <w:noProof/>
        </w:rPr>
        <w:fldChar w:fldCharType="end"/>
      </w:r>
    </w:p>
    <w:p w14:paraId="5C54EEC2" w14:textId="108854A1" w:rsidR="00082419" w:rsidRDefault="00082419">
      <w:pPr>
        <w:pStyle w:val="TOC2"/>
        <w:rPr>
          <w:rFonts w:asciiTheme="minorHAnsi" w:eastAsiaTheme="minorEastAsia" w:hAnsiTheme="minorHAnsi" w:cstheme="minorBidi"/>
          <w:noProof/>
          <w:sz w:val="22"/>
        </w:rPr>
      </w:pPr>
      <w:r w:rsidRPr="00500C73">
        <w:rPr>
          <w:rFonts w:eastAsia="Calibri"/>
          <w:noProof/>
        </w:rPr>
        <w:t>3.13</w:t>
      </w:r>
      <w:r>
        <w:rPr>
          <w:rFonts w:asciiTheme="minorHAnsi" w:eastAsiaTheme="minorEastAsia" w:hAnsiTheme="minorHAnsi" w:cstheme="minorBidi"/>
          <w:noProof/>
          <w:sz w:val="22"/>
        </w:rPr>
        <w:tab/>
      </w:r>
      <w:r w:rsidRPr="00500C73">
        <w:rPr>
          <w:rFonts w:eastAsia="Calibri"/>
          <w:noProof/>
        </w:rPr>
        <w:t>Students may be required to show good cause</w:t>
      </w:r>
      <w:r>
        <w:rPr>
          <w:noProof/>
        </w:rPr>
        <w:tab/>
      </w:r>
      <w:r>
        <w:rPr>
          <w:noProof/>
        </w:rPr>
        <w:fldChar w:fldCharType="begin"/>
      </w:r>
      <w:r>
        <w:rPr>
          <w:noProof/>
        </w:rPr>
        <w:instrText xml:space="preserve"> PAGEREF _Toc81299111 \h </w:instrText>
      </w:r>
      <w:r>
        <w:rPr>
          <w:noProof/>
        </w:rPr>
      </w:r>
      <w:r>
        <w:rPr>
          <w:noProof/>
        </w:rPr>
        <w:fldChar w:fldCharType="separate"/>
      </w:r>
      <w:r>
        <w:rPr>
          <w:noProof/>
        </w:rPr>
        <w:t>26</w:t>
      </w:r>
      <w:r>
        <w:rPr>
          <w:noProof/>
        </w:rPr>
        <w:fldChar w:fldCharType="end"/>
      </w:r>
    </w:p>
    <w:p w14:paraId="41586131" w14:textId="623F699D" w:rsidR="00082419" w:rsidRDefault="00082419">
      <w:pPr>
        <w:pStyle w:val="TOC2"/>
        <w:rPr>
          <w:rFonts w:asciiTheme="minorHAnsi" w:eastAsiaTheme="minorEastAsia" w:hAnsiTheme="minorHAnsi" w:cstheme="minorBidi"/>
          <w:noProof/>
          <w:sz w:val="22"/>
        </w:rPr>
      </w:pPr>
      <w:r w:rsidRPr="00500C73">
        <w:rPr>
          <w:rFonts w:eastAsia="Calibri"/>
          <w:noProof/>
        </w:rPr>
        <w:t>3.14</w:t>
      </w:r>
      <w:r>
        <w:rPr>
          <w:rFonts w:asciiTheme="minorHAnsi" w:eastAsiaTheme="minorEastAsia" w:hAnsiTheme="minorHAnsi" w:cstheme="minorBidi"/>
          <w:noProof/>
          <w:sz w:val="22"/>
        </w:rPr>
        <w:tab/>
      </w:r>
      <w:r w:rsidRPr="00500C73">
        <w:rPr>
          <w:rFonts w:eastAsia="Calibri"/>
          <w:noProof/>
        </w:rPr>
        <w:t>Discontinuation of candidature</w:t>
      </w:r>
      <w:r>
        <w:rPr>
          <w:noProof/>
        </w:rPr>
        <w:tab/>
      </w:r>
      <w:r>
        <w:rPr>
          <w:noProof/>
        </w:rPr>
        <w:fldChar w:fldCharType="begin"/>
      </w:r>
      <w:r>
        <w:rPr>
          <w:noProof/>
        </w:rPr>
        <w:instrText xml:space="preserve"> PAGEREF _Toc81299112 \h </w:instrText>
      </w:r>
      <w:r>
        <w:rPr>
          <w:noProof/>
        </w:rPr>
      </w:r>
      <w:r>
        <w:rPr>
          <w:noProof/>
        </w:rPr>
        <w:fldChar w:fldCharType="separate"/>
      </w:r>
      <w:r>
        <w:rPr>
          <w:noProof/>
        </w:rPr>
        <w:t>27</w:t>
      </w:r>
      <w:r>
        <w:rPr>
          <w:noProof/>
        </w:rPr>
        <w:fldChar w:fldCharType="end"/>
      </w:r>
    </w:p>
    <w:p w14:paraId="76957109" w14:textId="5B3790B1" w:rsidR="00082419" w:rsidRDefault="00082419">
      <w:pPr>
        <w:pStyle w:val="TOC2"/>
        <w:rPr>
          <w:rFonts w:asciiTheme="minorHAnsi" w:eastAsiaTheme="minorEastAsia" w:hAnsiTheme="minorHAnsi" w:cstheme="minorBidi"/>
          <w:noProof/>
          <w:sz w:val="22"/>
        </w:rPr>
      </w:pPr>
      <w:r w:rsidRPr="00500C73">
        <w:rPr>
          <w:rFonts w:eastAsia="Calibri"/>
          <w:noProof/>
        </w:rPr>
        <w:t>3.15</w:t>
      </w:r>
      <w:r>
        <w:rPr>
          <w:rFonts w:asciiTheme="minorHAnsi" w:eastAsiaTheme="minorEastAsia" w:hAnsiTheme="minorHAnsi" w:cstheme="minorBidi"/>
          <w:noProof/>
          <w:sz w:val="22"/>
        </w:rPr>
        <w:tab/>
      </w:r>
      <w:r w:rsidRPr="00500C73">
        <w:rPr>
          <w:rFonts w:eastAsia="Calibri"/>
          <w:noProof/>
        </w:rPr>
        <w:t>Suspension of candidature</w:t>
      </w:r>
      <w:r>
        <w:rPr>
          <w:noProof/>
        </w:rPr>
        <w:tab/>
      </w:r>
      <w:r>
        <w:rPr>
          <w:noProof/>
        </w:rPr>
        <w:fldChar w:fldCharType="begin"/>
      </w:r>
      <w:r>
        <w:rPr>
          <w:noProof/>
        </w:rPr>
        <w:instrText xml:space="preserve"> PAGEREF _Toc81299113 \h </w:instrText>
      </w:r>
      <w:r>
        <w:rPr>
          <w:noProof/>
        </w:rPr>
      </w:r>
      <w:r>
        <w:rPr>
          <w:noProof/>
        </w:rPr>
        <w:fldChar w:fldCharType="separate"/>
      </w:r>
      <w:r>
        <w:rPr>
          <w:noProof/>
        </w:rPr>
        <w:t>28</w:t>
      </w:r>
      <w:r>
        <w:rPr>
          <w:noProof/>
        </w:rPr>
        <w:fldChar w:fldCharType="end"/>
      </w:r>
    </w:p>
    <w:p w14:paraId="5E1E571C" w14:textId="36402ADC" w:rsidR="00082419" w:rsidRDefault="00082419">
      <w:pPr>
        <w:pStyle w:val="TOC2"/>
        <w:rPr>
          <w:rFonts w:asciiTheme="minorHAnsi" w:eastAsiaTheme="minorEastAsia" w:hAnsiTheme="minorHAnsi" w:cstheme="minorBidi"/>
          <w:noProof/>
          <w:sz w:val="22"/>
        </w:rPr>
      </w:pPr>
      <w:r w:rsidRPr="00500C73">
        <w:rPr>
          <w:rFonts w:eastAsia="Calibri"/>
          <w:noProof/>
        </w:rPr>
        <w:t>3.16</w:t>
      </w:r>
      <w:r>
        <w:rPr>
          <w:rFonts w:asciiTheme="minorHAnsi" w:eastAsiaTheme="minorEastAsia" w:hAnsiTheme="minorHAnsi" w:cstheme="minorBidi"/>
          <w:noProof/>
          <w:sz w:val="22"/>
        </w:rPr>
        <w:tab/>
      </w:r>
      <w:r w:rsidRPr="00500C73">
        <w:rPr>
          <w:rFonts w:eastAsia="Calibri"/>
          <w:noProof/>
        </w:rPr>
        <w:t>Lapse of candidature</w:t>
      </w:r>
      <w:r>
        <w:rPr>
          <w:noProof/>
        </w:rPr>
        <w:tab/>
      </w:r>
      <w:r>
        <w:rPr>
          <w:noProof/>
        </w:rPr>
        <w:fldChar w:fldCharType="begin"/>
      </w:r>
      <w:r>
        <w:rPr>
          <w:noProof/>
        </w:rPr>
        <w:instrText xml:space="preserve"> PAGEREF _Toc81299114 \h </w:instrText>
      </w:r>
      <w:r>
        <w:rPr>
          <w:noProof/>
        </w:rPr>
      </w:r>
      <w:r>
        <w:rPr>
          <w:noProof/>
        </w:rPr>
        <w:fldChar w:fldCharType="separate"/>
      </w:r>
      <w:r>
        <w:rPr>
          <w:noProof/>
        </w:rPr>
        <w:t>28</w:t>
      </w:r>
      <w:r>
        <w:rPr>
          <w:noProof/>
        </w:rPr>
        <w:fldChar w:fldCharType="end"/>
      </w:r>
    </w:p>
    <w:p w14:paraId="4D00BC4A" w14:textId="3DBF4EF7" w:rsidR="00082419" w:rsidRDefault="00082419">
      <w:pPr>
        <w:pStyle w:val="TOC2"/>
        <w:rPr>
          <w:rFonts w:asciiTheme="minorHAnsi" w:eastAsiaTheme="minorEastAsia" w:hAnsiTheme="minorHAnsi" w:cstheme="minorBidi"/>
          <w:noProof/>
          <w:sz w:val="22"/>
        </w:rPr>
      </w:pPr>
      <w:r w:rsidRPr="00500C73">
        <w:rPr>
          <w:rFonts w:eastAsia="Calibri"/>
          <w:noProof/>
        </w:rPr>
        <w:t>3.17</w:t>
      </w:r>
      <w:r>
        <w:rPr>
          <w:rFonts w:asciiTheme="minorHAnsi" w:eastAsiaTheme="minorEastAsia" w:hAnsiTheme="minorHAnsi" w:cstheme="minorBidi"/>
          <w:noProof/>
          <w:sz w:val="22"/>
        </w:rPr>
        <w:tab/>
      </w:r>
      <w:r w:rsidRPr="00500C73">
        <w:rPr>
          <w:rFonts w:eastAsia="Calibri"/>
          <w:noProof/>
        </w:rPr>
        <w:t>Return to candidature</w:t>
      </w:r>
      <w:r>
        <w:rPr>
          <w:noProof/>
        </w:rPr>
        <w:tab/>
      </w:r>
      <w:r>
        <w:rPr>
          <w:noProof/>
        </w:rPr>
        <w:fldChar w:fldCharType="begin"/>
      </w:r>
      <w:r>
        <w:rPr>
          <w:noProof/>
        </w:rPr>
        <w:instrText xml:space="preserve"> PAGEREF _Toc81299115 \h </w:instrText>
      </w:r>
      <w:r>
        <w:rPr>
          <w:noProof/>
        </w:rPr>
      </w:r>
      <w:r>
        <w:rPr>
          <w:noProof/>
        </w:rPr>
        <w:fldChar w:fldCharType="separate"/>
      </w:r>
      <w:r>
        <w:rPr>
          <w:noProof/>
        </w:rPr>
        <w:t>28</w:t>
      </w:r>
      <w:r>
        <w:rPr>
          <w:noProof/>
        </w:rPr>
        <w:fldChar w:fldCharType="end"/>
      </w:r>
    </w:p>
    <w:p w14:paraId="30444B09" w14:textId="77281A85" w:rsidR="00082419" w:rsidRDefault="00082419">
      <w:pPr>
        <w:pStyle w:val="TOC2"/>
        <w:rPr>
          <w:rFonts w:asciiTheme="minorHAnsi" w:eastAsiaTheme="minorEastAsia" w:hAnsiTheme="minorHAnsi" w:cstheme="minorBidi"/>
          <w:noProof/>
          <w:sz w:val="22"/>
        </w:rPr>
      </w:pPr>
      <w:r w:rsidRPr="00500C73">
        <w:rPr>
          <w:rFonts w:eastAsia="Calibri"/>
          <w:noProof/>
        </w:rPr>
        <w:t>3.18</w:t>
      </w:r>
      <w:r>
        <w:rPr>
          <w:rFonts w:asciiTheme="minorHAnsi" w:eastAsiaTheme="minorEastAsia" w:hAnsiTheme="minorHAnsi" w:cstheme="minorBidi"/>
          <w:noProof/>
          <w:sz w:val="22"/>
        </w:rPr>
        <w:tab/>
      </w:r>
      <w:r w:rsidRPr="00500C73">
        <w:rPr>
          <w:rFonts w:eastAsia="Calibri"/>
          <w:noProof/>
        </w:rPr>
        <w:t>Leave of absence</w:t>
      </w:r>
      <w:r>
        <w:rPr>
          <w:noProof/>
        </w:rPr>
        <w:tab/>
      </w:r>
      <w:r>
        <w:rPr>
          <w:noProof/>
        </w:rPr>
        <w:fldChar w:fldCharType="begin"/>
      </w:r>
      <w:r>
        <w:rPr>
          <w:noProof/>
        </w:rPr>
        <w:instrText xml:space="preserve"> PAGEREF _Toc81299116 \h </w:instrText>
      </w:r>
      <w:r>
        <w:rPr>
          <w:noProof/>
        </w:rPr>
      </w:r>
      <w:r>
        <w:rPr>
          <w:noProof/>
        </w:rPr>
        <w:fldChar w:fldCharType="separate"/>
      </w:r>
      <w:r>
        <w:rPr>
          <w:noProof/>
        </w:rPr>
        <w:t>29</w:t>
      </w:r>
      <w:r>
        <w:rPr>
          <w:noProof/>
        </w:rPr>
        <w:fldChar w:fldCharType="end"/>
      </w:r>
    </w:p>
    <w:p w14:paraId="46FF5E2D" w14:textId="48420607" w:rsidR="00082419" w:rsidRDefault="00082419">
      <w:pPr>
        <w:pStyle w:val="TOC2"/>
        <w:rPr>
          <w:rFonts w:asciiTheme="minorHAnsi" w:eastAsiaTheme="minorEastAsia" w:hAnsiTheme="minorHAnsi" w:cstheme="minorBidi"/>
          <w:noProof/>
          <w:sz w:val="22"/>
        </w:rPr>
      </w:pPr>
      <w:r>
        <w:rPr>
          <w:noProof/>
        </w:rPr>
        <w:t>3.18A Maximum time for completion</w:t>
      </w:r>
      <w:r>
        <w:rPr>
          <w:noProof/>
        </w:rPr>
        <w:tab/>
      </w:r>
      <w:r>
        <w:rPr>
          <w:noProof/>
        </w:rPr>
        <w:fldChar w:fldCharType="begin"/>
      </w:r>
      <w:r>
        <w:rPr>
          <w:noProof/>
        </w:rPr>
        <w:instrText xml:space="preserve"> PAGEREF _Toc81299117 \h </w:instrText>
      </w:r>
      <w:r>
        <w:rPr>
          <w:noProof/>
        </w:rPr>
      </w:r>
      <w:r>
        <w:rPr>
          <w:noProof/>
        </w:rPr>
        <w:fldChar w:fldCharType="separate"/>
      </w:r>
      <w:r>
        <w:rPr>
          <w:noProof/>
        </w:rPr>
        <w:t>29</w:t>
      </w:r>
      <w:r>
        <w:rPr>
          <w:noProof/>
        </w:rPr>
        <w:fldChar w:fldCharType="end"/>
      </w:r>
    </w:p>
    <w:p w14:paraId="4DCCD03E" w14:textId="62AD0AB9" w:rsidR="00082419" w:rsidRDefault="00082419">
      <w:pPr>
        <w:pStyle w:val="TOC2"/>
        <w:rPr>
          <w:rFonts w:asciiTheme="minorHAnsi" w:eastAsiaTheme="minorEastAsia" w:hAnsiTheme="minorHAnsi" w:cstheme="minorBidi"/>
          <w:noProof/>
          <w:sz w:val="22"/>
        </w:rPr>
      </w:pPr>
      <w:r w:rsidRPr="00500C73">
        <w:rPr>
          <w:rFonts w:eastAsia="Calibri"/>
          <w:noProof/>
        </w:rPr>
        <w:t>3.19</w:t>
      </w:r>
      <w:r>
        <w:rPr>
          <w:rFonts w:asciiTheme="minorHAnsi" w:eastAsiaTheme="minorEastAsia" w:hAnsiTheme="minorHAnsi" w:cstheme="minorBidi"/>
          <w:noProof/>
          <w:sz w:val="22"/>
        </w:rPr>
        <w:tab/>
      </w:r>
      <w:r w:rsidRPr="00500C73">
        <w:rPr>
          <w:rFonts w:eastAsia="Calibri"/>
          <w:noProof/>
        </w:rPr>
        <w:t>Earliest date for submission of thesis for examination</w:t>
      </w:r>
      <w:r>
        <w:rPr>
          <w:noProof/>
        </w:rPr>
        <w:tab/>
      </w:r>
      <w:r>
        <w:rPr>
          <w:noProof/>
        </w:rPr>
        <w:fldChar w:fldCharType="begin"/>
      </w:r>
      <w:r>
        <w:rPr>
          <w:noProof/>
        </w:rPr>
        <w:instrText xml:space="preserve"> PAGEREF _Toc81299118 \h </w:instrText>
      </w:r>
      <w:r>
        <w:rPr>
          <w:noProof/>
        </w:rPr>
      </w:r>
      <w:r>
        <w:rPr>
          <w:noProof/>
        </w:rPr>
        <w:fldChar w:fldCharType="separate"/>
      </w:r>
      <w:r>
        <w:rPr>
          <w:noProof/>
        </w:rPr>
        <w:t>29</w:t>
      </w:r>
      <w:r>
        <w:rPr>
          <w:noProof/>
        </w:rPr>
        <w:fldChar w:fldCharType="end"/>
      </w:r>
    </w:p>
    <w:p w14:paraId="455DC9F1" w14:textId="2A9DD2B0" w:rsidR="00082419" w:rsidRDefault="00082419">
      <w:pPr>
        <w:pStyle w:val="TOC2"/>
        <w:rPr>
          <w:rFonts w:asciiTheme="minorHAnsi" w:eastAsiaTheme="minorEastAsia" w:hAnsiTheme="minorHAnsi" w:cstheme="minorBidi"/>
          <w:noProof/>
          <w:sz w:val="22"/>
        </w:rPr>
      </w:pPr>
      <w:r w:rsidRPr="00500C73">
        <w:rPr>
          <w:rFonts w:eastAsia="Calibri"/>
          <w:noProof/>
        </w:rPr>
        <w:t>3.20</w:t>
      </w:r>
      <w:r>
        <w:rPr>
          <w:rFonts w:asciiTheme="minorHAnsi" w:eastAsiaTheme="minorEastAsia" w:hAnsiTheme="minorHAnsi" w:cstheme="minorBidi"/>
          <w:noProof/>
          <w:sz w:val="22"/>
        </w:rPr>
        <w:tab/>
      </w:r>
      <w:r w:rsidRPr="00500C73">
        <w:rPr>
          <w:rFonts w:eastAsia="Calibri"/>
          <w:noProof/>
        </w:rPr>
        <w:t>Latest date for submission of thesis for examination</w:t>
      </w:r>
      <w:r>
        <w:rPr>
          <w:noProof/>
        </w:rPr>
        <w:tab/>
      </w:r>
      <w:r>
        <w:rPr>
          <w:noProof/>
        </w:rPr>
        <w:fldChar w:fldCharType="begin"/>
      </w:r>
      <w:r>
        <w:rPr>
          <w:noProof/>
        </w:rPr>
        <w:instrText xml:space="preserve"> PAGEREF _Toc81299119 \h </w:instrText>
      </w:r>
      <w:r>
        <w:rPr>
          <w:noProof/>
        </w:rPr>
      </w:r>
      <w:r>
        <w:rPr>
          <w:noProof/>
        </w:rPr>
        <w:fldChar w:fldCharType="separate"/>
      </w:r>
      <w:r>
        <w:rPr>
          <w:noProof/>
        </w:rPr>
        <w:t>30</w:t>
      </w:r>
      <w:r>
        <w:rPr>
          <w:noProof/>
        </w:rPr>
        <w:fldChar w:fldCharType="end"/>
      </w:r>
    </w:p>
    <w:p w14:paraId="3A190036" w14:textId="1C1182F2" w:rsidR="00082419" w:rsidRDefault="00082419">
      <w:pPr>
        <w:pStyle w:val="TOC2"/>
        <w:rPr>
          <w:rFonts w:asciiTheme="minorHAnsi" w:eastAsiaTheme="minorEastAsia" w:hAnsiTheme="minorHAnsi" w:cstheme="minorBidi"/>
          <w:noProof/>
          <w:sz w:val="22"/>
        </w:rPr>
      </w:pPr>
      <w:r w:rsidRPr="00500C73">
        <w:rPr>
          <w:rFonts w:eastAsia="Calibri"/>
          <w:noProof/>
        </w:rPr>
        <w:t>3.21</w:t>
      </w:r>
      <w:r>
        <w:rPr>
          <w:rFonts w:asciiTheme="minorHAnsi" w:eastAsiaTheme="minorEastAsia" w:hAnsiTheme="minorHAnsi" w:cstheme="minorBidi"/>
          <w:noProof/>
          <w:sz w:val="22"/>
        </w:rPr>
        <w:tab/>
      </w:r>
      <w:r w:rsidRPr="00500C73">
        <w:rPr>
          <w:rFonts w:eastAsia="Calibri"/>
          <w:noProof/>
        </w:rPr>
        <w:t>Content of thesis</w:t>
      </w:r>
      <w:r>
        <w:rPr>
          <w:noProof/>
        </w:rPr>
        <w:tab/>
      </w:r>
      <w:r>
        <w:rPr>
          <w:noProof/>
        </w:rPr>
        <w:fldChar w:fldCharType="begin"/>
      </w:r>
      <w:r>
        <w:rPr>
          <w:noProof/>
        </w:rPr>
        <w:instrText xml:space="preserve"> PAGEREF _Toc81299120 \h </w:instrText>
      </w:r>
      <w:r>
        <w:rPr>
          <w:noProof/>
        </w:rPr>
      </w:r>
      <w:r>
        <w:rPr>
          <w:noProof/>
        </w:rPr>
        <w:fldChar w:fldCharType="separate"/>
      </w:r>
      <w:r>
        <w:rPr>
          <w:noProof/>
        </w:rPr>
        <w:t>31</w:t>
      </w:r>
      <w:r>
        <w:rPr>
          <w:noProof/>
        </w:rPr>
        <w:fldChar w:fldCharType="end"/>
      </w:r>
    </w:p>
    <w:p w14:paraId="6C29F367" w14:textId="5CD65244" w:rsidR="00082419" w:rsidRDefault="00082419">
      <w:pPr>
        <w:pStyle w:val="TOC2"/>
        <w:rPr>
          <w:rFonts w:asciiTheme="minorHAnsi" w:eastAsiaTheme="minorEastAsia" w:hAnsiTheme="minorHAnsi" w:cstheme="minorBidi"/>
          <w:noProof/>
          <w:sz w:val="22"/>
        </w:rPr>
      </w:pPr>
      <w:r w:rsidRPr="00500C73">
        <w:rPr>
          <w:rFonts w:eastAsia="Calibri"/>
          <w:noProof/>
        </w:rPr>
        <w:t>3.22</w:t>
      </w:r>
      <w:r>
        <w:rPr>
          <w:rFonts w:asciiTheme="minorHAnsi" w:eastAsiaTheme="minorEastAsia" w:hAnsiTheme="minorHAnsi" w:cstheme="minorBidi"/>
          <w:noProof/>
          <w:sz w:val="22"/>
        </w:rPr>
        <w:tab/>
      </w:r>
      <w:r w:rsidRPr="00500C73">
        <w:rPr>
          <w:rFonts w:eastAsia="Calibri"/>
          <w:noProof/>
        </w:rPr>
        <w:t>Form of thesis for examination</w:t>
      </w:r>
      <w:r>
        <w:rPr>
          <w:noProof/>
        </w:rPr>
        <w:tab/>
      </w:r>
      <w:r>
        <w:rPr>
          <w:noProof/>
        </w:rPr>
        <w:fldChar w:fldCharType="begin"/>
      </w:r>
      <w:r>
        <w:rPr>
          <w:noProof/>
        </w:rPr>
        <w:instrText xml:space="preserve"> PAGEREF _Toc81299121 \h </w:instrText>
      </w:r>
      <w:r>
        <w:rPr>
          <w:noProof/>
        </w:rPr>
      </w:r>
      <w:r>
        <w:rPr>
          <w:noProof/>
        </w:rPr>
        <w:fldChar w:fldCharType="separate"/>
      </w:r>
      <w:r>
        <w:rPr>
          <w:noProof/>
        </w:rPr>
        <w:t>31</w:t>
      </w:r>
      <w:r>
        <w:rPr>
          <w:noProof/>
        </w:rPr>
        <w:fldChar w:fldCharType="end"/>
      </w:r>
    </w:p>
    <w:p w14:paraId="206BA3D1" w14:textId="610AC157" w:rsidR="00082419" w:rsidRDefault="00082419">
      <w:pPr>
        <w:pStyle w:val="TOC2"/>
        <w:rPr>
          <w:rFonts w:asciiTheme="minorHAnsi" w:eastAsiaTheme="minorEastAsia" w:hAnsiTheme="minorHAnsi" w:cstheme="minorBidi"/>
          <w:noProof/>
          <w:sz w:val="22"/>
        </w:rPr>
      </w:pPr>
      <w:r w:rsidRPr="00500C73">
        <w:rPr>
          <w:rFonts w:eastAsia="Calibri"/>
          <w:noProof/>
        </w:rPr>
        <w:t>3.23</w:t>
      </w:r>
      <w:r>
        <w:rPr>
          <w:rFonts w:asciiTheme="minorHAnsi" w:eastAsiaTheme="minorEastAsia" w:hAnsiTheme="minorHAnsi" w:cstheme="minorBidi"/>
          <w:noProof/>
          <w:sz w:val="22"/>
        </w:rPr>
        <w:tab/>
      </w:r>
      <w:r w:rsidRPr="00500C73">
        <w:rPr>
          <w:rFonts w:eastAsia="Calibri"/>
          <w:noProof/>
        </w:rPr>
        <w:t>Examination procedures</w:t>
      </w:r>
      <w:r>
        <w:rPr>
          <w:noProof/>
        </w:rPr>
        <w:tab/>
      </w:r>
      <w:r>
        <w:rPr>
          <w:noProof/>
        </w:rPr>
        <w:fldChar w:fldCharType="begin"/>
      </w:r>
      <w:r>
        <w:rPr>
          <w:noProof/>
        </w:rPr>
        <w:instrText xml:space="preserve"> PAGEREF _Toc81299122 \h </w:instrText>
      </w:r>
      <w:r>
        <w:rPr>
          <w:noProof/>
        </w:rPr>
      </w:r>
      <w:r>
        <w:rPr>
          <w:noProof/>
        </w:rPr>
        <w:fldChar w:fldCharType="separate"/>
      </w:r>
      <w:r>
        <w:rPr>
          <w:noProof/>
        </w:rPr>
        <w:t>31</w:t>
      </w:r>
      <w:r>
        <w:rPr>
          <w:noProof/>
        </w:rPr>
        <w:fldChar w:fldCharType="end"/>
      </w:r>
    </w:p>
    <w:p w14:paraId="5C7843E5" w14:textId="7A6578FD" w:rsidR="00082419" w:rsidRDefault="00082419">
      <w:pPr>
        <w:pStyle w:val="TOC2"/>
        <w:rPr>
          <w:rFonts w:asciiTheme="minorHAnsi" w:eastAsiaTheme="minorEastAsia" w:hAnsiTheme="minorHAnsi" w:cstheme="minorBidi"/>
          <w:noProof/>
          <w:sz w:val="22"/>
        </w:rPr>
      </w:pPr>
      <w:r w:rsidRPr="00500C73">
        <w:rPr>
          <w:rFonts w:eastAsia="Calibri"/>
          <w:noProof/>
        </w:rPr>
        <w:t>3.24</w:t>
      </w:r>
      <w:r>
        <w:rPr>
          <w:rFonts w:asciiTheme="minorHAnsi" w:eastAsiaTheme="minorEastAsia" w:hAnsiTheme="minorHAnsi" w:cstheme="minorBidi"/>
          <w:noProof/>
          <w:sz w:val="22"/>
        </w:rPr>
        <w:tab/>
      </w:r>
      <w:r w:rsidRPr="00500C73">
        <w:rPr>
          <w:rFonts w:eastAsia="Calibri"/>
          <w:noProof/>
        </w:rPr>
        <w:t>Aegrotat and posthumous awards</w:t>
      </w:r>
      <w:r>
        <w:rPr>
          <w:noProof/>
        </w:rPr>
        <w:tab/>
      </w:r>
      <w:r>
        <w:rPr>
          <w:noProof/>
        </w:rPr>
        <w:fldChar w:fldCharType="begin"/>
      </w:r>
      <w:r>
        <w:rPr>
          <w:noProof/>
        </w:rPr>
        <w:instrText xml:space="preserve"> PAGEREF _Toc81299123 \h </w:instrText>
      </w:r>
      <w:r>
        <w:rPr>
          <w:noProof/>
        </w:rPr>
      </w:r>
      <w:r>
        <w:rPr>
          <w:noProof/>
        </w:rPr>
        <w:fldChar w:fldCharType="separate"/>
      </w:r>
      <w:r>
        <w:rPr>
          <w:noProof/>
        </w:rPr>
        <w:t>32</w:t>
      </w:r>
      <w:r>
        <w:rPr>
          <w:noProof/>
        </w:rPr>
        <w:fldChar w:fldCharType="end"/>
      </w:r>
    </w:p>
    <w:p w14:paraId="0CD18029" w14:textId="56BC3655" w:rsidR="00082419" w:rsidRDefault="00082419">
      <w:pPr>
        <w:pStyle w:val="TOC1"/>
        <w:tabs>
          <w:tab w:val="left" w:pos="800"/>
          <w:tab w:val="right" w:leader="dot" w:pos="7926"/>
        </w:tabs>
        <w:rPr>
          <w:rFonts w:asciiTheme="minorHAnsi" w:eastAsiaTheme="minorEastAsia" w:hAnsiTheme="minorHAnsi" w:cstheme="minorBidi"/>
          <w:b w:val="0"/>
          <w:noProof/>
          <w:sz w:val="22"/>
          <w:szCs w:val="22"/>
        </w:rPr>
      </w:pPr>
      <w:r>
        <w:rPr>
          <w:noProof/>
        </w:rPr>
        <w:t>Part 4</w:t>
      </w:r>
      <w:r>
        <w:rPr>
          <w:rFonts w:asciiTheme="minorHAnsi" w:eastAsiaTheme="minorEastAsia" w:hAnsiTheme="minorHAnsi" w:cstheme="minorBidi"/>
          <w:b w:val="0"/>
          <w:noProof/>
          <w:sz w:val="22"/>
          <w:szCs w:val="22"/>
        </w:rPr>
        <w:tab/>
      </w:r>
      <w:r>
        <w:rPr>
          <w:noProof/>
        </w:rPr>
        <w:t>Doctor of Philosophy</w:t>
      </w:r>
      <w:r>
        <w:rPr>
          <w:noProof/>
        </w:rPr>
        <w:tab/>
      </w:r>
      <w:r>
        <w:rPr>
          <w:noProof/>
        </w:rPr>
        <w:fldChar w:fldCharType="begin"/>
      </w:r>
      <w:r>
        <w:rPr>
          <w:noProof/>
        </w:rPr>
        <w:instrText xml:space="preserve"> PAGEREF _Toc81299124 \h </w:instrText>
      </w:r>
      <w:r>
        <w:rPr>
          <w:noProof/>
        </w:rPr>
      </w:r>
      <w:r>
        <w:rPr>
          <w:noProof/>
        </w:rPr>
        <w:fldChar w:fldCharType="separate"/>
      </w:r>
      <w:r>
        <w:rPr>
          <w:noProof/>
        </w:rPr>
        <w:t>32</w:t>
      </w:r>
      <w:r>
        <w:rPr>
          <w:noProof/>
        </w:rPr>
        <w:fldChar w:fldCharType="end"/>
      </w:r>
    </w:p>
    <w:p w14:paraId="5C2E61CF" w14:textId="0B4A3B61" w:rsidR="00082419" w:rsidRDefault="00082419">
      <w:pPr>
        <w:pStyle w:val="TOC2"/>
        <w:rPr>
          <w:rFonts w:asciiTheme="minorHAnsi" w:eastAsiaTheme="minorEastAsia" w:hAnsiTheme="minorHAnsi" w:cstheme="minorBidi"/>
          <w:noProof/>
          <w:sz w:val="22"/>
        </w:rPr>
      </w:pPr>
      <w:r>
        <w:rPr>
          <w:noProof/>
        </w:rPr>
        <w:t>4.1</w:t>
      </w:r>
      <w:r>
        <w:rPr>
          <w:rFonts w:asciiTheme="minorHAnsi" w:eastAsiaTheme="minorEastAsia" w:hAnsiTheme="minorHAnsi" w:cstheme="minorBidi"/>
          <w:noProof/>
          <w:sz w:val="22"/>
        </w:rPr>
        <w:tab/>
      </w:r>
      <w:r>
        <w:rPr>
          <w:noProof/>
        </w:rPr>
        <w:t>Application of this part</w:t>
      </w:r>
      <w:r>
        <w:rPr>
          <w:noProof/>
        </w:rPr>
        <w:tab/>
      </w:r>
      <w:r>
        <w:rPr>
          <w:noProof/>
        </w:rPr>
        <w:fldChar w:fldCharType="begin"/>
      </w:r>
      <w:r>
        <w:rPr>
          <w:noProof/>
        </w:rPr>
        <w:instrText xml:space="preserve"> PAGEREF _Toc81299125 \h </w:instrText>
      </w:r>
      <w:r>
        <w:rPr>
          <w:noProof/>
        </w:rPr>
      </w:r>
      <w:r>
        <w:rPr>
          <w:noProof/>
        </w:rPr>
        <w:fldChar w:fldCharType="separate"/>
      </w:r>
      <w:r>
        <w:rPr>
          <w:noProof/>
        </w:rPr>
        <w:t>32</w:t>
      </w:r>
      <w:r>
        <w:rPr>
          <w:noProof/>
        </w:rPr>
        <w:fldChar w:fldCharType="end"/>
      </w:r>
    </w:p>
    <w:p w14:paraId="7A6B35E3" w14:textId="713D97A9" w:rsidR="00082419" w:rsidRDefault="00082419">
      <w:pPr>
        <w:pStyle w:val="TOC2"/>
        <w:rPr>
          <w:rFonts w:asciiTheme="minorHAnsi" w:eastAsiaTheme="minorEastAsia" w:hAnsiTheme="minorHAnsi" w:cstheme="minorBidi"/>
          <w:noProof/>
          <w:sz w:val="22"/>
        </w:rPr>
      </w:pPr>
      <w:r>
        <w:rPr>
          <w:noProof/>
        </w:rPr>
        <w:t>4.2</w:t>
      </w:r>
      <w:r>
        <w:rPr>
          <w:rFonts w:asciiTheme="minorHAnsi" w:eastAsiaTheme="minorEastAsia" w:hAnsiTheme="minorHAnsi" w:cstheme="minorBidi"/>
          <w:noProof/>
          <w:sz w:val="22"/>
        </w:rPr>
        <w:tab/>
      </w:r>
      <w:r>
        <w:rPr>
          <w:noProof/>
        </w:rPr>
        <w:t xml:space="preserve"> Eligibility for admission to candidature</w:t>
      </w:r>
      <w:r>
        <w:rPr>
          <w:noProof/>
        </w:rPr>
        <w:tab/>
      </w:r>
      <w:r>
        <w:rPr>
          <w:noProof/>
        </w:rPr>
        <w:fldChar w:fldCharType="begin"/>
      </w:r>
      <w:r>
        <w:rPr>
          <w:noProof/>
        </w:rPr>
        <w:instrText xml:space="preserve"> PAGEREF _Toc81299126 \h </w:instrText>
      </w:r>
      <w:r>
        <w:rPr>
          <w:noProof/>
        </w:rPr>
      </w:r>
      <w:r>
        <w:rPr>
          <w:noProof/>
        </w:rPr>
        <w:fldChar w:fldCharType="separate"/>
      </w:r>
      <w:r>
        <w:rPr>
          <w:noProof/>
        </w:rPr>
        <w:t>32</w:t>
      </w:r>
      <w:r>
        <w:rPr>
          <w:noProof/>
        </w:rPr>
        <w:fldChar w:fldCharType="end"/>
      </w:r>
    </w:p>
    <w:p w14:paraId="7DFF30AF" w14:textId="60C7345F" w:rsidR="00082419" w:rsidRDefault="00082419">
      <w:pPr>
        <w:pStyle w:val="TOC2"/>
        <w:rPr>
          <w:rFonts w:asciiTheme="minorHAnsi" w:eastAsiaTheme="minorEastAsia" w:hAnsiTheme="minorHAnsi" w:cstheme="minorBidi"/>
          <w:noProof/>
          <w:sz w:val="22"/>
        </w:rPr>
      </w:pPr>
      <w:r>
        <w:rPr>
          <w:noProof/>
        </w:rPr>
        <w:t>4.3</w:t>
      </w:r>
      <w:r>
        <w:rPr>
          <w:rFonts w:asciiTheme="minorHAnsi" w:eastAsiaTheme="minorEastAsia" w:hAnsiTheme="minorHAnsi" w:cstheme="minorBidi"/>
          <w:noProof/>
          <w:sz w:val="22"/>
        </w:rPr>
        <w:tab/>
      </w:r>
      <w:r>
        <w:rPr>
          <w:noProof/>
        </w:rPr>
        <w:t>Application for admission to candidature</w:t>
      </w:r>
      <w:r>
        <w:rPr>
          <w:noProof/>
        </w:rPr>
        <w:tab/>
      </w:r>
      <w:r>
        <w:rPr>
          <w:noProof/>
        </w:rPr>
        <w:fldChar w:fldCharType="begin"/>
      </w:r>
      <w:r>
        <w:rPr>
          <w:noProof/>
        </w:rPr>
        <w:instrText xml:space="preserve"> PAGEREF _Toc81299127 \h </w:instrText>
      </w:r>
      <w:r>
        <w:rPr>
          <w:noProof/>
        </w:rPr>
      </w:r>
      <w:r>
        <w:rPr>
          <w:noProof/>
        </w:rPr>
        <w:fldChar w:fldCharType="separate"/>
      </w:r>
      <w:r>
        <w:rPr>
          <w:noProof/>
        </w:rPr>
        <w:t>33</w:t>
      </w:r>
      <w:r>
        <w:rPr>
          <w:noProof/>
        </w:rPr>
        <w:fldChar w:fldCharType="end"/>
      </w:r>
    </w:p>
    <w:p w14:paraId="41FBA714" w14:textId="7056A906" w:rsidR="00082419" w:rsidRDefault="00082419">
      <w:pPr>
        <w:pStyle w:val="TOC2"/>
        <w:rPr>
          <w:rFonts w:asciiTheme="minorHAnsi" w:eastAsiaTheme="minorEastAsia" w:hAnsiTheme="minorHAnsi" w:cstheme="minorBidi"/>
          <w:noProof/>
          <w:sz w:val="22"/>
        </w:rPr>
      </w:pPr>
      <w:r>
        <w:rPr>
          <w:noProof/>
        </w:rPr>
        <w:t>4.4</w:t>
      </w:r>
      <w:r>
        <w:rPr>
          <w:rFonts w:asciiTheme="minorHAnsi" w:eastAsiaTheme="minorEastAsia" w:hAnsiTheme="minorHAnsi" w:cstheme="minorBidi"/>
          <w:noProof/>
          <w:sz w:val="22"/>
        </w:rPr>
        <w:tab/>
      </w:r>
      <w:r>
        <w:rPr>
          <w:noProof/>
        </w:rPr>
        <w:t>Probationary admission to candidature</w:t>
      </w:r>
      <w:r>
        <w:rPr>
          <w:noProof/>
        </w:rPr>
        <w:tab/>
      </w:r>
      <w:r>
        <w:rPr>
          <w:noProof/>
        </w:rPr>
        <w:fldChar w:fldCharType="begin"/>
      </w:r>
      <w:r>
        <w:rPr>
          <w:noProof/>
        </w:rPr>
        <w:instrText xml:space="preserve"> PAGEREF _Toc81299128 \h </w:instrText>
      </w:r>
      <w:r>
        <w:rPr>
          <w:noProof/>
        </w:rPr>
      </w:r>
      <w:r>
        <w:rPr>
          <w:noProof/>
        </w:rPr>
        <w:fldChar w:fldCharType="separate"/>
      </w:r>
      <w:r>
        <w:rPr>
          <w:noProof/>
        </w:rPr>
        <w:t>33</w:t>
      </w:r>
      <w:r>
        <w:rPr>
          <w:noProof/>
        </w:rPr>
        <w:fldChar w:fldCharType="end"/>
      </w:r>
    </w:p>
    <w:p w14:paraId="6E458DB1" w14:textId="5F4C50D7" w:rsidR="00082419" w:rsidRDefault="00082419">
      <w:pPr>
        <w:pStyle w:val="TOC2"/>
        <w:rPr>
          <w:rFonts w:asciiTheme="minorHAnsi" w:eastAsiaTheme="minorEastAsia" w:hAnsiTheme="minorHAnsi" w:cstheme="minorBidi"/>
          <w:noProof/>
          <w:sz w:val="22"/>
        </w:rPr>
      </w:pPr>
      <w:r>
        <w:rPr>
          <w:noProof/>
        </w:rPr>
        <w:t>4.5</w:t>
      </w:r>
      <w:r>
        <w:rPr>
          <w:rFonts w:asciiTheme="minorHAnsi" w:eastAsiaTheme="minorEastAsia" w:hAnsiTheme="minorHAnsi" w:cstheme="minorBidi"/>
          <w:noProof/>
          <w:sz w:val="22"/>
        </w:rPr>
        <w:tab/>
      </w:r>
      <w:r>
        <w:rPr>
          <w:noProof/>
        </w:rPr>
        <w:t>Credit for previous studies</w:t>
      </w:r>
      <w:r>
        <w:rPr>
          <w:noProof/>
        </w:rPr>
        <w:tab/>
      </w:r>
      <w:r>
        <w:rPr>
          <w:noProof/>
        </w:rPr>
        <w:fldChar w:fldCharType="begin"/>
      </w:r>
      <w:r>
        <w:rPr>
          <w:noProof/>
        </w:rPr>
        <w:instrText xml:space="preserve"> PAGEREF _Toc81299129 \h </w:instrText>
      </w:r>
      <w:r>
        <w:rPr>
          <w:noProof/>
        </w:rPr>
      </w:r>
      <w:r>
        <w:rPr>
          <w:noProof/>
        </w:rPr>
        <w:fldChar w:fldCharType="separate"/>
      </w:r>
      <w:r>
        <w:rPr>
          <w:noProof/>
        </w:rPr>
        <w:t>33</w:t>
      </w:r>
      <w:r>
        <w:rPr>
          <w:noProof/>
        </w:rPr>
        <w:fldChar w:fldCharType="end"/>
      </w:r>
    </w:p>
    <w:p w14:paraId="7D59C0EC" w14:textId="49468C5C" w:rsidR="00082419" w:rsidRDefault="00082419">
      <w:pPr>
        <w:pStyle w:val="TOC2"/>
        <w:rPr>
          <w:rFonts w:asciiTheme="minorHAnsi" w:eastAsiaTheme="minorEastAsia" w:hAnsiTheme="minorHAnsi" w:cstheme="minorBidi"/>
          <w:noProof/>
          <w:sz w:val="22"/>
        </w:rPr>
      </w:pPr>
      <w:r>
        <w:rPr>
          <w:noProof/>
        </w:rPr>
        <w:t>4.6</w:t>
      </w:r>
      <w:r>
        <w:rPr>
          <w:rFonts w:asciiTheme="minorHAnsi" w:eastAsiaTheme="minorEastAsia" w:hAnsiTheme="minorHAnsi" w:cstheme="minorBidi"/>
          <w:noProof/>
          <w:sz w:val="22"/>
        </w:rPr>
        <w:tab/>
      </w:r>
      <w:r>
        <w:rPr>
          <w:noProof/>
        </w:rPr>
        <w:t>Limit on credit for previous studies</w:t>
      </w:r>
      <w:r>
        <w:rPr>
          <w:noProof/>
        </w:rPr>
        <w:tab/>
      </w:r>
      <w:r>
        <w:rPr>
          <w:noProof/>
        </w:rPr>
        <w:fldChar w:fldCharType="begin"/>
      </w:r>
      <w:r>
        <w:rPr>
          <w:noProof/>
        </w:rPr>
        <w:instrText xml:space="preserve"> PAGEREF _Toc81299130 \h </w:instrText>
      </w:r>
      <w:r>
        <w:rPr>
          <w:noProof/>
        </w:rPr>
      </w:r>
      <w:r>
        <w:rPr>
          <w:noProof/>
        </w:rPr>
        <w:fldChar w:fldCharType="separate"/>
      </w:r>
      <w:r>
        <w:rPr>
          <w:noProof/>
        </w:rPr>
        <w:t>34</w:t>
      </w:r>
      <w:r>
        <w:rPr>
          <w:noProof/>
        </w:rPr>
        <w:fldChar w:fldCharType="end"/>
      </w:r>
    </w:p>
    <w:p w14:paraId="774B273A" w14:textId="7F0DAAC7" w:rsidR="00082419" w:rsidRDefault="00082419">
      <w:pPr>
        <w:pStyle w:val="TOC2"/>
        <w:rPr>
          <w:rFonts w:asciiTheme="minorHAnsi" w:eastAsiaTheme="minorEastAsia" w:hAnsiTheme="minorHAnsi" w:cstheme="minorBidi"/>
          <w:noProof/>
          <w:sz w:val="22"/>
        </w:rPr>
      </w:pPr>
      <w:r>
        <w:rPr>
          <w:noProof/>
        </w:rPr>
        <w:t>4.7</w:t>
      </w:r>
      <w:r>
        <w:rPr>
          <w:rFonts w:asciiTheme="minorHAnsi" w:eastAsiaTheme="minorEastAsia" w:hAnsiTheme="minorHAnsi" w:cstheme="minorBidi"/>
          <w:noProof/>
          <w:sz w:val="22"/>
        </w:rPr>
        <w:tab/>
      </w:r>
      <w:r>
        <w:rPr>
          <w:noProof/>
        </w:rPr>
        <w:t>Control of candidature</w:t>
      </w:r>
      <w:r>
        <w:rPr>
          <w:noProof/>
        </w:rPr>
        <w:tab/>
      </w:r>
      <w:r>
        <w:rPr>
          <w:noProof/>
        </w:rPr>
        <w:fldChar w:fldCharType="begin"/>
      </w:r>
      <w:r>
        <w:rPr>
          <w:noProof/>
        </w:rPr>
        <w:instrText xml:space="preserve"> PAGEREF _Toc81299131 \h </w:instrText>
      </w:r>
      <w:r>
        <w:rPr>
          <w:noProof/>
        </w:rPr>
      </w:r>
      <w:r>
        <w:rPr>
          <w:noProof/>
        </w:rPr>
        <w:fldChar w:fldCharType="separate"/>
      </w:r>
      <w:r>
        <w:rPr>
          <w:noProof/>
        </w:rPr>
        <w:t>35</w:t>
      </w:r>
      <w:r>
        <w:rPr>
          <w:noProof/>
        </w:rPr>
        <w:fldChar w:fldCharType="end"/>
      </w:r>
    </w:p>
    <w:p w14:paraId="192CC1E7" w14:textId="11698AE8" w:rsidR="00082419" w:rsidRDefault="00082419">
      <w:pPr>
        <w:pStyle w:val="TOC2"/>
        <w:rPr>
          <w:rFonts w:asciiTheme="minorHAnsi" w:eastAsiaTheme="minorEastAsia" w:hAnsiTheme="minorHAnsi" w:cstheme="minorBidi"/>
          <w:noProof/>
          <w:sz w:val="22"/>
        </w:rPr>
      </w:pPr>
      <w:r>
        <w:rPr>
          <w:noProof/>
        </w:rPr>
        <w:t>4.8</w:t>
      </w:r>
      <w:r>
        <w:rPr>
          <w:rFonts w:asciiTheme="minorHAnsi" w:eastAsiaTheme="minorEastAsia" w:hAnsiTheme="minorHAnsi" w:cstheme="minorBidi"/>
          <w:noProof/>
          <w:sz w:val="22"/>
        </w:rPr>
        <w:tab/>
      </w:r>
      <w:r>
        <w:rPr>
          <w:noProof/>
        </w:rPr>
        <w:t>Other studies during candidature</w:t>
      </w:r>
      <w:r>
        <w:rPr>
          <w:noProof/>
        </w:rPr>
        <w:tab/>
      </w:r>
      <w:r>
        <w:rPr>
          <w:noProof/>
        </w:rPr>
        <w:fldChar w:fldCharType="begin"/>
      </w:r>
      <w:r>
        <w:rPr>
          <w:noProof/>
        </w:rPr>
        <w:instrText xml:space="preserve"> PAGEREF _Toc81299132 \h </w:instrText>
      </w:r>
      <w:r>
        <w:rPr>
          <w:noProof/>
        </w:rPr>
      </w:r>
      <w:r>
        <w:rPr>
          <w:noProof/>
        </w:rPr>
        <w:fldChar w:fldCharType="separate"/>
      </w:r>
      <w:r>
        <w:rPr>
          <w:noProof/>
        </w:rPr>
        <w:t>35</w:t>
      </w:r>
      <w:r>
        <w:rPr>
          <w:noProof/>
        </w:rPr>
        <w:fldChar w:fldCharType="end"/>
      </w:r>
    </w:p>
    <w:p w14:paraId="651768B2" w14:textId="4E17AC5C" w:rsidR="00082419" w:rsidRDefault="00082419">
      <w:pPr>
        <w:pStyle w:val="TOC2"/>
        <w:rPr>
          <w:rFonts w:asciiTheme="minorHAnsi" w:eastAsiaTheme="minorEastAsia" w:hAnsiTheme="minorHAnsi" w:cstheme="minorBidi"/>
          <w:noProof/>
          <w:sz w:val="22"/>
        </w:rPr>
      </w:pPr>
      <w:r>
        <w:rPr>
          <w:noProof/>
        </w:rPr>
        <w:t>4.9</w:t>
      </w:r>
      <w:r>
        <w:rPr>
          <w:rFonts w:asciiTheme="minorHAnsi" w:eastAsiaTheme="minorEastAsia" w:hAnsiTheme="minorHAnsi" w:cstheme="minorBidi"/>
          <w:noProof/>
          <w:sz w:val="22"/>
        </w:rPr>
        <w:tab/>
      </w:r>
      <w:r>
        <w:rPr>
          <w:noProof/>
        </w:rPr>
        <w:t>Supervision</w:t>
      </w:r>
      <w:r>
        <w:rPr>
          <w:noProof/>
        </w:rPr>
        <w:tab/>
      </w:r>
      <w:r>
        <w:rPr>
          <w:noProof/>
        </w:rPr>
        <w:fldChar w:fldCharType="begin"/>
      </w:r>
      <w:r>
        <w:rPr>
          <w:noProof/>
        </w:rPr>
        <w:instrText xml:space="preserve"> PAGEREF _Toc81299133 \h </w:instrText>
      </w:r>
      <w:r>
        <w:rPr>
          <w:noProof/>
        </w:rPr>
      </w:r>
      <w:r>
        <w:rPr>
          <w:noProof/>
        </w:rPr>
        <w:fldChar w:fldCharType="separate"/>
      </w:r>
      <w:r>
        <w:rPr>
          <w:noProof/>
        </w:rPr>
        <w:t>35</w:t>
      </w:r>
      <w:r>
        <w:rPr>
          <w:noProof/>
        </w:rPr>
        <w:fldChar w:fldCharType="end"/>
      </w:r>
    </w:p>
    <w:p w14:paraId="4E187431" w14:textId="589FBF49" w:rsidR="00082419" w:rsidRDefault="00082419">
      <w:pPr>
        <w:pStyle w:val="TOC2"/>
        <w:rPr>
          <w:rFonts w:asciiTheme="minorHAnsi" w:eastAsiaTheme="minorEastAsia" w:hAnsiTheme="minorHAnsi" w:cstheme="minorBidi"/>
          <w:noProof/>
          <w:sz w:val="22"/>
        </w:rPr>
      </w:pPr>
      <w:r>
        <w:rPr>
          <w:noProof/>
        </w:rPr>
        <w:t>4.10</w:t>
      </w:r>
      <w:r>
        <w:rPr>
          <w:rFonts w:asciiTheme="minorHAnsi" w:eastAsiaTheme="minorEastAsia" w:hAnsiTheme="minorHAnsi" w:cstheme="minorBidi"/>
          <w:noProof/>
          <w:sz w:val="22"/>
        </w:rPr>
        <w:tab/>
      </w:r>
      <w:r>
        <w:rPr>
          <w:noProof/>
        </w:rPr>
        <w:t>Location of candidature</w:t>
      </w:r>
      <w:r>
        <w:rPr>
          <w:noProof/>
        </w:rPr>
        <w:tab/>
      </w:r>
      <w:r>
        <w:rPr>
          <w:noProof/>
        </w:rPr>
        <w:fldChar w:fldCharType="begin"/>
      </w:r>
      <w:r>
        <w:rPr>
          <w:noProof/>
        </w:rPr>
        <w:instrText xml:space="preserve"> PAGEREF _Toc81299134 \h </w:instrText>
      </w:r>
      <w:r>
        <w:rPr>
          <w:noProof/>
        </w:rPr>
      </w:r>
      <w:r>
        <w:rPr>
          <w:noProof/>
        </w:rPr>
        <w:fldChar w:fldCharType="separate"/>
      </w:r>
      <w:r>
        <w:rPr>
          <w:noProof/>
        </w:rPr>
        <w:t>35</w:t>
      </w:r>
      <w:r>
        <w:rPr>
          <w:noProof/>
        </w:rPr>
        <w:fldChar w:fldCharType="end"/>
      </w:r>
    </w:p>
    <w:p w14:paraId="1B2E5B7D" w14:textId="0F432791" w:rsidR="00082419" w:rsidRDefault="00082419">
      <w:pPr>
        <w:pStyle w:val="TOC2"/>
        <w:rPr>
          <w:rFonts w:asciiTheme="minorHAnsi" w:eastAsiaTheme="minorEastAsia" w:hAnsiTheme="minorHAnsi" w:cstheme="minorBidi"/>
          <w:noProof/>
          <w:sz w:val="22"/>
        </w:rPr>
      </w:pPr>
      <w:r>
        <w:rPr>
          <w:noProof/>
        </w:rPr>
        <w:t>4.11</w:t>
      </w:r>
      <w:r>
        <w:rPr>
          <w:rFonts w:asciiTheme="minorHAnsi" w:eastAsiaTheme="minorEastAsia" w:hAnsiTheme="minorHAnsi" w:cstheme="minorBidi"/>
          <w:noProof/>
          <w:sz w:val="22"/>
        </w:rPr>
        <w:tab/>
      </w:r>
      <w:r>
        <w:rPr>
          <w:noProof/>
        </w:rPr>
        <w:t>Progress</w:t>
      </w:r>
      <w:r>
        <w:rPr>
          <w:noProof/>
        </w:rPr>
        <w:tab/>
      </w:r>
      <w:r>
        <w:rPr>
          <w:noProof/>
        </w:rPr>
        <w:fldChar w:fldCharType="begin"/>
      </w:r>
      <w:r>
        <w:rPr>
          <w:noProof/>
        </w:rPr>
        <w:instrText xml:space="preserve"> PAGEREF _Toc81299135 \h </w:instrText>
      </w:r>
      <w:r>
        <w:rPr>
          <w:noProof/>
        </w:rPr>
      </w:r>
      <w:r>
        <w:rPr>
          <w:noProof/>
        </w:rPr>
        <w:fldChar w:fldCharType="separate"/>
      </w:r>
      <w:r>
        <w:rPr>
          <w:noProof/>
        </w:rPr>
        <w:t>36</w:t>
      </w:r>
      <w:r>
        <w:rPr>
          <w:noProof/>
        </w:rPr>
        <w:fldChar w:fldCharType="end"/>
      </w:r>
    </w:p>
    <w:p w14:paraId="5C787C29" w14:textId="6B080DDB" w:rsidR="00082419" w:rsidRDefault="00082419">
      <w:pPr>
        <w:pStyle w:val="TOC2"/>
        <w:rPr>
          <w:rFonts w:asciiTheme="minorHAnsi" w:eastAsiaTheme="minorEastAsia" w:hAnsiTheme="minorHAnsi" w:cstheme="minorBidi"/>
          <w:noProof/>
          <w:sz w:val="22"/>
        </w:rPr>
      </w:pPr>
      <w:r>
        <w:rPr>
          <w:noProof/>
        </w:rPr>
        <w:t>4.12</w:t>
      </w:r>
      <w:r>
        <w:rPr>
          <w:rFonts w:asciiTheme="minorHAnsi" w:eastAsiaTheme="minorEastAsia" w:hAnsiTheme="minorHAnsi" w:cstheme="minorBidi"/>
          <w:noProof/>
          <w:sz w:val="22"/>
        </w:rPr>
        <w:tab/>
      </w:r>
      <w:r>
        <w:rPr>
          <w:noProof/>
        </w:rPr>
        <w:t>Students may be required to show good cause</w:t>
      </w:r>
      <w:r>
        <w:rPr>
          <w:noProof/>
        </w:rPr>
        <w:tab/>
      </w:r>
      <w:r>
        <w:rPr>
          <w:noProof/>
        </w:rPr>
        <w:fldChar w:fldCharType="begin"/>
      </w:r>
      <w:r>
        <w:rPr>
          <w:noProof/>
        </w:rPr>
        <w:instrText xml:space="preserve"> PAGEREF _Toc81299136 \h </w:instrText>
      </w:r>
      <w:r>
        <w:rPr>
          <w:noProof/>
        </w:rPr>
      </w:r>
      <w:r>
        <w:rPr>
          <w:noProof/>
        </w:rPr>
        <w:fldChar w:fldCharType="separate"/>
      </w:r>
      <w:r>
        <w:rPr>
          <w:noProof/>
        </w:rPr>
        <w:t>37</w:t>
      </w:r>
      <w:r>
        <w:rPr>
          <w:noProof/>
        </w:rPr>
        <w:fldChar w:fldCharType="end"/>
      </w:r>
    </w:p>
    <w:p w14:paraId="1540221D" w14:textId="4787C05C" w:rsidR="00082419" w:rsidRDefault="00082419">
      <w:pPr>
        <w:pStyle w:val="TOC2"/>
        <w:rPr>
          <w:rFonts w:asciiTheme="minorHAnsi" w:eastAsiaTheme="minorEastAsia" w:hAnsiTheme="minorHAnsi" w:cstheme="minorBidi"/>
          <w:noProof/>
          <w:sz w:val="22"/>
        </w:rPr>
      </w:pPr>
      <w:r>
        <w:rPr>
          <w:noProof/>
        </w:rPr>
        <w:t>4.13</w:t>
      </w:r>
      <w:r>
        <w:rPr>
          <w:rFonts w:asciiTheme="minorHAnsi" w:eastAsiaTheme="minorEastAsia" w:hAnsiTheme="minorHAnsi" w:cstheme="minorBidi"/>
          <w:noProof/>
          <w:sz w:val="22"/>
        </w:rPr>
        <w:tab/>
      </w:r>
      <w:r>
        <w:rPr>
          <w:noProof/>
        </w:rPr>
        <w:t>Discontinuation of candidature</w:t>
      </w:r>
      <w:r>
        <w:rPr>
          <w:noProof/>
        </w:rPr>
        <w:tab/>
      </w:r>
      <w:r>
        <w:rPr>
          <w:noProof/>
        </w:rPr>
        <w:fldChar w:fldCharType="begin"/>
      </w:r>
      <w:r>
        <w:rPr>
          <w:noProof/>
        </w:rPr>
        <w:instrText xml:space="preserve"> PAGEREF _Toc81299137 \h </w:instrText>
      </w:r>
      <w:r>
        <w:rPr>
          <w:noProof/>
        </w:rPr>
      </w:r>
      <w:r>
        <w:rPr>
          <w:noProof/>
        </w:rPr>
        <w:fldChar w:fldCharType="separate"/>
      </w:r>
      <w:r>
        <w:rPr>
          <w:noProof/>
        </w:rPr>
        <w:t>38</w:t>
      </w:r>
      <w:r>
        <w:rPr>
          <w:noProof/>
        </w:rPr>
        <w:fldChar w:fldCharType="end"/>
      </w:r>
    </w:p>
    <w:p w14:paraId="5869779E" w14:textId="339D712A" w:rsidR="00082419" w:rsidRDefault="00082419">
      <w:pPr>
        <w:pStyle w:val="TOC2"/>
        <w:rPr>
          <w:rFonts w:asciiTheme="minorHAnsi" w:eastAsiaTheme="minorEastAsia" w:hAnsiTheme="minorHAnsi" w:cstheme="minorBidi"/>
          <w:noProof/>
          <w:sz w:val="22"/>
        </w:rPr>
      </w:pPr>
      <w:r>
        <w:rPr>
          <w:noProof/>
        </w:rPr>
        <w:t>4.14</w:t>
      </w:r>
      <w:r>
        <w:rPr>
          <w:rFonts w:asciiTheme="minorHAnsi" w:eastAsiaTheme="minorEastAsia" w:hAnsiTheme="minorHAnsi" w:cstheme="minorBidi"/>
          <w:noProof/>
          <w:sz w:val="22"/>
        </w:rPr>
        <w:tab/>
      </w:r>
      <w:r>
        <w:rPr>
          <w:noProof/>
        </w:rPr>
        <w:t>Suspension of candidature</w:t>
      </w:r>
      <w:r>
        <w:rPr>
          <w:noProof/>
        </w:rPr>
        <w:tab/>
      </w:r>
      <w:r>
        <w:rPr>
          <w:noProof/>
        </w:rPr>
        <w:fldChar w:fldCharType="begin"/>
      </w:r>
      <w:r>
        <w:rPr>
          <w:noProof/>
        </w:rPr>
        <w:instrText xml:space="preserve"> PAGEREF _Toc81299138 \h </w:instrText>
      </w:r>
      <w:r>
        <w:rPr>
          <w:noProof/>
        </w:rPr>
      </w:r>
      <w:r>
        <w:rPr>
          <w:noProof/>
        </w:rPr>
        <w:fldChar w:fldCharType="separate"/>
      </w:r>
      <w:r>
        <w:rPr>
          <w:noProof/>
        </w:rPr>
        <w:t>38</w:t>
      </w:r>
      <w:r>
        <w:rPr>
          <w:noProof/>
        </w:rPr>
        <w:fldChar w:fldCharType="end"/>
      </w:r>
    </w:p>
    <w:p w14:paraId="611ED45E" w14:textId="52F076E5" w:rsidR="00082419" w:rsidRDefault="00082419">
      <w:pPr>
        <w:pStyle w:val="TOC2"/>
        <w:rPr>
          <w:rFonts w:asciiTheme="minorHAnsi" w:eastAsiaTheme="minorEastAsia" w:hAnsiTheme="minorHAnsi" w:cstheme="minorBidi"/>
          <w:noProof/>
          <w:sz w:val="22"/>
        </w:rPr>
      </w:pPr>
      <w:r>
        <w:rPr>
          <w:noProof/>
        </w:rPr>
        <w:t>4.15</w:t>
      </w:r>
      <w:r>
        <w:rPr>
          <w:rFonts w:asciiTheme="minorHAnsi" w:eastAsiaTheme="minorEastAsia" w:hAnsiTheme="minorHAnsi" w:cstheme="minorBidi"/>
          <w:noProof/>
          <w:sz w:val="22"/>
        </w:rPr>
        <w:tab/>
      </w:r>
      <w:r>
        <w:rPr>
          <w:noProof/>
        </w:rPr>
        <w:t>Lapse of candidature</w:t>
      </w:r>
      <w:r>
        <w:rPr>
          <w:noProof/>
        </w:rPr>
        <w:tab/>
      </w:r>
      <w:r>
        <w:rPr>
          <w:noProof/>
        </w:rPr>
        <w:fldChar w:fldCharType="begin"/>
      </w:r>
      <w:r>
        <w:rPr>
          <w:noProof/>
        </w:rPr>
        <w:instrText xml:space="preserve"> PAGEREF _Toc81299139 \h </w:instrText>
      </w:r>
      <w:r>
        <w:rPr>
          <w:noProof/>
        </w:rPr>
      </w:r>
      <w:r>
        <w:rPr>
          <w:noProof/>
        </w:rPr>
        <w:fldChar w:fldCharType="separate"/>
      </w:r>
      <w:r>
        <w:rPr>
          <w:noProof/>
        </w:rPr>
        <w:t>39</w:t>
      </w:r>
      <w:r>
        <w:rPr>
          <w:noProof/>
        </w:rPr>
        <w:fldChar w:fldCharType="end"/>
      </w:r>
    </w:p>
    <w:p w14:paraId="76C61088" w14:textId="27410C13" w:rsidR="00082419" w:rsidRDefault="00082419">
      <w:pPr>
        <w:pStyle w:val="TOC2"/>
        <w:rPr>
          <w:rFonts w:asciiTheme="minorHAnsi" w:eastAsiaTheme="minorEastAsia" w:hAnsiTheme="minorHAnsi" w:cstheme="minorBidi"/>
          <w:noProof/>
          <w:sz w:val="22"/>
        </w:rPr>
      </w:pPr>
      <w:r>
        <w:rPr>
          <w:noProof/>
        </w:rPr>
        <w:t>4.16</w:t>
      </w:r>
      <w:r>
        <w:rPr>
          <w:rFonts w:asciiTheme="minorHAnsi" w:eastAsiaTheme="minorEastAsia" w:hAnsiTheme="minorHAnsi" w:cstheme="minorBidi"/>
          <w:noProof/>
          <w:sz w:val="22"/>
        </w:rPr>
        <w:tab/>
      </w:r>
      <w:r>
        <w:rPr>
          <w:noProof/>
        </w:rPr>
        <w:t>Return to candidature</w:t>
      </w:r>
      <w:r>
        <w:rPr>
          <w:noProof/>
        </w:rPr>
        <w:tab/>
      </w:r>
      <w:r>
        <w:rPr>
          <w:noProof/>
        </w:rPr>
        <w:fldChar w:fldCharType="begin"/>
      </w:r>
      <w:r>
        <w:rPr>
          <w:noProof/>
        </w:rPr>
        <w:instrText xml:space="preserve"> PAGEREF _Toc81299140 \h </w:instrText>
      </w:r>
      <w:r>
        <w:rPr>
          <w:noProof/>
        </w:rPr>
      </w:r>
      <w:r>
        <w:rPr>
          <w:noProof/>
        </w:rPr>
        <w:fldChar w:fldCharType="separate"/>
      </w:r>
      <w:r>
        <w:rPr>
          <w:noProof/>
        </w:rPr>
        <w:t>39</w:t>
      </w:r>
      <w:r>
        <w:rPr>
          <w:noProof/>
        </w:rPr>
        <w:fldChar w:fldCharType="end"/>
      </w:r>
    </w:p>
    <w:p w14:paraId="27753150" w14:textId="0E3E708A" w:rsidR="00082419" w:rsidRDefault="00082419">
      <w:pPr>
        <w:pStyle w:val="TOC2"/>
        <w:rPr>
          <w:rFonts w:asciiTheme="minorHAnsi" w:eastAsiaTheme="minorEastAsia" w:hAnsiTheme="minorHAnsi" w:cstheme="minorBidi"/>
          <w:noProof/>
          <w:sz w:val="22"/>
        </w:rPr>
      </w:pPr>
      <w:r>
        <w:rPr>
          <w:noProof/>
        </w:rPr>
        <w:t>4.17</w:t>
      </w:r>
      <w:r>
        <w:rPr>
          <w:rFonts w:asciiTheme="minorHAnsi" w:eastAsiaTheme="minorEastAsia" w:hAnsiTheme="minorHAnsi" w:cstheme="minorBidi"/>
          <w:noProof/>
          <w:sz w:val="22"/>
        </w:rPr>
        <w:tab/>
      </w:r>
      <w:r>
        <w:rPr>
          <w:noProof/>
        </w:rPr>
        <w:t>Leave of absence</w:t>
      </w:r>
      <w:r>
        <w:rPr>
          <w:noProof/>
        </w:rPr>
        <w:tab/>
      </w:r>
      <w:r>
        <w:rPr>
          <w:noProof/>
        </w:rPr>
        <w:fldChar w:fldCharType="begin"/>
      </w:r>
      <w:r>
        <w:rPr>
          <w:noProof/>
        </w:rPr>
        <w:instrText xml:space="preserve"> PAGEREF _Toc81299141 \h </w:instrText>
      </w:r>
      <w:r>
        <w:rPr>
          <w:noProof/>
        </w:rPr>
      </w:r>
      <w:r>
        <w:rPr>
          <w:noProof/>
        </w:rPr>
        <w:fldChar w:fldCharType="separate"/>
      </w:r>
      <w:r>
        <w:rPr>
          <w:noProof/>
        </w:rPr>
        <w:t>39</w:t>
      </w:r>
      <w:r>
        <w:rPr>
          <w:noProof/>
        </w:rPr>
        <w:fldChar w:fldCharType="end"/>
      </w:r>
    </w:p>
    <w:p w14:paraId="55F17FEF" w14:textId="00056BBE" w:rsidR="00082419" w:rsidRDefault="00082419">
      <w:pPr>
        <w:pStyle w:val="TOC2"/>
        <w:rPr>
          <w:rFonts w:asciiTheme="minorHAnsi" w:eastAsiaTheme="minorEastAsia" w:hAnsiTheme="minorHAnsi" w:cstheme="minorBidi"/>
          <w:noProof/>
          <w:sz w:val="22"/>
        </w:rPr>
      </w:pPr>
      <w:r>
        <w:rPr>
          <w:noProof/>
        </w:rPr>
        <w:t>4.17A Maximum time for completion</w:t>
      </w:r>
      <w:r>
        <w:rPr>
          <w:noProof/>
        </w:rPr>
        <w:tab/>
      </w:r>
      <w:r>
        <w:rPr>
          <w:noProof/>
        </w:rPr>
        <w:fldChar w:fldCharType="begin"/>
      </w:r>
      <w:r>
        <w:rPr>
          <w:noProof/>
        </w:rPr>
        <w:instrText xml:space="preserve"> PAGEREF _Toc81299142 \h </w:instrText>
      </w:r>
      <w:r>
        <w:rPr>
          <w:noProof/>
        </w:rPr>
      </w:r>
      <w:r>
        <w:rPr>
          <w:noProof/>
        </w:rPr>
        <w:fldChar w:fldCharType="separate"/>
      </w:r>
      <w:r>
        <w:rPr>
          <w:noProof/>
        </w:rPr>
        <w:t>39</w:t>
      </w:r>
      <w:r>
        <w:rPr>
          <w:noProof/>
        </w:rPr>
        <w:fldChar w:fldCharType="end"/>
      </w:r>
    </w:p>
    <w:p w14:paraId="2CC5E4AB" w14:textId="3ECA9A11" w:rsidR="00082419" w:rsidRDefault="00082419">
      <w:pPr>
        <w:pStyle w:val="TOC2"/>
        <w:rPr>
          <w:rFonts w:asciiTheme="minorHAnsi" w:eastAsiaTheme="minorEastAsia" w:hAnsiTheme="minorHAnsi" w:cstheme="minorBidi"/>
          <w:noProof/>
          <w:sz w:val="22"/>
        </w:rPr>
      </w:pPr>
      <w:r>
        <w:rPr>
          <w:noProof/>
        </w:rPr>
        <w:t>4.18</w:t>
      </w:r>
      <w:r>
        <w:rPr>
          <w:rFonts w:asciiTheme="minorHAnsi" w:eastAsiaTheme="minorEastAsia" w:hAnsiTheme="minorHAnsi" w:cstheme="minorBidi"/>
          <w:noProof/>
          <w:sz w:val="22"/>
        </w:rPr>
        <w:tab/>
      </w:r>
      <w:r>
        <w:rPr>
          <w:noProof/>
        </w:rPr>
        <w:t>Earliest date for submission of thesis for examination</w:t>
      </w:r>
      <w:r>
        <w:rPr>
          <w:noProof/>
        </w:rPr>
        <w:tab/>
      </w:r>
      <w:r>
        <w:rPr>
          <w:noProof/>
        </w:rPr>
        <w:fldChar w:fldCharType="begin"/>
      </w:r>
      <w:r>
        <w:rPr>
          <w:noProof/>
        </w:rPr>
        <w:instrText xml:space="preserve"> PAGEREF _Toc81299143 \h </w:instrText>
      </w:r>
      <w:r>
        <w:rPr>
          <w:noProof/>
        </w:rPr>
      </w:r>
      <w:r>
        <w:rPr>
          <w:noProof/>
        </w:rPr>
        <w:fldChar w:fldCharType="separate"/>
      </w:r>
      <w:r>
        <w:rPr>
          <w:noProof/>
        </w:rPr>
        <w:t>39</w:t>
      </w:r>
      <w:r>
        <w:rPr>
          <w:noProof/>
        </w:rPr>
        <w:fldChar w:fldCharType="end"/>
      </w:r>
    </w:p>
    <w:p w14:paraId="3EE23CBA" w14:textId="1A32485C" w:rsidR="00082419" w:rsidRDefault="00082419">
      <w:pPr>
        <w:pStyle w:val="TOC2"/>
        <w:rPr>
          <w:rFonts w:asciiTheme="minorHAnsi" w:eastAsiaTheme="minorEastAsia" w:hAnsiTheme="minorHAnsi" w:cstheme="minorBidi"/>
          <w:noProof/>
          <w:sz w:val="22"/>
        </w:rPr>
      </w:pPr>
      <w:r>
        <w:rPr>
          <w:noProof/>
        </w:rPr>
        <w:t>4.19</w:t>
      </w:r>
      <w:r>
        <w:rPr>
          <w:rFonts w:asciiTheme="minorHAnsi" w:eastAsiaTheme="minorEastAsia" w:hAnsiTheme="minorHAnsi" w:cstheme="minorBidi"/>
          <w:noProof/>
          <w:sz w:val="22"/>
        </w:rPr>
        <w:tab/>
      </w:r>
      <w:r>
        <w:rPr>
          <w:noProof/>
        </w:rPr>
        <w:t>Latest date for submission of thesis for examination</w:t>
      </w:r>
      <w:r>
        <w:rPr>
          <w:noProof/>
        </w:rPr>
        <w:tab/>
      </w:r>
      <w:r>
        <w:rPr>
          <w:noProof/>
        </w:rPr>
        <w:fldChar w:fldCharType="begin"/>
      </w:r>
      <w:r>
        <w:rPr>
          <w:noProof/>
        </w:rPr>
        <w:instrText xml:space="preserve"> PAGEREF _Toc81299144 \h </w:instrText>
      </w:r>
      <w:r>
        <w:rPr>
          <w:noProof/>
        </w:rPr>
      </w:r>
      <w:r>
        <w:rPr>
          <w:noProof/>
        </w:rPr>
        <w:fldChar w:fldCharType="separate"/>
      </w:r>
      <w:r>
        <w:rPr>
          <w:noProof/>
        </w:rPr>
        <w:t>40</w:t>
      </w:r>
      <w:r>
        <w:rPr>
          <w:noProof/>
        </w:rPr>
        <w:fldChar w:fldCharType="end"/>
      </w:r>
    </w:p>
    <w:p w14:paraId="084085CA" w14:textId="689F7728" w:rsidR="00082419" w:rsidRDefault="00082419">
      <w:pPr>
        <w:pStyle w:val="TOC2"/>
        <w:rPr>
          <w:rFonts w:asciiTheme="minorHAnsi" w:eastAsiaTheme="minorEastAsia" w:hAnsiTheme="minorHAnsi" w:cstheme="minorBidi"/>
          <w:noProof/>
          <w:sz w:val="22"/>
        </w:rPr>
      </w:pPr>
      <w:r>
        <w:rPr>
          <w:noProof/>
        </w:rPr>
        <w:t>4.20</w:t>
      </w:r>
      <w:r>
        <w:rPr>
          <w:rFonts w:asciiTheme="minorHAnsi" w:eastAsiaTheme="minorEastAsia" w:hAnsiTheme="minorHAnsi" w:cstheme="minorBidi"/>
          <w:noProof/>
          <w:sz w:val="22"/>
        </w:rPr>
        <w:tab/>
      </w:r>
      <w:r>
        <w:rPr>
          <w:noProof/>
        </w:rPr>
        <w:t>Content of thesis</w:t>
      </w:r>
      <w:r>
        <w:rPr>
          <w:noProof/>
        </w:rPr>
        <w:tab/>
      </w:r>
      <w:r>
        <w:rPr>
          <w:noProof/>
        </w:rPr>
        <w:fldChar w:fldCharType="begin"/>
      </w:r>
      <w:r>
        <w:rPr>
          <w:noProof/>
        </w:rPr>
        <w:instrText xml:space="preserve"> PAGEREF _Toc81299145 \h </w:instrText>
      </w:r>
      <w:r>
        <w:rPr>
          <w:noProof/>
        </w:rPr>
      </w:r>
      <w:r>
        <w:rPr>
          <w:noProof/>
        </w:rPr>
        <w:fldChar w:fldCharType="separate"/>
      </w:r>
      <w:r>
        <w:rPr>
          <w:noProof/>
        </w:rPr>
        <w:t>41</w:t>
      </w:r>
      <w:r>
        <w:rPr>
          <w:noProof/>
        </w:rPr>
        <w:fldChar w:fldCharType="end"/>
      </w:r>
    </w:p>
    <w:p w14:paraId="2E593E2C" w14:textId="7636DF9B" w:rsidR="00082419" w:rsidRDefault="00082419">
      <w:pPr>
        <w:pStyle w:val="TOC2"/>
        <w:rPr>
          <w:rFonts w:asciiTheme="minorHAnsi" w:eastAsiaTheme="minorEastAsia" w:hAnsiTheme="minorHAnsi" w:cstheme="minorBidi"/>
          <w:noProof/>
          <w:sz w:val="22"/>
        </w:rPr>
      </w:pPr>
      <w:r>
        <w:rPr>
          <w:noProof/>
        </w:rPr>
        <w:t>4.21</w:t>
      </w:r>
      <w:r>
        <w:rPr>
          <w:rFonts w:asciiTheme="minorHAnsi" w:eastAsiaTheme="minorEastAsia" w:hAnsiTheme="minorHAnsi" w:cstheme="minorBidi"/>
          <w:noProof/>
          <w:sz w:val="22"/>
        </w:rPr>
        <w:tab/>
      </w:r>
      <w:r>
        <w:rPr>
          <w:noProof/>
        </w:rPr>
        <w:t>Form of thesis for examination</w:t>
      </w:r>
      <w:r>
        <w:rPr>
          <w:noProof/>
        </w:rPr>
        <w:tab/>
      </w:r>
      <w:r>
        <w:rPr>
          <w:noProof/>
        </w:rPr>
        <w:fldChar w:fldCharType="begin"/>
      </w:r>
      <w:r>
        <w:rPr>
          <w:noProof/>
        </w:rPr>
        <w:instrText xml:space="preserve"> PAGEREF _Toc81299146 \h </w:instrText>
      </w:r>
      <w:r>
        <w:rPr>
          <w:noProof/>
        </w:rPr>
      </w:r>
      <w:r>
        <w:rPr>
          <w:noProof/>
        </w:rPr>
        <w:fldChar w:fldCharType="separate"/>
      </w:r>
      <w:r>
        <w:rPr>
          <w:noProof/>
        </w:rPr>
        <w:t>41</w:t>
      </w:r>
      <w:r>
        <w:rPr>
          <w:noProof/>
        </w:rPr>
        <w:fldChar w:fldCharType="end"/>
      </w:r>
    </w:p>
    <w:p w14:paraId="30B2E2C5" w14:textId="11776D43" w:rsidR="00082419" w:rsidRDefault="00082419">
      <w:pPr>
        <w:pStyle w:val="TOC2"/>
        <w:rPr>
          <w:rFonts w:asciiTheme="minorHAnsi" w:eastAsiaTheme="minorEastAsia" w:hAnsiTheme="minorHAnsi" w:cstheme="minorBidi"/>
          <w:noProof/>
          <w:sz w:val="22"/>
        </w:rPr>
      </w:pPr>
      <w:r>
        <w:rPr>
          <w:noProof/>
        </w:rPr>
        <w:t>4.22</w:t>
      </w:r>
      <w:r>
        <w:rPr>
          <w:rFonts w:asciiTheme="minorHAnsi" w:eastAsiaTheme="minorEastAsia" w:hAnsiTheme="minorHAnsi" w:cstheme="minorBidi"/>
          <w:noProof/>
          <w:sz w:val="22"/>
        </w:rPr>
        <w:tab/>
      </w:r>
      <w:r>
        <w:rPr>
          <w:noProof/>
        </w:rPr>
        <w:t>Examination procedures</w:t>
      </w:r>
      <w:r>
        <w:rPr>
          <w:noProof/>
        </w:rPr>
        <w:tab/>
      </w:r>
      <w:r>
        <w:rPr>
          <w:noProof/>
        </w:rPr>
        <w:fldChar w:fldCharType="begin"/>
      </w:r>
      <w:r>
        <w:rPr>
          <w:noProof/>
        </w:rPr>
        <w:instrText xml:space="preserve"> PAGEREF _Toc81299147 \h </w:instrText>
      </w:r>
      <w:r>
        <w:rPr>
          <w:noProof/>
        </w:rPr>
      </w:r>
      <w:r>
        <w:rPr>
          <w:noProof/>
        </w:rPr>
        <w:fldChar w:fldCharType="separate"/>
      </w:r>
      <w:r>
        <w:rPr>
          <w:noProof/>
        </w:rPr>
        <w:t>42</w:t>
      </w:r>
      <w:r>
        <w:rPr>
          <w:noProof/>
        </w:rPr>
        <w:fldChar w:fldCharType="end"/>
      </w:r>
    </w:p>
    <w:p w14:paraId="59B26FAA" w14:textId="0A401B3A" w:rsidR="00082419" w:rsidRDefault="00082419">
      <w:pPr>
        <w:pStyle w:val="TOC2"/>
        <w:rPr>
          <w:rFonts w:asciiTheme="minorHAnsi" w:eastAsiaTheme="minorEastAsia" w:hAnsiTheme="minorHAnsi" w:cstheme="minorBidi"/>
          <w:noProof/>
          <w:sz w:val="22"/>
        </w:rPr>
      </w:pPr>
      <w:r>
        <w:rPr>
          <w:noProof/>
        </w:rPr>
        <w:t>4.23</w:t>
      </w:r>
      <w:r>
        <w:rPr>
          <w:rFonts w:asciiTheme="minorHAnsi" w:eastAsiaTheme="minorEastAsia" w:hAnsiTheme="minorHAnsi" w:cstheme="minorBidi"/>
          <w:noProof/>
          <w:sz w:val="22"/>
        </w:rPr>
        <w:tab/>
      </w:r>
      <w:r>
        <w:rPr>
          <w:noProof/>
        </w:rPr>
        <w:t>Aegrotat and posthumous awards</w:t>
      </w:r>
      <w:r>
        <w:rPr>
          <w:noProof/>
        </w:rPr>
        <w:tab/>
      </w:r>
      <w:r>
        <w:rPr>
          <w:noProof/>
        </w:rPr>
        <w:fldChar w:fldCharType="begin"/>
      </w:r>
      <w:r>
        <w:rPr>
          <w:noProof/>
        </w:rPr>
        <w:instrText xml:space="preserve"> PAGEREF _Toc81299148 \h </w:instrText>
      </w:r>
      <w:r>
        <w:rPr>
          <w:noProof/>
        </w:rPr>
      </w:r>
      <w:r>
        <w:rPr>
          <w:noProof/>
        </w:rPr>
        <w:fldChar w:fldCharType="separate"/>
      </w:r>
      <w:r>
        <w:rPr>
          <w:noProof/>
        </w:rPr>
        <w:t>42</w:t>
      </w:r>
      <w:r>
        <w:rPr>
          <w:noProof/>
        </w:rPr>
        <w:fldChar w:fldCharType="end"/>
      </w:r>
    </w:p>
    <w:p w14:paraId="2D72AD44" w14:textId="380BB902" w:rsidR="00082419" w:rsidRDefault="00082419">
      <w:pPr>
        <w:pStyle w:val="TOC1"/>
        <w:tabs>
          <w:tab w:val="left" w:pos="800"/>
          <w:tab w:val="right" w:leader="dot" w:pos="7926"/>
        </w:tabs>
        <w:rPr>
          <w:rFonts w:asciiTheme="minorHAnsi" w:eastAsiaTheme="minorEastAsia" w:hAnsiTheme="minorHAnsi" w:cstheme="minorBidi"/>
          <w:b w:val="0"/>
          <w:noProof/>
          <w:sz w:val="22"/>
          <w:szCs w:val="22"/>
        </w:rPr>
      </w:pPr>
      <w:r>
        <w:rPr>
          <w:noProof/>
        </w:rPr>
        <w:t>Part 5</w:t>
      </w:r>
      <w:r>
        <w:rPr>
          <w:rFonts w:asciiTheme="minorHAnsi" w:eastAsiaTheme="minorEastAsia" w:hAnsiTheme="minorHAnsi" w:cstheme="minorBidi"/>
          <w:b w:val="0"/>
          <w:noProof/>
          <w:sz w:val="22"/>
          <w:szCs w:val="22"/>
        </w:rPr>
        <w:tab/>
      </w:r>
      <w:r>
        <w:rPr>
          <w:noProof/>
        </w:rPr>
        <w:t>Higher Doctorates</w:t>
      </w:r>
      <w:r>
        <w:rPr>
          <w:noProof/>
        </w:rPr>
        <w:tab/>
      </w:r>
      <w:r>
        <w:rPr>
          <w:noProof/>
        </w:rPr>
        <w:fldChar w:fldCharType="begin"/>
      </w:r>
      <w:r>
        <w:rPr>
          <w:noProof/>
        </w:rPr>
        <w:instrText xml:space="preserve"> PAGEREF _Toc81299149 \h </w:instrText>
      </w:r>
      <w:r>
        <w:rPr>
          <w:noProof/>
        </w:rPr>
      </w:r>
      <w:r>
        <w:rPr>
          <w:noProof/>
        </w:rPr>
        <w:fldChar w:fldCharType="separate"/>
      </w:r>
      <w:r>
        <w:rPr>
          <w:noProof/>
        </w:rPr>
        <w:t>42</w:t>
      </w:r>
      <w:r>
        <w:rPr>
          <w:noProof/>
        </w:rPr>
        <w:fldChar w:fldCharType="end"/>
      </w:r>
    </w:p>
    <w:p w14:paraId="236DE1BF" w14:textId="703985B0" w:rsidR="00082419" w:rsidRDefault="00082419">
      <w:pPr>
        <w:pStyle w:val="TOC2"/>
        <w:rPr>
          <w:rFonts w:asciiTheme="minorHAnsi" w:eastAsiaTheme="minorEastAsia" w:hAnsiTheme="minorHAnsi" w:cstheme="minorBidi"/>
          <w:noProof/>
          <w:sz w:val="22"/>
        </w:rPr>
      </w:pPr>
      <w:r>
        <w:rPr>
          <w:noProof/>
        </w:rPr>
        <w:t>5.1</w:t>
      </w:r>
      <w:r>
        <w:rPr>
          <w:rFonts w:asciiTheme="minorHAnsi" w:eastAsiaTheme="minorEastAsia" w:hAnsiTheme="minorHAnsi" w:cstheme="minorBidi"/>
          <w:noProof/>
          <w:sz w:val="22"/>
        </w:rPr>
        <w:tab/>
      </w:r>
      <w:r>
        <w:rPr>
          <w:noProof/>
        </w:rPr>
        <w:t>Meaning of this Part</w:t>
      </w:r>
      <w:r>
        <w:rPr>
          <w:noProof/>
        </w:rPr>
        <w:tab/>
      </w:r>
      <w:r>
        <w:rPr>
          <w:noProof/>
        </w:rPr>
        <w:fldChar w:fldCharType="begin"/>
      </w:r>
      <w:r>
        <w:rPr>
          <w:noProof/>
        </w:rPr>
        <w:instrText xml:space="preserve"> PAGEREF _Toc81299150 \h </w:instrText>
      </w:r>
      <w:r>
        <w:rPr>
          <w:noProof/>
        </w:rPr>
      </w:r>
      <w:r>
        <w:rPr>
          <w:noProof/>
        </w:rPr>
        <w:fldChar w:fldCharType="separate"/>
      </w:r>
      <w:r>
        <w:rPr>
          <w:noProof/>
        </w:rPr>
        <w:t>42</w:t>
      </w:r>
      <w:r>
        <w:rPr>
          <w:noProof/>
        </w:rPr>
        <w:fldChar w:fldCharType="end"/>
      </w:r>
    </w:p>
    <w:p w14:paraId="497A2046" w14:textId="3743FBAE" w:rsidR="00082419" w:rsidRDefault="00082419">
      <w:pPr>
        <w:pStyle w:val="TOC2"/>
        <w:rPr>
          <w:rFonts w:asciiTheme="minorHAnsi" w:eastAsiaTheme="minorEastAsia" w:hAnsiTheme="minorHAnsi" w:cstheme="minorBidi"/>
          <w:noProof/>
          <w:sz w:val="22"/>
        </w:rPr>
      </w:pPr>
      <w:r>
        <w:rPr>
          <w:noProof/>
        </w:rPr>
        <w:t>5.2</w:t>
      </w:r>
      <w:r>
        <w:rPr>
          <w:rFonts w:asciiTheme="minorHAnsi" w:eastAsiaTheme="minorEastAsia" w:hAnsiTheme="minorHAnsi" w:cstheme="minorBidi"/>
          <w:noProof/>
          <w:sz w:val="22"/>
        </w:rPr>
        <w:tab/>
      </w:r>
      <w:r>
        <w:rPr>
          <w:noProof/>
        </w:rPr>
        <w:t>Award of Higher Doctorates</w:t>
      </w:r>
      <w:r>
        <w:rPr>
          <w:noProof/>
        </w:rPr>
        <w:tab/>
      </w:r>
      <w:r>
        <w:rPr>
          <w:noProof/>
        </w:rPr>
        <w:fldChar w:fldCharType="begin"/>
      </w:r>
      <w:r>
        <w:rPr>
          <w:noProof/>
        </w:rPr>
        <w:instrText xml:space="preserve"> PAGEREF _Toc81299151 \h </w:instrText>
      </w:r>
      <w:r>
        <w:rPr>
          <w:noProof/>
        </w:rPr>
      </w:r>
      <w:r>
        <w:rPr>
          <w:noProof/>
        </w:rPr>
        <w:fldChar w:fldCharType="separate"/>
      </w:r>
      <w:r>
        <w:rPr>
          <w:noProof/>
        </w:rPr>
        <w:t>43</w:t>
      </w:r>
      <w:r>
        <w:rPr>
          <w:noProof/>
        </w:rPr>
        <w:fldChar w:fldCharType="end"/>
      </w:r>
    </w:p>
    <w:p w14:paraId="6D34E6A2" w14:textId="75C7AC0D" w:rsidR="00082419" w:rsidRDefault="00082419">
      <w:pPr>
        <w:pStyle w:val="TOC2"/>
        <w:rPr>
          <w:rFonts w:asciiTheme="minorHAnsi" w:eastAsiaTheme="minorEastAsia" w:hAnsiTheme="minorHAnsi" w:cstheme="minorBidi"/>
          <w:noProof/>
          <w:sz w:val="22"/>
        </w:rPr>
      </w:pPr>
      <w:r>
        <w:rPr>
          <w:noProof/>
        </w:rPr>
        <w:t>5.3</w:t>
      </w:r>
      <w:r>
        <w:rPr>
          <w:rFonts w:asciiTheme="minorHAnsi" w:eastAsiaTheme="minorEastAsia" w:hAnsiTheme="minorHAnsi" w:cstheme="minorBidi"/>
          <w:noProof/>
          <w:sz w:val="22"/>
        </w:rPr>
        <w:tab/>
      </w:r>
      <w:r>
        <w:rPr>
          <w:noProof/>
        </w:rPr>
        <w:t>Eligibility for admission to candidature</w:t>
      </w:r>
      <w:r>
        <w:rPr>
          <w:noProof/>
        </w:rPr>
        <w:tab/>
      </w:r>
      <w:r>
        <w:rPr>
          <w:noProof/>
        </w:rPr>
        <w:fldChar w:fldCharType="begin"/>
      </w:r>
      <w:r>
        <w:rPr>
          <w:noProof/>
        </w:rPr>
        <w:instrText xml:space="preserve"> PAGEREF _Toc81299152 \h </w:instrText>
      </w:r>
      <w:r>
        <w:rPr>
          <w:noProof/>
        </w:rPr>
      </w:r>
      <w:r>
        <w:rPr>
          <w:noProof/>
        </w:rPr>
        <w:fldChar w:fldCharType="separate"/>
      </w:r>
      <w:r>
        <w:rPr>
          <w:noProof/>
        </w:rPr>
        <w:t>43</w:t>
      </w:r>
      <w:r>
        <w:rPr>
          <w:noProof/>
        </w:rPr>
        <w:fldChar w:fldCharType="end"/>
      </w:r>
    </w:p>
    <w:p w14:paraId="2180C073" w14:textId="26DAF87E" w:rsidR="00082419" w:rsidRDefault="00082419">
      <w:pPr>
        <w:pStyle w:val="TOC2"/>
        <w:rPr>
          <w:rFonts w:asciiTheme="minorHAnsi" w:eastAsiaTheme="minorEastAsia" w:hAnsiTheme="minorHAnsi" w:cstheme="minorBidi"/>
          <w:noProof/>
          <w:sz w:val="22"/>
        </w:rPr>
      </w:pPr>
      <w:r>
        <w:rPr>
          <w:noProof/>
        </w:rPr>
        <w:t>5.4</w:t>
      </w:r>
      <w:r>
        <w:rPr>
          <w:rFonts w:asciiTheme="minorHAnsi" w:eastAsiaTheme="minorEastAsia" w:hAnsiTheme="minorHAnsi" w:cstheme="minorBidi"/>
          <w:noProof/>
          <w:sz w:val="22"/>
        </w:rPr>
        <w:tab/>
      </w:r>
      <w:r>
        <w:rPr>
          <w:noProof/>
        </w:rPr>
        <w:t>Application for admission to candidature</w:t>
      </w:r>
      <w:r>
        <w:rPr>
          <w:noProof/>
        </w:rPr>
        <w:tab/>
      </w:r>
      <w:r>
        <w:rPr>
          <w:noProof/>
        </w:rPr>
        <w:fldChar w:fldCharType="begin"/>
      </w:r>
      <w:r>
        <w:rPr>
          <w:noProof/>
        </w:rPr>
        <w:instrText xml:space="preserve"> PAGEREF _Toc81299153 \h </w:instrText>
      </w:r>
      <w:r>
        <w:rPr>
          <w:noProof/>
        </w:rPr>
      </w:r>
      <w:r>
        <w:rPr>
          <w:noProof/>
        </w:rPr>
        <w:fldChar w:fldCharType="separate"/>
      </w:r>
      <w:r>
        <w:rPr>
          <w:noProof/>
        </w:rPr>
        <w:t>44</w:t>
      </w:r>
      <w:r>
        <w:rPr>
          <w:noProof/>
        </w:rPr>
        <w:fldChar w:fldCharType="end"/>
      </w:r>
    </w:p>
    <w:p w14:paraId="6363CF52" w14:textId="3D73CD1A" w:rsidR="00082419" w:rsidRDefault="00082419">
      <w:pPr>
        <w:pStyle w:val="TOC2"/>
        <w:rPr>
          <w:rFonts w:asciiTheme="minorHAnsi" w:eastAsiaTheme="minorEastAsia" w:hAnsiTheme="minorHAnsi" w:cstheme="minorBidi"/>
          <w:noProof/>
          <w:sz w:val="22"/>
        </w:rPr>
      </w:pPr>
      <w:r>
        <w:rPr>
          <w:noProof/>
        </w:rPr>
        <w:t>5.5</w:t>
      </w:r>
      <w:r>
        <w:rPr>
          <w:rFonts w:asciiTheme="minorHAnsi" w:eastAsiaTheme="minorEastAsia" w:hAnsiTheme="minorHAnsi" w:cstheme="minorBidi"/>
          <w:noProof/>
          <w:sz w:val="22"/>
        </w:rPr>
        <w:tab/>
      </w:r>
      <w:r>
        <w:rPr>
          <w:noProof/>
        </w:rPr>
        <w:t>Preliminary assessment of application for admission</w:t>
      </w:r>
      <w:r>
        <w:rPr>
          <w:noProof/>
        </w:rPr>
        <w:tab/>
      </w:r>
      <w:r>
        <w:rPr>
          <w:noProof/>
        </w:rPr>
        <w:fldChar w:fldCharType="begin"/>
      </w:r>
      <w:r>
        <w:rPr>
          <w:noProof/>
        </w:rPr>
        <w:instrText xml:space="preserve"> PAGEREF _Toc81299154 \h </w:instrText>
      </w:r>
      <w:r>
        <w:rPr>
          <w:noProof/>
        </w:rPr>
      </w:r>
      <w:r>
        <w:rPr>
          <w:noProof/>
        </w:rPr>
        <w:fldChar w:fldCharType="separate"/>
      </w:r>
      <w:r>
        <w:rPr>
          <w:noProof/>
        </w:rPr>
        <w:t>44</w:t>
      </w:r>
      <w:r>
        <w:rPr>
          <w:noProof/>
        </w:rPr>
        <w:fldChar w:fldCharType="end"/>
      </w:r>
    </w:p>
    <w:p w14:paraId="07156AF0" w14:textId="1F17D2FA" w:rsidR="00082419" w:rsidRDefault="00082419">
      <w:pPr>
        <w:pStyle w:val="TOC2"/>
        <w:rPr>
          <w:rFonts w:asciiTheme="minorHAnsi" w:eastAsiaTheme="minorEastAsia" w:hAnsiTheme="minorHAnsi" w:cstheme="minorBidi"/>
          <w:noProof/>
          <w:sz w:val="22"/>
        </w:rPr>
      </w:pPr>
      <w:r>
        <w:rPr>
          <w:noProof/>
        </w:rPr>
        <w:t>5.6</w:t>
      </w:r>
      <w:r>
        <w:rPr>
          <w:rFonts w:asciiTheme="minorHAnsi" w:eastAsiaTheme="minorEastAsia" w:hAnsiTheme="minorHAnsi" w:cstheme="minorBidi"/>
          <w:noProof/>
          <w:sz w:val="22"/>
        </w:rPr>
        <w:tab/>
      </w:r>
      <w:r>
        <w:rPr>
          <w:noProof/>
        </w:rPr>
        <w:t>Admission to candidature</w:t>
      </w:r>
      <w:r>
        <w:rPr>
          <w:noProof/>
        </w:rPr>
        <w:tab/>
      </w:r>
      <w:r>
        <w:rPr>
          <w:noProof/>
        </w:rPr>
        <w:fldChar w:fldCharType="begin"/>
      </w:r>
      <w:r>
        <w:rPr>
          <w:noProof/>
        </w:rPr>
        <w:instrText xml:space="preserve"> PAGEREF _Toc81299155 \h </w:instrText>
      </w:r>
      <w:r>
        <w:rPr>
          <w:noProof/>
        </w:rPr>
      </w:r>
      <w:r>
        <w:rPr>
          <w:noProof/>
        </w:rPr>
        <w:fldChar w:fldCharType="separate"/>
      </w:r>
      <w:r>
        <w:rPr>
          <w:noProof/>
        </w:rPr>
        <w:t>45</w:t>
      </w:r>
      <w:r>
        <w:rPr>
          <w:noProof/>
        </w:rPr>
        <w:fldChar w:fldCharType="end"/>
      </w:r>
    </w:p>
    <w:p w14:paraId="5BB42D1D" w14:textId="7964EAA5" w:rsidR="00082419" w:rsidRDefault="00082419">
      <w:pPr>
        <w:pStyle w:val="TOC2"/>
        <w:rPr>
          <w:rFonts w:asciiTheme="minorHAnsi" w:eastAsiaTheme="minorEastAsia" w:hAnsiTheme="minorHAnsi" w:cstheme="minorBidi"/>
          <w:noProof/>
          <w:sz w:val="22"/>
        </w:rPr>
      </w:pPr>
      <w:r>
        <w:rPr>
          <w:noProof/>
        </w:rPr>
        <w:t>5.7</w:t>
      </w:r>
      <w:r>
        <w:rPr>
          <w:rFonts w:asciiTheme="minorHAnsi" w:eastAsiaTheme="minorEastAsia" w:hAnsiTheme="minorHAnsi" w:cstheme="minorBidi"/>
          <w:noProof/>
          <w:sz w:val="22"/>
        </w:rPr>
        <w:tab/>
      </w:r>
      <w:r>
        <w:rPr>
          <w:noProof/>
        </w:rPr>
        <w:t>Enrolment</w:t>
      </w:r>
      <w:r>
        <w:rPr>
          <w:noProof/>
        </w:rPr>
        <w:tab/>
      </w:r>
      <w:r>
        <w:rPr>
          <w:noProof/>
        </w:rPr>
        <w:fldChar w:fldCharType="begin"/>
      </w:r>
      <w:r>
        <w:rPr>
          <w:noProof/>
        </w:rPr>
        <w:instrText xml:space="preserve"> PAGEREF _Toc81299156 \h </w:instrText>
      </w:r>
      <w:r>
        <w:rPr>
          <w:noProof/>
        </w:rPr>
      </w:r>
      <w:r>
        <w:rPr>
          <w:noProof/>
        </w:rPr>
        <w:fldChar w:fldCharType="separate"/>
      </w:r>
      <w:r>
        <w:rPr>
          <w:noProof/>
        </w:rPr>
        <w:t>45</w:t>
      </w:r>
      <w:r>
        <w:rPr>
          <w:noProof/>
        </w:rPr>
        <w:fldChar w:fldCharType="end"/>
      </w:r>
    </w:p>
    <w:p w14:paraId="2A3386A8" w14:textId="5D19C2F3" w:rsidR="00082419" w:rsidRDefault="00082419">
      <w:pPr>
        <w:pStyle w:val="TOC2"/>
        <w:rPr>
          <w:rFonts w:asciiTheme="minorHAnsi" w:eastAsiaTheme="minorEastAsia" w:hAnsiTheme="minorHAnsi" w:cstheme="minorBidi"/>
          <w:noProof/>
          <w:sz w:val="22"/>
        </w:rPr>
      </w:pPr>
      <w:r>
        <w:rPr>
          <w:noProof/>
        </w:rPr>
        <w:t>5.8</w:t>
      </w:r>
      <w:r>
        <w:rPr>
          <w:rFonts w:asciiTheme="minorHAnsi" w:eastAsiaTheme="minorEastAsia" w:hAnsiTheme="minorHAnsi" w:cstheme="minorBidi"/>
          <w:noProof/>
          <w:sz w:val="22"/>
        </w:rPr>
        <w:tab/>
      </w:r>
      <w:r>
        <w:rPr>
          <w:noProof/>
        </w:rPr>
        <w:t>Submission of work for examination</w:t>
      </w:r>
      <w:r>
        <w:rPr>
          <w:noProof/>
        </w:rPr>
        <w:tab/>
      </w:r>
      <w:r>
        <w:rPr>
          <w:noProof/>
        </w:rPr>
        <w:fldChar w:fldCharType="begin"/>
      </w:r>
      <w:r>
        <w:rPr>
          <w:noProof/>
        </w:rPr>
        <w:instrText xml:space="preserve"> PAGEREF _Toc81299157 \h </w:instrText>
      </w:r>
      <w:r>
        <w:rPr>
          <w:noProof/>
        </w:rPr>
      </w:r>
      <w:r>
        <w:rPr>
          <w:noProof/>
        </w:rPr>
        <w:fldChar w:fldCharType="separate"/>
      </w:r>
      <w:r>
        <w:rPr>
          <w:noProof/>
        </w:rPr>
        <w:t>45</w:t>
      </w:r>
      <w:r>
        <w:rPr>
          <w:noProof/>
        </w:rPr>
        <w:fldChar w:fldCharType="end"/>
      </w:r>
    </w:p>
    <w:p w14:paraId="15C19BB3" w14:textId="1C456CB2" w:rsidR="00082419" w:rsidRDefault="00082419">
      <w:pPr>
        <w:pStyle w:val="TOC2"/>
        <w:rPr>
          <w:rFonts w:asciiTheme="minorHAnsi" w:eastAsiaTheme="minorEastAsia" w:hAnsiTheme="minorHAnsi" w:cstheme="minorBidi"/>
          <w:noProof/>
          <w:sz w:val="22"/>
        </w:rPr>
      </w:pPr>
      <w:r>
        <w:rPr>
          <w:noProof/>
        </w:rPr>
        <w:t>5.9</w:t>
      </w:r>
      <w:r>
        <w:rPr>
          <w:rFonts w:asciiTheme="minorHAnsi" w:eastAsiaTheme="minorEastAsia" w:hAnsiTheme="minorHAnsi" w:cstheme="minorBidi"/>
          <w:noProof/>
          <w:sz w:val="22"/>
        </w:rPr>
        <w:tab/>
      </w:r>
      <w:r>
        <w:rPr>
          <w:noProof/>
        </w:rPr>
        <w:t>Appointment of examiners</w:t>
      </w:r>
      <w:r>
        <w:rPr>
          <w:noProof/>
        </w:rPr>
        <w:tab/>
      </w:r>
      <w:r>
        <w:rPr>
          <w:noProof/>
        </w:rPr>
        <w:fldChar w:fldCharType="begin"/>
      </w:r>
      <w:r>
        <w:rPr>
          <w:noProof/>
        </w:rPr>
        <w:instrText xml:space="preserve"> PAGEREF _Toc81299158 \h </w:instrText>
      </w:r>
      <w:r>
        <w:rPr>
          <w:noProof/>
        </w:rPr>
      </w:r>
      <w:r>
        <w:rPr>
          <w:noProof/>
        </w:rPr>
        <w:fldChar w:fldCharType="separate"/>
      </w:r>
      <w:r>
        <w:rPr>
          <w:noProof/>
        </w:rPr>
        <w:t>46</w:t>
      </w:r>
      <w:r>
        <w:rPr>
          <w:noProof/>
        </w:rPr>
        <w:fldChar w:fldCharType="end"/>
      </w:r>
    </w:p>
    <w:p w14:paraId="3F7ECC23" w14:textId="114E895C" w:rsidR="00082419" w:rsidRDefault="00082419">
      <w:pPr>
        <w:pStyle w:val="TOC2"/>
        <w:rPr>
          <w:rFonts w:asciiTheme="minorHAnsi" w:eastAsiaTheme="minorEastAsia" w:hAnsiTheme="minorHAnsi" w:cstheme="minorBidi"/>
          <w:noProof/>
          <w:sz w:val="22"/>
        </w:rPr>
      </w:pPr>
      <w:r>
        <w:rPr>
          <w:noProof/>
        </w:rPr>
        <w:t>5.10</w:t>
      </w:r>
      <w:r>
        <w:rPr>
          <w:rFonts w:asciiTheme="minorHAnsi" w:eastAsiaTheme="minorEastAsia" w:hAnsiTheme="minorHAnsi" w:cstheme="minorBidi"/>
          <w:noProof/>
          <w:sz w:val="22"/>
        </w:rPr>
        <w:tab/>
      </w:r>
      <w:r>
        <w:rPr>
          <w:noProof/>
        </w:rPr>
        <w:t>Examination</w:t>
      </w:r>
      <w:r>
        <w:rPr>
          <w:noProof/>
        </w:rPr>
        <w:tab/>
      </w:r>
      <w:r>
        <w:rPr>
          <w:noProof/>
        </w:rPr>
        <w:fldChar w:fldCharType="begin"/>
      </w:r>
      <w:r>
        <w:rPr>
          <w:noProof/>
        </w:rPr>
        <w:instrText xml:space="preserve"> PAGEREF _Toc81299159 \h </w:instrText>
      </w:r>
      <w:r>
        <w:rPr>
          <w:noProof/>
        </w:rPr>
      </w:r>
      <w:r>
        <w:rPr>
          <w:noProof/>
        </w:rPr>
        <w:fldChar w:fldCharType="separate"/>
      </w:r>
      <w:r>
        <w:rPr>
          <w:noProof/>
        </w:rPr>
        <w:t>46</w:t>
      </w:r>
      <w:r>
        <w:rPr>
          <w:noProof/>
        </w:rPr>
        <w:fldChar w:fldCharType="end"/>
      </w:r>
    </w:p>
    <w:p w14:paraId="7E6A37B3" w14:textId="11D8B46D" w:rsidR="00082419" w:rsidRDefault="00082419">
      <w:pPr>
        <w:pStyle w:val="TOC2"/>
        <w:rPr>
          <w:rFonts w:asciiTheme="minorHAnsi" w:eastAsiaTheme="minorEastAsia" w:hAnsiTheme="minorHAnsi" w:cstheme="minorBidi"/>
          <w:noProof/>
          <w:sz w:val="22"/>
        </w:rPr>
      </w:pPr>
      <w:r>
        <w:rPr>
          <w:noProof/>
        </w:rPr>
        <w:t>5.11</w:t>
      </w:r>
      <w:r>
        <w:rPr>
          <w:rFonts w:asciiTheme="minorHAnsi" w:eastAsiaTheme="minorEastAsia" w:hAnsiTheme="minorHAnsi" w:cstheme="minorBidi"/>
          <w:noProof/>
          <w:sz w:val="22"/>
        </w:rPr>
        <w:tab/>
      </w:r>
      <w:r>
        <w:rPr>
          <w:noProof/>
        </w:rPr>
        <w:t>Lodging the published work</w:t>
      </w:r>
      <w:r>
        <w:rPr>
          <w:noProof/>
        </w:rPr>
        <w:tab/>
      </w:r>
      <w:r>
        <w:rPr>
          <w:noProof/>
        </w:rPr>
        <w:fldChar w:fldCharType="begin"/>
      </w:r>
      <w:r>
        <w:rPr>
          <w:noProof/>
        </w:rPr>
        <w:instrText xml:space="preserve"> PAGEREF _Toc81299160 \h </w:instrText>
      </w:r>
      <w:r>
        <w:rPr>
          <w:noProof/>
        </w:rPr>
      </w:r>
      <w:r>
        <w:rPr>
          <w:noProof/>
        </w:rPr>
        <w:fldChar w:fldCharType="separate"/>
      </w:r>
      <w:r>
        <w:rPr>
          <w:noProof/>
        </w:rPr>
        <w:t>46</w:t>
      </w:r>
      <w:r>
        <w:rPr>
          <w:noProof/>
        </w:rPr>
        <w:fldChar w:fldCharType="end"/>
      </w:r>
    </w:p>
    <w:p w14:paraId="4BE7B7D3" w14:textId="1597B699" w:rsidR="00082419" w:rsidRDefault="00082419">
      <w:pPr>
        <w:pStyle w:val="TOC1"/>
        <w:tabs>
          <w:tab w:val="left" w:pos="800"/>
          <w:tab w:val="right" w:leader="dot" w:pos="7926"/>
        </w:tabs>
        <w:rPr>
          <w:rFonts w:asciiTheme="minorHAnsi" w:eastAsiaTheme="minorEastAsia" w:hAnsiTheme="minorHAnsi" w:cstheme="minorBidi"/>
          <w:b w:val="0"/>
          <w:noProof/>
          <w:sz w:val="22"/>
          <w:szCs w:val="22"/>
        </w:rPr>
      </w:pPr>
      <w:r>
        <w:rPr>
          <w:noProof/>
        </w:rPr>
        <w:t>Part 6</w:t>
      </w:r>
      <w:r>
        <w:rPr>
          <w:rFonts w:asciiTheme="minorHAnsi" w:eastAsiaTheme="minorEastAsia" w:hAnsiTheme="minorHAnsi" w:cstheme="minorBidi"/>
          <w:b w:val="0"/>
          <w:noProof/>
          <w:sz w:val="22"/>
          <w:szCs w:val="22"/>
        </w:rPr>
        <w:tab/>
      </w:r>
      <w:r>
        <w:rPr>
          <w:noProof/>
        </w:rPr>
        <w:t>Higher Degree by Research Theses</w:t>
      </w:r>
      <w:r>
        <w:rPr>
          <w:noProof/>
        </w:rPr>
        <w:tab/>
      </w:r>
      <w:r>
        <w:rPr>
          <w:noProof/>
        </w:rPr>
        <w:fldChar w:fldCharType="begin"/>
      </w:r>
      <w:r>
        <w:rPr>
          <w:noProof/>
        </w:rPr>
        <w:instrText xml:space="preserve"> PAGEREF _Toc81299161 \h </w:instrText>
      </w:r>
      <w:r>
        <w:rPr>
          <w:noProof/>
        </w:rPr>
      </w:r>
      <w:r>
        <w:rPr>
          <w:noProof/>
        </w:rPr>
        <w:fldChar w:fldCharType="separate"/>
      </w:r>
      <w:r>
        <w:rPr>
          <w:noProof/>
        </w:rPr>
        <w:t>46</w:t>
      </w:r>
      <w:r>
        <w:rPr>
          <w:noProof/>
        </w:rPr>
        <w:fldChar w:fldCharType="end"/>
      </w:r>
    </w:p>
    <w:p w14:paraId="138405C7" w14:textId="6BC137BD" w:rsidR="00082419" w:rsidRDefault="00082419">
      <w:pPr>
        <w:pStyle w:val="TOC2"/>
        <w:rPr>
          <w:rFonts w:asciiTheme="minorHAnsi" w:eastAsiaTheme="minorEastAsia" w:hAnsiTheme="minorHAnsi" w:cstheme="minorBidi"/>
          <w:noProof/>
          <w:sz w:val="22"/>
        </w:rPr>
      </w:pPr>
      <w:r>
        <w:rPr>
          <w:noProof/>
        </w:rPr>
        <w:t>6.1</w:t>
      </w:r>
      <w:r>
        <w:rPr>
          <w:rFonts w:asciiTheme="minorHAnsi" w:eastAsiaTheme="minorEastAsia" w:hAnsiTheme="minorHAnsi" w:cstheme="minorBidi"/>
          <w:noProof/>
          <w:sz w:val="22"/>
        </w:rPr>
        <w:tab/>
      </w:r>
      <w:r>
        <w:rPr>
          <w:noProof/>
        </w:rPr>
        <w:t>Meaning of this Part</w:t>
      </w:r>
      <w:r>
        <w:rPr>
          <w:noProof/>
        </w:rPr>
        <w:tab/>
      </w:r>
      <w:r>
        <w:rPr>
          <w:noProof/>
        </w:rPr>
        <w:fldChar w:fldCharType="begin"/>
      </w:r>
      <w:r>
        <w:rPr>
          <w:noProof/>
        </w:rPr>
        <w:instrText xml:space="preserve"> PAGEREF _Toc81299162 \h </w:instrText>
      </w:r>
      <w:r>
        <w:rPr>
          <w:noProof/>
        </w:rPr>
      </w:r>
      <w:r>
        <w:rPr>
          <w:noProof/>
        </w:rPr>
        <w:fldChar w:fldCharType="separate"/>
      </w:r>
      <w:r>
        <w:rPr>
          <w:noProof/>
        </w:rPr>
        <w:t>46</w:t>
      </w:r>
      <w:r>
        <w:rPr>
          <w:noProof/>
        </w:rPr>
        <w:fldChar w:fldCharType="end"/>
      </w:r>
    </w:p>
    <w:p w14:paraId="4ADE5AE4" w14:textId="500477D6" w:rsidR="00082419" w:rsidRDefault="00082419">
      <w:pPr>
        <w:pStyle w:val="TOC2"/>
        <w:rPr>
          <w:rFonts w:asciiTheme="minorHAnsi" w:eastAsiaTheme="minorEastAsia" w:hAnsiTheme="minorHAnsi" w:cstheme="minorBidi"/>
          <w:noProof/>
          <w:sz w:val="22"/>
        </w:rPr>
      </w:pPr>
      <w:r>
        <w:rPr>
          <w:noProof/>
        </w:rPr>
        <w:t>6.2</w:t>
      </w:r>
      <w:r>
        <w:rPr>
          <w:rFonts w:asciiTheme="minorHAnsi" w:eastAsiaTheme="minorEastAsia" w:hAnsiTheme="minorHAnsi" w:cstheme="minorBidi"/>
          <w:noProof/>
          <w:sz w:val="22"/>
        </w:rPr>
        <w:tab/>
      </w:r>
      <w:r>
        <w:rPr>
          <w:noProof/>
        </w:rPr>
        <w:t>Lodgement</w:t>
      </w:r>
      <w:r>
        <w:rPr>
          <w:noProof/>
        </w:rPr>
        <w:tab/>
      </w:r>
      <w:r>
        <w:rPr>
          <w:noProof/>
        </w:rPr>
        <w:fldChar w:fldCharType="begin"/>
      </w:r>
      <w:r>
        <w:rPr>
          <w:noProof/>
        </w:rPr>
        <w:instrText xml:space="preserve"> PAGEREF _Toc81299163 \h </w:instrText>
      </w:r>
      <w:r>
        <w:rPr>
          <w:noProof/>
        </w:rPr>
      </w:r>
      <w:r>
        <w:rPr>
          <w:noProof/>
        </w:rPr>
        <w:fldChar w:fldCharType="separate"/>
      </w:r>
      <w:r>
        <w:rPr>
          <w:noProof/>
        </w:rPr>
        <w:t>47</w:t>
      </w:r>
      <w:r>
        <w:rPr>
          <w:noProof/>
        </w:rPr>
        <w:fldChar w:fldCharType="end"/>
      </w:r>
    </w:p>
    <w:p w14:paraId="4F51AE20" w14:textId="70131688" w:rsidR="00082419" w:rsidRDefault="00082419">
      <w:pPr>
        <w:pStyle w:val="TOC2"/>
        <w:rPr>
          <w:rFonts w:asciiTheme="minorHAnsi" w:eastAsiaTheme="minorEastAsia" w:hAnsiTheme="minorHAnsi" w:cstheme="minorBidi"/>
          <w:noProof/>
          <w:sz w:val="22"/>
        </w:rPr>
      </w:pPr>
      <w:r>
        <w:rPr>
          <w:noProof/>
        </w:rPr>
        <w:lastRenderedPageBreak/>
        <w:t>6.3</w:t>
      </w:r>
      <w:r>
        <w:rPr>
          <w:rFonts w:asciiTheme="minorHAnsi" w:eastAsiaTheme="minorEastAsia" w:hAnsiTheme="minorHAnsi" w:cstheme="minorBidi"/>
          <w:noProof/>
          <w:sz w:val="22"/>
        </w:rPr>
        <w:tab/>
      </w:r>
      <w:r>
        <w:rPr>
          <w:noProof/>
        </w:rPr>
        <w:t>Use of confidential material</w:t>
      </w:r>
      <w:r>
        <w:rPr>
          <w:noProof/>
        </w:rPr>
        <w:tab/>
      </w:r>
      <w:r>
        <w:rPr>
          <w:noProof/>
        </w:rPr>
        <w:fldChar w:fldCharType="begin"/>
      </w:r>
      <w:r>
        <w:rPr>
          <w:noProof/>
        </w:rPr>
        <w:instrText xml:space="preserve"> PAGEREF _Toc81299164 \h </w:instrText>
      </w:r>
      <w:r>
        <w:rPr>
          <w:noProof/>
        </w:rPr>
      </w:r>
      <w:r>
        <w:rPr>
          <w:noProof/>
        </w:rPr>
        <w:fldChar w:fldCharType="separate"/>
      </w:r>
      <w:r>
        <w:rPr>
          <w:noProof/>
        </w:rPr>
        <w:t>47</w:t>
      </w:r>
      <w:r>
        <w:rPr>
          <w:noProof/>
        </w:rPr>
        <w:fldChar w:fldCharType="end"/>
      </w:r>
    </w:p>
    <w:p w14:paraId="0B91DE8A" w14:textId="148EC18A" w:rsidR="00082419" w:rsidRDefault="00082419">
      <w:pPr>
        <w:pStyle w:val="TOC2"/>
        <w:rPr>
          <w:rFonts w:asciiTheme="minorHAnsi" w:eastAsiaTheme="minorEastAsia" w:hAnsiTheme="minorHAnsi" w:cstheme="minorBidi"/>
          <w:noProof/>
          <w:sz w:val="22"/>
        </w:rPr>
      </w:pPr>
      <w:r>
        <w:rPr>
          <w:noProof/>
        </w:rPr>
        <w:t>6.4</w:t>
      </w:r>
      <w:r>
        <w:rPr>
          <w:rFonts w:asciiTheme="minorHAnsi" w:eastAsiaTheme="minorEastAsia" w:hAnsiTheme="minorHAnsi" w:cstheme="minorBidi"/>
          <w:noProof/>
          <w:sz w:val="22"/>
        </w:rPr>
        <w:tab/>
      </w:r>
      <w:r>
        <w:rPr>
          <w:noProof/>
        </w:rPr>
        <w:t>Access to confidential material in a restricted appendix</w:t>
      </w:r>
      <w:r>
        <w:rPr>
          <w:noProof/>
        </w:rPr>
        <w:tab/>
      </w:r>
      <w:r>
        <w:rPr>
          <w:noProof/>
        </w:rPr>
        <w:fldChar w:fldCharType="begin"/>
      </w:r>
      <w:r>
        <w:rPr>
          <w:noProof/>
        </w:rPr>
        <w:instrText xml:space="preserve"> PAGEREF _Toc81299165 \h </w:instrText>
      </w:r>
      <w:r>
        <w:rPr>
          <w:noProof/>
        </w:rPr>
      </w:r>
      <w:r>
        <w:rPr>
          <w:noProof/>
        </w:rPr>
        <w:fldChar w:fldCharType="separate"/>
      </w:r>
      <w:r>
        <w:rPr>
          <w:noProof/>
        </w:rPr>
        <w:t>48</w:t>
      </w:r>
      <w:r>
        <w:rPr>
          <w:noProof/>
        </w:rPr>
        <w:fldChar w:fldCharType="end"/>
      </w:r>
    </w:p>
    <w:p w14:paraId="76131099" w14:textId="436B48E5" w:rsidR="00082419" w:rsidRDefault="00082419">
      <w:pPr>
        <w:pStyle w:val="TOC2"/>
        <w:rPr>
          <w:rFonts w:asciiTheme="minorHAnsi" w:eastAsiaTheme="minorEastAsia" w:hAnsiTheme="minorHAnsi" w:cstheme="minorBidi"/>
          <w:noProof/>
          <w:sz w:val="22"/>
        </w:rPr>
      </w:pPr>
      <w:r>
        <w:rPr>
          <w:noProof/>
        </w:rPr>
        <w:t>6.5</w:t>
      </w:r>
      <w:r>
        <w:rPr>
          <w:rFonts w:asciiTheme="minorHAnsi" w:eastAsiaTheme="minorEastAsia" w:hAnsiTheme="minorHAnsi" w:cstheme="minorBidi"/>
          <w:noProof/>
          <w:sz w:val="22"/>
        </w:rPr>
        <w:tab/>
      </w:r>
      <w:r>
        <w:rPr>
          <w:noProof/>
        </w:rPr>
        <w:t>Restricted access to protect intellectual property</w:t>
      </w:r>
      <w:r>
        <w:rPr>
          <w:noProof/>
        </w:rPr>
        <w:tab/>
      </w:r>
      <w:r>
        <w:rPr>
          <w:noProof/>
        </w:rPr>
        <w:fldChar w:fldCharType="begin"/>
      </w:r>
      <w:r>
        <w:rPr>
          <w:noProof/>
        </w:rPr>
        <w:instrText xml:space="preserve"> PAGEREF _Toc81299166 \h </w:instrText>
      </w:r>
      <w:r>
        <w:rPr>
          <w:noProof/>
        </w:rPr>
      </w:r>
      <w:r>
        <w:rPr>
          <w:noProof/>
        </w:rPr>
        <w:fldChar w:fldCharType="separate"/>
      </w:r>
      <w:r>
        <w:rPr>
          <w:noProof/>
        </w:rPr>
        <w:t>48</w:t>
      </w:r>
      <w:r>
        <w:rPr>
          <w:noProof/>
        </w:rPr>
        <w:fldChar w:fldCharType="end"/>
      </w:r>
    </w:p>
    <w:p w14:paraId="5470ADD3" w14:textId="628AF0A6" w:rsidR="00082419" w:rsidRDefault="00082419">
      <w:pPr>
        <w:pStyle w:val="TOC2"/>
        <w:rPr>
          <w:rFonts w:asciiTheme="minorHAnsi" w:eastAsiaTheme="minorEastAsia" w:hAnsiTheme="minorHAnsi" w:cstheme="minorBidi"/>
          <w:noProof/>
          <w:sz w:val="22"/>
        </w:rPr>
      </w:pPr>
      <w:r>
        <w:rPr>
          <w:noProof/>
        </w:rPr>
        <w:t>6.6</w:t>
      </w:r>
      <w:r>
        <w:rPr>
          <w:rFonts w:asciiTheme="minorHAnsi" w:eastAsiaTheme="minorEastAsia" w:hAnsiTheme="minorHAnsi" w:cstheme="minorBidi"/>
          <w:noProof/>
          <w:sz w:val="22"/>
        </w:rPr>
        <w:tab/>
      </w:r>
      <w:r>
        <w:rPr>
          <w:noProof/>
        </w:rPr>
        <w:t>Restricted access to protect the interests of the author</w:t>
      </w:r>
      <w:r>
        <w:rPr>
          <w:noProof/>
        </w:rPr>
        <w:tab/>
      </w:r>
      <w:r>
        <w:rPr>
          <w:noProof/>
        </w:rPr>
        <w:fldChar w:fldCharType="begin"/>
      </w:r>
      <w:r>
        <w:rPr>
          <w:noProof/>
        </w:rPr>
        <w:instrText xml:space="preserve"> PAGEREF _Toc81299167 \h </w:instrText>
      </w:r>
      <w:r>
        <w:rPr>
          <w:noProof/>
        </w:rPr>
      </w:r>
      <w:r>
        <w:rPr>
          <w:noProof/>
        </w:rPr>
        <w:fldChar w:fldCharType="separate"/>
      </w:r>
      <w:r>
        <w:rPr>
          <w:noProof/>
        </w:rPr>
        <w:t>48</w:t>
      </w:r>
      <w:r>
        <w:rPr>
          <w:noProof/>
        </w:rPr>
        <w:fldChar w:fldCharType="end"/>
      </w:r>
    </w:p>
    <w:p w14:paraId="01C95564" w14:textId="74B19C64" w:rsidR="00082419" w:rsidRDefault="00082419">
      <w:pPr>
        <w:pStyle w:val="TOC2"/>
        <w:rPr>
          <w:rFonts w:asciiTheme="minorHAnsi" w:eastAsiaTheme="minorEastAsia" w:hAnsiTheme="minorHAnsi" w:cstheme="minorBidi"/>
          <w:noProof/>
          <w:sz w:val="22"/>
        </w:rPr>
      </w:pPr>
      <w:r>
        <w:rPr>
          <w:noProof/>
        </w:rPr>
        <w:t>6.7</w:t>
      </w:r>
      <w:r>
        <w:rPr>
          <w:rFonts w:asciiTheme="minorHAnsi" w:eastAsiaTheme="minorEastAsia" w:hAnsiTheme="minorHAnsi" w:cstheme="minorBidi"/>
          <w:noProof/>
          <w:sz w:val="22"/>
        </w:rPr>
        <w:tab/>
      </w:r>
      <w:r>
        <w:rPr>
          <w:noProof/>
        </w:rPr>
        <w:t>Right of examiners to access</w:t>
      </w:r>
      <w:r>
        <w:rPr>
          <w:noProof/>
        </w:rPr>
        <w:tab/>
      </w:r>
      <w:r>
        <w:rPr>
          <w:noProof/>
        </w:rPr>
        <w:fldChar w:fldCharType="begin"/>
      </w:r>
      <w:r>
        <w:rPr>
          <w:noProof/>
        </w:rPr>
        <w:instrText xml:space="preserve"> PAGEREF _Toc81299168 \h </w:instrText>
      </w:r>
      <w:r>
        <w:rPr>
          <w:noProof/>
        </w:rPr>
      </w:r>
      <w:r>
        <w:rPr>
          <w:noProof/>
        </w:rPr>
        <w:fldChar w:fldCharType="separate"/>
      </w:r>
      <w:r>
        <w:rPr>
          <w:noProof/>
        </w:rPr>
        <w:t>49</w:t>
      </w:r>
      <w:r>
        <w:rPr>
          <w:noProof/>
        </w:rPr>
        <w:fldChar w:fldCharType="end"/>
      </w:r>
    </w:p>
    <w:p w14:paraId="23DD99B9" w14:textId="541A6FBC" w:rsidR="00082419" w:rsidRDefault="00082419">
      <w:pPr>
        <w:pStyle w:val="TOC1"/>
        <w:tabs>
          <w:tab w:val="right" w:leader="dot" w:pos="7926"/>
        </w:tabs>
        <w:rPr>
          <w:rFonts w:asciiTheme="minorHAnsi" w:eastAsiaTheme="minorEastAsia" w:hAnsiTheme="minorHAnsi" w:cstheme="minorBidi"/>
          <w:b w:val="0"/>
          <w:noProof/>
          <w:sz w:val="22"/>
          <w:szCs w:val="22"/>
        </w:rPr>
      </w:pPr>
      <w:r w:rsidRPr="00500C73">
        <w:rPr>
          <w:noProof/>
        </w:rPr>
        <w:t>P</w:t>
      </w:r>
      <w:r>
        <w:rPr>
          <w:noProof/>
        </w:rPr>
        <w:t>art 6</w:t>
      </w:r>
      <w:r w:rsidRPr="00500C73">
        <w:rPr>
          <w:noProof/>
        </w:rPr>
        <w:t xml:space="preserve">A </w:t>
      </w:r>
      <w:r>
        <w:rPr>
          <w:noProof/>
        </w:rPr>
        <w:t xml:space="preserve">– </w:t>
      </w:r>
      <w:r w:rsidRPr="00500C73">
        <w:rPr>
          <w:noProof/>
        </w:rPr>
        <w:t>E</w:t>
      </w:r>
      <w:r>
        <w:rPr>
          <w:noProof/>
        </w:rPr>
        <w:t xml:space="preserve">xaminations in </w:t>
      </w:r>
      <w:r w:rsidRPr="00500C73">
        <w:rPr>
          <w:noProof/>
        </w:rPr>
        <w:t>E</w:t>
      </w:r>
      <w:r>
        <w:rPr>
          <w:noProof/>
        </w:rPr>
        <w:t xml:space="preserve">mergency </w:t>
      </w:r>
      <w:r w:rsidRPr="00500C73">
        <w:rPr>
          <w:noProof/>
        </w:rPr>
        <w:t>C</w:t>
      </w:r>
      <w:r>
        <w:rPr>
          <w:noProof/>
        </w:rPr>
        <w:t>onditions</w:t>
      </w:r>
      <w:r>
        <w:rPr>
          <w:noProof/>
        </w:rPr>
        <w:tab/>
      </w:r>
      <w:r>
        <w:rPr>
          <w:noProof/>
        </w:rPr>
        <w:fldChar w:fldCharType="begin"/>
      </w:r>
      <w:r>
        <w:rPr>
          <w:noProof/>
        </w:rPr>
        <w:instrText xml:space="preserve"> PAGEREF _Toc81299169 \h </w:instrText>
      </w:r>
      <w:r>
        <w:rPr>
          <w:noProof/>
        </w:rPr>
      </w:r>
      <w:r>
        <w:rPr>
          <w:noProof/>
        </w:rPr>
        <w:fldChar w:fldCharType="separate"/>
      </w:r>
      <w:r>
        <w:rPr>
          <w:noProof/>
        </w:rPr>
        <w:t>49</w:t>
      </w:r>
      <w:r>
        <w:rPr>
          <w:noProof/>
        </w:rPr>
        <w:fldChar w:fldCharType="end"/>
      </w:r>
    </w:p>
    <w:p w14:paraId="075F1120" w14:textId="7FD2446A" w:rsidR="00082419" w:rsidRDefault="00082419">
      <w:pPr>
        <w:pStyle w:val="TOC2"/>
        <w:rPr>
          <w:rFonts w:asciiTheme="minorHAnsi" w:eastAsiaTheme="minorEastAsia" w:hAnsiTheme="minorHAnsi" w:cstheme="minorBidi"/>
          <w:noProof/>
          <w:sz w:val="22"/>
        </w:rPr>
      </w:pPr>
      <w:r>
        <w:rPr>
          <w:noProof/>
        </w:rPr>
        <w:t>6.1</w:t>
      </w:r>
      <w:r>
        <w:rPr>
          <w:rFonts w:asciiTheme="minorHAnsi" w:eastAsiaTheme="minorEastAsia" w:hAnsiTheme="minorHAnsi" w:cstheme="minorBidi"/>
          <w:noProof/>
          <w:sz w:val="22"/>
        </w:rPr>
        <w:tab/>
      </w:r>
      <w:r>
        <w:rPr>
          <w:noProof/>
        </w:rPr>
        <w:t>Determining existence of emergency conditions</w:t>
      </w:r>
      <w:r>
        <w:rPr>
          <w:noProof/>
        </w:rPr>
        <w:tab/>
      </w:r>
      <w:r>
        <w:rPr>
          <w:noProof/>
        </w:rPr>
        <w:fldChar w:fldCharType="begin"/>
      </w:r>
      <w:r>
        <w:rPr>
          <w:noProof/>
        </w:rPr>
        <w:instrText xml:space="preserve"> PAGEREF _Toc81299170 \h </w:instrText>
      </w:r>
      <w:r>
        <w:rPr>
          <w:noProof/>
        </w:rPr>
      </w:r>
      <w:r>
        <w:rPr>
          <w:noProof/>
        </w:rPr>
        <w:fldChar w:fldCharType="separate"/>
      </w:r>
      <w:r>
        <w:rPr>
          <w:noProof/>
        </w:rPr>
        <w:t>49</w:t>
      </w:r>
      <w:r>
        <w:rPr>
          <w:noProof/>
        </w:rPr>
        <w:fldChar w:fldCharType="end"/>
      </w:r>
    </w:p>
    <w:p w14:paraId="6520A49B" w14:textId="2A11E0CD" w:rsidR="00082419" w:rsidRDefault="00082419">
      <w:pPr>
        <w:pStyle w:val="TOC2"/>
        <w:rPr>
          <w:rFonts w:asciiTheme="minorHAnsi" w:eastAsiaTheme="minorEastAsia" w:hAnsiTheme="minorHAnsi" w:cstheme="minorBidi"/>
          <w:noProof/>
          <w:sz w:val="22"/>
        </w:rPr>
      </w:pPr>
      <w:r>
        <w:rPr>
          <w:noProof/>
        </w:rPr>
        <w:t>6.2</w:t>
      </w:r>
      <w:r>
        <w:rPr>
          <w:rFonts w:asciiTheme="minorHAnsi" w:eastAsiaTheme="minorEastAsia" w:hAnsiTheme="minorHAnsi" w:cstheme="minorBidi"/>
          <w:noProof/>
          <w:sz w:val="22"/>
        </w:rPr>
        <w:tab/>
      </w:r>
      <w:r>
        <w:rPr>
          <w:noProof/>
        </w:rPr>
        <w:t>Examinations under emergency conditions</w:t>
      </w:r>
      <w:r>
        <w:rPr>
          <w:noProof/>
        </w:rPr>
        <w:tab/>
      </w:r>
      <w:r>
        <w:rPr>
          <w:noProof/>
        </w:rPr>
        <w:fldChar w:fldCharType="begin"/>
      </w:r>
      <w:r>
        <w:rPr>
          <w:noProof/>
        </w:rPr>
        <w:instrText xml:space="preserve"> PAGEREF _Toc81299171 \h </w:instrText>
      </w:r>
      <w:r>
        <w:rPr>
          <w:noProof/>
        </w:rPr>
      </w:r>
      <w:r>
        <w:rPr>
          <w:noProof/>
        </w:rPr>
        <w:fldChar w:fldCharType="separate"/>
      </w:r>
      <w:r>
        <w:rPr>
          <w:noProof/>
        </w:rPr>
        <w:t>50</w:t>
      </w:r>
      <w:r>
        <w:rPr>
          <w:noProof/>
        </w:rPr>
        <w:fldChar w:fldCharType="end"/>
      </w:r>
    </w:p>
    <w:p w14:paraId="3057C00D" w14:textId="0317C670" w:rsidR="00082419" w:rsidRDefault="00082419">
      <w:pPr>
        <w:pStyle w:val="TOC1"/>
        <w:tabs>
          <w:tab w:val="left" w:pos="800"/>
          <w:tab w:val="right" w:leader="dot" w:pos="7926"/>
        </w:tabs>
        <w:rPr>
          <w:rFonts w:asciiTheme="minorHAnsi" w:eastAsiaTheme="minorEastAsia" w:hAnsiTheme="minorHAnsi" w:cstheme="minorBidi"/>
          <w:b w:val="0"/>
          <w:noProof/>
          <w:sz w:val="22"/>
          <w:szCs w:val="22"/>
        </w:rPr>
      </w:pPr>
      <w:r>
        <w:rPr>
          <w:noProof/>
        </w:rPr>
        <w:t>Part 7</w:t>
      </w:r>
      <w:r>
        <w:rPr>
          <w:rFonts w:asciiTheme="minorHAnsi" w:eastAsiaTheme="minorEastAsia" w:hAnsiTheme="minorHAnsi" w:cstheme="minorBidi"/>
          <w:b w:val="0"/>
          <w:noProof/>
          <w:sz w:val="22"/>
          <w:szCs w:val="22"/>
        </w:rPr>
        <w:tab/>
      </w:r>
      <w:r>
        <w:rPr>
          <w:noProof/>
        </w:rPr>
        <w:t>English Language Requirements</w:t>
      </w:r>
      <w:r>
        <w:rPr>
          <w:noProof/>
        </w:rPr>
        <w:tab/>
      </w:r>
      <w:r>
        <w:rPr>
          <w:noProof/>
        </w:rPr>
        <w:fldChar w:fldCharType="begin"/>
      </w:r>
      <w:r>
        <w:rPr>
          <w:noProof/>
        </w:rPr>
        <w:instrText xml:space="preserve"> PAGEREF _Toc81299172 \h </w:instrText>
      </w:r>
      <w:r>
        <w:rPr>
          <w:noProof/>
        </w:rPr>
      </w:r>
      <w:r>
        <w:rPr>
          <w:noProof/>
        </w:rPr>
        <w:fldChar w:fldCharType="separate"/>
      </w:r>
      <w:r>
        <w:rPr>
          <w:noProof/>
        </w:rPr>
        <w:t>50</w:t>
      </w:r>
      <w:r>
        <w:rPr>
          <w:noProof/>
        </w:rPr>
        <w:fldChar w:fldCharType="end"/>
      </w:r>
    </w:p>
    <w:p w14:paraId="316F8239" w14:textId="284F378E" w:rsidR="00082419" w:rsidRDefault="00082419">
      <w:pPr>
        <w:pStyle w:val="TOC2"/>
        <w:rPr>
          <w:rFonts w:asciiTheme="minorHAnsi" w:eastAsiaTheme="minorEastAsia" w:hAnsiTheme="minorHAnsi" w:cstheme="minorBidi"/>
          <w:noProof/>
          <w:sz w:val="22"/>
        </w:rPr>
      </w:pPr>
      <w:r>
        <w:rPr>
          <w:noProof/>
        </w:rPr>
        <w:t>7.1</w:t>
      </w:r>
      <w:r>
        <w:rPr>
          <w:rFonts w:asciiTheme="minorHAnsi" w:eastAsiaTheme="minorEastAsia" w:hAnsiTheme="minorHAnsi" w:cstheme="minorBidi"/>
          <w:noProof/>
          <w:sz w:val="22"/>
        </w:rPr>
        <w:tab/>
      </w:r>
      <w:r>
        <w:rPr>
          <w:noProof/>
        </w:rPr>
        <w:t>All applicants whose first language is not English</w:t>
      </w:r>
      <w:r>
        <w:rPr>
          <w:noProof/>
        </w:rPr>
        <w:tab/>
      </w:r>
      <w:r>
        <w:rPr>
          <w:noProof/>
        </w:rPr>
        <w:fldChar w:fldCharType="begin"/>
      </w:r>
      <w:r>
        <w:rPr>
          <w:noProof/>
        </w:rPr>
        <w:instrText xml:space="preserve"> PAGEREF _Toc81299173 \h </w:instrText>
      </w:r>
      <w:r>
        <w:rPr>
          <w:noProof/>
        </w:rPr>
      </w:r>
      <w:r>
        <w:rPr>
          <w:noProof/>
        </w:rPr>
        <w:fldChar w:fldCharType="separate"/>
      </w:r>
      <w:r>
        <w:rPr>
          <w:noProof/>
        </w:rPr>
        <w:t>50</w:t>
      </w:r>
      <w:r>
        <w:rPr>
          <w:noProof/>
        </w:rPr>
        <w:fldChar w:fldCharType="end"/>
      </w:r>
    </w:p>
    <w:p w14:paraId="1DE393D5" w14:textId="74EC0729" w:rsidR="00082419" w:rsidRDefault="00082419">
      <w:pPr>
        <w:pStyle w:val="TOC2"/>
        <w:rPr>
          <w:rFonts w:asciiTheme="minorHAnsi" w:eastAsiaTheme="minorEastAsia" w:hAnsiTheme="minorHAnsi" w:cstheme="minorBidi"/>
          <w:noProof/>
          <w:sz w:val="22"/>
        </w:rPr>
      </w:pPr>
      <w:r>
        <w:rPr>
          <w:noProof/>
        </w:rPr>
        <w:t>7.2</w:t>
      </w:r>
      <w:r>
        <w:rPr>
          <w:rFonts w:asciiTheme="minorHAnsi" w:eastAsiaTheme="minorEastAsia" w:hAnsiTheme="minorHAnsi" w:cstheme="minorBidi"/>
          <w:noProof/>
          <w:sz w:val="22"/>
        </w:rPr>
        <w:tab/>
      </w:r>
      <w:r>
        <w:rPr>
          <w:noProof/>
        </w:rPr>
        <w:t>Exceptional circumstances</w:t>
      </w:r>
      <w:r>
        <w:rPr>
          <w:noProof/>
        </w:rPr>
        <w:tab/>
      </w:r>
      <w:r>
        <w:rPr>
          <w:noProof/>
        </w:rPr>
        <w:fldChar w:fldCharType="begin"/>
      </w:r>
      <w:r>
        <w:rPr>
          <w:noProof/>
        </w:rPr>
        <w:instrText xml:space="preserve"> PAGEREF _Toc81299174 \h </w:instrText>
      </w:r>
      <w:r>
        <w:rPr>
          <w:noProof/>
        </w:rPr>
      </w:r>
      <w:r>
        <w:rPr>
          <w:noProof/>
        </w:rPr>
        <w:fldChar w:fldCharType="separate"/>
      </w:r>
      <w:r>
        <w:rPr>
          <w:noProof/>
        </w:rPr>
        <w:t>50</w:t>
      </w:r>
      <w:r>
        <w:rPr>
          <w:noProof/>
        </w:rPr>
        <w:fldChar w:fldCharType="end"/>
      </w:r>
    </w:p>
    <w:p w14:paraId="3EAB2506" w14:textId="7FD7CB61" w:rsidR="00082419" w:rsidRDefault="00082419">
      <w:pPr>
        <w:pStyle w:val="TOC1"/>
        <w:tabs>
          <w:tab w:val="left" w:pos="800"/>
          <w:tab w:val="right" w:leader="dot" w:pos="7926"/>
        </w:tabs>
        <w:rPr>
          <w:rFonts w:asciiTheme="minorHAnsi" w:eastAsiaTheme="minorEastAsia" w:hAnsiTheme="minorHAnsi" w:cstheme="minorBidi"/>
          <w:b w:val="0"/>
          <w:noProof/>
          <w:sz w:val="22"/>
          <w:szCs w:val="22"/>
        </w:rPr>
      </w:pPr>
      <w:r>
        <w:rPr>
          <w:noProof/>
        </w:rPr>
        <w:t>Part 8</w:t>
      </w:r>
      <w:r>
        <w:rPr>
          <w:rFonts w:asciiTheme="minorHAnsi" w:eastAsiaTheme="minorEastAsia" w:hAnsiTheme="minorHAnsi" w:cstheme="minorBidi"/>
          <w:b w:val="0"/>
          <w:noProof/>
          <w:sz w:val="22"/>
          <w:szCs w:val="22"/>
        </w:rPr>
        <w:tab/>
      </w:r>
      <w:r>
        <w:rPr>
          <w:noProof/>
        </w:rPr>
        <w:t>Undertaking Coursework Units of Study</w:t>
      </w:r>
      <w:r>
        <w:rPr>
          <w:noProof/>
        </w:rPr>
        <w:tab/>
      </w:r>
      <w:r>
        <w:rPr>
          <w:noProof/>
        </w:rPr>
        <w:fldChar w:fldCharType="begin"/>
      </w:r>
      <w:r>
        <w:rPr>
          <w:noProof/>
        </w:rPr>
        <w:instrText xml:space="preserve"> PAGEREF _Toc81299175 \h </w:instrText>
      </w:r>
      <w:r>
        <w:rPr>
          <w:noProof/>
        </w:rPr>
      </w:r>
      <w:r>
        <w:rPr>
          <w:noProof/>
        </w:rPr>
        <w:fldChar w:fldCharType="separate"/>
      </w:r>
      <w:r>
        <w:rPr>
          <w:noProof/>
        </w:rPr>
        <w:t>51</w:t>
      </w:r>
      <w:r>
        <w:rPr>
          <w:noProof/>
        </w:rPr>
        <w:fldChar w:fldCharType="end"/>
      </w:r>
    </w:p>
    <w:p w14:paraId="46B83E6E" w14:textId="433492E1" w:rsidR="00082419" w:rsidRDefault="00082419">
      <w:pPr>
        <w:pStyle w:val="TOC2"/>
        <w:rPr>
          <w:rFonts w:asciiTheme="minorHAnsi" w:eastAsiaTheme="minorEastAsia" w:hAnsiTheme="minorHAnsi" w:cstheme="minorBidi"/>
          <w:noProof/>
          <w:sz w:val="22"/>
        </w:rPr>
      </w:pPr>
      <w:r>
        <w:rPr>
          <w:noProof/>
        </w:rPr>
        <w:t>8.1</w:t>
      </w:r>
      <w:r>
        <w:rPr>
          <w:rFonts w:asciiTheme="minorHAnsi" w:eastAsiaTheme="minorEastAsia" w:hAnsiTheme="minorHAnsi" w:cstheme="minorBidi"/>
          <w:noProof/>
          <w:sz w:val="22"/>
        </w:rPr>
        <w:tab/>
      </w:r>
      <w:r>
        <w:rPr>
          <w:noProof/>
        </w:rPr>
        <w:t>Enrolment in and assessment of coursework units of study</w:t>
      </w:r>
      <w:r>
        <w:rPr>
          <w:noProof/>
        </w:rPr>
        <w:tab/>
      </w:r>
      <w:r>
        <w:rPr>
          <w:noProof/>
        </w:rPr>
        <w:fldChar w:fldCharType="begin"/>
      </w:r>
      <w:r>
        <w:rPr>
          <w:noProof/>
        </w:rPr>
        <w:instrText xml:space="preserve"> PAGEREF _Toc81299176 \h </w:instrText>
      </w:r>
      <w:r>
        <w:rPr>
          <w:noProof/>
        </w:rPr>
      </w:r>
      <w:r>
        <w:rPr>
          <w:noProof/>
        </w:rPr>
        <w:fldChar w:fldCharType="separate"/>
      </w:r>
      <w:r>
        <w:rPr>
          <w:noProof/>
        </w:rPr>
        <w:t>51</w:t>
      </w:r>
      <w:r>
        <w:rPr>
          <w:noProof/>
        </w:rPr>
        <w:fldChar w:fldCharType="end"/>
      </w:r>
    </w:p>
    <w:p w14:paraId="253FE757" w14:textId="13928D13" w:rsidR="00082419" w:rsidRDefault="00082419">
      <w:pPr>
        <w:pStyle w:val="TOC1"/>
        <w:tabs>
          <w:tab w:val="left" w:pos="800"/>
          <w:tab w:val="right" w:leader="dot" w:pos="7926"/>
        </w:tabs>
        <w:rPr>
          <w:rFonts w:asciiTheme="minorHAnsi" w:eastAsiaTheme="minorEastAsia" w:hAnsiTheme="minorHAnsi" w:cstheme="minorBidi"/>
          <w:b w:val="0"/>
          <w:noProof/>
          <w:sz w:val="22"/>
          <w:szCs w:val="22"/>
        </w:rPr>
      </w:pPr>
      <w:r>
        <w:rPr>
          <w:noProof/>
        </w:rPr>
        <w:t>Part 9</w:t>
      </w:r>
      <w:r>
        <w:rPr>
          <w:rFonts w:asciiTheme="minorHAnsi" w:eastAsiaTheme="minorEastAsia" w:hAnsiTheme="minorHAnsi" w:cstheme="minorBidi"/>
          <w:b w:val="0"/>
          <w:noProof/>
          <w:sz w:val="22"/>
          <w:szCs w:val="22"/>
        </w:rPr>
        <w:tab/>
      </w:r>
      <w:r>
        <w:rPr>
          <w:noProof/>
        </w:rPr>
        <w:t>Special Consideration</w:t>
      </w:r>
      <w:r>
        <w:rPr>
          <w:noProof/>
        </w:rPr>
        <w:tab/>
      </w:r>
      <w:r>
        <w:rPr>
          <w:noProof/>
        </w:rPr>
        <w:fldChar w:fldCharType="begin"/>
      </w:r>
      <w:r>
        <w:rPr>
          <w:noProof/>
        </w:rPr>
        <w:instrText xml:space="preserve"> PAGEREF _Toc81299177 \h </w:instrText>
      </w:r>
      <w:r>
        <w:rPr>
          <w:noProof/>
        </w:rPr>
      </w:r>
      <w:r>
        <w:rPr>
          <w:noProof/>
        </w:rPr>
        <w:fldChar w:fldCharType="separate"/>
      </w:r>
      <w:r>
        <w:rPr>
          <w:noProof/>
        </w:rPr>
        <w:t>51</w:t>
      </w:r>
      <w:r>
        <w:rPr>
          <w:noProof/>
        </w:rPr>
        <w:fldChar w:fldCharType="end"/>
      </w:r>
    </w:p>
    <w:p w14:paraId="1F9AC53B" w14:textId="15097F10" w:rsidR="00082419" w:rsidRDefault="00082419">
      <w:pPr>
        <w:pStyle w:val="TOC2"/>
        <w:rPr>
          <w:rFonts w:asciiTheme="minorHAnsi" w:eastAsiaTheme="minorEastAsia" w:hAnsiTheme="minorHAnsi" w:cstheme="minorBidi"/>
          <w:noProof/>
          <w:sz w:val="22"/>
        </w:rPr>
      </w:pPr>
      <w:r>
        <w:rPr>
          <w:noProof/>
        </w:rPr>
        <w:t>9.1</w:t>
      </w:r>
      <w:r>
        <w:rPr>
          <w:rFonts w:asciiTheme="minorHAnsi" w:eastAsiaTheme="minorEastAsia" w:hAnsiTheme="minorHAnsi" w:cstheme="minorBidi"/>
          <w:noProof/>
          <w:sz w:val="22"/>
        </w:rPr>
        <w:tab/>
      </w:r>
      <w:r>
        <w:rPr>
          <w:noProof/>
        </w:rPr>
        <w:t>Progress and examination</w:t>
      </w:r>
      <w:r>
        <w:rPr>
          <w:noProof/>
        </w:rPr>
        <w:tab/>
      </w:r>
      <w:r>
        <w:rPr>
          <w:noProof/>
        </w:rPr>
        <w:fldChar w:fldCharType="begin"/>
      </w:r>
      <w:r>
        <w:rPr>
          <w:noProof/>
        </w:rPr>
        <w:instrText xml:space="preserve"> PAGEREF _Toc81299178 \h </w:instrText>
      </w:r>
      <w:r>
        <w:rPr>
          <w:noProof/>
        </w:rPr>
      </w:r>
      <w:r>
        <w:rPr>
          <w:noProof/>
        </w:rPr>
        <w:fldChar w:fldCharType="separate"/>
      </w:r>
      <w:r>
        <w:rPr>
          <w:noProof/>
        </w:rPr>
        <w:t>51</w:t>
      </w:r>
      <w:r>
        <w:rPr>
          <w:noProof/>
        </w:rPr>
        <w:fldChar w:fldCharType="end"/>
      </w:r>
    </w:p>
    <w:p w14:paraId="0F8D2CFF" w14:textId="6651AFAB" w:rsidR="00082419" w:rsidRDefault="00082419">
      <w:pPr>
        <w:pStyle w:val="TOC2"/>
        <w:rPr>
          <w:rFonts w:asciiTheme="minorHAnsi" w:eastAsiaTheme="minorEastAsia" w:hAnsiTheme="minorHAnsi" w:cstheme="minorBidi"/>
          <w:noProof/>
          <w:sz w:val="22"/>
        </w:rPr>
      </w:pPr>
      <w:r>
        <w:rPr>
          <w:noProof/>
        </w:rPr>
        <w:t>9.2</w:t>
      </w:r>
      <w:r>
        <w:rPr>
          <w:rFonts w:asciiTheme="minorHAnsi" w:eastAsiaTheme="minorEastAsia" w:hAnsiTheme="minorHAnsi" w:cstheme="minorBidi"/>
          <w:noProof/>
          <w:sz w:val="22"/>
        </w:rPr>
        <w:tab/>
      </w:r>
      <w:r>
        <w:rPr>
          <w:noProof/>
        </w:rPr>
        <w:t>Variation of candidature</w:t>
      </w:r>
      <w:r>
        <w:rPr>
          <w:noProof/>
        </w:rPr>
        <w:tab/>
      </w:r>
      <w:r>
        <w:rPr>
          <w:noProof/>
        </w:rPr>
        <w:fldChar w:fldCharType="begin"/>
      </w:r>
      <w:r>
        <w:rPr>
          <w:noProof/>
        </w:rPr>
        <w:instrText xml:space="preserve"> PAGEREF _Toc81299179 \h </w:instrText>
      </w:r>
      <w:r>
        <w:rPr>
          <w:noProof/>
        </w:rPr>
      </w:r>
      <w:r>
        <w:rPr>
          <w:noProof/>
        </w:rPr>
        <w:fldChar w:fldCharType="separate"/>
      </w:r>
      <w:r>
        <w:rPr>
          <w:noProof/>
        </w:rPr>
        <w:t>51</w:t>
      </w:r>
      <w:r>
        <w:rPr>
          <w:noProof/>
        </w:rPr>
        <w:fldChar w:fldCharType="end"/>
      </w:r>
    </w:p>
    <w:p w14:paraId="3603EDD5" w14:textId="01E72712" w:rsidR="00082419" w:rsidRDefault="00082419">
      <w:pPr>
        <w:pStyle w:val="TOC1"/>
        <w:tabs>
          <w:tab w:val="left" w:pos="1000"/>
          <w:tab w:val="right" w:leader="dot" w:pos="7926"/>
        </w:tabs>
        <w:rPr>
          <w:rFonts w:asciiTheme="minorHAnsi" w:eastAsiaTheme="minorEastAsia" w:hAnsiTheme="minorHAnsi" w:cstheme="minorBidi"/>
          <w:b w:val="0"/>
          <w:noProof/>
          <w:sz w:val="22"/>
          <w:szCs w:val="22"/>
        </w:rPr>
      </w:pPr>
      <w:r>
        <w:rPr>
          <w:noProof/>
        </w:rPr>
        <w:t>Part 10</w:t>
      </w:r>
      <w:r>
        <w:rPr>
          <w:rFonts w:asciiTheme="minorHAnsi" w:eastAsiaTheme="minorEastAsia" w:hAnsiTheme="minorHAnsi" w:cstheme="minorBidi"/>
          <w:b w:val="0"/>
          <w:noProof/>
          <w:sz w:val="22"/>
          <w:szCs w:val="22"/>
        </w:rPr>
        <w:tab/>
      </w:r>
      <w:r>
        <w:rPr>
          <w:noProof/>
        </w:rPr>
        <w:t>Miscellaneous</w:t>
      </w:r>
      <w:r>
        <w:rPr>
          <w:noProof/>
        </w:rPr>
        <w:tab/>
      </w:r>
      <w:r>
        <w:rPr>
          <w:noProof/>
        </w:rPr>
        <w:fldChar w:fldCharType="begin"/>
      </w:r>
      <w:r>
        <w:rPr>
          <w:noProof/>
        </w:rPr>
        <w:instrText xml:space="preserve"> PAGEREF _Toc81299180 \h </w:instrText>
      </w:r>
      <w:r>
        <w:rPr>
          <w:noProof/>
        </w:rPr>
      </w:r>
      <w:r>
        <w:rPr>
          <w:noProof/>
        </w:rPr>
        <w:fldChar w:fldCharType="separate"/>
      </w:r>
      <w:r>
        <w:rPr>
          <w:noProof/>
        </w:rPr>
        <w:t>52</w:t>
      </w:r>
      <w:r>
        <w:rPr>
          <w:noProof/>
        </w:rPr>
        <w:fldChar w:fldCharType="end"/>
      </w:r>
    </w:p>
    <w:p w14:paraId="4FC7CAE3" w14:textId="7AEE0A20" w:rsidR="00082419" w:rsidRDefault="00082419">
      <w:pPr>
        <w:pStyle w:val="TOC2"/>
        <w:rPr>
          <w:rFonts w:asciiTheme="minorHAnsi" w:eastAsiaTheme="minorEastAsia" w:hAnsiTheme="minorHAnsi" w:cstheme="minorBidi"/>
          <w:noProof/>
          <w:sz w:val="22"/>
        </w:rPr>
      </w:pPr>
      <w:r>
        <w:rPr>
          <w:noProof/>
        </w:rPr>
        <w:t>10.1</w:t>
      </w:r>
      <w:r>
        <w:rPr>
          <w:rFonts w:asciiTheme="minorHAnsi" w:eastAsiaTheme="minorEastAsia" w:hAnsiTheme="minorHAnsi" w:cstheme="minorBidi"/>
          <w:noProof/>
          <w:sz w:val="22"/>
        </w:rPr>
        <w:tab/>
      </w:r>
      <w:r>
        <w:rPr>
          <w:noProof/>
        </w:rPr>
        <w:t>Rules, resolutions and policies that cease to have effect</w:t>
      </w:r>
      <w:r>
        <w:rPr>
          <w:noProof/>
        </w:rPr>
        <w:tab/>
      </w:r>
      <w:r>
        <w:rPr>
          <w:noProof/>
        </w:rPr>
        <w:fldChar w:fldCharType="begin"/>
      </w:r>
      <w:r>
        <w:rPr>
          <w:noProof/>
        </w:rPr>
        <w:instrText xml:space="preserve"> PAGEREF _Toc81299181 \h </w:instrText>
      </w:r>
      <w:r>
        <w:rPr>
          <w:noProof/>
        </w:rPr>
      </w:r>
      <w:r>
        <w:rPr>
          <w:noProof/>
        </w:rPr>
        <w:fldChar w:fldCharType="separate"/>
      </w:r>
      <w:r>
        <w:rPr>
          <w:noProof/>
        </w:rPr>
        <w:t>52</w:t>
      </w:r>
      <w:r>
        <w:rPr>
          <w:noProof/>
        </w:rPr>
        <w:fldChar w:fldCharType="end"/>
      </w:r>
    </w:p>
    <w:p w14:paraId="3EBF3D62" w14:textId="70EA5ACF" w:rsidR="00082419" w:rsidRDefault="00082419">
      <w:pPr>
        <w:pStyle w:val="TOC1"/>
        <w:tabs>
          <w:tab w:val="right" w:leader="dot" w:pos="7926"/>
        </w:tabs>
        <w:rPr>
          <w:rFonts w:asciiTheme="minorHAnsi" w:eastAsiaTheme="minorEastAsia" w:hAnsiTheme="minorHAnsi" w:cstheme="minorBidi"/>
          <w:b w:val="0"/>
          <w:noProof/>
          <w:sz w:val="22"/>
          <w:szCs w:val="22"/>
        </w:rPr>
      </w:pPr>
      <w:r>
        <w:rPr>
          <w:noProof/>
        </w:rPr>
        <w:t>Notes</w:t>
      </w:r>
      <w:r>
        <w:rPr>
          <w:noProof/>
        </w:rPr>
        <w:tab/>
      </w:r>
      <w:r>
        <w:rPr>
          <w:noProof/>
        </w:rPr>
        <w:fldChar w:fldCharType="begin"/>
      </w:r>
      <w:r>
        <w:rPr>
          <w:noProof/>
        </w:rPr>
        <w:instrText xml:space="preserve"> PAGEREF _Toc81299182 \h </w:instrText>
      </w:r>
      <w:r>
        <w:rPr>
          <w:noProof/>
        </w:rPr>
      </w:r>
      <w:r>
        <w:rPr>
          <w:noProof/>
        </w:rPr>
        <w:fldChar w:fldCharType="separate"/>
      </w:r>
      <w:r>
        <w:rPr>
          <w:noProof/>
        </w:rPr>
        <w:t>52</w:t>
      </w:r>
      <w:r>
        <w:rPr>
          <w:noProof/>
        </w:rPr>
        <w:fldChar w:fldCharType="end"/>
      </w:r>
    </w:p>
    <w:p w14:paraId="49A2A70D" w14:textId="4EC6DBB5" w:rsidR="00082419" w:rsidRDefault="00082419">
      <w:pPr>
        <w:pStyle w:val="TOC1"/>
        <w:tabs>
          <w:tab w:val="right" w:leader="dot" w:pos="7926"/>
        </w:tabs>
        <w:rPr>
          <w:rFonts w:asciiTheme="minorHAnsi" w:eastAsiaTheme="minorEastAsia" w:hAnsiTheme="minorHAnsi" w:cstheme="minorBidi"/>
          <w:b w:val="0"/>
          <w:noProof/>
          <w:sz w:val="22"/>
          <w:szCs w:val="22"/>
        </w:rPr>
      </w:pPr>
      <w:r>
        <w:rPr>
          <w:noProof/>
        </w:rPr>
        <w:t>Amendment history</w:t>
      </w:r>
      <w:r>
        <w:rPr>
          <w:noProof/>
        </w:rPr>
        <w:tab/>
      </w:r>
      <w:r>
        <w:rPr>
          <w:noProof/>
        </w:rPr>
        <w:fldChar w:fldCharType="begin"/>
      </w:r>
      <w:r>
        <w:rPr>
          <w:noProof/>
        </w:rPr>
        <w:instrText xml:space="preserve"> PAGEREF _Toc81299183 \h </w:instrText>
      </w:r>
      <w:r>
        <w:rPr>
          <w:noProof/>
        </w:rPr>
      </w:r>
      <w:r>
        <w:rPr>
          <w:noProof/>
        </w:rPr>
        <w:fldChar w:fldCharType="separate"/>
      </w:r>
      <w:r>
        <w:rPr>
          <w:noProof/>
        </w:rPr>
        <w:t>53</w:t>
      </w:r>
      <w:r>
        <w:rPr>
          <w:noProof/>
        </w:rPr>
        <w:fldChar w:fldCharType="end"/>
      </w:r>
    </w:p>
    <w:p w14:paraId="3B4A34EB" w14:textId="6F02291A" w:rsidR="00B23C01" w:rsidRDefault="00927369" w:rsidP="00B23C01">
      <w:pPr>
        <w:pStyle w:val="TOC1"/>
        <w:tabs>
          <w:tab w:val="left" w:pos="567"/>
          <w:tab w:val="left" w:pos="600"/>
          <w:tab w:val="left" w:pos="851"/>
          <w:tab w:val="left" w:pos="1134"/>
        </w:tabs>
        <w:rPr>
          <w:rFonts w:cs="Arial"/>
          <w:sz w:val="18"/>
          <w:szCs w:val="18"/>
        </w:rPr>
      </w:pPr>
      <w:r>
        <w:rPr>
          <w:rFonts w:cs="Arial"/>
          <w:sz w:val="18"/>
          <w:szCs w:val="18"/>
        </w:rPr>
        <w:fldChar w:fldCharType="end"/>
      </w:r>
    </w:p>
    <w:p w14:paraId="40EFB7FE" w14:textId="47725454" w:rsidR="00082419" w:rsidRDefault="00082419" w:rsidP="00082419"/>
    <w:p w14:paraId="0819F82E" w14:textId="77777777" w:rsidR="00082419" w:rsidRPr="00082419" w:rsidRDefault="00082419" w:rsidP="00082419"/>
    <w:p w14:paraId="596969D2" w14:textId="77777777" w:rsidR="004D1F67" w:rsidRPr="0051018E" w:rsidRDefault="004D1F67" w:rsidP="004E20E6">
      <w:pPr>
        <w:pStyle w:val="Heading2"/>
        <w:tabs>
          <w:tab w:val="left" w:pos="567"/>
          <w:tab w:val="left" w:pos="1134"/>
        </w:tabs>
      </w:pPr>
      <w:bookmarkStart w:id="15" w:name="_Toc363130652"/>
      <w:bookmarkStart w:id="16" w:name="_Toc371934152"/>
      <w:bookmarkStart w:id="17" w:name="_Toc81299061"/>
      <w:r w:rsidRPr="0051018E">
        <w:t>P</w:t>
      </w:r>
      <w:r w:rsidR="003E17B3" w:rsidRPr="0051018E">
        <w:t xml:space="preserve">art </w:t>
      </w:r>
      <w:r w:rsidRPr="0051018E">
        <w:t>1</w:t>
      </w:r>
      <w:r w:rsidRPr="0051018E">
        <w:tab/>
      </w:r>
      <w:bookmarkEnd w:id="15"/>
      <w:bookmarkEnd w:id="16"/>
      <w:r w:rsidR="00C91BCE">
        <w:t>Preliminary</w:t>
      </w:r>
      <w:bookmarkEnd w:id="17"/>
    </w:p>
    <w:p w14:paraId="3C0D7242" w14:textId="77777777" w:rsidR="00E57E69" w:rsidRDefault="00F10702" w:rsidP="004E20E6">
      <w:pPr>
        <w:pStyle w:val="Heading"/>
        <w:tabs>
          <w:tab w:val="left" w:pos="1134"/>
        </w:tabs>
        <w:outlineLvl w:val="0"/>
      </w:pPr>
      <w:bookmarkStart w:id="18" w:name="_Toc363130653"/>
      <w:bookmarkStart w:id="19" w:name="_Toc371934153"/>
      <w:bookmarkStart w:id="20" w:name="_Toc81299062"/>
      <w:r>
        <w:t>1.1</w:t>
      </w:r>
      <w:r>
        <w:tab/>
      </w:r>
      <w:r w:rsidR="00E57E69">
        <w:t xml:space="preserve">Name of </w:t>
      </w:r>
      <w:r w:rsidR="00A30504">
        <w:t>Rule</w:t>
      </w:r>
      <w:bookmarkEnd w:id="18"/>
      <w:bookmarkEnd w:id="19"/>
      <w:bookmarkEnd w:id="20"/>
    </w:p>
    <w:p w14:paraId="6AE52710" w14:textId="77777777" w:rsidR="00E57E69" w:rsidRDefault="00E57E69" w:rsidP="004E20E6">
      <w:pPr>
        <w:pStyle w:val="Text"/>
        <w:tabs>
          <w:tab w:val="left" w:pos="567"/>
          <w:tab w:val="left" w:pos="1134"/>
        </w:tabs>
      </w:pPr>
      <w:r>
        <w:t xml:space="preserve">This is the </w:t>
      </w:r>
      <w:r w:rsidR="00C91BCE" w:rsidRPr="00C91BCE">
        <w:t>University of Sydney (Highe</w:t>
      </w:r>
      <w:r w:rsidR="00C91BCE">
        <w:t>r Degree by Research) Rule 2011</w:t>
      </w:r>
      <w:r>
        <w:t>.</w:t>
      </w:r>
    </w:p>
    <w:p w14:paraId="74188FE3" w14:textId="77777777" w:rsidR="00E57E69" w:rsidRDefault="00F10702" w:rsidP="004E20E6">
      <w:pPr>
        <w:pStyle w:val="Heading"/>
        <w:tabs>
          <w:tab w:val="left" w:pos="1134"/>
        </w:tabs>
        <w:outlineLvl w:val="0"/>
      </w:pPr>
      <w:bookmarkStart w:id="21" w:name="_Toc363130654"/>
      <w:bookmarkStart w:id="22" w:name="_Toc371934154"/>
      <w:bookmarkStart w:id="23" w:name="_Toc81299063"/>
      <w:r>
        <w:t>1.2</w:t>
      </w:r>
      <w:r>
        <w:tab/>
      </w:r>
      <w:r w:rsidR="00E57E69">
        <w:t>Commencement</w:t>
      </w:r>
      <w:bookmarkEnd w:id="21"/>
      <w:bookmarkEnd w:id="22"/>
      <w:bookmarkEnd w:id="23"/>
    </w:p>
    <w:p w14:paraId="6D54FA10" w14:textId="77777777" w:rsidR="00F10702" w:rsidRDefault="00C91BCE" w:rsidP="004E20E6">
      <w:pPr>
        <w:pStyle w:val="Text"/>
        <w:tabs>
          <w:tab w:val="left" w:pos="567"/>
          <w:tab w:val="left" w:pos="1134"/>
        </w:tabs>
      </w:pPr>
      <w:r w:rsidRPr="00C91BCE">
        <w:t>This Rule commences on 25 March 2011</w:t>
      </w:r>
      <w:r w:rsidR="00E57E69">
        <w:t>.</w:t>
      </w:r>
      <w:bookmarkStart w:id="24" w:name="_Toc363130656"/>
    </w:p>
    <w:p w14:paraId="700A28BA" w14:textId="77777777" w:rsidR="00E57E69" w:rsidRPr="00F10702" w:rsidRDefault="00F10702" w:rsidP="004E20E6">
      <w:pPr>
        <w:pStyle w:val="Heading"/>
        <w:tabs>
          <w:tab w:val="left" w:pos="1134"/>
        </w:tabs>
        <w:outlineLvl w:val="0"/>
      </w:pPr>
      <w:bookmarkStart w:id="25" w:name="_Toc371934155"/>
      <w:bookmarkStart w:id="26" w:name="_Toc81299064"/>
      <w:r>
        <w:t>1.3</w:t>
      </w:r>
      <w:r>
        <w:tab/>
      </w:r>
      <w:bookmarkEnd w:id="24"/>
      <w:bookmarkEnd w:id="25"/>
      <w:r w:rsidR="00C91BCE">
        <w:t>Statement of intent</w:t>
      </w:r>
      <w:bookmarkEnd w:id="26"/>
    </w:p>
    <w:p w14:paraId="50C95D95" w14:textId="77777777" w:rsidR="00C91BCE" w:rsidRPr="00C91BCE" w:rsidRDefault="00C91BCE" w:rsidP="00061E7E">
      <w:pPr>
        <w:pStyle w:val="Text"/>
      </w:pPr>
      <w:bookmarkStart w:id="27" w:name="_Toc371934156"/>
      <w:r w:rsidRPr="00C91BCE">
        <w:t xml:space="preserve">This Rule deals with all higher degrees by research </w:t>
      </w:r>
      <w:r w:rsidR="00540BC2" w:rsidRPr="00C91BCE">
        <w:t xml:space="preserve">offered </w:t>
      </w:r>
      <w:r w:rsidRPr="00C91BCE">
        <w:t>at the University. These are:</w:t>
      </w:r>
    </w:p>
    <w:p w14:paraId="5817FA43" w14:textId="1F15C9CA" w:rsidR="00C91BCE" w:rsidRPr="00C91BCE" w:rsidRDefault="00C91BCE" w:rsidP="004E20E6">
      <w:pPr>
        <w:pStyle w:val="SecondLevel"/>
        <w:tabs>
          <w:tab w:val="left" w:pos="567"/>
          <w:tab w:val="left" w:pos="1134"/>
        </w:tabs>
      </w:pPr>
      <w:r w:rsidRPr="00C91BCE">
        <w:t>Maste</w:t>
      </w:r>
      <w:r w:rsidR="009353E2">
        <w:t>r</w:t>
      </w:r>
      <w:r w:rsidRPr="00C91BCE">
        <w:t>s degrees by research;</w:t>
      </w:r>
    </w:p>
    <w:p w14:paraId="2AE8D414" w14:textId="77777777" w:rsidR="00C91BCE" w:rsidRPr="00C91BCE" w:rsidRDefault="00C91BCE" w:rsidP="004E20E6">
      <w:pPr>
        <w:pStyle w:val="SecondLevel"/>
        <w:tabs>
          <w:tab w:val="left" w:pos="567"/>
          <w:tab w:val="left" w:pos="1134"/>
        </w:tabs>
      </w:pPr>
      <w:r w:rsidRPr="00C91BCE">
        <w:t>Doctorates by research; and</w:t>
      </w:r>
    </w:p>
    <w:p w14:paraId="411CC0C8" w14:textId="77777777" w:rsidR="00C91BCE" w:rsidRPr="00C91BCE" w:rsidRDefault="00C91BCE" w:rsidP="004E20E6">
      <w:pPr>
        <w:pStyle w:val="SecondLevel"/>
        <w:tabs>
          <w:tab w:val="left" w:pos="567"/>
          <w:tab w:val="left" w:pos="1134"/>
        </w:tabs>
      </w:pPr>
      <w:r w:rsidRPr="00C91BCE">
        <w:t>Higher Doctorates by research.</w:t>
      </w:r>
    </w:p>
    <w:p w14:paraId="071C975F" w14:textId="77777777" w:rsidR="00C91BCE" w:rsidRDefault="00C91BCE" w:rsidP="005F22A9">
      <w:pPr>
        <w:pStyle w:val="Notes"/>
        <w:tabs>
          <w:tab w:val="left" w:pos="567"/>
          <w:tab w:val="left" w:pos="1134"/>
        </w:tabs>
        <w:ind w:left="567" w:hanging="567"/>
        <w:rPr>
          <w:rFonts w:eastAsiaTheme="minorHAnsi"/>
          <w:b/>
          <w:lang w:eastAsia="en-US"/>
        </w:rPr>
      </w:pPr>
      <w:r w:rsidRPr="00C91BCE">
        <w:rPr>
          <w:rFonts w:eastAsiaTheme="minorHAnsi"/>
          <w:b/>
          <w:lang w:eastAsia="en-US"/>
        </w:rPr>
        <w:t>Note</w:t>
      </w:r>
      <w:r w:rsidRPr="00C91BCE">
        <w:rPr>
          <w:rFonts w:eastAsiaTheme="minorHAnsi"/>
          <w:lang w:eastAsia="en-US"/>
        </w:rPr>
        <w:t xml:space="preserve">:  </w:t>
      </w:r>
      <w:r>
        <w:rPr>
          <w:rFonts w:eastAsiaTheme="minorHAnsi"/>
          <w:lang w:eastAsia="en-US"/>
        </w:rPr>
        <w:tab/>
      </w:r>
      <w:r w:rsidRPr="00C91BCE">
        <w:rPr>
          <w:rFonts w:eastAsiaTheme="minorHAnsi"/>
          <w:lang w:eastAsia="en-US"/>
        </w:rPr>
        <w:t>This Rule should be read in conjunction with, but not subject to, any course resolutions applying to the degree</w:t>
      </w:r>
      <w:r w:rsidR="006E09E4">
        <w:rPr>
          <w:rFonts w:eastAsiaTheme="minorHAnsi"/>
          <w:lang w:eastAsia="en-US"/>
        </w:rPr>
        <w:t>.</w:t>
      </w:r>
    </w:p>
    <w:p w14:paraId="6EE7BB66" w14:textId="77777777" w:rsidR="00E57E69" w:rsidRPr="00E75E49" w:rsidRDefault="001D582A" w:rsidP="00CB5C14">
      <w:pPr>
        <w:pStyle w:val="Heading"/>
        <w:keepLines/>
        <w:tabs>
          <w:tab w:val="left" w:pos="1134"/>
        </w:tabs>
        <w:outlineLvl w:val="0"/>
      </w:pPr>
      <w:bookmarkStart w:id="28" w:name="_Toc81299065"/>
      <w:r w:rsidRPr="00E75E49">
        <w:lastRenderedPageBreak/>
        <w:t>1.4</w:t>
      </w:r>
      <w:r w:rsidRPr="00E75E49">
        <w:tab/>
      </w:r>
      <w:r w:rsidR="00F10702" w:rsidRPr="00E75E49">
        <w:t>Interpretation</w:t>
      </w:r>
      <w:bookmarkEnd w:id="27"/>
      <w:bookmarkEnd w:id="28"/>
    </w:p>
    <w:p w14:paraId="4B0D387B" w14:textId="77777777" w:rsidR="00F10702" w:rsidRPr="00E75E49" w:rsidRDefault="00F10702" w:rsidP="00CB5C14">
      <w:pPr>
        <w:pStyle w:val="FirstLevel"/>
        <w:keepNext/>
        <w:keepLines/>
        <w:numPr>
          <w:ilvl w:val="1"/>
          <w:numId w:val="2"/>
        </w:numPr>
        <w:tabs>
          <w:tab w:val="left" w:pos="567"/>
          <w:tab w:val="left" w:pos="1134"/>
        </w:tabs>
      </w:pPr>
      <w:r w:rsidRPr="00E75E49">
        <w:t>In this Rule:</w:t>
      </w:r>
    </w:p>
    <w:tbl>
      <w:tblPr>
        <w:tblW w:w="0" w:type="auto"/>
        <w:tblLook w:val="00A0" w:firstRow="1" w:lastRow="0" w:firstColumn="1" w:lastColumn="0" w:noHBand="0" w:noVBand="0"/>
      </w:tblPr>
      <w:tblGrid>
        <w:gridCol w:w="1787"/>
        <w:gridCol w:w="6149"/>
      </w:tblGrid>
      <w:tr w:rsidR="00E57E69" w:rsidRPr="00E75E49" w14:paraId="7E3AA946" w14:textId="77777777" w:rsidTr="00DF7031">
        <w:trPr>
          <w:cantSplit/>
        </w:trPr>
        <w:tc>
          <w:tcPr>
            <w:tcW w:w="1787" w:type="dxa"/>
          </w:tcPr>
          <w:p w14:paraId="553CAD69" w14:textId="77777777" w:rsidR="00E57E69" w:rsidRPr="00E75E49" w:rsidRDefault="00E75E49" w:rsidP="00CB5C14">
            <w:pPr>
              <w:pStyle w:val="Text"/>
              <w:keepNext/>
              <w:keepLines/>
              <w:tabs>
                <w:tab w:val="left" w:pos="567"/>
                <w:tab w:val="left" w:pos="1134"/>
              </w:tabs>
              <w:rPr>
                <w:b/>
              </w:rPr>
            </w:pPr>
            <w:r w:rsidRPr="00E75E49">
              <w:rPr>
                <w:b/>
              </w:rPr>
              <w:t>applicant</w:t>
            </w:r>
          </w:p>
        </w:tc>
        <w:tc>
          <w:tcPr>
            <w:tcW w:w="6149" w:type="dxa"/>
          </w:tcPr>
          <w:p w14:paraId="13D5701C" w14:textId="77777777" w:rsidR="00E57E69" w:rsidRPr="00D055EB" w:rsidRDefault="00E75E49" w:rsidP="00CB5C14">
            <w:pPr>
              <w:pStyle w:val="Text"/>
              <w:keepNext/>
              <w:keepLines/>
              <w:tabs>
                <w:tab w:val="left" w:pos="567"/>
                <w:tab w:val="left" w:pos="1134"/>
              </w:tabs>
            </w:pPr>
            <w:r w:rsidRPr="00E75E49">
              <w:t>means an applicant for admission as a candidate for a higher degree by research.</w:t>
            </w:r>
          </w:p>
        </w:tc>
      </w:tr>
      <w:tr w:rsidR="00E57E69" w:rsidRPr="00E75E49" w14:paraId="1227ECF8" w14:textId="77777777" w:rsidTr="00DF7031">
        <w:trPr>
          <w:cantSplit/>
        </w:trPr>
        <w:tc>
          <w:tcPr>
            <w:tcW w:w="1787" w:type="dxa"/>
          </w:tcPr>
          <w:p w14:paraId="2B7CF118" w14:textId="77777777" w:rsidR="00E57E69" w:rsidRPr="00E75E49" w:rsidRDefault="00E75E49" w:rsidP="004E20E6">
            <w:pPr>
              <w:pStyle w:val="Text"/>
              <w:tabs>
                <w:tab w:val="left" w:pos="567"/>
                <w:tab w:val="left" w:pos="1134"/>
              </w:tabs>
              <w:rPr>
                <w:b/>
              </w:rPr>
            </w:pPr>
            <w:r w:rsidRPr="00E75E49">
              <w:rPr>
                <w:b/>
              </w:rPr>
              <w:t>Associate Dean</w:t>
            </w:r>
          </w:p>
        </w:tc>
        <w:tc>
          <w:tcPr>
            <w:tcW w:w="6149" w:type="dxa"/>
          </w:tcPr>
          <w:p w14:paraId="7339F990" w14:textId="21DE00BD" w:rsidR="00E57E69" w:rsidRPr="00E75E49" w:rsidRDefault="00E75E49" w:rsidP="00563A1D">
            <w:pPr>
              <w:pStyle w:val="Text"/>
              <w:tabs>
                <w:tab w:val="left" w:pos="567"/>
                <w:tab w:val="left" w:pos="1134"/>
              </w:tabs>
            </w:pPr>
            <w:r w:rsidRPr="00E75E49">
              <w:t xml:space="preserve">means the Associate Dean of a </w:t>
            </w:r>
            <w:r w:rsidR="001949FA">
              <w:t>f</w:t>
            </w:r>
            <w:r w:rsidRPr="00E75E49">
              <w:t xml:space="preserve">aculty with authority for matters relating to higher degrees by research within the </w:t>
            </w:r>
            <w:r w:rsidR="00563A1D">
              <w:t>f</w:t>
            </w:r>
            <w:r w:rsidRPr="00E75E49">
              <w:t xml:space="preserve">aculty or the Deputy Chairperson of a Board of Studies or a person appointed by the Dean to have authority for matters relating to higher degrees by research within the </w:t>
            </w:r>
            <w:r w:rsidR="001949FA">
              <w:t>f</w:t>
            </w:r>
            <w:r w:rsidRPr="00E75E49">
              <w:t>aculty.</w:t>
            </w:r>
            <w:r w:rsidR="00E57E69" w:rsidRPr="00E75E49">
              <w:t xml:space="preserve"> </w:t>
            </w:r>
          </w:p>
        </w:tc>
      </w:tr>
      <w:tr w:rsidR="00A07924" w:rsidRPr="00E75E49" w14:paraId="742A01B4" w14:textId="77777777" w:rsidTr="00DF7031">
        <w:trPr>
          <w:cantSplit/>
        </w:trPr>
        <w:tc>
          <w:tcPr>
            <w:tcW w:w="1787" w:type="dxa"/>
          </w:tcPr>
          <w:p w14:paraId="20BAB00D" w14:textId="77777777" w:rsidR="00A07924" w:rsidRPr="00581653" w:rsidRDefault="00A07924" w:rsidP="004E20E6">
            <w:pPr>
              <w:pStyle w:val="Text"/>
              <w:tabs>
                <w:tab w:val="left" w:pos="567"/>
                <w:tab w:val="left" w:pos="1134"/>
              </w:tabs>
              <w:rPr>
                <w:b/>
              </w:rPr>
            </w:pPr>
            <w:r w:rsidRPr="00581653">
              <w:rPr>
                <w:b/>
              </w:rPr>
              <w:t>Board of Studies</w:t>
            </w:r>
          </w:p>
        </w:tc>
        <w:tc>
          <w:tcPr>
            <w:tcW w:w="6149" w:type="dxa"/>
          </w:tcPr>
          <w:p w14:paraId="3500A0EA" w14:textId="5CCF1CEA" w:rsidR="00A07924" w:rsidRPr="00581653" w:rsidRDefault="00A07924" w:rsidP="00CA07AA">
            <w:pPr>
              <w:pStyle w:val="Text"/>
              <w:tabs>
                <w:tab w:val="left" w:pos="567"/>
                <w:tab w:val="left" w:pos="1134"/>
              </w:tabs>
            </w:pPr>
            <w:r w:rsidRPr="00581653">
              <w:t xml:space="preserve">means </w:t>
            </w:r>
            <w:r w:rsidR="008211DE" w:rsidRPr="00581653">
              <w:t xml:space="preserve">an academic body </w:t>
            </w:r>
            <w:r w:rsidR="0092114F">
              <w:t xml:space="preserve">with the same authority in relation to the supervision of an award course or courses as a </w:t>
            </w:r>
            <w:r w:rsidR="00563A1D">
              <w:t>f</w:t>
            </w:r>
            <w:r w:rsidR="008211DE" w:rsidRPr="00581653">
              <w:t>aculty</w:t>
            </w:r>
            <w:r w:rsidR="0092114F">
              <w:t>,</w:t>
            </w:r>
            <w:r w:rsidR="008211DE" w:rsidRPr="00581653">
              <w:t xml:space="preserve"> except that it is headed by a </w:t>
            </w:r>
            <w:r w:rsidR="00540BC2">
              <w:t>C</w:t>
            </w:r>
            <w:r w:rsidR="008211DE" w:rsidRPr="00581653">
              <w:t xml:space="preserve">hair rather than a </w:t>
            </w:r>
            <w:r w:rsidR="00540BC2">
              <w:t>D</w:t>
            </w:r>
            <w:r w:rsidR="008211DE" w:rsidRPr="00581653">
              <w:t>ean.</w:t>
            </w:r>
          </w:p>
        </w:tc>
      </w:tr>
      <w:tr w:rsidR="00E57E69" w:rsidRPr="00E75E49" w14:paraId="7DF5C119" w14:textId="77777777" w:rsidTr="00DF7031">
        <w:trPr>
          <w:cantSplit/>
        </w:trPr>
        <w:tc>
          <w:tcPr>
            <w:tcW w:w="1787" w:type="dxa"/>
          </w:tcPr>
          <w:p w14:paraId="0A904849" w14:textId="77777777" w:rsidR="00E57E69" w:rsidRPr="00E75E49" w:rsidRDefault="00E75E49" w:rsidP="004E20E6">
            <w:pPr>
              <w:pStyle w:val="Text"/>
              <w:tabs>
                <w:tab w:val="left" w:pos="567"/>
                <w:tab w:val="left" w:pos="1134"/>
              </w:tabs>
              <w:rPr>
                <w:b/>
              </w:rPr>
            </w:pPr>
            <w:r w:rsidRPr="00E75E49">
              <w:rPr>
                <w:b/>
              </w:rPr>
              <w:t>candidate</w:t>
            </w:r>
          </w:p>
        </w:tc>
        <w:tc>
          <w:tcPr>
            <w:tcW w:w="6149" w:type="dxa"/>
          </w:tcPr>
          <w:p w14:paraId="5C31CF97" w14:textId="42DE7D1F" w:rsidR="00E57E69" w:rsidRPr="00E75E49" w:rsidRDefault="00E75E49" w:rsidP="004E20E6">
            <w:pPr>
              <w:pStyle w:val="Text"/>
              <w:tabs>
                <w:tab w:val="left" w:pos="567"/>
                <w:tab w:val="left" w:pos="1134"/>
              </w:tabs>
            </w:pPr>
            <w:r w:rsidRPr="00E75E49">
              <w:t>means a candidate for a higher degree by research</w:t>
            </w:r>
            <w:r w:rsidR="006D438E">
              <w:t>.</w:t>
            </w:r>
          </w:p>
        </w:tc>
      </w:tr>
      <w:tr w:rsidR="00386FAC" w:rsidRPr="00E75E49" w14:paraId="139AB478" w14:textId="77777777" w:rsidTr="00DF7031">
        <w:trPr>
          <w:cantSplit/>
        </w:trPr>
        <w:tc>
          <w:tcPr>
            <w:tcW w:w="1787" w:type="dxa"/>
          </w:tcPr>
          <w:p w14:paraId="57FDD5D7" w14:textId="603CA603" w:rsidR="00386FAC" w:rsidRPr="00E75E49" w:rsidRDefault="006D438E" w:rsidP="006D438E">
            <w:pPr>
              <w:pStyle w:val="Text"/>
              <w:tabs>
                <w:tab w:val="left" w:pos="567"/>
                <w:tab w:val="left" w:pos="1134"/>
              </w:tabs>
              <w:rPr>
                <w:b/>
              </w:rPr>
            </w:pPr>
            <w:r>
              <w:rPr>
                <w:b/>
              </w:rPr>
              <w:t>completion</w:t>
            </w:r>
          </w:p>
        </w:tc>
        <w:tc>
          <w:tcPr>
            <w:tcW w:w="6149" w:type="dxa"/>
          </w:tcPr>
          <w:p w14:paraId="132F0AB7" w14:textId="2FDAC330" w:rsidR="008579B6" w:rsidRDefault="008579B6" w:rsidP="006D438E">
            <w:pPr>
              <w:pStyle w:val="Text"/>
              <w:tabs>
                <w:tab w:val="left" w:pos="567"/>
                <w:tab w:val="left" w:pos="1134"/>
              </w:tabs>
            </w:pPr>
            <w:r>
              <w:t>occurs when:</w:t>
            </w:r>
          </w:p>
          <w:p w14:paraId="7C67061E" w14:textId="756722D3" w:rsidR="008579B6" w:rsidRDefault="008579B6" w:rsidP="00706394">
            <w:pPr>
              <w:pStyle w:val="textdotpoint"/>
            </w:pPr>
            <w:r>
              <w:t xml:space="preserve">the faculty </w:t>
            </w:r>
            <w:r w:rsidR="00811E96">
              <w:t xml:space="preserve">is satisfied </w:t>
            </w:r>
            <w:r w:rsidR="00706394">
              <w:t>that</w:t>
            </w:r>
            <w:r w:rsidR="00811E96">
              <w:t xml:space="preserve"> the final version of the thesis </w:t>
            </w:r>
            <w:r w:rsidR="00706394" w:rsidRPr="00706394">
              <w:t>meets the requirements arising from the examination</w:t>
            </w:r>
            <w:r>
              <w:t>; and</w:t>
            </w:r>
          </w:p>
          <w:p w14:paraId="6519FF39" w14:textId="19DFBF68" w:rsidR="00386FAC" w:rsidRDefault="008579B6" w:rsidP="008579B6">
            <w:pPr>
              <w:pStyle w:val="textdotpoint"/>
            </w:pPr>
            <w:r>
              <w:t>the candidate complies with any conditions to which certification is subject, including but not limited to the requirement to lodge a copy of the final thesis with the University Library.</w:t>
            </w:r>
          </w:p>
          <w:p w14:paraId="40017963" w14:textId="74BF8601" w:rsidR="008579B6" w:rsidRPr="008579B6" w:rsidRDefault="008579B6" w:rsidP="001949FA">
            <w:pPr>
              <w:pStyle w:val="Notes"/>
              <w:ind w:left="567" w:hanging="567"/>
            </w:pPr>
            <w:r>
              <w:rPr>
                <w:b/>
              </w:rPr>
              <w:t>Note:</w:t>
            </w:r>
            <w:r>
              <w:t xml:space="preserve">  See </w:t>
            </w:r>
            <w:hyperlink r:id="rId12" w:history="1">
              <w:r w:rsidRPr="008579B6">
                <w:rPr>
                  <w:rStyle w:val="Hyperlink"/>
                  <w:i/>
                </w:rPr>
                <w:t>Thesis and Examination of Higher Degrees by Research Policy 2015</w:t>
              </w:r>
            </w:hyperlink>
            <w:r>
              <w:rPr>
                <w:i/>
              </w:rPr>
              <w:t xml:space="preserve">, </w:t>
            </w:r>
            <w:r>
              <w:t>particularly clause 23.</w:t>
            </w:r>
          </w:p>
        </w:tc>
      </w:tr>
      <w:tr w:rsidR="00E75E49" w:rsidRPr="00E75E49" w14:paraId="020E6F2A" w14:textId="77777777" w:rsidTr="00DF7031">
        <w:trPr>
          <w:cantSplit/>
        </w:trPr>
        <w:tc>
          <w:tcPr>
            <w:tcW w:w="1787" w:type="dxa"/>
          </w:tcPr>
          <w:p w14:paraId="310A097B" w14:textId="17629966" w:rsidR="00E75E49" w:rsidRPr="00E75E49" w:rsidRDefault="00E75E49" w:rsidP="004E20E6">
            <w:pPr>
              <w:pStyle w:val="Text"/>
              <w:tabs>
                <w:tab w:val="left" w:pos="567"/>
                <w:tab w:val="left" w:pos="1134"/>
              </w:tabs>
              <w:rPr>
                <w:b/>
              </w:rPr>
            </w:pPr>
            <w:r w:rsidRPr="00E75E49">
              <w:rPr>
                <w:b/>
              </w:rPr>
              <w:t>cotutelle agreement</w:t>
            </w:r>
          </w:p>
        </w:tc>
        <w:tc>
          <w:tcPr>
            <w:tcW w:w="6149" w:type="dxa"/>
          </w:tcPr>
          <w:p w14:paraId="691A7BC3" w14:textId="77777777" w:rsidR="00E75E49" w:rsidRDefault="00E75E49" w:rsidP="004E20E6">
            <w:pPr>
              <w:pStyle w:val="Text"/>
              <w:tabs>
                <w:tab w:val="left" w:pos="567"/>
                <w:tab w:val="left" w:pos="1134"/>
              </w:tabs>
            </w:pPr>
            <w:r>
              <w:t>means an agreement between the University and another university or institution that:</w:t>
            </w:r>
          </w:p>
          <w:p w14:paraId="380ADE01" w14:textId="77777777" w:rsidR="00E75E49" w:rsidRDefault="00E75E49" w:rsidP="004E20E6">
            <w:pPr>
              <w:pStyle w:val="SecondLevel"/>
              <w:tabs>
                <w:tab w:val="left" w:pos="567"/>
                <w:tab w:val="left" w:pos="1134"/>
              </w:tabs>
            </w:pPr>
            <w:r>
              <w:t>permits joint candidature in the Doctor of Philosophy; and</w:t>
            </w:r>
          </w:p>
          <w:p w14:paraId="13F39100" w14:textId="77777777" w:rsidR="00E75E49" w:rsidRPr="00E75E49" w:rsidRDefault="00E75E49" w:rsidP="004E20E6">
            <w:pPr>
              <w:pStyle w:val="SecondLevel"/>
              <w:tabs>
                <w:tab w:val="left" w:pos="567"/>
                <w:tab w:val="left" w:pos="1134"/>
              </w:tabs>
            </w:pPr>
            <w:r>
              <w:t>allows a candidate to receive a doctorate from the University and from the other university or institution, each testamur acknowledging the circumstances under which the award was made.</w:t>
            </w:r>
          </w:p>
        </w:tc>
      </w:tr>
      <w:tr w:rsidR="00B95A42" w:rsidRPr="00E75E49" w14:paraId="69B984EB" w14:textId="77777777" w:rsidTr="00DF7031">
        <w:trPr>
          <w:cantSplit/>
        </w:trPr>
        <w:tc>
          <w:tcPr>
            <w:tcW w:w="1787" w:type="dxa"/>
          </w:tcPr>
          <w:p w14:paraId="7ECB60A4" w14:textId="77777777" w:rsidR="00B95A42" w:rsidRPr="00E75E49" w:rsidRDefault="00B95A42" w:rsidP="004E20E6">
            <w:pPr>
              <w:pStyle w:val="Text"/>
              <w:tabs>
                <w:tab w:val="left" w:pos="567"/>
                <w:tab w:val="left" w:pos="1134"/>
              </w:tabs>
              <w:rPr>
                <w:b/>
              </w:rPr>
            </w:pPr>
            <w:r w:rsidRPr="00B95A42">
              <w:rPr>
                <w:b/>
              </w:rPr>
              <w:t>course resolutions</w:t>
            </w:r>
          </w:p>
        </w:tc>
        <w:tc>
          <w:tcPr>
            <w:tcW w:w="6149" w:type="dxa"/>
          </w:tcPr>
          <w:p w14:paraId="5B47713C" w14:textId="77777777" w:rsidR="00B95A42" w:rsidRDefault="00B95A42" w:rsidP="004E20E6">
            <w:pPr>
              <w:pStyle w:val="Text"/>
              <w:tabs>
                <w:tab w:val="left" w:pos="567"/>
                <w:tab w:val="left" w:pos="1134"/>
              </w:tabs>
            </w:pPr>
            <w:r>
              <w:t xml:space="preserve">means resolutions made by the Academic Board in accordance with clauses </w:t>
            </w:r>
            <w:r w:rsidR="00385E18">
              <w:t>2.1</w:t>
            </w:r>
            <w:r>
              <w:t xml:space="preserve"> and </w:t>
            </w:r>
            <w:r w:rsidR="00385E18">
              <w:t>3.1</w:t>
            </w:r>
            <w:r>
              <w:t xml:space="preserve"> </w:t>
            </w:r>
          </w:p>
          <w:p w14:paraId="5ECFECBA" w14:textId="50CC29F9" w:rsidR="00B95A42" w:rsidRDefault="00B95A42" w:rsidP="001949FA">
            <w:pPr>
              <w:pStyle w:val="Notes"/>
              <w:ind w:left="567" w:hanging="567"/>
            </w:pPr>
            <w:r w:rsidRPr="00B95A42">
              <w:rPr>
                <w:b/>
              </w:rPr>
              <w:t>Note</w:t>
            </w:r>
            <w:r w:rsidR="00283C89">
              <w:t>:</w:t>
            </w:r>
            <w:r w:rsidR="00283C89">
              <w:tab/>
            </w:r>
            <w:r>
              <w:t>The Doctor of Philosophy is offered by the University, not by individual faculties.  Accordingly, there is no power for faculties or the Academic Board to make course resolutions for the Doctor of Philosophy.</w:t>
            </w:r>
          </w:p>
        </w:tc>
      </w:tr>
      <w:tr w:rsidR="00B95A42" w:rsidRPr="00E75E49" w14:paraId="26C668A0" w14:textId="77777777" w:rsidTr="00DF7031">
        <w:trPr>
          <w:cantSplit/>
        </w:trPr>
        <w:tc>
          <w:tcPr>
            <w:tcW w:w="1787" w:type="dxa"/>
          </w:tcPr>
          <w:p w14:paraId="0D2D140D" w14:textId="77777777" w:rsidR="00B95A42" w:rsidRPr="00B95A42" w:rsidRDefault="00B95A42" w:rsidP="004E20E6">
            <w:pPr>
              <w:pStyle w:val="Text"/>
              <w:tabs>
                <w:tab w:val="left" w:pos="567"/>
                <w:tab w:val="left" w:pos="1134"/>
              </w:tabs>
              <w:rPr>
                <w:b/>
              </w:rPr>
            </w:pPr>
            <w:r w:rsidRPr="00B95A42">
              <w:rPr>
                <w:b/>
              </w:rPr>
              <w:t>Dean</w:t>
            </w:r>
          </w:p>
        </w:tc>
        <w:tc>
          <w:tcPr>
            <w:tcW w:w="6149" w:type="dxa"/>
          </w:tcPr>
          <w:p w14:paraId="1566E0AF" w14:textId="2DB02673" w:rsidR="00B95A42" w:rsidRDefault="00B95A42" w:rsidP="001949FA">
            <w:pPr>
              <w:pStyle w:val="Text"/>
              <w:tabs>
                <w:tab w:val="left" w:pos="567"/>
                <w:tab w:val="left" w:pos="1134"/>
              </w:tabs>
            </w:pPr>
            <w:r w:rsidRPr="00B95A42">
              <w:t xml:space="preserve">means the Dean of a </w:t>
            </w:r>
            <w:r w:rsidR="001949FA">
              <w:t>f</w:t>
            </w:r>
            <w:r w:rsidRPr="00B95A42">
              <w:t>aculty</w:t>
            </w:r>
            <w:r w:rsidR="00DE4F46">
              <w:t xml:space="preserve">, the Head of School and Dean  of a University </w:t>
            </w:r>
            <w:r w:rsidR="00590E67">
              <w:t>s</w:t>
            </w:r>
            <w:r w:rsidR="00DE4F46">
              <w:t>chool</w:t>
            </w:r>
            <w:r w:rsidRPr="00B95A42">
              <w:t xml:space="preserve"> or the Chair of a Board of Studies.</w:t>
            </w:r>
          </w:p>
        </w:tc>
      </w:tr>
      <w:tr w:rsidR="00B95A42" w:rsidRPr="00E75E49" w14:paraId="5FA92F78" w14:textId="77777777" w:rsidTr="00DF7031">
        <w:trPr>
          <w:cantSplit/>
        </w:trPr>
        <w:tc>
          <w:tcPr>
            <w:tcW w:w="1787" w:type="dxa"/>
          </w:tcPr>
          <w:p w14:paraId="24A88DCE" w14:textId="77777777" w:rsidR="00B95A42" w:rsidRPr="00B95A42" w:rsidRDefault="00B95A42" w:rsidP="004E20E6">
            <w:pPr>
              <w:pStyle w:val="Text"/>
              <w:tabs>
                <w:tab w:val="left" w:pos="567"/>
                <w:tab w:val="left" w:pos="1134"/>
              </w:tabs>
              <w:rPr>
                <w:b/>
              </w:rPr>
            </w:pPr>
            <w:r>
              <w:rPr>
                <w:b/>
              </w:rPr>
              <w:t>d</w:t>
            </w:r>
            <w:r w:rsidRPr="00B95A42">
              <w:rPr>
                <w:b/>
              </w:rPr>
              <w:t>elegate</w:t>
            </w:r>
          </w:p>
        </w:tc>
        <w:tc>
          <w:tcPr>
            <w:tcW w:w="6149" w:type="dxa"/>
          </w:tcPr>
          <w:p w14:paraId="7154DCD8" w14:textId="77777777" w:rsidR="00B95A42" w:rsidRPr="001949FA" w:rsidRDefault="00B95A42" w:rsidP="006E09E4">
            <w:pPr>
              <w:pStyle w:val="Text"/>
              <w:tabs>
                <w:tab w:val="left" w:pos="567"/>
                <w:tab w:val="left" w:pos="1134"/>
              </w:tabs>
            </w:pPr>
            <w:r w:rsidRPr="001949FA">
              <w:t>means an officer, employee or committee of the University</w:t>
            </w:r>
            <w:r w:rsidR="006E09E4" w:rsidRPr="001949FA">
              <w:rPr>
                <w:rFonts w:cs="Arial"/>
                <w:color w:val="000000"/>
                <w:lang w:val="en-US"/>
              </w:rPr>
              <w:t>, or any other person or entity to whom or to which,</w:t>
            </w:r>
            <w:r w:rsidRPr="001949FA">
              <w:t xml:space="preserve"> Senate has made a delegation of power.</w:t>
            </w:r>
          </w:p>
        </w:tc>
      </w:tr>
      <w:tr w:rsidR="00B95A42" w:rsidRPr="00E75E49" w14:paraId="3C09D5EB" w14:textId="77777777" w:rsidTr="00DF7031">
        <w:trPr>
          <w:cantSplit/>
        </w:trPr>
        <w:tc>
          <w:tcPr>
            <w:tcW w:w="1787" w:type="dxa"/>
          </w:tcPr>
          <w:p w14:paraId="788F0919" w14:textId="77777777" w:rsidR="00B95A42" w:rsidRPr="00B95A42" w:rsidRDefault="00B95A42" w:rsidP="002C7D1F">
            <w:pPr>
              <w:pStyle w:val="Text"/>
              <w:widowControl w:val="0"/>
              <w:tabs>
                <w:tab w:val="left" w:pos="567"/>
                <w:tab w:val="left" w:pos="1134"/>
              </w:tabs>
              <w:rPr>
                <w:b/>
              </w:rPr>
            </w:pPr>
            <w:r w:rsidRPr="00B95A42">
              <w:rPr>
                <w:b/>
              </w:rPr>
              <w:lastRenderedPageBreak/>
              <w:t>Doctorate by research</w:t>
            </w:r>
          </w:p>
        </w:tc>
        <w:tc>
          <w:tcPr>
            <w:tcW w:w="6149" w:type="dxa"/>
          </w:tcPr>
          <w:p w14:paraId="225D039D" w14:textId="77777777" w:rsidR="00B95A42" w:rsidRDefault="00B95A42" w:rsidP="00315C5A">
            <w:pPr>
              <w:pStyle w:val="Text"/>
              <w:keepNext/>
              <w:tabs>
                <w:tab w:val="left" w:pos="567"/>
                <w:tab w:val="left" w:pos="1134"/>
              </w:tabs>
            </w:pPr>
            <w:r>
              <w:t>means a degree with the word “doctor” in the title comprising a minimum of two-thirds research that is approved by the Academic Board.</w:t>
            </w:r>
          </w:p>
          <w:p w14:paraId="65605781" w14:textId="46DC5098" w:rsidR="00B95A42" w:rsidRPr="00B95A42" w:rsidRDefault="00B95A42" w:rsidP="001949FA">
            <w:pPr>
              <w:pStyle w:val="Notes"/>
              <w:ind w:left="567" w:hanging="567"/>
            </w:pPr>
            <w:r w:rsidRPr="00B95A42">
              <w:rPr>
                <w:b/>
              </w:rPr>
              <w:t>Note</w:t>
            </w:r>
            <w:r w:rsidR="00283C89">
              <w:t>:</w:t>
            </w:r>
            <w:r w:rsidR="00283C89">
              <w:tab/>
            </w:r>
            <w:r>
              <w:t>The Academic Board will not approve a Doctorate by research unless it complies with the Australian Qualifications Framework.</w:t>
            </w:r>
          </w:p>
        </w:tc>
      </w:tr>
      <w:tr w:rsidR="003374C2" w:rsidRPr="00E75E49" w14:paraId="3E836BF9" w14:textId="77777777" w:rsidTr="00DF7031">
        <w:trPr>
          <w:cantSplit/>
        </w:trPr>
        <w:tc>
          <w:tcPr>
            <w:tcW w:w="1787" w:type="dxa"/>
          </w:tcPr>
          <w:p w14:paraId="18BF6EE3" w14:textId="52D20D45" w:rsidR="003374C2" w:rsidRPr="00B95A42" w:rsidRDefault="003374C2" w:rsidP="002C7D1F">
            <w:pPr>
              <w:pStyle w:val="Text"/>
              <w:widowControl w:val="0"/>
              <w:tabs>
                <w:tab w:val="left" w:pos="567"/>
                <w:tab w:val="left" w:pos="1134"/>
              </w:tabs>
              <w:rPr>
                <w:b/>
              </w:rPr>
            </w:pPr>
            <w:r>
              <w:rPr>
                <w:b/>
              </w:rPr>
              <w:t>English Language Proficiency Standards</w:t>
            </w:r>
          </w:p>
        </w:tc>
        <w:tc>
          <w:tcPr>
            <w:tcW w:w="6149" w:type="dxa"/>
          </w:tcPr>
          <w:p w14:paraId="030DABC6" w14:textId="3B4CBE2E" w:rsidR="003374C2" w:rsidRDefault="003374C2" w:rsidP="00315C5A">
            <w:pPr>
              <w:pStyle w:val="Text"/>
              <w:keepNext/>
              <w:tabs>
                <w:tab w:val="left" w:pos="567"/>
                <w:tab w:val="left" w:pos="1134"/>
              </w:tabs>
            </w:pPr>
            <w:r>
              <w:t xml:space="preserve">means the </w:t>
            </w:r>
            <w:hyperlink r:id="rId13" w:history="1">
              <w:r w:rsidRPr="00CB5C14">
                <w:rPr>
                  <w:rStyle w:val="Hyperlink"/>
                </w:rPr>
                <w:t>Admissions Standards – English Language Proficiency</w:t>
              </w:r>
            </w:hyperlink>
            <w:r>
              <w:t>, as determined by the Academic Board from time to time.</w:t>
            </w:r>
          </w:p>
        </w:tc>
      </w:tr>
      <w:tr w:rsidR="003E128E" w:rsidRPr="00E75E49" w14:paraId="77CF431A" w14:textId="77777777" w:rsidTr="00DF7031">
        <w:trPr>
          <w:cantSplit/>
        </w:trPr>
        <w:tc>
          <w:tcPr>
            <w:tcW w:w="1787" w:type="dxa"/>
          </w:tcPr>
          <w:p w14:paraId="4BB54F97" w14:textId="3D3CE8B9" w:rsidR="003E128E" w:rsidRPr="003E128E" w:rsidRDefault="003E128E" w:rsidP="002C7D1F">
            <w:pPr>
              <w:pStyle w:val="Text"/>
              <w:widowControl w:val="0"/>
              <w:tabs>
                <w:tab w:val="left" w:pos="567"/>
                <w:tab w:val="left" w:pos="1134"/>
              </w:tabs>
              <w:rPr>
                <w:b/>
                <w:highlight w:val="yellow"/>
              </w:rPr>
            </w:pPr>
            <w:r w:rsidRPr="008925CE">
              <w:rPr>
                <w:b/>
              </w:rPr>
              <w:t>emergency conditions</w:t>
            </w:r>
          </w:p>
        </w:tc>
        <w:tc>
          <w:tcPr>
            <w:tcW w:w="6149" w:type="dxa"/>
          </w:tcPr>
          <w:p w14:paraId="7B39A26E" w14:textId="77777777" w:rsidR="004223C0" w:rsidRDefault="003E128E" w:rsidP="00315C5A">
            <w:pPr>
              <w:pStyle w:val="Text"/>
              <w:keepNext/>
              <w:tabs>
                <w:tab w:val="left" w:pos="567"/>
                <w:tab w:val="left" w:pos="1134"/>
              </w:tabs>
            </w:pPr>
            <w:r>
              <w:t>means circumstances that adversely affect</w:t>
            </w:r>
            <w:r w:rsidR="004223C0">
              <w:t xml:space="preserve"> either or both of: </w:t>
            </w:r>
          </w:p>
          <w:p w14:paraId="7BF73EB4" w14:textId="4AC0CA34" w:rsidR="004223C0" w:rsidRDefault="003E128E" w:rsidP="004223C0">
            <w:pPr>
              <w:pStyle w:val="textdotpoint"/>
            </w:pPr>
            <w:r>
              <w:t xml:space="preserve">the University’s ability to provide </w:t>
            </w:r>
            <w:r w:rsidR="004223C0">
              <w:t>examinations in the manner provided in this Rule and applicable Academic Board policy; or</w:t>
            </w:r>
          </w:p>
          <w:p w14:paraId="1A12C623" w14:textId="25BC8669" w:rsidR="004223C0" w:rsidRDefault="004223C0" w:rsidP="004223C0">
            <w:pPr>
              <w:pStyle w:val="textdotpoint"/>
            </w:pPr>
            <w:r>
              <w:t xml:space="preserve">students’ ability to complete their planned programs of research. </w:t>
            </w:r>
          </w:p>
          <w:p w14:paraId="2AA6A923" w14:textId="77777777" w:rsidR="004223C0" w:rsidRDefault="004223C0" w:rsidP="004223C0">
            <w:pPr>
              <w:pStyle w:val="textdotpoint"/>
              <w:numPr>
                <w:ilvl w:val="0"/>
                <w:numId w:val="0"/>
              </w:numPr>
              <w:ind w:left="360"/>
            </w:pPr>
          </w:p>
          <w:p w14:paraId="59E00812" w14:textId="77777777" w:rsidR="004223C0" w:rsidRDefault="004223C0" w:rsidP="004223C0">
            <w:pPr>
              <w:pStyle w:val="Text"/>
              <w:keepNext/>
              <w:tabs>
                <w:tab w:val="left" w:pos="567"/>
                <w:tab w:val="left" w:pos="1134"/>
              </w:tabs>
            </w:pPr>
            <w:r>
              <w:t>Such circumstances include, but are not limited to:</w:t>
            </w:r>
          </w:p>
          <w:p w14:paraId="162F242C" w14:textId="77777777" w:rsidR="004223C0" w:rsidRDefault="004223C0" w:rsidP="004223C0">
            <w:pPr>
              <w:pStyle w:val="textdotpoint"/>
            </w:pPr>
            <w:r>
              <w:t xml:space="preserve">natural disasters; </w:t>
            </w:r>
          </w:p>
          <w:p w14:paraId="298B6202" w14:textId="7CBF8B29" w:rsidR="004223C0" w:rsidRDefault="004223C0" w:rsidP="004223C0">
            <w:pPr>
              <w:pStyle w:val="textdotpoint"/>
            </w:pPr>
            <w:r>
              <w:t xml:space="preserve">humanitarian disasters; </w:t>
            </w:r>
          </w:p>
          <w:p w14:paraId="633BBF24" w14:textId="68E52B14" w:rsidR="004223C0" w:rsidRDefault="004223C0" w:rsidP="004223C0">
            <w:pPr>
              <w:pStyle w:val="textdotpoint"/>
            </w:pPr>
            <w:r>
              <w:t xml:space="preserve">health emergencies; </w:t>
            </w:r>
          </w:p>
          <w:p w14:paraId="0620AECF" w14:textId="31667B66" w:rsidR="004223C0" w:rsidRDefault="004223C0" w:rsidP="004223C0">
            <w:pPr>
              <w:pStyle w:val="textdotpoint"/>
            </w:pPr>
            <w:r>
              <w:t xml:space="preserve"> terror attacks;  </w:t>
            </w:r>
          </w:p>
          <w:p w14:paraId="2EDEEFCD" w14:textId="72E6D4DA" w:rsidR="004223C0" w:rsidRDefault="004223C0" w:rsidP="004223C0">
            <w:pPr>
              <w:pStyle w:val="textdotpoint"/>
            </w:pPr>
            <w:r>
              <w:t xml:space="preserve">cyber attacks; and </w:t>
            </w:r>
          </w:p>
          <w:p w14:paraId="3F4EDD79" w14:textId="77777777" w:rsidR="004223C0" w:rsidRDefault="004223C0" w:rsidP="004223C0">
            <w:pPr>
              <w:pStyle w:val="textdotpoint"/>
            </w:pPr>
            <w:r>
              <w:t>internal emergencies.</w:t>
            </w:r>
          </w:p>
          <w:p w14:paraId="05BB26E1" w14:textId="7480C5C0" w:rsidR="004223C0" w:rsidRPr="004223C0" w:rsidRDefault="004223C0" w:rsidP="004223C0">
            <w:pPr>
              <w:pStyle w:val="Notes"/>
            </w:pPr>
            <w:r>
              <w:rPr>
                <w:b/>
                <w:bCs/>
              </w:rPr>
              <w:t>Note:</w:t>
            </w:r>
            <w:r w:rsidR="00597C67">
              <w:tab/>
            </w:r>
            <w:r>
              <w:t xml:space="preserve">See </w:t>
            </w:r>
            <w:r w:rsidR="00082419">
              <w:t>Part 6A.</w:t>
            </w:r>
          </w:p>
        </w:tc>
      </w:tr>
      <w:tr w:rsidR="00B95A42" w:rsidRPr="00E75E49" w14:paraId="70E5DD2A" w14:textId="77777777" w:rsidTr="00DF7031">
        <w:trPr>
          <w:cantSplit/>
        </w:trPr>
        <w:tc>
          <w:tcPr>
            <w:tcW w:w="1787" w:type="dxa"/>
          </w:tcPr>
          <w:p w14:paraId="60605AFB" w14:textId="59BFCAF7" w:rsidR="00B95A42" w:rsidRPr="00B95A42" w:rsidRDefault="001949FA" w:rsidP="004E20E6">
            <w:pPr>
              <w:pStyle w:val="Text"/>
              <w:tabs>
                <w:tab w:val="left" w:pos="567"/>
                <w:tab w:val="left" w:pos="1134"/>
              </w:tabs>
              <w:rPr>
                <w:b/>
              </w:rPr>
            </w:pPr>
            <w:r>
              <w:rPr>
                <w:b/>
              </w:rPr>
              <w:t>f</w:t>
            </w:r>
            <w:r w:rsidR="00B95A42" w:rsidRPr="00B95A42">
              <w:rPr>
                <w:b/>
              </w:rPr>
              <w:t>aculty</w:t>
            </w:r>
          </w:p>
        </w:tc>
        <w:tc>
          <w:tcPr>
            <w:tcW w:w="6149" w:type="dxa"/>
          </w:tcPr>
          <w:p w14:paraId="6B8F3B61" w14:textId="2DDA4C1F" w:rsidR="00B95A42" w:rsidRDefault="00B95A42" w:rsidP="00616435">
            <w:pPr>
              <w:pStyle w:val="Text"/>
              <w:tabs>
                <w:tab w:val="left" w:pos="567"/>
                <w:tab w:val="left" w:pos="1134"/>
              </w:tabs>
            </w:pPr>
            <w:r w:rsidRPr="00B95A42">
              <w:t xml:space="preserve">means the relevant </w:t>
            </w:r>
            <w:r w:rsidR="001949FA">
              <w:t>f</w:t>
            </w:r>
            <w:r w:rsidRPr="00B95A42">
              <w:t>aculty</w:t>
            </w:r>
            <w:r w:rsidR="001E65CA">
              <w:t>,</w:t>
            </w:r>
            <w:r w:rsidR="004278B6" w:rsidRPr="004278B6">
              <w:t xml:space="preserve"> </w:t>
            </w:r>
            <w:r w:rsidR="00590E67">
              <w:t>University school</w:t>
            </w:r>
            <w:r w:rsidR="00616435">
              <w:t xml:space="preserve"> </w:t>
            </w:r>
            <w:r w:rsidR="001E65CA">
              <w:t>or Board of Studies</w:t>
            </w:r>
            <w:r w:rsidR="00540BC2">
              <w:t>.</w:t>
            </w:r>
          </w:p>
        </w:tc>
      </w:tr>
      <w:tr w:rsidR="00B95A42" w:rsidRPr="00E75E49" w14:paraId="03AD9DC4" w14:textId="77777777" w:rsidTr="00DF7031">
        <w:trPr>
          <w:cantSplit/>
        </w:trPr>
        <w:tc>
          <w:tcPr>
            <w:tcW w:w="1787" w:type="dxa"/>
          </w:tcPr>
          <w:p w14:paraId="3D6287DF" w14:textId="77777777" w:rsidR="00B95A42" w:rsidRPr="00B95A42" w:rsidRDefault="00B95A42" w:rsidP="004E20E6">
            <w:pPr>
              <w:pStyle w:val="Text"/>
              <w:tabs>
                <w:tab w:val="left" w:pos="567"/>
                <w:tab w:val="left" w:pos="1134"/>
              </w:tabs>
              <w:rPr>
                <w:b/>
              </w:rPr>
            </w:pPr>
            <w:r w:rsidRPr="00B95A42">
              <w:rPr>
                <w:b/>
              </w:rPr>
              <w:t>full-time candidature</w:t>
            </w:r>
          </w:p>
        </w:tc>
        <w:tc>
          <w:tcPr>
            <w:tcW w:w="6149" w:type="dxa"/>
          </w:tcPr>
          <w:p w14:paraId="08035A58" w14:textId="2AA71017" w:rsidR="00B95A42" w:rsidRPr="00B95A42" w:rsidRDefault="00B95A42" w:rsidP="004E20E6">
            <w:pPr>
              <w:pStyle w:val="Text"/>
              <w:tabs>
                <w:tab w:val="left" w:pos="567"/>
                <w:tab w:val="left" w:pos="1134"/>
              </w:tabs>
            </w:pPr>
            <w:r w:rsidRPr="00B95A42">
              <w:t xml:space="preserve">means a candidature in which the student works on the requirements for the degree for a minimum of 35 – 40 hours per week for 48 weeks per year or as stipulated by the </w:t>
            </w:r>
            <w:r w:rsidR="00563A1D">
              <w:t>f</w:t>
            </w:r>
            <w:r w:rsidRPr="00B95A42">
              <w:t>aculty</w:t>
            </w:r>
            <w:r w:rsidR="00540BC2">
              <w:t>.</w:t>
            </w:r>
          </w:p>
        </w:tc>
      </w:tr>
      <w:tr w:rsidR="00A07924" w:rsidRPr="00E75E49" w14:paraId="785EFD55" w14:textId="77777777" w:rsidTr="00DF7031">
        <w:trPr>
          <w:cantSplit/>
        </w:trPr>
        <w:tc>
          <w:tcPr>
            <w:tcW w:w="1787" w:type="dxa"/>
          </w:tcPr>
          <w:p w14:paraId="368A19BB" w14:textId="77777777" w:rsidR="00A07924" w:rsidRPr="00B95A42" w:rsidRDefault="00A07924" w:rsidP="004E20E6">
            <w:pPr>
              <w:pStyle w:val="Text"/>
              <w:tabs>
                <w:tab w:val="left" w:pos="567"/>
                <w:tab w:val="left" w:pos="1134"/>
              </w:tabs>
              <w:rPr>
                <w:b/>
              </w:rPr>
            </w:pPr>
            <w:r w:rsidRPr="00B95A42">
              <w:rPr>
                <w:b/>
              </w:rPr>
              <w:t>good cause</w:t>
            </w:r>
          </w:p>
        </w:tc>
        <w:tc>
          <w:tcPr>
            <w:tcW w:w="6149" w:type="dxa"/>
          </w:tcPr>
          <w:p w14:paraId="6B09F73E" w14:textId="77777777" w:rsidR="00A07924" w:rsidRDefault="00A07924" w:rsidP="004E20E6">
            <w:pPr>
              <w:pStyle w:val="Text"/>
              <w:tabs>
                <w:tab w:val="left" w:pos="567"/>
                <w:tab w:val="left" w:pos="1134"/>
              </w:tabs>
            </w:pPr>
            <w:r w:rsidRPr="00B95A42">
              <w:t>means circumstances beyond the reasonable control of a student, which may include serious ill health or misadventure</w:t>
            </w:r>
            <w:r w:rsidR="00540BC2">
              <w:t>.</w:t>
            </w:r>
          </w:p>
        </w:tc>
      </w:tr>
      <w:tr w:rsidR="008E495B" w:rsidRPr="00E75E49" w14:paraId="28D1B027" w14:textId="77777777" w:rsidTr="00DF7031">
        <w:trPr>
          <w:cantSplit/>
        </w:trPr>
        <w:tc>
          <w:tcPr>
            <w:tcW w:w="1787" w:type="dxa"/>
          </w:tcPr>
          <w:p w14:paraId="7546FEC0" w14:textId="60723E55" w:rsidR="008E495B" w:rsidRPr="00B95A42" w:rsidRDefault="008E495B" w:rsidP="004E20E6">
            <w:pPr>
              <w:pStyle w:val="Text"/>
              <w:tabs>
                <w:tab w:val="left" w:pos="567"/>
                <w:tab w:val="left" w:pos="1134"/>
              </w:tabs>
              <w:rPr>
                <w:b/>
              </w:rPr>
            </w:pPr>
            <w:r>
              <w:rPr>
                <w:b/>
              </w:rPr>
              <w:t>graduate qualities</w:t>
            </w:r>
          </w:p>
        </w:tc>
        <w:tc>
          <w:tcPr>
            <w:tcW w:w="6149" w:type="dxa"/>
          </w:tcPr>
          <w:p w14:paraId="3FA7F0E7" w14:textId="2503492A" w:rsidR="008E495B" w:rsidRPr="00B95A42" w:rsidRDefault="008E495B" w:rsidP="008E495B">
            <w:pPr>
              <w:pStyle w:val="Text"/>
              <w:tabs>
                <w:tab w:val="left" w:pos="567"/>
                <w:tab w:val="left" w:pos="1134"/>
              </w:tabs>
            </w:pPr>
            <w:r>
              <w:t xml:space="preserve">means the qualities demonstrated by all graduates of award courses on completion of the requirements of the award course.  Section </w:t>
            </w:r>
            <w:r w:rsidR="008925CE">
              <w:t>1.9</w:t>
            </w:r>
            <w:r>
              <w:t xml:space="preserve"> details the qualities of graduates of higher degree by research award courses.</w:t>
            </w:r>
          </w:p>
        </w:tc>
      </w:tr>
      <w:tr w:rsidR="00A07924" w:rsidRPr="00E75E49" w14:paraId="59B5DB5C" w14:textId="77777777" w:rsidTr="00DF7031">
        <w:trPr>
          <w:cantSplit/>
        </w:trPr>
        <w:tc>
          <w:tcPr>
            <w:tcW w:w="1787" w:type="dxa"/>
          </w:tcPr>
          <w:p w14:paraId="6F2990CD" w14:textId="77777777" w:rsidR="00A07924" w:rsidRPr="00B95A42" w:rsidRDefault="00A07924" w:rsidP="004E20E6">
            <w:pPr>
              <w:pStyle w:val="Text"/>
              <w:tabs>
                <w:tab w:val="left" w:pos="567"/>
                <w:tab w:val="left" w:pos="1134"/>
              </w:tabs>
              <w:rPr>
                <w:b/>
              </w:rPr>
            </w:pPr>
            <w:r w:rsidRPr="00B95A42">
              <w:rPr>
                <w:b/>
              </w:rPr>
              <w:t>higher doctorate</w:t>
            </w:r>
          </w:p>
        </w:tc>
        <w:tc>
          <w:tcPr>
            <w:tcW w:w="6149" w:type="dxa"/>
          </w:tcPr>
          <w:p w14:paraId="28A4EA1B" w14:textId="77777777" w:rsidR="00A07924" w:rsidRPr="00B95A42" w:rsidRDefault="00A07924" w:rsidP="00385E18">
            <w:pPr>
              <w:pStyle w:val="Text"/>
              <w:tabs>
                <w:tab w:val="left" w:pos="567"/>
                <w:tab w:val="left" w:pos="1134"/>
              </w:tabs>
            </w:pPr>
            <w:r w:rsidRPr="00B95A42">
              <w:t xml:space="preserve">has the meaning given to it by clause </w:t>
            </w:r>
            <w:r w:rsidR="00385E18">
              <w:t>5.1</w:t>
            </w:r>
            <w:r w:rsidRPr="00B95A42">
              <w:t xml:space="preserve"> of this Rule.</w:t>
            </w:r>
          </w:p>
        </w:tc>
      </w:tr>
      <w:tr w:rsidR="000C5E05" w:rsidRPr="00E75E49" w14:paraId="39C64FEE" w14:textId="77777777" w:rsidTr="00DF7031">
        <w:trPr>
          <w:cantSplit/>
        </w:trPr>
        <w:tc>
          <w:tcPr>
            <w:tcW w:w="1787" w:type="dxa"/>
          </w:tcPr>
          <w:p w14:paraId="1049AFB9" w14:textId="3710CD19" w:rsidR="000C5E05" w:rsidRPr="00B95A42" w:rsidRDefault="00D055EB" w:rsidP="004E20E6">
            <w:pPr>
              <w:pStyle w:val="Text"/>
              <w:tabs>
                <w:tab w:val="left" w:pos="567"/>
                <w:tab w:val="left" w:pos="1134"/>
              </w:tabs>
              <w:rPr>
                <w:b/>
              </w:rPr>
            </w:pPr>
            <w:r>
              <w:rPr>
                <w:b/>
              </w:rPr>
              <w:lastRenderedPageBreak/>
              <w:t>j</w:t>
            </w:r>
            <w:r w:rsidR="000C5E05">
              <w:rPr>
                <w:b/>
              </w:rPr>
              <w:t>oint PhD</w:t>
            </w:r>
          </w:p>
        </w:tc>
        <w:tc>
          <w:tcPr>
            <w:tcW w:w="6149" w:type="dxa"/>
          </w:tcPr>
          <w:p w14:paraId="34AEDDD8" w14:textId="77777777" w:rsidR="000C5E05" w:rsidRDefault="000C5E05" w:rsidP="000C5E05">
            <w:pPr>
              <w:pStyle w:val="Text"/>
              <w:tabs>
                <w:tab w:val="left" w:pos="567"/>
                <w:tab w:val="left" w:pos="1134"/>
              </w:tabs>
            </w:pPr>
            <w:r>
              <w:t>means a Doctor of Philosophy degree program that:</w:t>
            </w:r>
          </w:p>
          <w:p w14:paraId="06315494" w14:textId="1A98F779" w:rsidR="000C5E05" w:rsidRDefault="000C5E05" w:rsidP="00DF560C">
            <w:pPr>
              <w:pStyle w:val="textdotpoint"/>
            </w:pPr>
            <w:r>
              <w:t>shares candidature between the University and one or more</w:t>
            </w:r>
            <w:r w:rsidR="00D055EB">
              <w:t xml:space="preserve"> </w:t>
            </w:r>
            <w:r>
              <w:t>partner institutions;</w:t>
            </w:r>
          </w:p>
          <w:p w14:paraId="2D866CD0" w14:textId="609B1AE6" w:rsidR="000C5E05" w:rsidRDefault="000C5E05" w:rsidP="00DF560C">
            <w:pPr>
              <w:pStyle w:val="textdotpoint"/>
            </w:pPr>
            <w:r>
              <w:t>produces a single thesis;</w:t>
            </w:r>
          </w:p>
          <w:p w14:paraId="19092023" w14:textId="3963D6BA" w:rsidR="000C5E05" w:rsidRDefault="000C5E05" w:rsidP="00DB2C78">
            <w:pPr>
              <w:pStyle w:val="textdotpoint"/>
            </w:pPr>
            <w:r>
              <w:t>has one examination process; and</w:t>
            </w:r>
          </w:p>
          <w:p w14:paraId="75E6FEB5" w14:textId="052A8E6A" w:rsidR="000C5E05" w:rsidRPr="00B95A42" w:rsidRDefault="000C5E05" w:rsidP="00DB2C78">
            <w:pPr>
              <w:pStyle w:val="textdotpoint"/>
            </w:pPr>
            <w:r>
              <w:t>is jointly awarded by the University and the partner institutions.</w:t>
            </w:r>
            <w:r w:rsidR="00D055EB">
              <w:br/>
            </w:r>
          </w:p>
        </w:tc>
      </w:tr>
      <w:tr w:rsidR="00A07924" w:rsidRPr="00E75E49" w14:paraId="26C03EB5" w14:textId="77777777" w:rsidTr="00DF7031">
        <w:trPr>
          <w:cantSplit/>
        </w:trPr>
        <w:tc>
          <w:tcPr>
            <w:tcW w:w="1787" w:type="dxa"/>
          </w:tcPr>
          <w:p w14:paraId="30AD3230" w14:textId="351E993C" w:rsidR="00A07924" w:rsidRPr="00B95A42" w:rsidRDefault="00A07924" w:rsidP="004E20E6">
            <w:pPr>
              <w:pStyle w:val="Text"/>
              <w:tabs>
                <w:tab w:val="left" w:pos="567"/>
                <w:tab w:val="left" w:pos="1134"/>
              </w:tabs>
              <w:rPr>
                <w:b/>
              </w:rPr>
            </w:pPr>
            <w:r w:rsidRPr="00B95A42">
              <w:rPr>
                <w:b/>
              </w:rPr>
              <w:t>Masters by research</w:t>
            </w:r>
          </w:p>
        </w:tc>
        <w:tc>
          <w:tcPr>
            <w:tcW w:w="6149" w:type="dxa"/>
          </w:tcPr>
          <w:p w14:paraId="7F6B2623" w14:textId="77777777" w:rsidR="00A07924" w:rsidRDefault="00A07924" w:rsidP="004E20E6">
            <w:pPr>
              <w:pStyle w:val="Text"/>
              <w:tabs>
                <w:tab w:val="left" w:pos="567"/>
                <w:tab w:val="left" w:pos="1134"/>
              </w:tabs>
            </w:pPr>
            <w:r>
              <w:t>means a degree with the word “Master” in the title comprising a minimum of two-thirds research that is approved by the Academic Board.</w:t>
            </w:r>
          </w:p>
          <w:p w14:paraId="4CA31097" w14:textId="6646C254" w:rsidR="00A07924" w:rsidRPr="00B95A42" w:rsidRDefault="00A07924" w:rsidP="001949FA">
            <w:pPr>
              <w:pStyle w:val="Notes"/>
              <w:ind w:left="567" w:hanging="567"/>
            </w:pPr>
            <w:r w:rsidRPr="00B95A42">
              <w:rPr>
                <w:b/>
              </w:rPr>
              <w:t>Note</w:t>
            </w:r>
            <w:r w:rsidR="00283C89">
              <w:t>:</w:t>
            </w:r>
            <w:r w:rsidR="00283C89">
              <w:tab/>
            </w:r>
            <w:r>
              <w:t>The Academic Board will not approve a Masters by research unless it complies with the Australian Qualifications Framework.</w:t>
            </w:r>
          </w:p>
        </w:tc>
      </w:tr>
      <w:tr w:rsidR="00A07924" w:rsidRPr="00E75E49" w14:paraId="2B4DA0A3" w14:textId="77777777" w:rsidTr="00DF7031">
        <w:trPr>
          <w:cantSplit/>
        </w:trPr>
        <w:tc>
          <w:tcPr>
            <w:tcW w:w="1787" w:type="dxa"/>
          </w:tcPr>
          <w:p w14:paraId="38327507" w14:textId="77777777" w:rsidR="00A07924" w:rsidRPr="00B95A42" w:rsidRDefault="00A07924" w:rsidP="004E20E6">
            <w:pPr>
              <w:pStyle w:val="Text"/>
              <w:tabs>
                <w:tab w:val="left" w:pos="567"/>
                <w:tab w:val="left" w:pos="1134"/>
              </w:tabs>
              <w:rPr>
                <w:b/>
              </w:rPr>
            </w:pPr>
            <w:r w:rsidRPr="00B95A42">
              <w:rPr>
                <w:b/>
              </w:rPr>
              <w:t>part-time candidature</w:t>
            </w:r>
          </w:p>
        </w:tc>
        <w:tc>
          <w:tcPr>
            <w:tcW w:w="6149" w:type="dxa"/>
          </w:tcPr>
          <w:p w14:paraId="02C06E21" w14:textId="77777777" w:rsidR="00A07924" w:rsidRDefault="00A07924" w:rsidP="004E20E6">
            <w:pPr>
              <w:pStyle w:val="Text"/>
              <w:tabs>
                <w:tab w:val="left" w:pos="567"/>
                <w:tab w:val="left" w:pos="1134"/>
              </w:tabs>
            </w:pPr>
            <w:r w:rsidRPr="00B95A42">
              <w:t>means a candidature in which the student works on the requirements for the degree for a proportion of the period specified for a full-time candidature over a proportionately longer time</w:t>
            </w:r>
            <w:r w:rsidR="00540BC2">
              <w:t>.</w:t>
            </w:r>
          </w:p>
        </w:tc>
      </w:tr>
      <w:tr w:rsidR="00061E7E" w:rsidRPr="00E75E49" w14:paraId="6E3F5336" w14:textId="77777777" w:rsidTr="00DF7031">
        <w:trPr>
          <w:cantSplit/>
        </w:trPr>
        <w:tc>
          <w:tcPr>
            <w:tcW w:w="1787" w:type="dxa"/>
          </w:tcPr>
          <w:p w14:paraId="5C184CFB" w14:textId="77777777" w:rsidR="00061E7E" w:rsidRPr="00B95A42" w:rsidRDefault="00061E7E" w:rsidP="004E20E6">
            <w:pPr>
              <w:pStyle w:val="Text"/>
              <w:tabs>
                <w:tab w:val="left" w:pos="567"/>
                <w:tab w:val="left" w:pos="1134"/>
              </w:tabs>
              <w:rPr>
                <w:b/>
              </w:rPr>
            </w:pPr>
            <w:r w:rsidRPr="00B95A42">
              <w:rPr>
                <w:b/>
              </w:rPr>
              <w:t>Postgraduate Coordinator</w:t>
            </w:r>
          </w:p>
        </w:tc>
        <w:tc>
          <w:tcPr>
            <w:tcW w:w="6149" w:type="dxa"/>
          </w:tcPr>
          <w:p w14:paraId="2B4E19C5" w14:textId="77777777" w:rsidR="00061E7E" w:rsidRPr="00B95A42" w:rsidRDefault="00061E7E" w:rsidP="006147E3">
            <w:pPr>
              <w:pStyle w:val="Text"/>
              <w:tabs>
                <w:tab w:val="left" w:pos="567"/>
                <w:tab w:val="left" w:pos="1134"/>
              </w:tabs>
            </w:pPr>
            <w:r w:rsidRPr="00B95A42">
              <w:t xml:space="preserve">means the member of academic staff </w:t>
            </w:r>
            <w:r w:rsidR="0084539B">
              <w:t xml:space="preserve">with overall responsibility for the planning and coordination of postgraduate research studies within a faculty, school or </w:t>
            </w:r>
            <w:r w:rsidR="00590E67">
              <w:t>University school</w:t>
            </w:r>
            <w:r w:rsidR="0084539B">
              <w:t>.</w:t>
            </w:r>
          </w:p>
        </w:tc>
      </w:tr>
      <w:tr w:rsidR="00957596" w:rsidRPr="00E75E49" w14:paraId="02031EFD" w14:textId="77777777" w:rsidTr="00404D6F">
        <w:trPr>
          <w:cantSplit/>
        </w:trPr>
        <w:tc>
          <w:tcPr>
            <w:tcW w:w="1787" w:type="dxa"/>
          </w:tcPr>
          <w:p w14:paraId="2A9A4EA1" w14:textId="77777777" w:rsidR="00957596" w:rsidRDefault="00957596" w:rsidP="00404D6F">
            <w:pPr>
              <w:pStyle w:val="Text"/>
              <w:tabs>
                <w:tab w:val="left" w:pos="567"/>
                <w:tab w:val="left" w:pos="1134"/>
              </w:tabs>
              <w:rPr>
                <w:b/>
              </w:rPr>
            </w:pPr>
            <w:r>
              <w:rPr>
                <w:b/>
              </w:rPr>
              <w:t>Progress Evaluation Panel</w:t>
            </w:r>
          </w:p>
        </w:tc>
        <w:tc>
          <w:tcPr>
            <w:tcW w:w="6149" w:type="dxa"/>
          </w:tcPr>
          <w:p w14:paraId="7CC739D8" w14:textId="77777777" w:rsidR="00957596" w:rsidRPr="00A61DBA" w:rsidRDefault="00957596" w:rsidP="00404D6F">
            <w:pPr>
              <w:pStyle w:val="Text"/>
              <w:tabs>
                <w:tab w:val="left" w:pos="567"/>
                <w:tab w:val="left" w:pos="1134"/>
              </w:tabs>
            </w:pPr>
            <w:r>
              <w:t>means a panel established in accordance with the</w:t>
            </w:r>
            <w:r>
              <w:rPr>
                <w:i/>
              </w:rPr>
              <w:t xml:space="preserve"> </w:t>
            </w:r>
            <w:hyperlink r:id="rId14" w:history="1">
              <w:r w:rsidRPr="00A5570D">
                <w:rPr>
                  <w:rStyle w:val="Hyperlink"/>
                  <w:i/>
                </w:rPr>
                <w:t>Progress Policy</w:t>
              </w:r>
            </w:hyperlink>
            <w:r w:rsidRPr="00D022D7">
              <w:rPr>
                <w:i/>
              </w:rPr>
              <w:t>.</w:t>
            </w:r>
          </w:p>
        </w:tc>
      </w:tr>
      <w:tr w:rsidR="00A07924" w:rsidRPr="00E75E49" w14:paraId="2D07D7AE" w14:textId="77777777" w:rsidTr="00DF7031">
        <w:trPr>
          <w:cantSplit/>
        </w:trPr>
        <w:tc>
          <w:tcPr>
            <w:tcW w:w="1787" w:type="dxa"/>
          </w:tcPr>
          <w:p w14:paraId="0E6824BF" w14:textId="77777777" w:rsidR="00A07924" w:rsidRPr="00540BC2" w:rsidRDefault="00061E7E" w:rsidP="00061E7E">
            <w:pPr>
              <w:pStyle w:val="Text"/>
              <w:tabs>
                <w:tab w:val="left" w:pos="567"/>
                <w:tab w:val="left" w:pos="1134"/>
              </w:tabs>
              <w:rPr>
                <w:b/>
              </w:rPr>
            </w:pPr>
            <w:r w:rsidRPr="00540BC2">
              <w:rPr>
                <w:b/>
              </w:rPr>
              <w:t xml:space="preserve">Progress Policy </w:t>
            </w:r>
          </w:p>
        </w:tc>
        <w:tc>
          <w:tcPr>
            <w:tcW w:w="6149" w:type="dxa"/>
          </w:tcPr>
          <w:p w14:paraId="4C567D0A" w14:textId="77777777" w:rsidR="00A07924" w:rsidRPr="00B95A42" w:rsidRDefault="00A07924" w:rsidP="004E20E6">
            <w:pPr>
              <w:pStyle w:val="Text"/>
              <w:tabs>
                <w:tab w:val="left" w:pos="567"/>
                <w:tab w:val="left" w:pos="1134"/>
              </w:tabs>
            </w:pPr>
            <w:r>
              <w:t xml:space="preserve">means the </w:t>
            </w:r>
            <w:hyperlink r:id="rId15" w:history="1">
              <w:r w:rsidRPr="00C61210">
                <w:rPr>
                  <w:rStyle w:val="Hyperlink"/>
                  <w:i/>
                </w:rPr>
                <w:t xml:space="preserve">Progress Planning and Review for Higher Degree by Research Students Policy </w:t>
              </w:r>
              <w:r w:rsidRPr="00C61210">
                <w:rPr>
                  <w:rStyle w:val="Hyperlink"/>
                </w:rPr>
                <w:t>2015</w:t>
              </w:r>
            </w:hyperlink>
            <w:r>
              <w:t>.</w:t>
            </w:r>
          </w:p>
        </w:tc>
      </w:tr>
      <w:tr w:rsidR="00075B57" w:rsidRPr="00E75E49" w14:paraId="625A3958" w14:textId="77777777" w:rsidTr="00DF7031">
        <w:trPr>
          <w:cantSplit/>
        </w:trPr>
        <w:tc>
          <w:tcPr>
            <w:tcW w:w="1787" w:type="dxa"/>
          </w:tcPr>
          <w:p w14:paraId="20E9E908" w14:textId="77777777" w:rsidR="00075B57" w:rsidRPr="005A5421" w:rsidRDefault="00075B57" w:rsidP="00061E7E">
            <w:pPr>
              <w:pStyle w:val="Text"/>
              <w:tabs>
                <w:tab w:val="left" w:pos="567"/>
                <w:tab w:val="left" w:pos="1134"/>
              </w:tabs>
              <w:rPr>
                <w:b/>
              </w:rPr>
            </w:pPr>
            <w:r w:rsidRPr="005A5421">
              <w:rPr>
                <w:b/>
              </w:rPr>
              <w:t xml:space="preserve">progress plan </w:t>
            </w:r>
          </w:p>
        </w:tc>
        <w:tc>
          <w:tcPr>
            <w:tcW w:w="6149" w:type="dxa"/>
          </w:tcPr>
          <w:p w14:paraId="489DA1EF" w14:textId="77777777" w:rsidR="00075B57" w:rsidRPr="00075B57" w:rsidRDefault="00075B57" w:rsidP="004E20E6">
            <w:pPr>
              <w:pStyle w:val="Text"/>
              <w:tabs>
                <w:tab w:val="left" w:pos="567"/>
                <w:tab w:val="left" w:pos="1134"/>
              </w:tabs>
              <w:rPr>
                <w:i/>
              </w:rPr>
            </w:pPr>
            <w:r>
              <w:t xml:space="preserve">means a progress plan developed in accordance with the </w:t>
            </w:r>
            <w:hyperlink r:id="rId16" w:history="1">
              <w:r w:rsidRPr="00213C69">
                <w:rPr>
                  <w:rStyle w:val="Hyperlink"/>
                  <w:i/>
                </w:rPr>
                <w:t>Progress Policy</w:t>
              </w:r>
            </w:hyperlink>
            <w:r>
              <w:rPr>
                <w:i/>
              </w:rPr>
              <w:t>.</w:t>
            </w:r>
          </w:p>
        </w:tc>
      </w:tr>
      <w:tr w:rsidR="00A07924" w:rsidRPr="00E75E49" w14:paraId="086AA193" w14:textId="77777777" w:rsidTr="00DF7031">
        <w:trPr>
          <w:cantSplit/>
        </w:trPr>
        <w:tc>
          <w:tcPr>
            <w:tcW w:w="1787" w:type="dxa"/>
          </w:tcPr>
          <w:p w14:paraId="3A56D7E9" w14:textId="77777777" w:rsidR="00A07924" w:rsidRDefault="00A07924" w:rsidP="004E20E6">
            <w:pPr>
              <w:pStyle w:val="Text"/>
              <w:tabs>
                <w:tab w:val="left" w:pos="567"/>
                <w:tab w:val="left" w:pos="1134"/>
              </w:tabs>
              <w:rPr>
                <w:b/>
              </w:rPr>
            </w:pPr>
            <w:r>
              <w:rPr>
                <w:b/>
              </w:rPr>
              <w:t>research period</w:t>
            </w:r>
          </w:p>
        </w:tc>
        <w:tc>
          <w:tcPr>
            <w:tcW w:w="6149" w:type="dxa"/>
          </w:tcPr>
          <w:p w14:paraId="30A5D18C" w14:textId="77777777" w:rsidR="00A07924" w:rsidRDefault="00A07924" w:rsidP="004E20E6">
            <w:pPr>
              <w:pStyle w:val="Text"/>
              <w:tabs>
                <w:tab w:val="left" w:pos="567"/>
                <w:tab w:val="left" w:pos="1134"/>
              </w:tabs>
            </w:pPr>
            <w:r>
              <w:t xml:space="preserve">means </w:t>
            </w:r>
            <w:r w:rsidRPr="0089469F">
              <w:t>a</w:t>
            </w:r>
            <w:r w:rsidR="007E7F34">
              <w:t>n enrolment</w:t>
            </w:r>
            <w:r w:rsidRPr="0089469F">
              <w:t xml:space="preserve"> period set by the University and published on its website</w:t>
            </w:r>
            <w:r>
              <w:t>.</w:t>
            </w:r>
          </w:p>
          <w:p w14:paraId="6464C1C5" w14:textId="1A02385D" w:rsidR="00A07924" w:rsidRPr="00B95A42" w:rsidRDefault="00A07924" w:rsidP="001949FA">
            <w:pPr>
              <w:pStyle w:val="Notes"/>
            </w:pPr>
            <w:r w:rsidRPr="0089469F">
              <w:rPr>
                <w:b/>
              </w:rPr>
              <w:t>Note</w:t>
            </w:r>
            <w:r w:rsidR="0084539B">
              <w:t>:</w:t>
            </w:r>
            <w:r w:rsidR="0084539B">
              <w:tab/>
            </w:r>
            <w:r w:rsidRPr="0089469F">
              <w:t>Research periods are published on the University’s website at:</w:t>
            </w:r>
            <w:r w:rsidR="00D850FD" w:rsidRPr="00D850FD">
              <w:t xml:space="preserve"> </w:t>
            </w:r>
            <w:hyperlink r:id="rId17" w:history="1">
              <w:r w:rsidR="00D850FD" w:rsidRPr="00D850FD">
                <w:rPr>
                  <w:rStyle w:val="Hyperlink"/>
                </w:rPr>
                <w:t>http://sydney.edu.au/study/study-dates.html</w:t>
              </w:r>
            </w:hyperlink>
          </w:p>
        </w:tc>
      </w:tr>
      <w:tr w:rsidR="00CA4A43" w:rsidRPr="00E75E49" w14:paraId="00D64B38" w14:textId="77777777" w:rsidTr="00DF7031">
        <w:trPr>
          <w:cantSplit/>
        </w:trPr>
        <w:tc>
          <w:tcPr>
            <w:tcW w:w="1787" w:type="dxa"/>
          </w:tcPr>
          <w:p w14:paraId="2FF5DE7F" w14:textId="77777777" w:rsidR="00CA4A43" w:rsidRPr="007169E4" w:rsidRDefault="00CA4A43" w:rsidP="00CA4A43">
            <w:pPr>
              <w:pStyle w:val="Text"/>
              <w:tabs>
                <w:tab w:val="left" w:pos="567"/>
                <w:tab w:val="left" w:pos="1134"/>
              </w:tabs>
              <w:rPr>
                <w:b/>
              </w:rPr>
            </w:pPr>
            <w:r w:rsidRPr="007169E4">
              <w:rPr>
                <w:b/>
              </w:rPr>
              <w:t>school</w:t>
            </w:r>
          </w:p>
        </w:tc>
        <w:tc>
          <w:tcPr>
            <w:tcW w:w="6149" w:type="dxa"/>
          </w:tcPr>
          <w:p w14:paraId="06658CC6" w14:textId="6239054D" w:rsidR="00CA4A43" w:rsidRPr="00B95A42" w:rsidRDefault="001E1D13" w:rsidP="001949FA">
            <w:pPr>
              <w:pStyle w:val="Text"/>
              <w:tabs>
                <w:tab w:val="left" w:pos="567"/>
                <w:tab w:val="left" w:pos="1134"/>
              </w:tabs>
            </w:pPr>
            <w:r>
              <w:t>means the academic unit</w:t>
            </w:r>
            <w:r w:rsidR="00CA4A43" w:rsidRPr="007169E4">
              <w:t xml:space="preserve">, however so called, responsible for a student’s higher degree by research candidature.  It may be called a discipline. </w:t>
            </w:r>
            <w:r w:rsidR="006B392B">
              <w:t xml:space="preserve"> </w:t>
            </w:r>
            <w:r w:rsidR="00CA4A43" w:rsidRPr="007169E4">
              <w:t>School delegations may be exercised by faculties.</w:t>
            </w:r>
          </w:p>
        </w:tc>
      </w:tr>
      <w:tr w:rsidR="007E7F34" w:rsidRPr="00E75E49" w14:paraId="4763CAE1" w14:textId="77777777" w:rsidTr="00DF7031">
        <w:trPr>
          <w:cantSplit/>
        </w:trPr>
        <w:tc>
          <w:tcPr>
            <w:tcW w:w="1787" w:type="dxa"/>
          </w:tcPr>
          <w:p w14:paraId="38105B2B" w14:textId="77777777" w:rsidR="007E7F34" w:rsidRDefault="007E7F34" w:rsidP="004E20E6">
            <w:pPr>
              <w:pStyle w:val="Text"/>
              <w:tabs>
                <w:tab w:val="left" w:pos="567"/>
                <w:tab w:val="left" w:pos="1134"/>
              </w:tabs>
              <w:rPr>
                <w:b/>
              </w:rPr>
            </w:pPr>
            <w:r>
              <w:rPr>
                <w:b/>
              </w:rPr>
              <w:t>semester</w:t>
            </w:r>
          </w:p>
        </w:tc>
        <w:tc>
          <w:tcPr>
            <w:tcW w:w="6149" w:type="dxa"/>
          </w:tcPr>
          <w:p w14:paraId="66864076" w14:textId="77777777" w:rsidR="007E7F34" w:rsidRPr="00B95A42" w:rsidRDefault="007E7F34" w:rsidP="004E20E6">
            <w:pPr>
              <w:pStyle w:val="Text"/>
              <w:tabs>
                <w:tab w:val="left" w:pos="567"/>
                <w:tab w:val="left" w:pos="1134"/>
              </w:tabs>
            </w:pPr>
            <w:r>
              <w:t>means a duration of time equal to any two research periods.</w:t>
            </w:r>
          </w:p>
        </w:tc>
      </w:tr>
      <w:tr w:rsidR="00A07924" w:rsidRPr="00E75E49" w14:paraId="78C1A503" w14:textId="77777777" w:rsidTr="00DF7031">
        <w:trPr>
          <w:cantSplit/>
        </w:trPr>
        <w:tc>
          <w:tcPr>
            <w:tcW w:w="1787" w:type="dxa"/>
          </w:tcPr>
          <w:p w14:paraId="5A6AF5AD" w14:textId="77777777" w:rsidR="00A07924" w:rsidRPr="00B95A42" w:rsidRDefault="00A07924" w:rsidP="004E20E6">
            <w:pPr>
              <w:pStyle w:val="Text"/>
              <w:tabs>
                <w:tab w:val="left" w:pos="567"/>
                <w:tab w:val="left" w:pos="1134"/>
              </w:tabs>
              <w:rPr>
                <w:b/>
              </w:rPr>
            </w:pPr>
            <w:r>
              <w:rPr>
                <w:b/>
              </w:rPr>
              <w:t>s</w:t>
            </w:r>
            <w:r w:rsidRPr="00B95A42">
              <w:rPr>
                <w:b/>
              </w:rPr>
              <w:t>tudent</w:t>
            </w:r>
          </w:p>
        </w:tc>
        <w:tc>
          <w:tcPr>
            <w:tcW w:w="6149" w:type="dxa"/>
          </w:tcPr>
          <w:p w14:paraId="545FC2D1" w14:textId="77777777" w:rsidR="00A07924" w:rsidRPr="00B95A42" w:rsidRDefault="00A07924" w:rsidP="004E20E6">
            <w:pPr>
              <w:pStyle w:val="Text"/>
              <w:tabs>
                <w:tab w:val="left" w:pos="567"/>
                <w:tab w:val="left" w:pos="1134"/>
              </w:tabs>
            </w:pPr>
            <w:r w:rsidRPr="00B95A42">
              <w:t>means a person who is currently admitted to candidature in an award course of the University.</w:t>
            </w:r>
          </w:p>
        </w:tc>
      </w:tr>
      <w:tr w:rsidR="00A07924" w:rsidRPr="00E75E49" w14:paraId="2B077667" w14:textId="77777777" w:rsidTr="00DF7031">
        <w:trPr>
          <w:cantSplit/>
        </w:trPr>
        <w:tc>
          <w:tcPr>
            <w:tcW w:w="1787" w:type="dxa"/>
          </w:tcPr>
          <w:p w14:paraId="37E4632B" w14:textId="408D39AF" w:rsidR="00A07924" w:rsidRDefault="001949FA" w:rsidP="004E20E6">
            <w:pPr>
              <w:pStyle w:val="Text"/>
              <w:tabs>
                <w:tab w:val="left" w:pos="567"/>
                <w:tab w:val="left" w:pos="1134"/>
              </w:tabs>
              <w:rPr>
                <w:b/>
              </w:rPr>
            </w:pPr>
            <w:r>
              <w:rPr>
                <w:b/>
              </w:rPr>
              <w:t>s</w:t>
            </w:r>
            <w:r w:rsidR="00A07924" w:rsidRPr="00B95A42">
              <w:rPr>
                <w:b/>
              </w:rPr>
              <w:t>upervisor</w:t>
            </w:r>
          </w:p>
        </w:tc>
        <w:tc>
          <w:tcPr>
            <w:tcW w:w="6149" w:type="dxa"/>
          </w:tcPr>
          <w:p w14:paraId="4FBD44DB" w14:textId="2BA09A84" w:rsidR="00A07924" w:rsidRPr="00B95A42" w:rsidRDefault="00A07924" w:rsidP="00B17C33">
            <w:pPr>
              <w:pStyle w:val="Text"/>
              <w:tabs>
                <w:tab w:val="left" w:pos="567"/>
                <w:tab w:val="left" w:pos="1134"/>
              </w:tabs>
            </w:pPr>
            <w:r w:rsidRPr="00B95A42">
              <w:t xml:space="preserve">means, in relation to a higher degree by research student, a person appointed to discharge the responsibilities set out in the </w:t>
            </w:r>
            <w:hyperlink r:id="rId18" w:history="1">
              <w:r w:rsidR="009353E2">
                <w:rPr>
                  <w:rStyle w:val="Hyperlink"/>
                  <w:i/>
                </w:rPr>
                <w:t>Higher Degree by Research Supervision Policy</w:t>
              </w:r>
              <w:r w:rsidR="009353E2" w:rsidRPr="00C61210">
                <w:rPr>
                  <w:rStyle w:val="Hyperlink"/>
                  <w:i/>
                </w:rPr>
                <w:t xml:space="preserve"> </w:t>
              </w:r>
              <w:r w:rsidR="009353E2">
                <w:rPr>
                  <w:rStyle w:val="Hyperlink"/>
                </w:rPr>
                <w:t>2020</w:t>
              </w:r>
            </w:hyperlink>
            <w:r w:rsidRPr="00B95A42">
              <w:t xml:space="preserve">. </w:t>
            </w:r>
            <w:r w:rsidR="0084539B">
              <w:t xml:space="preserve"> </w:t>
            </w:r>
          </w:p>
        </w:tc>
      </w:tr>
      <w:tr w:rsidR="00385E18" w:rsidRPr="00E75E49" w14:paraId="4D6FF6D7" w14:textId="77777777" w:rsidTr="00DF7031">
        <w:trPr>
          <w:cantSplit/>
        </w:trPr>
        <w:tc>
          <w:tcPr>
            <w:tcW w:w="1787" w:type="dxa"/>
          </w:tcPr>
          <w:p w14:paraId="58561606" w14:textId="77777777" w:rsidR="00385E18" w:rsidRPr="00385E18" w:rsidRDefault="00385E18" w:rsidP="004E20E6">
            <w:pPr>
              <w:pStyle w:val="Text"/>
              <w:tabs>
                <w:tab w:val="left" w:pos="567"/>
                <w:tab w:val="left" w:pos="1134"/>
              </w:tabs>
              <w:rPr>
                <w:b/>
              </w:rPr>
            </w:pPr>
            <w:r w:rsidRPr="00385E18">
              <w:rPr>
                <w:b/>
              </w:rPr>
              <w:t>thesis</w:t>
            </w:r>
          </w:p>
        </w:tc>
        <w:tc>
          <w:tcPr>
            <w:tcW w:w="6149" w:type="dxa"/>
          </w:tcPr>
          <w:p w14:paraId="7997BE64" w14:textId="77777777" w:rsidR="00385E18" w:rsidRPr="00B95A42" w:rsidRDefault="00385E18" w:rsidP="00AD0DE2">
            <w:pPr>
              <w:pStyle w:val="Text"/>
              <w:tabs>
                <w:tab w:val="left" w:pos="567"/>
                <w:tab w:val="left" w:pos="1134"/>
              </w:tabs>
            </w:pPr>
            <w:r>
              <w:t>means the whole of the assessable work submitted</w:t>
            </w:r>
            <w:r w:rsidR="00AD0DE2">
              <w:t xml:space="preserve"> by a student</w:t>
            </w:r>
            <w:r>
              <w:t xml:space="preserve"> for examination as </w:t>
            </w:r>
            <w:r w:rsidR="00AD0DE2">
              <w:t>required by</w:t>
            </w:r>
            <w:r>
              <w:t xml:space="preserve"> the </w:t>
            </w:r>
            <w:hyperlink r:id="rId19" w:history="1">
              <w:r w:rsidRPr="00C61210">
                <w:rPr>
                  <w:rStyle w:val="Hyperlink"/>
                  <w:i/>
                </w:rPr>
                <w:t>Thesis &amp; Examination of Higher Degrees by Research Policy</w:t>
              </w:r>
              <w:r w:rsidRPr="00C61210">
                <w:rPr>
                  <w:rStyle w:val="Hyperlink"/>
                </w:rPr>
                <w:t xml:space="preserve"> 2015</w:t>
              </w:r>
            </w:hyperlink>
          </w:p>
        </w:tc>
      </w:tr>
    </w:tbl>
    <w:p w14:paraId="1F3BC57D" w14:textId="77777777" w:rsidR="00B23C01" w:rsidRDefault="00B23C01" w:rsidP="00C63927">
      <w:pPr>
        <w:pStyle w:val="FirstLevel"/>
        <w:numPr>
          <w:ilvl w:val="0"/>
          <w:numId w:val="0"/>
        </w:numPr>
        <w:tabs>
          <w:tab w:val="left" w:pos="567"/>
          <w:tab w:val="left" w:pos="1134"/>
        </w:tabs>
        <w:ind w:left="567" w:hanging="567"/>
      </w:pPr>
    </w:p>
    <w:p w14:paraId="5B5D8154" w14:textId="77777777" w:rsidR="00B95A42" w:rsidRPr="00B95A42" w:rsidRDefault="00B95A42" w:rsidP="00DA1F69">
      <w:pPr>
        <w:pStyle w:val="FirstLevel"/>
        <w:numPr>
          <w:ilvl w:val="1"/>
          <w:numId w:val="2"/>
        </w:numPr>
        <w:tabs>
          <w:tab w:val="left" w:pos="567"/>
          <w:tab w:val="left" w:pos="1134"/>
        </w:tabs>
      </w:pPr>
      <w:r w:rsidRPr="00B95A42">
        <w:t>Unless the contrary appears, a provision in this Rule that specifies matters that are to be or may be considered in relation to a determination or other decision does not imply that they are the only matters to be considered.</w:t>
      </w:r>
    </w:p>
    <w:p w14:paraId="2D374A95" w14:textId="77777777" w:rsidR="00B95A42" w:rsidRPr="00B95A42" w:rsidRDefault="00B95A42" w:rsidP="004E20E6">
      <w:pPr>
        <w:pStyle w:val="FirstLevel"/>
        <w:tabs>
          <w:tab w:val="left" w:pos="567"/>
          <w:tab w:val="left" w:pos="1134"/>
        </w:tabs>
      </w:pPr>
      <w:r w:rsidRPr="00B95A42">
        <w:t>A delegate of the Senate is not authorised to sub-delegate (by way of an agency or in any other way) any or all of the delegate’s delegated functions to another person or group of persons.</w:t>
      </w:r>
    </w:p>
    <w:p w14:paraId="3D351284" w14:textId="77777777" w:rsidR="00B95A42" w:rsidRPr="00E3604A" w:rsidRDefault="00B95A42" w:rsidP="002C0A71">
      <w:pPr>
        <w:pStyle w:val="FirstLevel"/>
        <w:widowControl w:val="0"/>
        <w:tabs>
          <w:tab w:val="left" w:pos="567"/>
          <w:tab w:val="left" w:pos="1134"/>
        </w:tabs>
      </w:pPr>
      <w:r w:rsidRPr="00E3604A">
        <w:t>Delegates more senior in the lines of accountability to a delegate named in this Rule, may exercise a delegation conferred on that named delegate.</w:t>
      </w:r>
    </w:p>
    <w:p w14:paraId="38142A5F" w14:textId="04EAB8D5" w:rsidR="00B95A42" w:rsidRPr="004E20E6" w:rsidRDefault="00B95A42" w:rsidP="002C0A71">
      <w:pPr>
        <w:pStyle w:val="Notes"/>
        <w:widowControl w:val="0"/>
        <w:ind w:left="1418" w:hanging="851"/>
      </w:pPr>
      <w:r w:rsidRPr="00E3604A">
        <w:t>Example:  A Dean may exercise a delegation conferred on an Associate Dean.  An Associate Dean may exercise a delegation conferred on a</w:t>
      </w:r>
      <w:r w:rsidR="00E3604A">
        <w:t xml:space="preserve"> Postgraduate Coordinator</w:t>
      </w:r>
      <w:r w:rsidRPr="00E3604A">
        <w:t>.</w:t>
      </w:r>
    </w:p>
    <w:p w14:paraId="78AA3EDF" w14:textId="77777777" w:rsidR="00F10702" w:rsidRPr="00FB045A" w:rsidRDefault="00F10702" w:rsidP="00DA1F69">
      <w:pPr>
        <w:pStyle w:val="FirstLevel"/>
        <w:numPr>
          <w:ilvl w:val="1"/>
          <w:numId w:val="2"/>
        </w:numPr>
        <w:tabs>
          <w:tab w:val="left" w:pos="567"/>
          <w:tab w:val="left" w:pos="1134"/>
        </w:tabs>
      </w:pPr>
      <w:r w:rsidRPr="00FB045A">
        <w:t xml:space="preserve">A heading to a Part or Schedule is a provision of </w:t>
      </w:r>
      <w:r w:rsidR="001941D9" w:rsidRPr="00FB045A">
        <w:t>this Rule.  Other headings are not provisions of this Rule, but the number of a section or subsection is a provision of this Rule even if it is in a heading.</w:t>
      </w:r>
    </w:p>
    <w:p w14:paraId="363AF257" w14:textId="77777777" w:rsidR="001941D9" w:rsidRDefault="001941D9" w:rsidP="00DA1F69">
      <w:pPr>
        <w:pStyle w:val="FirstLevel"/>
        <w:numPr>
          <w:ilvl w:val="1"/>
          <w:numId w:val="2"/>
        </w:numPr>
        <w:tabs>
          <w:tab w:val="left" w:pos="567"/>
          <w:tab w:val="left" w:pos="1134"/>
        </w:tabs>
      </w:pPr>
      <w:r w:rsidRPr="00FB045A">
        <w:t>A note, marginal note, footnote or endnote is not a provision of this Rule</w:t>
      </w:r>
      <w:r w:rsidR="001D582A" w:rsidRPr="00FB045A">
        <w:t>.</w:t>
      </w:r>
    </w:p>
    <w:p w14:paraId="0E6FBADE" w14:textId="77777777" w:rsidR="0092114F" w:rsidRDefault="0092114F" w:rsidP="00DA1F69">
      <w:pPr>
        <w:pStyle w:val="FirstLevel"/>
        <w:numPr>
          <w:ilvl w:val="1"/>
          <w:numId w:val="2"/>
        </w:numPr>
        <w:tabs>
          <w:tab w:val="left" w:pos="567"/>
          <w:tab w:val="left" w:pos="1134"/>
        </w:tabs>
      </w:pPr>
      <w:r>
        <w:t xml:space="preserve">A reference to a policy or procedures includes a reference to that policy or those procedures as amended from time to time, and to any replacement policy or procedures which may be adopted in substitution for them. </w:t>
      </w:r>
    </w:p>
    <w:p w14:paraId="6F608028" w14:textId="77777777" w:rsidR="002C6A27" w:rsidRDefault="002C6A27" w:rsidP="00DA1F69">
      <w:pPr>
        <w:pStyle w:val="FirstLevel"/>
        <w:numPr>
          <w:ilvl w:val="1"/>
          <w:numId w:val="2"/>
        </w:numPr>
        <w:tabs>
          <w:tab w:val="left" w:pos="567"/>
          <w:tab w:val="left" w:pos="1134"/>
        </w:tabs>
      </w:pPr>
      <w:r>
        <w:t xml:space="preserve">A reference to a committee includes a reference to </w:t>
      </w:r>
      <w:r w:rsidR="00240021">
        <w:t>any restructured or replacement</w:t>
      </w:r>
      <w:r>
        <w:t xml:space="preserve"> committee </w:t>
      </w:r>
      <w:r w:rsidR="00240021">
        <w:t>to which the functions or responsibilities of the original committee are reassigned</w:t>
      </w:r>
      <w:r>
        <w:t>.</w:t>
      </w:r>
    </w:p>
    <w:p w14:paraId="6421707F" w14:textId="77777777" w:rsidR="00E57E69" w:rsidRDefault="00C91BCE" w:rsidP="004E20E6">
      <w:pPr>
        <w:pStyle w:val="Heading"/>
        <w:tabs>
          <w:tab w:val="left" w:pos="1134"/>
        </w:tabs>
        <w:outlineLvl w:val="0"/>
      </w:pPr>
      <w:bookmarkStart w:id="29" w:name="_Toc363130659"/>
      <w:bookmarkStart w:id="30" w:name="_Toc371934157"/>
      <w:bookmarkStart w:id="31" w:name="_Toc81299066"/>
      <w:r w:rsidRPr="00C91BCE">
        <w:t>1.</w:t>
      </w:r>
      <w:r>
        <w:t>5</w:t>
      </w:r>
      <w:r w:rsidRPr="00C91BCE">
        <w:tab/>
        <w:t>Authorities and responsibilities</w:t>
      </w:r>
      <w:bookmarkEnd w:id="29"/>
      <w:bookmarkEnd w:id="30"/>
      <w:bookmarkEnd w:id="31"/>
    </w:p>
    <w:p w14:paraId="71E59C9D" w14:textId="61772471" w:rsidR="00C91BCE" w:rsidRDefault="00C91BCE" w:rsidP="00DA1F69">
      <w:pPr>
        <w:pStyle w:val="FirstLevel"/>
        <w:numPr>
          <w:ilvl w:val="1"/>
          <w:numId w:val="3"/>
        </w:numPr>
        <w:tabs>
          <w:tab w:val="left" w:pos="567"/>
          <w:tab w:val="left" w:pos="1134"/>
        </w:tabs>
      </w:pPr>
      <w:bookmarkStart w:id="32" w:name="_Toc371934158"/>
      <w:r>
        <w:t>Authorities and responsibilities for the functions set out in this Rule are also defined in the</w:t>
      </w:r>
      <w:r w:rsidR="00F66694">
        <w:rPr>
          <w:i/>
        </w:rPr>
        <w:t xml:space="preserve"> </w:t>
      </w:r>
      <w:hyperlink r:id="rId20" w:history="1">
        <w:r w:rsidR="0084539B" w:rsidRPr="00F66694">
          <w:rPr>
            <w:rStyle w:val="Hyperlink"/>
            <w:i/>
          </w:rPr>
          <w:t>University of Sydney (Delegations of Authority</w:t>
        </w:r>
        <w:r w:rsidR="00C63927">
          <w:rPr>
            <w:rStyle w:val="Hyperlink"/>
            <w:i/>
          </w:rPr>
          <w:t xml:space="preserve">) </w:t>
        </w:r>
        <w:r w:rsidR="007169E4" w:rsidRPr="00F66694">
          <w:rPr>
            <w:rStyle w:val="Hyperlink"/>
            <w:i/>
          </w:rPr>
          <w:t>R</w:t>
        </w:r>
        <w:r w:rsidR="0084539B" w:rsidRPr="00F66694">
          <w:rPr>
            <w:rStyle w:val="Hyperlink"/>
            <w:i/>
          </w:rPr>
          <w:t>ule 20</w:t>
        </w:r>
        <w:r w:rsidR="009353E2">
          <w:rPr>
            <w:rStyle w:val="Hyperlink"/>
            <w:i/>
          </w:rPr>
          <w:t>20</w:t>
        </w:r>
      </w:hyperlink>
      <w:r>
        <w:t>.</w:t>
      </w:r>
    </w:p>
    <w:p w14:paraId="10B62322" w14:textId="77777777" w:rsidR="00C91BCE" w:rsidRDefault="00C91BCE" w:rsidP="004E20E6">
      <w:pPr>
        <w:pStyle w:val="FirstLevel"/>
        <w:tabs>
          <w:tab w:val="left" w:pos="567"/>
          <w:tab w:val="left" w:pos="1134"/>
        </w:tabs>
      </w:pPr>
      <w:r>
        <w:t>The procedures for consideration of, and deadlines for submission of, proposals for new and amended award courses will be determined by the Academic Board.</w:t>
      </w:r>
    </w:p>
    <w:p w14:paraId="366E78A3" w14:textId="77777777" w:rsidR="001D582A" w:rsidRDefault="001D582A" w:rsidP="004E20E6">
      <w:pPr>
        <w:pStyle w:val="Heading"/>
        <w:tabs>
          <w:tab w:val="left" w:pos="1134"/>
        </w:tabs>
        <w:outlineLvl w:val="0"/>
      </w:pPr>
      <w:bookmarkStart w:id="33" w:name="_Toc81299067"/>
      <w:r>
        <w:t>1.6</w:t>
      </w:r>
      <w:r>
        <w:tab/>
      </w:r>
      <w:bookmarkEnd w:id="32"/>
      <w:r w:rsidR="00C91BCE" w:rsidRPr="00C91BCE">
        <w:t>University may change courses and units of study</w:t>
      </w:r>
      <w:bookmarkEnd w:id="33"/>
    </w:p>
    <w:p w14:paraId="4716E247" w14:textId="77777777" w:rsidR="00C91BCE" w:rsidRDefault="00C91BCE" w:rsidP="00DA1F69">
      <w:pPr>
        <w:pStyle w:val="FirstLevel"/>
        <w:numPr>
          <w:ilvl w:val="1"/>
          <w:numId w:val="4"/>
        </w:numPr>
        <w:tabs>
          <w:tab w:val="left" w:pos="567"/>
          <w:tab w:val="left" w:pos="1134"/>
        </w:tabs>
      </w:pPr>
      <w:bookmarkStart w:id="34" w:name="_Toc371934159"/>
      <w:r>
        <w:t>Despite any policy, or the course resolutions and any other provision of the agreement between a student and the University, the University:</w:t>
      </w:r>
    </w:p>
    <w:p w14:paraId="53F38832" w14:textId="77777777" w:rsidR="00C91BCE" w:rsidRDefault="00C91BCE" w:rsidP="004E20E6">
      <w:pPr>
        <w:pStyle w:val="SecondLevel"/>
        <w:tabs>
          <w:tab w:val="left" w:pos="567"/>
          <w:tab w:val="left" w:pos="1134"/>
        </w:tabs>
      </w:pPr>
      <w:r>
        <w:t>is not obliged to offer a particular course or unit of study in any academic year; and</w:t>
      </w:r>
    </w:p>
    <w:p w14:paraId="40BCCE2A" w14:textId="77777777" w:rsidR="00C91BCE" w:rsidRDefault="00C91BCE" w:rsidP="004E20E6">
      <w:pPr>
        <w:pStyle w:val="SecondLevel"/>
        <w:tabs>
          <w:tab w:val="left" w:pos="567"/>
          <w:tab w:val="left" w:pos="1134"/>
        </w:tabs>
      </w:pPr>
      <w:r>
        <w:t>is not liable to a student for not offering a particular course or unit of study in a particular academic year.</w:t>
      </w:r>
    </w:p>
    <w:p w14:paraId="263DFF98" w14:textId="77777777" w:rsidR="001D582A" w:rsidRDefault="001D582A" w:rsidP="00F72534">
      <w:pPr>
        <w:pStyle w:val="Heading"/>
        <w:keepLines/>
        <w:widowControl w:val="0"/>
        <w:tabs>
          <w:tab w:val="left" w:pos="1134"/>
        </w:tabs>
        <w:outlineLvl w:val="0"/>
      </w:pPr>
      <w:bookmarkStart w:id="35" w:name="_Toc81299068"/>
      <w:r>
        <w:lastRenderedPageBreak/>
        <w:t>1.7</w:t>
      </w:r>
      <w:r>
        <w:tab/>
      </w:r>
      <w:bookmarkEnd w:id="34"/>
      <w:r w:rsidR="00C91BCE" w:rsidRPr="00C91BCE">
        <w:t>Overall requirements</w:t>
      </w:r>
      <w:bookmarkEnd w:id="35"/>
    </w:p>
    <w:p w14:paraId="338337FF" w14:textId="77777777" w:rsidR="00C91BCE" w:rsidRPr="00C91BCE" w:rsidRDefault="00C91BCE" w:rsidP="00F72534">
      <w:pPr>
        <w:pStyle w:val="FirstLevel"/>
        <w:keepNext/>
        <w:keepLines/>
        <w:widowControl w:val="0"/>
        <w:numPr>
          <w:ilvl w:val="1"/>
          <w:numId w:val="5"/>
        </w:numPr>
        <w:tabs>
          <w:tab w:val="left" w:pos="567"/>
          <w:tab w:val="left" w:pos="1134"/>
        </w:tabs>
      </w:pPr>
      <w:r w:rsidRPr="00C91BCE">
        <w:t>The University will not admit a person to a course unless the person:</w:t>
      </w:r>
    </w:p>
    <w:p w14:paraId="4C07F9F1" w14:textId="4B47CB34" w:rsidR="00C91BCE" w:rsidRPr="00C91BCE" w:rsidRDefault="00C91BCE" w:rsidP="00F72534">
      <w:pPr>
        <w:pStyle w:val="SecondLevel"/>
        <w:keepNext/>
        <w:keepLines/>
        <w:widowControl w:val="0"/>
        <w:tabs>
          <w:tab w:val="left" w:pos="567"/>
          <w:tab w:val="left" w:pos="1134"/>
        </w:tabs>
      </w:pPr>
      <w:r w:rsidRPr="00C91BCE">
        <w:t>is eligible for admission to the course;</w:t>
      </w:r>
    </w:p>
    <w:p w14:paraId="690C7741" w14:textId="77777777" w:rsidR="00C91BCE" w:rsidRPr="00C91BCE" w:rsidRDefault="00C91BCE" w:rsidP="004E20E6">
      <w:pPr>
        <w:pStyle w:val="SecondLevel"/>
        <w:tabs>
          <w:tab w:val="left" w:pos="567"/>
          <w:tab w:val="left" w:pos="1134"/>
        </w:tabs>
      </w:pPr>
      <w:r w:rsidRPr="00C91BCE">
        <w:t xml:space="preserve">applies for admission in accordance with this Rule and the course resolutions; </w:t>
      </w:r>
    </w:p>
    <w:p w14:paraId="1E47D740" w14:textId="77777777" w:rsidR="00C91BCE" w:rsidRPr="00C91BCE" w:rsidRDefault="00C91BCE" w:rsidP="004E20E6">
      <w:pPr>
        <w:pStyle w:val="SecondLevel"/>
        <w:tabs>
          <w:tab w:val="left" w:pos="567"/>
          <w:tab w:val="left" w:pos="1134"/>
        </w:tabs>
      </w:pPr>
      <w:r w:rsidRPr="00C91BCE">
        <w:t xml:space="preserve">accepts an offer made by the University for admission to the course; </w:t>
      </w:r>
    </w:p>
    <w:p w14:paraId="45197589" w14:textId="77777777" w:rsidR="00E57E69" w:rsidRDefault="00C91BCE" w:rsidP="004E20E6">
      <w:pPr>
        <w:pStyle w:val="SecondLevel"/>
        <w:tabs>
          <w:tab w:val="left" w:pos="567"/>
          <w:tab w:val="left" w:pos="1134"/>
        </w:tabs>
      </w:pPr>
      <w:r w:rsidRPr="00C91BCE">
        <w:t>completes, to the satisfaction of the University, all requirements for enrolment in the course</w:t>
      </w:r>
      <w:r w:rsidR="00B17C33">
        <w:t>; and</w:t>
      </w:r>
    </w:p>
    <w:p w14:paraId="7CBEE6F3" w14:textId="32BDE881" w:rsidR="00B17C33" w:rsidRDefault="00B17C33" w:rsidP="004E20E6">
      <w:pPr>
        <w:pStyle w:val="SecondLevel"/>
        <w:tabs>
          <w:tab w:val="left" w:pos="567"/>
          <w:tab w:val="left" w:pos="1134"/>
        </w:tabs>
      </w:pPr>
      <w:r w:rsidRPr="00454C24">
        <w:t>meets the University’s English language requirements.</w:t>
      </w:r>
    </w:p>
    <w:p w14:paraId="056B6E3A" w14:textId="1C4B648E" w:rsidR="00A3563E" w:rsidRDefault="002C0A71" w:rsidP="007042B5">
      <w:pPr>
        <w:pStyle w:val="Heading"/>
      </w:pPr>
      <w:bookmarkStart w:id="36" w:name="_Toc81299069"/>
      <w:r>
        <w:t>1</w:t>
      </w:r>
      <w:r w:rsidR="007042B5">
        <w:t>.7A</w:t>
      </w:r>
      <w:r w:rsidR="007042B5">
        <w:tab/>
        <w:t>Time limits</w:t>
      </w:r>
      <w:bookmarkEnd w:id="36"/>
    </w:p>
    <w:p w14:paraId="25458538" w14:textId="6A541C7E" w:rsidR="007042B5" w:rsidRDefault="007042B5" w:rsidP="002C7D1F">
      <w:r>
        <w:t>A student must meet all the requirements for a course:</w:t>
      </w:r>
    </w:p>
    <w:p w14:paraId="531419F6" w14:textId="7DCD057D" w:rsidR="00B23C01" w:rsidRDefault="007042B5" w:rsidP="00F2153C">
      <w:pPr>
        <w:pStyle w:val="SecondLevel"/>
        <w:numPr>
          <w:ilvl w:val="2"/>
          <w:numId w:val="85"/>
        </w:numPr>
      </w:pPr>
      <w:r>
        <w:t>within the time periods specified in this Rule; and</w:t>
      </w:r>
    </w:p>
    <w:p w14:paraId="6724122C" w14:textId="7B59A3FC" w:rsidR="007042B5" w:rsidRDefault="007042B5" w:rsidP="007042B5">
      <w:pPr>
        <w:pStyle w:val="SecondLevel"/>
      </w:pPr>
      <w:r>
        <w:t>in any event, within 1</w:t>
      </w:r>
      <w:r w:rsidR="009A5E17">
        <w:t>2</w:t>
      </w:r>
      <w:r>
        <w:t xml:space="preserve"> years of their first enrolment in the course.</w:t>
      </w:r>
    </w:p>
    <w:p w14:paraId="305C4399" w14:textId="1FC3AF09" w:rsidR="007042B5" w:rsidRPr="007042B5" w:rsidRDefault="007042B5" w:rsidP="006962C7">
      <w:pPr>
        <w:pStyle w:val="Notes"/>
        <w:ind w:left="1287"/>
      </w:pPr>
      <w:r w:rsidRPr="007042B5">
        <w:rPr>
          <w:b/>
        </w:rPr>
        <w:t>Note:</w:t>
      </w:r>
      <w:r>
        <w:tab/>
        <w:t xml:space="preserve">See clause 2.18A in relation to Masters by Research, clause 3.18A in relation to doctorates other than the Doctor of Philosophy, and clause 4.17A in relation to the Doctor of Philosophy.  </w:t>
      </w:r>
    </w:p>
    <w:p w14:paraId="42AF04D8" w14:textId="77777777" w:rsidR="001D582A" w:rsidRDefault="001D582A" w:rsidP="004E20E6">
      <w:pPr>
        <w:pStyle w:val="Heading"/>
        <w:tabs>
          <w:tab w:val="left" w:pos="1134"/>
        </w:tabs>
        <w:outlineLvl w:val="0"/>
      </w:pPr>
      <w:bookmarkStart w:id="37" w:name="_Toc371934160"/>
      <w:bookmarkStart w:id="38" w:name="_Toc81299070"/>
      <w:r>
        <w:t>1.8</w:t>
      </w:r>
      <w:r>
        <w:tab/>
      </w:r>
      <w:bookmarkEnd w:id="37"/>
      <w:r w:rsidR="004C17EA" w:rsidRPr="004C17EA">
        <w:t>No right to admission</w:t>
      </w:r>
      <w:bookmarkEnd w:id="38"/>
    </w:p>
    <w:p w14:paraId="4F59A304" w14:textId="64F8B87B" w:rsidR="00E57E69" w:rsidRDefault="004C17EA" w:rsidP="002C7D1F">
      <w:r w:rsidRPr="004C17EA">
        <w:t>Nothing in this Rule confers a right on a person to be admitted to candidature for a higher degree by research or imposes a duty on the University to admit, or offer to admit, a person to candidature for a higher degree by research.</w:t>
      </w:r>
    </w:p>
    <w:p w14:paraId="34CA386E" w14:textId="5690FDF7" w:rsidR="002C0A71" w:rsidRDefault="00162644" w:rsidP="00162644">
      <w:pPr>
        <w:pStyle w:val="Heading"/>
      </w:pPr>
      <w:bookmarkStart w:id="39" w:name="_Toc81299071"/>
      <w:r>
        <w:t>1.9</w:t>
      </w:r>
      <w:r>
        <w:tab/>
      </w:r>
      <w:r w:rsidR="00D12380">
        <w:t>Researcher g</w:t>
      </w:r>
      <w:r>
        <w:t>raduate qualities</w:t>
      </w:r>
      <w:bookmarkEnd w:id="39"/>
    </w:p>
    <w:p w14:paraId="07003857" w14:textId="533EE22D" w:rsidR="00162644" w:rsidRDefault="00162644" w:rsidP="00F2153C">
      <w:pPr>
        <w:pStyle w:val="FirstLevel"/>
        <w:numPr>
          <w:ilvl w:val="1"/>
          <w:numId w:val="90"/>
        </w:numPr>
      </w:pPr>
      <w:r>
        <w:t xml:space="preserve">All higher degree by research award courses, other than higher doctorates, must be designed to develop and assess the acquisition of the graduate qualities that the University has agreed are necessary to contribute effectively to contemporary society.  These are achieved through a structured program of research, and where appropriate coursework, including learning outcomes of specific relevance to the particular discipline. </w:t>
      </w:r>
    </w:p>
    <w:p w14:paraId="2E7E092B" w14:textId="2E77CB97" w:rsidR="00162644" w:rsidRDefault="00162644" w:rsidP="00F2153C">
      <w:pPr>
        <w:pStyle w:val="FirstLevel"/>
        <w:numPr>
          <w:ilvl w:val="1"/>
          <w:numId w:val="90"/>
        </w:numPr>
      </w:pPr>
      <w:r>
        <w:t xml:space="preserve">Graduate qualities consist of: </w:t>
      </w:r>
    </w:p>
    <w:p w14:paraId="34328CDD" w14:textId="3FE442F6" w:rsidR="00162644" w:rsidRDefault="00D12380" w:rsidP="00F2153C">
      <w:pPr>
        <w:pStyle w:val="SecondLevel"/>
        <w:numPr>
          <w:ilvl w:val="2"/>
          <w:numId w:val="90"/>
        </w:numPr>
      </w:pPr>
      <w:r>
        <w:t>d</w:t>
      </w:r>
      <w:r w:rsidR="00162644">
        <w:t>e</w:t>
      </w:r>
      <w:r>
        <w:t xml:space="preserve">ep </w:t>
      </w:r>
      <w:r w:rsidR="00162644">
        <w:t xml:space="preserve">disciplinary expertise; </w:t>
      </w:r>
    </w:p>
    <w:p w14:paraId="1252D6C0" w14:textId="7B067AE8" w:rsidR="00162644" w:rsidRDefault="00162644" w:rsidP="00F2153C">
      <w:pPr>
        <w:pStyle w:val="SecondLevel"/>
        <w:numPr>
          <w:ilvl w:val="2"/>
          <w:numId w:val="90"/>
        </w:numPr>
      </w:pPr>
      <w:r>
        <w:t xml:space="preserve">broader skills:  </w:t>
      </w:r>
    </w:p>
    <w:p w14:paraId="0F053CC6" w14:textId="68A1F725" w:rsidR="00162644" w:rsidRDefault="00162644" w:rsidP="00F2153C">
      <w:pPr>
        <w:pStyle w:val="ThirdLevel"/>
        <w:numPr>
          <w:ilvl w:val="3"/>
          <w:numId w:val="90"/>
        </w:numPr>
      </w:pPr>
      <w:r>
        <w:t xml:space="preserve">critical thinking and problem solving;  </w:t>
      </w:r>
    </w:p>
    <w:p w14:paraId="56F9342C" w14:textId="522EF3A5" w:rsidR="00162644" w:rsidRDefault="00162644" w:rsidP="00F2153C">
      <w:pPr>
        <w:pStyle w:val="ThirdLevel"/>
        <w:numPr>
          <w:ilvl w:val="3"/>
          <w:numId w:val="90"/>
        </w:numPr>
      </w:pPr>
      <w:r>
        <w:t xml:space="preserve">oral and written communication;  </w:t>
      </w:r>
    </w:p>
    <w:p w14:paraId="31535753" w14:textId="5AB7EC51" w:rsidR="00162644" w:rsidRDefault="00162644" w:rsidP="00F2153C">
      <w:pPr>
        <w:pStyle w:val="ThirdLevel"/>
        <w:numPr>
          <w:ilvl w:val="3"/>
          <w:numId w:val="90"/>
        </w:numPr>
      </w:pPr>
      <w:r>
        <w:t xml:space="preserve">information and digital literacy; </w:t>
      </w:r>
    </w:p>
    <w:p w14:paraId="6549CEBC" w14:textId="5CF1D3A3" w:rsidR="00162644" w:rsidRDefault="00162644" w:rsidP="00F2153C">
      <w:pPr>
        <w:pStyle w:val="ThirdLevel"/>
        <w:numPr>
          <w:ilvl w:val="3"/>
          <w:numId w:val="90"/>
        </w:numPr>
      </w:pPr>
      <w:r>
        <w:t xml:space="preserve">inventiveness; </w:t>
      </w:r>
    </w:p>
    <w:p w14:paraId="445109DA" w14:textId="4B5E5454" w:rsidR="003E128E" w:rsidRDefault="003E128E" w:rsidP="00F2153C">
      <w:pPr>
        <w:pStyle w:val="ThirdLevel"/>
        <w:numPr>
          <w:ilvl w:val="3"/>
          <w:numId w:val="90"/>
        </w:numPr>
      </w:pPr>
      <w:r>
        <w:t>engagement; and</w:t>
      </w:r>
    </w:p>
    <w:p w14:paraId="7CD5F6C0" w14:textId="5C5EDE0D" w:rsidR="003E128E" w:rsidRDefault="003E128E" w:rsidP="00F2153C">
      <w:pPr>
        <w:pStyle w:val="ThirdLevel"/>
        <w:numPr>
          <w:ilvl w:val="3"/>
          <w:numId w:val="90"/>
        </w:numPr>
      </w:pPr>
      <w:r>
        <w:lastRenderedPageBreak/>
        <w:t>project planning and delivery;</w:t>
      </w:r>
    </w:p>
    <w:p w14:paraId="0AEFDCF2" w14:textId="59B54346" w:rsidR="00162644" w:rsidRDefault="00162644" w:rsidP="00F2153C">
      <w:pPr>
        <w:pStyle w:val="SecondLevel"/>
        <w:numPr>
          <w:ilvl w:val="2"/>
          <w:numId w:val="90"/>
        </w:numPr>
      </w:pPr>
      <w:r>
        <w:t xml:space="preserve">cultural competence; </w:t>
      </w:r>
    </w:p>
    <w:p w14:paraId="2EFBD72E" w14:textId="1EF2DEA9" w:rsidR="00162644" w:rsidRDefault="00162644" w:rsidP="00F2153C">
      <w:pPr>
        <w:pStyle w:val="SecondLevel"/>
        <w:numPr>
          <w:ilvl w:val="2"/>
          <w:numId w:val="90"/>
        </w:numPr>
      </w:pPr>
      <w:r>
        <w:t xml:space="preserve">interdisciplinary effectiveness; </w:t>
      </w:r>
    </w:p>
    <w:p w14:paraId="0E7ABA15" w14:textId="6654A9F2" w:rsidR="00162644" w:rsidRDefault="00162644" w:rsidP="00F2153C">
      <w:pPr>
        <w:pStyle w:val="SecondLevel"/>
        <w:numPr>
          <w:ilvl w:val="2"/>
          <w:numId w:val="90"/>
        </w:numPr>
      </w:pPr>
      <w:r>
        <w:t xml:space="preserve">an integrated professional, ethical and personal identity; and </w:t>
      </w:r>
    </w:p>
    <w:p w14:paraId="15F6F9D2" w14:textId="7F228D89" w:rsidR="00162644" w:rsidRDefault="00162644" w:rsidP="00F2153C">
      <w:pPr>
        <w:pStyle w:val="SecondLevel"/>
        <w:numPr>
          <w:ilvl w:val="2"/>
          <w:numId w:val="90"/>
        </w:numPr>
      </w:pPr>
      <w:r>
        <w:t>influence.</w:t>
      </w:r>
    </w:p>
    <w:p w14:paraId="1DE1B86B" w14:textId="2DA802C5" w:rsidR="00B03A3E" w:rsidRDefault="00B03A3E" w:rsidP="00F2153C">
      <w:pPr>
        <w:pStyle w:val="FirstLevel"/>
        <w:numPr>
          <w:ilvl w:val="1"/>
          <w:numId w:val="90"/>
        </w:numPr>
      </w:pPr>
      <w:r>
        <w:t xml:space="preserve">These qualities should be embedded in the course of study and research in a way that enables students to: </w:t>
      </w:r>
    </w:p>
    <w:p w14:paraId="776CA487" w14:textId="217F1D4E" w:rsidR="00B03A3E" w:rsidRDefault="00B03A3E" w:rsidP="00F2153C">
      <w:pPr>
        <w:pStyle w:val="SecondLevel"/>
        <w:numPr>
          <w:ilvl w:val="2"/>
          <w:numId w:val="90"/>
        </w:numPr>
      </w:pPr>
      <w:r>
        <w:t xml:space="preserve">excel at applying and continuing to develop disciplinary expertise; </w:t>
      </w:r>
    </w:p>
    <w:p w14:paraId="1DF0D012" w14:textId="7B4DF4A0" w:rsidR="00B03A3E" w:rsidRDefault="00B03A3E" w:rsidP="00F2153C">
      <w:pPr>
        <w:pStyle w:val="SecondLevel"/>
        <w:numPr>
          <w:ilvl w:val="2"/>
          <w:numId w:val="90"/>
        </w:numPr>
      </w:pPr>
      <w:r>
        <w:t xml:space="preserve">learn and respond effectively and creatively to novel problems; </w:t>
      </w:r>
    </w:p>
    <w:p w14:paraId="38F614E1" w14:textId="18CC79DB" w:rsidR="00B03A3E" w:rsidRDefault="00B03A3E" w:rsidP="00F2153C">
      <w:pPr>
        <w:pStyle w:val="SecondLevel"/>
        <w:numPr>
          <w:ilvl w:val="2"/>
          <w:numId w:val="90"/>
        </w:numPr>
      </w:pPr>
      <w:r>
        <w:t xml:space="preserve">work productively, collaboratively and openly in diverse groups and across cultural boundaries;  </w:t>
      </w:r>
    </w:p>
    <w:p w14:paraId="538BC5D7" w14:textId="2DB73F2B" w:rsidR="00B03A3E" w:rsidRDefault="00B03A3E" w:rsidP="00F2153C">
      <w:pPr>
        <w:pStyle w:val="SecondLevel"/>
        <w:numPr>
          <w:ilvl w:val="2"/>
          <w:numId w:val="90"/>
        </w:numPr>
      </w:pPr>
      <w:r>
        <w:t xml:space="preserve">work effectively in interdisciplinary (including inter-professional) settings; </w:t>
      </w:r>
    </w:p>
    <w:p w14:paraId="72F6A509" w14:textId="6F9D311D" w:rsidR="00B03A3E" w:rsidRDefault="00B03A3E" w:rsidP="00F2153C">
      <w:pPr>
        <w:pStyle w:val="SecondLevel"/>
        <w:numPr>
          <w:ilvl w:val="2"/>
          <w:numId w:val="90"/>
        </w:numPr>
      </w:pPr>
      <w:r>
        <w:t xml:space="preserve">build broader perspectives, innovative vision, and more contextualised and systemic forms of understanding;  </w:t>
      </w:r>
    </w:p>
    <w:p w14:paraId="04FB8D31" w14:textId="0D38A5D3" w:rsidR="00B03A3E" w:rsidRDefault="00B03A3E" w:rsidP="00F2153C">
      <w:pPr>
        <w:pStyle w:val="SecondLevel"/>
        <w:numPr>
          <w:ilvl w:val="2"/>
          <w:numId w:val="90"/>
        </w:numPr>
      </w:pPr>
      <w:r>
        <w:t xml:space="preserve">build integrity, confidence and personal resilience, and the capacities to manage challenges and uncertainty; and  </w:t>
      </w:r>
    </w:p>
    <w:p w14:paraId="6B9CCB89" w14:textId="3D796A93" w:rsidR="00162644" w:rsidRDefault="00B03A3E" w:rsidP="00F2153C">
      <w:pPr>
        <w:pStyle w:val="SecondLevel"/>
        <w:numPr>
          <w:ilvl w:val="2"/>
          <w:numId w:val="90"/>
        </w:numPr>
      </w:pPr>
      <w:r>
        <w:t>be effective in exercising professional and social responsibility and making a positive contribution to society.</w:t>
      </w:r>
    </w:p>
    <w:p w14:paraId="75FA5DB2" w14:textId="32C44761" w:rsidR="00B03A3E" w:rsidRDefault="00B03A3E" w:rsidP="00B261A8">
      <w:pPr>
        <w:pStyle w:val="FirstLevel"/>
      </w:pPr>
      <w:r>
        <w:t xml:space="preserve">The graduate qualities adopted by the University for </w:t>
      </w:r>
      <w:r w:rsidR="003E128E">
        <w:t>researchers</w:t>
      </w:r>
      <w:r>
        <w:t>, and their purposes, are set out in the following table (Table 1):</w:t>
      </w:r>
    </w:p>
    <w:p w14:paraId="3F0CD37E" w14:textId="1B470A5D" w:rsidR="00B03A3E" w:rsidRDefault="00B03A3E" w:rsidP="00B03A3E">
      <w:pPr>
        <w:pStyle w:val="SecondLevel"/>
        <w:numPr>
          <w:ilvl w:val="0"/>
          <w:numId w:val="0"/>
        </w:numPr>
        <w:ind w:left="1134" w:hanging="567"/>
      </w:pPr>
    </w:p>
    <w:p w14:paraId="0F654723" w14:textId="00C5835E" w:rsidR="00B03A3E" w:rsidRDefault="00B03A3E" w:rsidP="00B03A3E">
      <w:pPr>
        <w:pStyle w:val="SecondLevel"/>
        <w:numPr>
          <w:ilvl w:val="0"/>
          <w:numId w:val="0"/>
        </w:numPr>
        <w:ind w:left="1134" w:hanging="567"/>
        <w:rPr>
          <w:b/>
          <w:bCs/>
        </w:rPr>
      </w:pPr>
      <w:r>
        <w:rPr>
          <w:b/>
          <w:bCs/>
        </w:rPr>
        <w:t>Table 1</w:t>
      </w:r>
    </w:p>
    <w:tbl>
      <w:tblPr>
        <w:tblStyle w:val="TableGrid"/>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245"/>
      </w:tblGrid>
      <w:tr w:rsidR="00B03A3E" w14:paraId="11760060" w14:textId="77777777" w:rsidTr="003E128E">
        <w:trPr>
          <w:tblHeader/>
        </w:trPr>
        <w:tc>
          <w:tcPr>
            <w:tcW w:w="3114" w:type="dxa"/>
            <w:shd w:val="clear" w:color="auto" w:fill="DBE5F1" w:themeFill="accent1" w:themeFillTint="33"/>
          </w:tcPr>
          <w:p w14:paraId="27113472" w14:textId="6627D569" w:rsidR="00B03A3E" w:rsidRPr="00B03A3E" w:rsidRDefault="00B03A3E" w:rsidP="00B03A3E">
            <w:pPr>
              <w:pStyle w:val="SecondLevel"/>
              <w:numPr>
                <w:ilvl w:val="0"/>
                <w:numId w:val="0"/>
              </w:numPr>
              <w:rPr>
                <w:b/>
                <w:bCs/>
              </w:rPr>
            </w:pPr>
            <w:r>
              <w:rPr>
                <w:b/>
                <w:bCs/>
              </w:rPr>
              <w:t>Graduate qualities</w:t>
            </w:r>
          </w:p>
        </w:tc>
        <w:tc>
          <w:tcPr>
            <w:tcW w:w="4245" w:type="dxa"/>
            <w:shd w:val="clear" w:color="auto" w:fill="DBE5F1" w:themeFill="accent1" w:themeFillTint="33"/>
          </w:tcPr>
          <w:p w14:paraId="5A15CD68" w14:textId="2D7C4131" w:rsidR="00B03A3E" w:rsidRPr="00B03A3E" w:rsidRDefault="00B03A3E" w:rsidP="00B03A3E">
            <w:pPr>
              <w:pStyle w:val="SecondLevel"/>
              <w:numPr>
                <w:ilvl w:val="0"/>
                <w:numId w:val="0"/>
              </w:numPr>
              <w:rPr>
                <w:b/>
                <w:bCs/>
              </w:rPr>
            </w:pPr>
            <w:r>
              <w:rPr>
                <w:b/>
                <w:bCs/>
              </w:rPr>
              <w:t>Purpose</w:t>
            </w:r>
          </w:p>
        </w:tc>
      </w:tr>
      <w:tr w:rsidR="00B03A3E" w14:paraId="0FC34F23" w14:textId="77777777" w:rsidTr="00D12380">
        <w:tc>
          <w:tcPr>
            <w:tcW w:w="3114" w:type="dxa"/>
            <w:tcBorders>
              <w:bottom w:val="single" w:sz="4" w:space="0" w:color="auto"/>
            </w:tcBorders>
          </w:tcPr>
          <w:p w14:paraId="76F9246F" w14:textId="5301CEEB" w:rsidR="00B03A3E" w:rsidRDefault="00B03A3E" w:rsidP="00B03A3E">
            <w:pPr>
              <w:pStyle w:val="SecondLevel"/>
              <w:numPr>
                <w:ilvl w:val="0"/>
                <w:numId w:val="0"/>
              </w:numPr>
            </w:pPr>
            <w:r>
              <w:t>Deep expertise</w:t>
            </w:r>
          </w:p>
        </w:tc>
        <w:tc>
          <w:tcPr>
            <w:tcW w:w="4245" w:type="dxa"/>
            <w:tcBorders>
              <w:bottom w:val="single" w:sz="4" w:space="0" w:color="auto"/>
            </w:tcBorders>
          </w:tcPr>
          <w:p w14:paraId="4EF7B40E" w14:textId="15DD7D58" w:rsidR="00B03A3E" w:rsidRDefault="00B03A3E" w:rsidP="00B03A3E">
            <w:pPr>
              <w:pStyle w:val="SecondLevel"/>
              <w:numPr>
                <w:ilvl w:val="0"/>
                <w:numId w:val="0"/>
              </w:numPr>
            </w:pPr>
            <w:r>
              <w:t>To possess expert, world-standard knowledge in an area of specialisation, a mastery of relevant research methods and the capability to contribute to scholarship and knowledge discovery.</w:t>
            </w:r>
          </w:p>
        </w:tc>
      </w:tr>
      <w:tr w:rsidR="00D12380" w14:paraId="5E6E42F9" w14:textId="77777777" w:rsidTr="00597C67">
        <w:tc>
          <w:tcPr>
            <w:tcW w:w="3114" w:type="dxa"/>
            <w:tcBorders>
              <w:bottom w:val="nil"/>
            </w:tcBorders>
          </w:tcPr>
          <w:p w14:paraId="2BE55A7C" w14:textId="4E17D81B" w:rsidR="00D12380" w:rsidRDefault="00D12380" w:rsidP="00B03A3E">
            <w:pPr>
              <w:pStyle w:val="SecondLevel"/>
              <w:numPr>
                <w:ilvl w:val="0"/>
                <w:numId w:val="0"/>
              </w:numPr>
            </w:pPr>
            <w:r>
              <w:t>Broader skills:</w:t>
            </w:r>
          </w:p>
          <w:p w14:paraId="26F344A1" w14:textId="3F54309C" w:rsidR="00D12380" w:rsidRDefault="00D12380" w:rsidP="00F2153C">
            <w:pPr>
              <w:pStyle w:val="SecondLevel"/>
              <w:numPr>
                <w:ilvl w:val="0"/>
                <w:numId w:val="91"/>
              </w:numPr>
            </w:pPr>
            <w:r>
              <w:t>critical thinking and problem solving</w:t>
            </w:r>
          </w:p>
        </w:tc>
        <w:tc>
          <w:tcPr>
            <w:tcW w:w="4245" w:type="dxa"/>
            <w:tcBorders>
              <w:bottom w:val="nil"/>
            </w:tcBorders>
          </w:tcPr>
          <w:p w14:paraId="5D9CAB8E" w14:textId="01B4CCC9" w:rsidR="00D12380" w:rsidRDefault="00D12380" w:rsidP="00B03A3E">
            <w:pPr>
              <w:pStyle w:val="SecondLevel"/>
              <w:numPr>
                <w:ilvl w:val="0"/>
                <w:numId w:val="0"/>
              </w:numPr>
            </w:pPr>
            <w:r>
              <w:t>To display high-level capabilities in critical thinking and problem-solving and a commitment to lifelong learning and discovery.</w:t>
            </w:r>
          </w:p>
        </w:tc>
      </w:tr>
      <w:tr w:rsidR="00D12380" w14:paraId="76A69F93" w14:textId="77777777" w:rsidTr="00597C67">
        <w:tc>
          <w:tcPr>
            <w:tcW w:w="3114" w:type="dxa"/>
            <w:tcBorders>
              <w:top w:val="nil"/>
              <w:bottom w:val="dotted" w:sz="4" w:space="0" w:color="auto"/>
            </w:tcBorders>
          </w:tcPr>
          <w:p w14:paraId="6089979F" w14:textId="74400DFD" w:rsidR="00D12380" w:rsidRDefault="00D12380" w:rsidP="00F2153C">
            <w:pPr>
              <w:pStyle w:val="SecondLevel"/>
              <w:numPr>
                <w:ilvl w:val="0"/>
                <w:numId w:val="91"/>
              </w:numPr>
            </w:pPr>
            <w:r>
              <w:t>communication (oral and written)</w:t>
            </w:r>
          </w:p>
        </w:tc>
        <w:tc>
          <w:tcPr>
            <w:tcW w:w="4245" w:type="dxa"/>
            <w:tcBorders>
              <w:top w:val="nil"/>
              <w:bottom w:val="nil"/>
            </w:tcBorders>
          </w:tcPr>
          <w:p w14:paraId="198AA347" w14:textId="0A6CF300" w:rsidR="00D12380" w:rsidRDefault="00D12380" w:rsidP="00B03A3E">
            <w:pPr>
              <w:pStyle w:val="SecondLevel"/>
              <w:numPr>
                <w:ilvl w:val="0"/>
                <w:numId w:val="0"/>
              </w:numPr>
            </w:pPr>
            <w:r>
              <w:t>To have excellent oral and written communication skills relevant to specialist and general audiences.</w:t>
            </w:r>
          </w:p>
        </w:tc>
      </w:tr>
      <w:tr w:rsidR="00D12380" w14:paraId="7E178EB6" w14:textId="77777777" w:rsidTr="00597C67">
        <w:tc>
          <w:tcPr>
            <w:tcW w:w="3114" w:type="dxa"/>
            <w:tcBorders>
              <w:top w:val="dotted" w:sz="4" w:space="0" w:color="auto"/>
              <w:bottom w:val="nil"/>
            </w:tcBorders>
          </w:tcPr>
          <w:p w14:paraId="2AA5C167" w14:textId="3DED540F" w:rsidR="00D12380" w:rsidRDefault="00D12380" w:rsidP="00F2153C">
            <w:pPr>
              <w:pStyle w:val="SecondLevel"/>
              <w:numPr>
                <w:ilvl w:val="0"/>
                <w:numId w:val="91"/>
              </w:numPr>
            </w:pPr>
            <w:r>
              <w:t>information and digital literacy</w:t>
            </w:r>
          </w:p>
        </w:tc>
        <w:tc>
          <w:tcPr>
            <w:tcW w:w="4245" w:type="dxa"/>
            <w:tcBorders>
              <w:top w:val="nil"/>
              <w:bottom w:val="nil"/>
            </w:tcBorders>
          </w:tcPr>
          <w:p w14:paraId="33F94D4F" w14:textId="3CEC8AA7" w:rsidR="00D12380" w:rsidRDefault="00D12380" w:rsidP="00B03A3E">
            <w:pPr>
              <w:pStyle w:val="SecondLevel"/>
              <w:numPr>
                <w:ilvl w:val="0"/>
                <w:numId w:val="0"/>
              </w:numPr>
            </w:pPr>
            <w:r>
              <w:t>To evaluate and utilise contemporary digital tools, resources and technologies.</w:t>
            </w:r>
          </w:p>
        </w:tc>
      </w:tr>
      <w:tr w:rsidR="00D12380" w14:paraId="69757AAB" w14:textId="77777777" w:rsidTr="003E128E">
        <w:tc>
          <w:tcPr>
            <w:tcW w:w="3114" w:type="dxa"/>
            <w:tcBorders>
              <w:top w:val="nil"/>
              <w:bottom w:val="nil"/>
            </w:tcBorders>
          </w:tcPr>
          <w:p w14:paraId="56F238BB" w14:textId="229EB3D6" w:rsidR="00D12380" w:rsidRDefault="00D12380" w:rsidP="00F2153C">
            <w:pPr>
              <w:pStyle w:val="SecondLevel"/>
              <w:numPr>
                <w:ilvl w:val="0"/>
                <w:numId w:val="91"/>
              </w:numPr>
            </w:pPr>
            <w:r>
              <w:t>inventiveness</w:t>
            </w:r>
          </w:p>
        </w:tc>
        <w:tc>
          <w:tcPr>
            <w:tcW w:w="4245" w:type="dxa"/>
            <w:tcBorders>
              <w:top w:val="nil"/>
              <w:bottom w:val="nil"/>
            </w:tcBorders>
          </w:tcPr>
          <w:p w14:paraId="25773693" w14:textId="0D81D3AA" w:rsidR="00D12380" w:rsidRDefault="00D12380" w:rsidP="00B03A3E">
            <w:pPr>
              <w:pStyle w:val="SecondLevel"/>
              <w:numPr>
                <w:ilvl w:val="0"/>
                <w:numId w:val="0"/>
              </w:numPr>
            </w:pPr>
            <w:r>
              <w:t>To be innovative and creative in response to novel problems, and to be willing to take risks.</w:t>
            </w:r>
          </w:p>
        </w:tc>
      </w:tr>
      <w:tr w:rsidR="00D12380" w14:paraId="43E6C7B0" w14:textId="77777777" w:rsidTr="00D12380">
        <w:tc>
          <w:tcPr>
            <w:tcW w:w="3114" w:type="dxa"/>
            <w:tcBorders>
              <w:top w:val="nil"/>
              <w:bottom w:val="nil"/>
            </w:tcBorders>
          </w:tcPr>
          <w:p w14:paraId="67913F3D" w14:textId="1B1D88A6" w:rsidR="00D12380" w:rsidRDefault="00D12380" w:rsidP="00F2153C">
            <w:pPr>
              <w:pStyle w:val="SecondLevel"/>
              <w:numPr>
                <w:ilvl w:val="0"/>
                <w:numId w:val="91"/>
              </w:numPr>
            </w:pPr>
            <w:r>
              <w:t>engagement</w:t>
            </w:r>
          </w:p>
        </w:tc>
        <w:tc>
          <w:tcPr>
            <w:tcW w:w="4245" w:type="dxa"/>
            <w:tcBorders>
              <w:top w:val="nil"/>
              <w:bottom w:val="nil"/>
            </w:tcBorders>
          </w:tcPr>
          <w:p w14:paraId="4A33E50C" w14:textId="535E077D" w:rsidR="00D12380" w:rsidRDefault="00D12380" w:rsidP="00B03A3E">
            <w:pPr>
              <w:pStyle w:val="SecondLevel"/>
              <w:numPr>
                <w:ilvl w:val="0"/>
                <w:numId w:val="0"/>
              </w:numPr>
            </w:pPr>
            <w:r>
              <w:t xml:space="preserve">To display high-level capabilities in disseminating research, and build an understanding of one's own research in a </w:t>
            </w:r>
            <w:r>
              <w:lastRenderedPageBreak/>
              <w:t>broader context by participating in engagement with end-users of research.</w:t>
            </w:r>
          </w:p>
        </w:tc>
      </w:tr>
      <w:tr w:rsidR="00D12380" w14:paraId="6A88F101" w14:textId="77777777" w:rsidTr="00D12380">
        <w:tc>
          <w:tcPr>
            <w:tcW w:w="3114" w:type="dxa"/>
            <w:tcBorders>
              <w:top w:val="nil"/>
            </w:tcBorders>
          </w:tcPr>
          <w:p w14:paraId="39CE4FDC" w14:textId="12B795BB" w:rsidR="00D12380" w:rsidRDefault="00D12380" w:rsidP="00F2153C">
            <w:pPr>
              <w:pStyle w:val="SecondLevel"/>
              <w:numPr>
                <w:ilvl w:val="0"/>
                <w:numId w:val="91"/>
              </w:numPr>
            </w:pPr>
            <w:r>
              <w:lastRenderedPageBreak/>
              <w:t>project planning and delivery</w:t>
            </w:r>
          </w:p>
        </w:tc>
        <w:tc>
          <w:tcPr>
            <w:tcW w:w="4245" w:type="dxa"/>
            <w:tcBorders>
              <w:top w:val="nil"/>
            </w:tcBorders>
          </w:tcPr>
          <w:p w14:paraId="3ADA7A0C" w14:textId="3B2B99C9" w:rsidR="00D12380" w:rsidRDefault="00D12380" w:rsidP="00B03A3E">
            <w:pPr>
              <w:pStyle w:val="SecondLevel"/>
              <w:numPr>
                <w:ilvl w:val="0"/>
                <w:numId w:val="0"/>
              </w:numPr>
            </w:pPr>
            <w:r w:rsidRPr="00D12380">
              <w:t>To plan, manage and deliver research projects effectively.</w:t>
            </w:r>
          </w:p>
        </w:tc>
      </w:tr>
      <w:tr w:rsidR="00B03A3E" w14:paraId="2B3D8125" w14:textId="77777777" w:rsidTr="00B03A3E">
        <w:tc>
          <w:tcPr>
            <w:tcW w:w="3114" w:type="dxa"/>
          </w:tcPr>
          <w:p w14:paraId="52BFA138" w14:textId="124F471C" w:rsidR="00B03A3E" w:rsidRDefault="00B03A3E" w:rsidP="00B03A3E">
            <w:pPr>
              <w:pStyle w:val="SecondLevel"/>
              <w:numPr>
                <w:ilvl w:val="0"/>
                <w:numId w:val="0"/>
              </w:numPr>
            </w:pPr>
            <w:r>
              <w:t>Cultural competence</w:t>
            </w:r>
          </w:p>
        </w:tc>
        <w:tc>
          <w:tcPr>
            <w:tcW w:w="4245" w:type="dxa"/>
          </w:tcPr>
          <w:p w14:paraId="1C98C154" w14:textId="4FD3E6C2" w:rsidR="00B03A3E" w:rsidRDefault="00B03A3E" w:rsidP="00B03A3E">
            <w:pPr>
              <w:pStyle w:val="SecondLevel"/>
              <w:numPr>
                <w:ilvl w:val="0"/>
                <w:numId w:val="0"/>
              </w:numPr>
            </w:pPr>
            <w:r>
              <w:t>To display high levels of cultural competence and embody best practice with regard to cultural competence in research.</w:t>
            </w:r>
          </w:p>
        </w:tc>
      </w:tr>
      <w:tr w:rsidR="00B03A3E" w14:paraId="713A0579" w14:textId="77777777" w:rsidTr="00B03A3E">
        <w:tc>
          <w:tcPr>
            <w:tcW w:w="3114" w:type="dxa"/>
          </w:tcPr>
          <w:p w14:paraId="719022CF" w14:textId="3BF0F2A7" w:rsidR="00B03A3E" w:rsidRDefault="00B03A3E" w:rsidP="00B03A3E">
            <w:pPr>
              <w:pStyle w:val="SecondLevel"/>
              <w:numPr>
                <w:ilvl w:val="0"/>
                <w:numId w:val="0"/>
              </w:numPr>
            </w:pPr>
            <w:r>
              <w:t>Interdisciplinary effectiveness</w:t>
            </w:r>
          </w:p>
        </w:tc>
        <w:tc>
          <w:tcPr>
            <w:tcW w:w="4245" w:type="dxa"/>
          </w:tcPr>
          <w:p w14:paraId="41944C25" w14:textId="3814061C" w:rsidR="00B03A3E" w:rsidRDefault="00B03A3E" w:rsidP="00B03A3E">
            <w:pPr>
              <w:pStyle w:val="SecondLevel"/>
              <w:numPr>
                <w:ilvl w:val="0"/>
                <w:numId w:val="0"/>
              </w:numPr>
            </w:pPr>
            <w:r>
              <w:t>To work effectively in interdisciplinary settings to develop a broader perspective, innovative vision and the capacity to work effectively within national and international research and innovation systems.</w:t>
            </w:r>
          </w:p>
        </w:tc>
      </w:tr>
      <w:tr w:rsidR="00B03A3E" w14:paraId="045ECD1B" w14:textId="77777777" w:rsidTr="00B03A3E">
        <w:tc>
          <w:tcPr>
            <w:tcW w:w="3114" w:type="dxa"/>
          </w:tcPr>
          <w:p w14:paraId="59F0F196" w14:textId="1838FA7D" w:rsidR="00B03A3E" w:rsidRDefault="00D12380" w:rsidP="00B03A3E">
            <w:pPr>
              <w:pStyle w:val="SecondLevel"/>
              <w:numPr>
                <w:ilvl w:val="0"/>
                <w:numId w:val="0"/>
              </w:numPr>
            </w:pPr>
            <w:r>
              <w:t>Professional, ethical, personal identity</w:t>
            </w:r>
          </w:p>
        </w:tc>
        <w:tc>
          <w:tcPr>
            <w:tcW w:w="4245" w:type="dxa"/>
          </w:tcPr>
          <w:p w14:paraId="0B70E070" w14:textId="1552B515" w:rsidR="00B03A3E" w:rsidRDefault="00D12380" w:rsidP="00B03A3E">
            <w:pPr>
              <w:pStyle w:val="SecondLevel"/>
              <w:numPr>
                <w:ilvl w:val="0"/>
                <w:numId w:val="0"/>
              </w:numPr>
            </w:pPr>
            <w:r>
              <w:t>To exercise integrity, confidence and resilience.</w:t>
            </w:r>
          </w:p>
        </w:tc>
      </w:tr>
      <w:tr w:rsidR="00B03A3E" w14:paraId="5FBB5FAA" w14:textId="77777777" w:rsidTr="00B03A3E">
        <w:tc>
          <w:tcPr>
            <w:tcW w:w="3114" w:type="dxa"/>
          </w:tcPr>
          <w:p w14:paraId="43EF42ED" w14:textId="3116D393" w:rsidR="00B03A3E" w:rsidRDefault="00D12380" w:rsidP="00B03A3E">
            <w:pPr>
              <w:pStyle w:val="SecondLevel"/>
              <w:numPr>
                <w:ilvl w:val="0"/>
                <w:numId w:val="0"/>
              </w:numPr>
            </w:pPr>
            <w:r>
              <w:t>Influence</w:t>
            </w:r>
          </w:p>
        </w:tc>
        <w:tc>
          <w:tcPr>
            <w:tcW w:w="4245" w:type="dxa"/>
          </w:tcPr>
          <w:p w14:paraId="4CE747D4" w14:textId="7A38FBFF" w:rsidR="00B03A3E" w:rsidRDefault="00D12380" w:rsidP="00B03A3E">
            <w:pPr>
              <w:pStyle w:val="SecondLevel"/>
              <w:numPr>
                <w:ilvl w:val="0"/>
                <w:numId w:val="0"/>
              </w:numPr>
            </w:pPr>
            <w:r>
              <w:t>To be professionally and socially responsible and make a positive contribution to society, and to recognise and promote the implications of own research in a broader societal context.</w:t>
            </w:r>
          </w:p>
        </w:tc>
      </w:tr>
    </w:tbl>
    <w:p w14:paraId="0FD60344" w14:textId="766109AD" w:rsidR="00B03A3E" w:rsidRDefault="00B03A3E" w:rsidP="00B03A3E">
      <w:pPr>
        <w:pStyle w:val="SecondLevel"/>
        <w:numPr>
          <w:ilvl w:val="0"/>
          <w:numId w:val="0"/>
        </w:numPr>
        <w:ind w:left="1134" w:hanging="567"/>
      </w:pPr>
    </w:p>
    <w:p w14:paraId="03BD2B63" w14:textId="77777777" w:rsidR="003E128E" w:rsidRPr="00162644" w:rsidRDefault="003E128E" w:rsidP="00B03A3E">
      <w:pPr>
        <w:pStyle w:val="SecondLevel"/>
        <w:numPr>
          <w:ilvl w:val="0"/>
          <w:numId w:val="0"/>
        </w:numPr>
        <w:ind w:left="1134" w:hanging="567"/>
      </w:pPr>
    </w:p>
    <w:p w14:paraId="0748DF76" w14:textId="135D6D30" w:rsidR="004C17EA" w:rsidRPr="0051018E" w:rsidRDefault="004C17EA" w:rsidP="002C0A71">
      <w:pPr>
        <w:pStyle w:val="Heading2"/>
        <w:keepNext w:val="0"/>
        <w:keepLines w:val="0"/>
        <w:widowControl w:val="0"/>
        <w:tabs>
          <w:tab w:val="left" w:pos="567"/>
          <w:tab w:val="left" w:pos="1134"/>
        </w:tabs>
      </w:pPr>
      <w:bookmarkStart w:id="40" w:name="_Toc81299072"/>
      <w:r w:rsidRPr="0051018E">
        <w:t xml:space="preserve">Part </w:t>
      </w:r>
      <w:r>
        <w:t>2</w:t>
      </w:r>
      <w:r w:rsidRPr="0051018E">
        <w:tab/>
      </w:r>
      <w:r>
        <w:t>Master’s by Research</w:t>
      </w:r>
      <w:bookmarkEnd w:id="40"/>
    </w:p>
    <w:p w14:paraId="11B17801" w14:textId="77777777" w:rsidR="004C17EA" w:rsidRPr="004C17EA" w:rsidRDefault="004C17EA" w:rsidP="002C0A71">
      <w:pPr>
        <w:pStyle w:val="Heading"/>
        <w:keepNext w:val="0"/>
        <w:widowControl w:val="0"/>
        <w:tabs>
          <w:tab w:val="left" w:pos="1134"/>
        </w:tabs>
        <w:rPr>
          <w:rFonts w:eastAsia="Calibri"/>
        </w:rPr>
      </w:pPr>
      <w:bookmarkStart w:id="41" w:name="_Toc81299073"/>
      <w:r w:rsidRPr="004C17EA">
        <w:rPr>
          <w:rFonts w:eastAsia="Calibri"/>
        </w:rPr>
        <w:t>2.1</w:t>
      </w:r>
      <w:r w:rsidRPr="004C17EA">
        <w:rPr>
          <w:rFonts w:eastAsia="Calibri"/>
        </w:rPr>
        <w:tab/>
        <w:t>Course resolutions</w:t>
      </w:r>
      <w:bookmarkEnd w:id="41"/>
    </w:p>
    <w:p w14:paraId="60557270" w14:textId="1770F6AF" w:rsidR="004C17EA" w:rsidRPr="004C17EA" w:rsidRDefault="004C17EA" w:rsidP="002C0A71">
      <w:pPr>
        <w:pStyle w:val="FirstLevel"/>
        <w:widowControl w:val="0"/>
        <w:numPr>
          <w:ilvl w:val="1"/>
          <w:numId w:val="6"/>
        </w:numPr>
        <w:tabs>
          <w:tab w:val="left" w:pos="567"/>
          <w:tab w:val="left" w:pos="1134"/>
        </w:tabs>
      </w:pPr>
      <w:r w:rsidRPr="004C17EA">
        <w:t xml:space="preserve">The Academic Board may, on the recommendation of the </w:t>
      </w:r>
      <w:r w:rsidR="001949FA">
        <w:t>f</w:t>
      </w:r>
      <w:r w:rsidRPr="004C17EA">
        <w:t>aculty, prescribe for a Master’s degree by research, standards relating to:</w:t>
      </w:r>
    </w:p>
    <w:p w14:paraId="491415BE" w14:textId="77777777" w:rsidR="004C17EA" w:rsidRPr="004C17EA" w:rsidRDefault="004C17EA" w:rsidP="002C0A71">
      <w:pPr>
        <w:pStyle w:val="SecondLevel"/>
        <w:widowControl w:val="0"/>
        <w:tabs>
          <w:tab w:val="left" w:pos="567"/>
          <w:tab w:val="left" w:pos="1134"/>
        </w:tabs>
      </w:pPr>
      <w:r w:rsidRPr="004C17EA">
        <w:t>admission requirements;</w:t>
      </w:r>
    </w:p>
    <w:p w14:paraId="2292F8CF" w14:textId="77777777" w:rsidR="004C17EA" w:rsidRPr="004C17EA" w:rsidRDefault="004C17EA" w:rsidP="002C0A71">
      <w:pPr>
        <w:pStyle w:val="SecondLevel"/>
        <w:widowControl w:val="0"/>
        <w:tabs>
          <w:tab w:val="left" w:pos="567"/>
          <w:tab w:val="left" w:pos="1134"/>
        </w:tabs>
      </w:pPr>
      <w:r w:rsidRPr="004C17EA">
        <w:t>course requirements</w:t>
      </w:r>
    </w:p>
    <w:p w14:paraId="7B5FEE6B" w14:textId="77777777" w:rsidR="004C17EA" w:rsidRPr="004C17EA" w:rsidRDefault="004C17EA" w:rsidP="002C0A71">
      <w:pPr>
        <w:pStyle w:val="SecondLevel"/>
        <w:widowControl w:val="0"/>
        <w:tabs>
          <w:tab w:val="left" w:pos="567"/>
          <w:tab w:val="left" w:pos="1134"/>
        </w:tabs>
      </w:pPr>
      <w:r w:rsidRPr="004C17EA">
        <w:t>candidature; and</w:t>
      </w:r>
    </w:p>
    <w:p w14:paraId="2A4A7B2E" w14:textId="77777777" w:rsidR="004C17EA" w:rsidRPr="004C17EA" w:rsidRDefault="004C17EA" w:rsidP="002C0A71">
      <w:pPr>
        <w:pStyle w:val="SecondLevel"/>
        <w:widowControl w:val="0"/>
        <w:tabs>
          <w:tab w:val="left" w:pos="567"/>
          <w:tab w:val="left" w:pos="1134"/>
        </w:tabs>
      </w:pPr>
      <w:r w:rsidRPr="004C17EA">
        <w:t>examination.</w:t>
      </w:r>
    </w:p>
    <w:p w14:paraId="06645461" w14:textId="77777777" w:rsidR="004C17EA" w:rsidRPr="004C17EA" w:rsidRDefault="004C17EA" w:rsidP="00F72534">
      <w:pPr>
        <w:pStyle w:val="Heading"/>
        <w:keepLines/>
        <w:widowControl w:val="0"/>
        <w:tabs>
          <w:tab w:val="left" w:pos="1134"/>
        </w:tabs>
        <w:rPr>
          <w:rFonts w:eastAsia="Calibri"/>
        </w:rPr>
      </w:pPr>
      <w:bookmarkStart w:id="42" w:name="_Toc81299074"/>
      <w:r>
        <w:rPr>
          <w:rFonts w:eastAsia="Calibri"/>
        </w:rPr>
        <w:t>2.2</w:t>
      </w:r>
      <w:r w:rsidRPr="004C17EA">
        <w:rPr>
          <w:rFonts w:eastAsia="Calibri"/>
        </w:rPr>
        <w:tab/>
        <w:t>Application of this Part</w:t>
      </w:r>
      <w:bookmarkEnd w:id="42"/>
    </w:p>
    <w:p w14:paraId="5205B759" w14:textId="77777777" w:rsidR="004C17EA" w:rsidRPr="004C17EA" w:rsidRDefault="004C17EA" w:rsidP="00F2153C">
      <w:pPr>
        <w:pStyle w:val="FirstLevel"/>
        <w:keepNext/>
        <w:keepLines/>
        <w:widowControl w:val="0"/>
        <w:numPr>
          <w:ilvl w:val="1"/>
          <w:numId w:val="64"/>
        </w:numPr>
        <w:tabs>
          <w:tab w:val="left" w:pos="567"/>
          <w:tab w:val="left" w:pos="1134"/>
        </w:tabs>
      </w:pPr>
      <w:r w:rsidRPr="004C17EA">
        <w:t>This Part applies to:</w:t>
      </w:r>
    </w:p>
    <w:p w14:paraId="4057AE51" w14:textId="77777777" w:rsidR="004C17EA" w:rsidRPr="004C17EA" w:rsidRDefault="004C17EA" w:rsidP="00F72534">
      <w:pPr>
        <w:pStyle w:val="SecondLevel"/>
        <w:keepNext/>
        <w:keepLines/>
        <w:widowControl w:val="0"/>
        <w:tabs>
          <w:tab w:val="left" w:pos="567"/>
          <w:tab w:val="left" w:pos="1134"/>
        </w:tabs>
      </w:pPr>
      <w:r w:rsidRPr="004C17EA">
        <w:t>the Master of Philosophy; and</w:t>
      </w:r>
    </w:p>
    <w:p w14:paraId="7EC74339" w14:textId="77777777" w:rsidR="004C17EA" w:rsidRPr="004C17EA" w:rsidRDefault="004C17EA" w:rsidP="004E20E6">
      <w:pPr>
        <w:pStyle w:val="SecondLevel"/>
        <w:tabs>
          <w:tab w:val="left" w:pos="567"/>
          <w:tab w:val="left" w:pos="1134"/>
        </w:tabs>
      </w:pPr>
      <w:r w:rsidRPr="004C17EA">
        <w:t>other Master’s degrees with a research component of at least two thirds of the total student load for the degree.</w:t>
      </w:r>
    </w:p>
    <w:p w14:paraId="3D6ACDD4" w14:textId="77777777" w:rsidR="004C17EA" w:rsidRPr="004C17EA" w:rsidRDefault="004C17EA" w:rsidP="004E20E6">
      <w:pPr>
        <w:pStyle w:val="Heading"/>
        <w:tabs>
          <w:tab w:val="left" w:pos="1134"/>
        </w:tabs>
        <w:rPr>
          <w:rFonts w:eastAsia="Calibri"/>
        </w:rPr>
      </w:pPr>
      <w:bookmarkStart w:id="43" w:name="_Toc81299075"/>
      <w:r w:rsidRPr="004C17EA">
        <w:rPr>
          <w:rFonts w:eastAsia="Calibri"/>
        </w:rPr>
        <w:lastRenderedPageBreak/>
        <w:t>2.3</w:t>
      </w:r>
      <w:r w:rsidRPr="004C17EA">
        <w:rPr>
          <w:rFonts w:eastAsia="Calibri"/>
        </w:rPr>
        <w:tab/>
        <w:t>Eligibility for admission to candidature</w:t>
      </w:r>
      <w:bookmarkEnd w:id="43"/>
    </w:p>
    <w:p w14:paraId="45671C0D" w14:textId="63B445F4" w:rsidR="004C17EA" w:rsidRPr="004C17EA" w:rsidRDefault="004C17EA" w:rsidP="00DA1F69">
      <w:pPr>
        <w:pStyle w:val="FirstLevel"/>
        <w:numPr>
          <w:ilvl w:val="1"/>
          <w:numId w:val="7"/>
        </w:numPr>
        <w:tabs>
          <w:tab w:val="left" w:pos="567"/>
          <w:tab w:val="left" w:pos="1134"/>
        </w:tabs>
      </w:pPr>
      <w:r w:rsidRPr="004C17EA">
        <w:t>Subject to subclause</w:t>
      </w:r>
      <w:r w:rsidR="001949FA">
        <w:t>s</w:t>
      </w:r>
      <w:r w:rsidRPr="004C17EA">
        <w:t xml:space="preserve"> </w:t>
      </w:r>
      <w:r w:rsidR="00803390">
        <w:t>2.3</w:t>
      </w:r>
      <w:r w:rsidRPr="004C17EA">
        <w:t>(2) and (3) and to admission requirements specified in the course resolutions, to be eligible for admission by a</w:t>
      </w:r>
      <w:r w:rsidR="000A010E">
        <w:t>n</w:t>
      </w:r>
      <w:r w:rsidRPr="004C17EA">
        <w:t xml:space="preserve"> Associate Dean to candidature for a Master’s degree, an applicant must:</w:t>
      </w:r>
    </w:p>
    <w:p w14:paraId="1FABF6FE" w14:textId="77777777" w:rsidR="004C17EA" w:rsidRPr="004C17EA" w:rsidRDefault="004C17EA" w:rsidP="004E20E6">
      <w:pPr>
        <w:pStyle w:val="SecondLevel"/>
        <w:tabs>
          <w:tab w:val="left" w:pos="567"/>
          <w:tab w:val="left" w:pos="1134"/>
        </w:tabs>
      </w:pPr>
      <w:r w:rsidRPr="004C17EA">
        <w:t>hold or have completed all the academic requirements for:</w:t>
      </w:r>
    </w:p>
    <w:p w14:paraId="232F20B4" w14:textId="77777777" w:rsidR="004C17EA" w:rsidRPr="004C17EA" w:rsidRDefault="004C17EA" w:rsidP="004E20E6">
      <w:pPr>
        <w:pStyle w:val="ThirdLevel"/>
        <w:tabs>
          <w:tab w:val="left" w:pos="567"/>
          <w:tab w:val="left" w:pos="1134"/>
        </w:tabs>
      </w:pPr>
      <w:r w:rsidRPr="004C17EA">
        <w:t>a Master’s degree</w:t>
      </w:r>
      <w:r w:rsidR="001E65CA">
        <w:t xml:space="preserve"> by coursework or research</w:t>
      </w:r>
      <w:r w:rsidRPr="004C17EA">
        <w:t xml:space="preserve">; or </w:t>
      </w:r>
    </w:p>
    <w:p w14:paraId="6206563B" w14:textId="77777777" w:rsidR="004C17EA" w:rsidRPr="004C17EA" w:rsidRDefault="004C17EA" w:rsidP="004E20E6">
      <w:pPr>
        <w:pStyle w:val="ThirdLevel"/>
        <w:tabs>
          <w:tab w:val="left" w:pos="567"/>
          <w:tab w:val="left" w:pos="1134"/>
        </w:tabs>
      </w:pPr>
      <w:r w:rsidRPr="004C17EA">
        <w:t>a Bachelor’s degree; or</w:t>
      </w:r>
    </w:p>
    <w:p w14:paraId="28270228" w14:textId="3B463918" w:rsidR="004C17EA" w:rsidRPr="004C17EA" w:rsidRDefault="004C17EA" w:rsidP="004E20E6">
      <w:pPr>
        <w:pStyle w:val="ThirdLevel"/>
        <w:tabs>
          <w:tab w:val="left" w:pos="567"/>
          <w:tab w:val="left" w:pos="1134"/>
        </w:tabs>
      </w:pPr>
      <w:r w:rsidRPr="004C17EA">
        <w:t>a qualification equivalent to a Bachelor’s degree; and</w:t>
      </w:r>
    </w:p>
    <w:p w14:paraId="7B8A8182" w14:textId="77777777" w:rsidR="004C17EA" w:rsidRPr="004C17EA" w:rsidRDefault="004C17EA" w:rsidP="004E20E6">
      <w:pPr>
        <w:pStyle w:val="SecondLevel"/>
        <w:tabs>
          <w:tab w:val="left" w:pos="567"/>
          <w:tab w:val="left" w:pos="1134"/>
        </w:tabs>
      </w:pPr>
      <w:r w:rsidRPr="004C17EA">
        <w:t xml:space="preserve">meet other criteria </w:t>
      </w:r>
      <w:r w:rsidR="009C6975" w:rsidRPr="00315B52">
        <w:t xml:space="preserve">for admission </w:t>
      </w:r>
      <w:r w:rsidRPr="004C17EA">
        <w:t>as specified in the course resolutions.</w:t>
      </w:r>
    </w:p>
    <w:p w14:paraId="0B975549" w14:textId="10092BAF" w:rsidR="004C17EA" w:rsidRPr="004C17EA" w:rsidRDefault="000A010E" w:rsidP="004E20E6">
      <w:pPr>
        <w:pStyle w:val="FirstLevel"/>
        <w:tabs>
          <w:tab w:val="left" w:pos="567"/>
          <w:tab w:val="left" w:pos="1134"/>
        </w:tabs>
      </w:pPr>
      <w:r>
        <w:t>An</w:t>
      </w:r>
      <w:r w:rsidR="004C17EA" w:rsidRPr="004C17EA">
        <w:t xml:space="preserve"> Associate Dean may admit to candidature an applicant who does not meet the requirements of sub-clause </w:t>
      </w:r>
      <w:r w:rsidR="00803390">
        <w:t>2.3</w:t>
      </w:r>
      <w:r w:rsidR="004C17EA" w:rsidRPr="004C17EA">
        <w:t xml:space="preserve">(1), provided that the applicant holds a qualification or qualifications that, in the opinion of the </w:t>
      </w:r>
      <w:r w:rsidR="00FC5D3E">
        <w:t>relevant faculty committee</w:t>
      </w:r>
      <w:r w:rsidR="004C17EA" w:rsidRPr="004C17EA">
        <w:t xml:space="preserve"> are equivalent to those prescribed in sub-clause </w:t>
      </w:r>
      <w:r w:rsidR="00803390">
        <w:t>2.3</w:t>
      </w:r>
      <w:r w:rsidR="004C17EA" w:rsidRPr="004C17EA">
        <w:t>(1).</w:t>
      </w:r>
    </w:p>
    <w:p w14:paraId="47AF8B24" w14:textId="1ADCC2D4" w:rsidR="001E65CA" w:rsidRPr="004C17EA" w:rsidRDefault="004C17EA" w:rsidP="001E65CA">
      <w:pPr>
        <w:pStyle w:val="FirstLevel"/>
        <w:tabs>
          <w:tab w:val="left" w:pos="567"/>
          <w:tab w:val="left" w:pos="1134"/>
        </w:tabs>
      </w:pPr>
      <w:r w:rsidRPr="004C17EA">
        <w:t xml:space="preserve">The Associate Dean may impose on a student admitted to candidature pursuant to sub-clause </w:t>
      </w:r>
      <w:r w:rsidR="00803390">
        <w:t>2.3</w:t>
      </w:r>
      <w:r w:rsidRPr="004C17EA">
        <w:t>(2) such conditions as the Associate Dean considers appropriate.</w:t>
      </w:r>
    </w:p>
    <w:p w14:paraId="3479B1B4" w14:textId="77777777" w:rsidR="004C17EA" w:rsidRPr="004C17EA" w:rsidRDefault="0079621F" w:rsidP="00246221">
      <w:pPr>
        <w:pStyle w:val="Heading"/>
        <w:keepLines/>
        <w:tabs>
          <w:tab w:val="left" w:pos="1134"/>
        </w:tabs>
        <w:rPr>
          <w:rFonts w:eastAsia="Calibri"/>
        </w:rPr>
      </w:pPr>
      <w:bookmarkStart w:id="44" w:name="_Toc81299076"/>
      <w:r>
        <w:rPr>
          <w:rFonts w:eastAsia="Calibri"/>
        </w:rPr>
        <w:t>2.4</w:t>
      </w:r>
      <w:r>
        <w:rPr>
          <w:rFonts w:eastAsia="Calibri"/>
        </w:rPr>
        <w:tab/>
      </w:r>
      <w:r w:rsidR="004C17EA" w:rsidRPr="004C17EA">
        <w:rPr>
          <w:rFonts w:eastAsia="Calibri"/>
        </w:rPr>
        <w:t>Application for admission to candidature</w:t>
      </w:r>
      <w:bookmarkEnd w:id="44"/>
    </w:p>
    <w:p w14:paraId="3BA32720" w14:textId="2ECAF284" w:rsidR="004C17EA" w:rsidRPr="004C17EA" w:rsidRDefault="004C17EA" w:rsidP="00246221">
      <w:pPr>
        <w:pStyle w:val="FirstLevel"/>
        <w:keepNext/>
        <w:keepLines/>
        <w:numPr>
          <w:ilvl w:val="1"/>
          <w:numId w:val="8"/>
        </w:numPr>
        <w:tabs>
          <w:tab w:val="left" w:pos="567"/>
          <w:tab w:val="left" w:pos="1134"/>
        </w:tabs>
      </w:pPr>
      <w:r w:rsidRPr="004C17EA">
        <w:t xml:space="preserve">An applicant for admission to candidature for a Master’s degree must submit to the relevant </w:t>
      </w:r>
      <w:r w:rsidR="001949FA">
        <w:t>f</w:t>
      </w:r>
      <w:r w:rsidRPr="004C17EA">
        <w:t>aculty:</w:t>
      </w:r>
    </w:p>
    <w:p w14:paraId="7D20BD34" w14:textId="4ADD8382" w:rsidR="004C17EA" w:rsidRPr="004C17EA" w:rsidRDefault="004C17EA" w:rsidP="00246221">
      <w:pPr>
        <w:pStyle w:val="SecondLevel"/>
        <w:keepNext/>
        <w:keepLines/>
        <w:tabs>
          <w:tab w:val="left" w:pos="567"/>
          <w:tab w:val="left" w:pos="1134"/>
        </w:tabs>
      </w:pPr>
      <w:r w:rsidRPr="004C17EA">
        <w:t xml:space="preserve">if required by the course resolutions, a proposed course of advanced study and research, approved by the </w:t>
      </w:r>
      <w:r w:rsidR="00CB521B">
        <w:t xml:space="preserve">Associate Dean of the school </w:t>
      </w:r>
      <w:r w:rsidRPr="004C17EA">
        <w:t>in which the work is to be undertaken;</w:t>
      </w:r>
    </w:p>
    <w:p w14:paraId="6C077823" w14:textId="77777777" w:rsidR="004C17EA" w:rsidRPr="004C17EA" w:rsidRDefault="004C17EA" w:rsidP="004E20E6">
      <w:pPr>
        <w:pStyle w:val="SecondLevel"/>
        <w:tabs>
          <w:tab w:val="left" w:pos="567"/>
          <w:tab w:val="left" w:pos="1134"/>
        </w:tabs>
      </w:pPr>
      <w:r w:rsidRPr="004C17EA">
        <w:t>satisfactory evidence of the applicant’s eligibility for admission; and</w:t>
      </w:r>
    </w:p>
    <w:p w14:paraId="7598C77B" w14:textId="3AC68D11" w:rsidR="004C17EA" w:rsidRPr="004C17EA" w:rsidRDefault="004C17EA" w:rsidP="004E20E6">
      <w:pPr>
        <w:pStyle w:val="SecondLevel"/>
        <w:tabs>
          <w:tab w:val="left" w:pos="567"/>
          <w:tab w:val="left" w:pos="1134"/>
        </w:tabs>
      </w:pPr>
      <w:r w:rsidRPr="004C17EA">
        <w:t xml:space="preserve">a statement certifying the applicant’s understanding that, subject to this Rule, if the candidature is successful, </w:t>
      </w:r>
      <w:r w:rsidR="008579B6">
        <w:t>their</w:t>
      </w:r>
      <w:r w:rsidRPr="004C17EA">
        <w:t xml:space="preserve"> thesis will be lodged with the </w:t>
      </w:r>
      <w:r w:rsidR="006D36C0">
        <w:t>Director, University Libraries</w:t>
      </w:r>
      <w:r w:rsidRPr="004C17EA">
        <w:t xml:space="preserve"> and made available for use.</w:t>
      </w:r>
    </w:p>
    <w:p w14:paraId="0129A1C3" w14:textId="77777777" w:rsidR="004C17EA" w:rsidRPr="004C17EA" w:rsidRDefault="004C17EA" w:rsidP="004E20E6">
      <w:pPr>
        <w:pStyle w:val="Heading"/>
        <w:tabs>
          <w:tab w:val="left" w:pos="1134"/>
        </w:tabs>
        <w:rPr>
          <w:rFonts w:eastAsia="Calibri"/>
        </w:rPr>
      </w:pPr>
      <w:bookmarkStart w:id="45" w:name="_Toc81299077"/>
      <w:r w:rsidRPr="004C17EA">
        <w:rPr>
          <w:rFonts w:eastAsia="Calibri"/>
        </w:rPr>
        <w:t>2.5</w:t>
      </w:r>
      <w:r w:rsidRPr="004C17EA">
        <w:rPr>
          <w:rFonts w:eastAsia="Calibri"/>
        </w:rPr>
        <w:tab/>
        <w:t>Probationary admission to candidature</w:t>
      </w:r>
      <w:bookmarkEnd w:id="45"/>
    </w:p>
    <w:p w14:paraId="352F74DB" w14:textId="77777777" w:rsidR="004C17EA" w:rsidRPr="004C17EA" w:rsidRDefault="004C17EA" w:rsidP="00DA1F69">
      <w:pPr>
        <w:pStyle w:val="FirstLevel"/>
        <w:numPr>
          <w:ilvl w:val="1"/>
          <w:numId w:val="9"/>
        </w:numPr>
        <w:tabs>
          <w:tab w:val="left" w:pos="567"/>
          <w:tab w:val="left" w:pos="1134"/>
        </w:tabs>
      </w:pPr>
      <w:r w:rsidRPr="004C17EA">
        <w:t xml:space="preserve">Where provision is made for probationary admission in the course resolutions, the Associate Dean may admit a student to candidature for a Master’s degree on a probationary basis for a period not exceeding </w:t>
      </w:r>
      <w:r w:rsidR="00613394">
        <w:t>four research periods</w:t>
      </w:r>
      <w:r w:rsidRPr="004C17EA">
        <w:t>.</w:t>
      </w:r>
    </w:p>
    <w:p w14:paraId="78A2C62E" w14:textId="507122E6" w:rsidR="004C17EA" w:rsidRPr="004C17EA" w:rsidRDefault="004C17EA" w:rsidP="00D73022">
      <w:pPr>
        <w:pStyle w:val="FirstLevel"/>
        <w:keepNext/>
        <w:keepLines/>
        <w:widowControl w:val="0"/>
        <w:tabs>
          <w:tab w:val="left" w:pos="567"/>
          <w:tab w:val="left" w:pos="1134"/>
        </w:tabs>
      </w:pPr>
      <w:r w:rsidRPr="004C17EA">
        <w:t xml:space="preserve">On completion by the student of any probationary period imposed pursuant to sub-clause </w:t>
      </w:r>
      <w:r w:rsidR="00803390">
        <w:t>2.5</w:t>
      </w:r>
      <w:r w:rsidRPr="004C17EA">
        <w:t xml:space="preserve">(1), the </w:t>
      </w:r>
      <w:r w:rsidR="001B23B0">
        <w:t>Postgraduate Coordinator</w:t>
      </w:r>
      <w:r w:rsidRPr="004C17EA">
        <w:t xml:space="preserve"> will review the student’s work and recommend to the Associate Dean that:</w:t>
      </w:r>
    </w:p>
    <w:p w14:paraId="1799C923" w14:textId="77777777" w:rsidR="004C17EA" w:rsidRPr="004C17EA" w:rsidRDefault="004C17EA" w:rsidP="00D73022">
      <w:pPr>
        <w:pStyle w:val="SecondLevel"/>
        <w:keepNext/>
        <w:keepLines/>
        <w:widowControl w:val="0"/>
        <w:tabs>
          <w:tab w:val="left" w:pos="567"/>
          <w:tab w:val="left" w:pos="1134"/>
        </w:tabs>
      </w:pPr>
      <w:r w:rsidRPr="004C17EA">
        <w:t>the student’s candidature be confirmed; or</w:t>
      </w:r>
    </w:p>
    <w:p w14:paraId="01C60DAC" w14:textId="6E1E9A38" w:rsidR="004C17EA" w:rsidRPr="004C17EA" w:rsidRDefault="004C17EA" w:rsidP="00D73022">
      <w:pPr>
        <w:pStyle w:val="SecondLevel"/>
        <w:keepNext/>
        <w:keepLines/>
        <w:widowControl w:val="0"/>
        <w:tabs>
          <w:tab w:val="left" w:pos="567"/>
          <w:tab w:val="left" w:pos="1134"/>
        </w:tabs>
      </w:pPr>
      <w:r w:rsidRPr="004C17EA">
        <w:t xml:space="preserve">the student be required to show good cause why </w:t>
      </w:r>
      <w:r w:rsidR="00032021">
        <w:t>they</w:t>
      </w:r>
      <w:r w:rsidRPr="004C17EA">
        <w:t xml:space="preserve"> should be permitted to continue the candidature.</w:t>
      </w:r>
    </w:p>
    <w:p w14:paraId="26073DAD" w14:textId="270F3667" w:rsidR="004C17EA" w:rsidRPr="004C17EA" w:rsidRDefault="004C17EA" w:rsidP="004E20E6">
      <w:pPr>
        <w:pStyle w:val="FirstLevel"/>
        <w:tabs>
          <w:tab w:val="left" w:pos="567"/>
          <w:tab w:val="left" w:pos="1134"/>
        </w:tabs>
      </w:pPr>
      <w:r w:rsidRPr="004C17EA">
        <w:t xml:space="preserve">After considering a recommendation made by </w:t>
      </w:r>
      <w:r w:rsidR="001B23B0">
        <w:t xml:space="preserve">the Postgraduate Coordinator </w:t>
      </w:r>
      <w:r w:rsidRPr="004C17EA">
        <w:t xml:space="preserve">in accordance with subclause </w:t>
      </w:r>
      <w:r w:rsidR="00803390">
        <w:t>2.5</w:t>
      </w:r>
      <w:r w:rsidRPr="004C17EA">
        <w:t>(2), the Associate Dean may:</w:t>
      </w:r>
    </w:p>
    <w:p w14:paraId="7ED5E68B" w14:textId="77777777" w:rsidR="004C17EA" w:rsidRPr="004C17EA" w:rsidRDefault="004C17EA" w:rsidP="004E20E6">
      <w:pPr>
        <w:pStyle w:val="SecondLevel"/>
        <w:tabs>
          <w:tab w:val="left" w:pos="567"/>
          <w:tab w:val="left" w:pos="1134"/>
        </w:tabs>
      </w:pPr>
      <w:r w:rsidRPr="004C17EA">
        <w:t>confirm the student’s candidature; or</w:t>
      </w:r>
    </w:p>
    <w:p w14:paraId="6EFA6B63" w14:textId="0DA6E22A" w:rsidR="004C17EA" w:rsidRPr="004C17EA" w:rsidRDefault="004C17EA" w:rsidP="004E20E6">
      <w:pPr>
        <w:pStyle w:val="SecondLevel"/>
        <w:tabs>
          <w:tab w:val="left" w:pos="567"/>
          <w:tab w:val="left" w:pos="1134"/>
        </w:tabs>
      </w:pPr>
      <w:r w:rsidRPr="004C17EA">
        <w:lastRenderedPageBreak/>
        <w:t xml:space="preserve">require the student to show good cause why </w:t>
      </w:r>
      <w:r w:rsidR="00032021">
        <w:t>they</w:t>
      </w:r>
      <w:r w:rsidRPr="004C17EA">
        <w:t xml:space="preserve"> should be permitted to continue the candidature.</w:t>
      </w:r>
    </w:p>
    <w:p w14:paraId="17F6AFC6" w14:textId="47E35987" w:rsidR="004C17EA" w:rsidRPr="004C17EA" w:rsidRDefault="004C17EA" w:rsidP="004E20E6">
      <w:pPr>
        <w:pStyle w:val="Notes"/>
        <w:tabs>
          <w:tab w:val="left" w:pos="567"/>
          <w:tab w:val="left" w:pos="1134"/>
        </w:tabs>
        <w:ind w:left="1287"/>
        <w:rPr>
          <w:rFonts w:eastAsia="Calibri"/>
        </w:rPr>
      </w:pPr>
      <w:r w:rsidRPr="008D78BD">
        <w:rPr>
          <w:rFonts w:eastAsia="Calibri"/>
          <w:b/>
        </w:rPr>
        <w:t>Note</w:t>
      </w:r>
      <w:r w:rsidRPr="004C17EA">
        <w:rPr>
          <w:rFonts w:eastAsia="Calibri"/>
        </w:rPr>
        <w:t xml:space="preserve">: </w:t>
      </w:r>
      <w:r w:rsidR="00E307C4">
        <w:rPr>
          <w:rFonts w:eastAsia="Calibri"/>
        </w:rPr>
        <w:tab/>
      </w:r>
      <w:r w:rsidRPr="004C17EA">
        <w:rPr>
          <w:rFonts w:eastAsia="Calibri"/>
        </w:rPr>
        <w:t xml:space="preserve">See clause 2.13 for details of the ‘show </w:t>
      </w:r>
      <w:r w:rsidR="001949FA">
        <w:rPr>
          <w:rFonts w:eastAsia="Calibri"/>
        </w:rPr>
        <w:t xml:space="preserve">good </w:t>
      </w:r>
      <w:r w:rsidRPr="004C17EA">
        <w:rPr>
          <w:rFonts w:eastAsia="Calibri"/>
        </w:rPr>
        <w:t>cause’ process.</w:t>
      </w:r>
    </w:p>
    <w:p w14:paraId="6DC20DAD" w14:textId="0CF2C239" w:rsidR="004C17EA" w:rsidRPr="004C17EA" w:rsidRDefault="004C17EA" w:rsidP="004E20E6">
      <w:pPr>
        <w:pStyle w:val="FirstLevel"/>
        <w:tabs>
          <w:tab w:val="left" w:pos="567"/>
          <w:tab w:val="left" w:pos="1134"/>
        </w:tabs>
      </w:pPr>
      <w:r w:rsidRPr="004C17EA">
        <w:t xml:space="preserve">The candidature of a student that is confirmed in accordance </w:t>
      </w:r>
      <w:r w:rsidR="00ED1DC5" w:rsidRPr="004C17EA">
        <w:t>with subclause</w:t>
      </w:r>
      <w:r w:rsidRPr="004C17EA">
        <w:t xml:space="preserve"> </w:t>
      </w:r>
      <w:r w:rsidR="00803390">
        <w:t>2.5</w:t>
      </w:r>
      <w:r w:rsidRPr="004C17EA">
        <w:t>(3)(a) will be considered by the University to have commenced on the date of the student’s probationary admission to candidature.</w:t>
      </w:r>
    </w:p>
    <w:p w14:paraId="4893A261" w14:textId="77777777" w:rsidR="004C17EA" w:rsidRPr="004C17EA" w:rsidRDefault="004C17EA" w:rsidP="004E20E6">
      <w:pPr>
        <w:pStyle w:val="Heading"/>
        <w:tabs>
          <w:tab w:val="left" w:pos="1134"/>
        </w:tabs>
        <w:rPr>
          <w:rFonts w:eastAsia="Calibri"/>
        </w:rPr>
      </w:pPr>
      <w:bookmarkStart w:id="46" w:name="_Toc81299078"/>
      <w:r w:rsidRPr="004C17EA">
        <w:rPr>
          <w:rFonts w:eastAsia="Calibri"/>
        </w:rPr>
        <w:t>2</w:t>
      </w:r>
      <w:r w:rsidR="008D78BD">
        <w:rPr>
          <w:rFonts w:eastAsia="Calibri"/>
        </w:rPr>
        <w:t>.</w:t>
      </w:r>
      <w:r w:rsidRPr="004C17EA">
        <w:rPr>
          <w:rFonts w:eastAsia="Calibri"/>
        </w:rPr>
        <w:t>6</w:t>
      </w:r>
      <w:r w:rsidRPr="004C17EA">
        <w:rPr>
          <w:rFonts w:eastAsia="Calibri"/>
        </w:rPr>
        <w:tab/>
        <w:t>Credit for previous studies</w:t>
      </w:r>
      <w:bookmarkEnd w:id="46"/>
    </w:p>
    <w:p w14:paraId="62C938E1" w14:textId="5025B921" w:rsidR="004C17EA" w:rsidRPr="004C17EA" w:rsidRDefault="004C17EA" w:rsidP="00DA1F69">
      <w:pPr>
        <w:pStyle w:val="FirstLevel"/>
        <w:numPr>
          <w:ilvl w:val="1"/>
          <w:numId w:val="10"/>
        </w:numPr>
        <w:tabs>
          <w:tab w:val="left" w:pos="567"/>
          <w:tab w:val="left" w:pos="1134"/>
        </w:tabs>
      </w:pPr>
      <w:r w:rsidRPr="004C17EA">
        <w:t xml:space="preserve">Subject to subclause </w:t>
      </w:r>
      <w:r w:rsidR="00803390">
        <w:t>2.6</w:t>
      </w:r>
      <w:r w:rsidRPr="004C17EA">
        <w:t xml:space="preserve">(2), a student who, at the date of admission to candidature, has completed </w:t>
      </w:r>
      <w:r w:rsidR="00D022D7">
        <w:t>at least two research periods</w:t>
      </w:r>
      <w:r w:rsidRPr="004C17EA">
        <w:t xml:space="preserve"> as a candidate for a higher degree </w:t>
      </w:r>
      <w:r w:rsidR="004C697A">
        <w:t xml:space="preserve">by research </w:t>
      </w:r>
      <w:r w:rsidRPr="004C17EA">
        <w:t xml:space="preserve">in any </w:t>
      </w:r>
      <w:r w:rsidR="001949FA">
        <w:t>f</w:t>
      </w:r>
      <w:r w:rsidRPr="004C17EA">
        <w:t>aculty of the University may be permitted by the Associate Dean to receive credit for all or any part of the higher degree candidature.</w:t>
      </w:r>
    </w:p>
    <w:p w14:paraId="5C98012E" w14:textId="523C021A" w:rsidR="004C17EA" w:rsidRPr="004C17EA" w:rsidRDefault="004C17EA" w:rsidP="004E20E6">
      <w:pPr>
        <w:pStyle w:val="FirstLevel"/>
        <w:tabs>
          <w:tab w:val="left" w:pos="567"/>
          <w:tab w:val="left" w:pos="1134"/>
        </w:tabs>
      </w:pPr>
      <w:r w:rsidRPr="004C17EA">
        <w:t xml:space="preserve">The Associate Dean may grant credit in accordance with subclause </w:t>
      </w:r>
      <w:r w:rsidR="00F31066">
        <w:t>2.6</w:t>
      </w:r>
      <w:r w:rsidRPr="004C17EA">
        <w:t>(1), provided that the student’s higher degree candidature was:</w:t>
      </w:r>
    </w:p>
    <w:p w14:paraId="4E721BB3" w14:textId="77777777" w:rsidR="004C17EA" w:rsidRPr="004C17EA" w:rsidRDefault="004C17EA" w:rsidP="004E20E6">
      <w:pPr>
        <w:pStyle w:val="SecondLevel"/>
        <w:tabs>
          <w:tab w:val="left" w:pos="567"/>
          <w:tab w:val="left" w:pos="1134"/>
        </w:tabs>
      </w:pPr>
      <w:r w:rsidRPr="004C17EA">
        <w:t>a course of full-time or part-time advanced study and research;</w:t>
      </w:r>
    </w:p>
    <w:p w14:paraId="0A9D81A4" w14:textId="6329747D" w:rsidR="004C17EA" w:rsidRPr="004C17EA" w:rsidRDefault="004C17EA" w:rsidP="004E20E6">
      <w:pPr>
        <w:pStyle w:val="SecondLevel"/>
        <w:tabs>
          <w:tab w:val="left" w:pos="567"/>
          <w:tab w:val="left" w:pos="1134"/>
        </w:tabs>
      </w:pPr>
      <w:r w:rsidRPr="004C17EA">
        <w:t xml:space="preserve">pursued by the student under the supervision of a supervisor appointed by the relevant </w:t>
      </w:r>
      <w:r w:rsidR="001949FA">
        <w:t>f</w:t>
      </w:r>
      <w:r w:rsidRPr="005F3357">
        <w:t>aculty</w:t>
      </w:r>
      <w:r w:rsidR="005F3357">
        <w:t xml:space="preserve">, </w:t>
      </w:r>
      <w:r w:rsidR="00590E67">
        <w:t>University school</w:t>
      </w:r>
      <w:r w:rsidRPr="005F3357">
        <w:t xml:space="preserve"> or Board of Studies</w:t>
      </w:r>
      <w:r w:rsidRPr="004C17EA">
        <w:t xml:space="preserve">; </w:t>
      </w:r>
    </w:p>
    <w:p w14:paraId="57831B5C" w14:textId="77777777" w:rsidR="004C17EA" w:rsidRPr="004C17EA" w:rsidRDefault="004C17EA" w:rsidP="004E20E6">
      <w:pPr>
        <w:pStyle w:val="SecondLevel"/>
        <w:tabs>
          <w:tab w:val="left" w:pos="567"/>
          <w:tab w:val="left" w:pos="1134"/>
        </w:tabs>
      </w:pPr>
      <w:r w:rsidRPr="004C17EA">
        <w:t>directly related to the student’s proposed course of advanced study for the Master’s degree</w:t>
      </w:r>
      <w:r w:rsidR="00083B99">
        <w:t>;</w:t>
      </w:r>
      <w:r w:rsidR="00083B99" w:rsidRPr="004C17EA">
        <w:t xml:space="preserve"> </w:t>
      </w:r>
      <w:r w:rsidRPr="004C17EA">
        <w:t>and</w:t>
      </w:r>
    </w:p>
    <w:p w14:paraId="5BBD8DC2" w14:textId="4866BF78" w:rsidR="004C17EA" w:rsidRPr="004C17EA" w:rsidRDefault="004C17EA" w:rsidP="004E20E6">
      <w:pPr>
        <w:pStyle w:val="SecondLevel"/>
        <w:tabs>
          <w:tab w:val="left" w:pos="567"/>
          <w:tab w:val="left" w:pos="1134"/>
        </w:tabs>
      </w:pPr>
      <w:r w:rsidRPr="004C17EA">
        <w:t xml:space="preserve">the student has discontinued </w:t>
      </w:r>
      <w:r w:rsidR="008579B6">
        <w:t>their</w:t>
      </w:r>
      <w:r w:rsidRPr="004C17EA">
        <w:t xml:space="preserve"> candidature in the higher degree.</w:t>
      </w:r>
    </w:p>
    <w:p w14:paraId="11F4368D" w14:textId="3AB9D5E9" w:rsidR="004C17EA" w:rsidRPr="004C17EA" w:rsidRDefault="004C17EA" w:rsidP="004E20E6">
      <w:pPr>
        <w:pStyle w:val="FirstLevel"/>
        <w:tabs>
          <w:tab w:val="left" w:pos="567"/>
          <w:tab w:val="left" w:pos="1134"/>
        </w:tabs>
      </w:pPr>
      <w:r w:rsidRPr="004C17EA">
        <w:t xml:space="preserve">Subject to sub-clause </w:t>
      </w:r>
      <w:r w:rsidR="00803390">
        <w:t>2.6</w:t>
      </w:r>
      <w:r w:rsidRPr="004C17EA">
        <w:t xml:space="preserve">(4), and to the course resolutions, a student who, at the date of admission to candidature, has completed </w:t>
      </w:r>
      <w:r w:rsidR="00D022D7">
        <w:t>at least</w:t>
      </w:r>
      <w:r w:rsidRPr="004C17EA">
        <w:t xml:space="preserve"> six months as a candidate for a higher degree at another university or institution may be permitted by the Associate Dean to receive credit for all or any part of the higher degree candidature.</w:t>
      </w:r>
    </w:p>
    <w:p w14:paraId="60DD885A" w14:textId="065023C4" w:rsidR="004C17EA" w:rsidRPr="004C17EA" w:rsidRDefault="004C17EA" w:rsidP="004E20E6">
      <w:pPr>
        <w:pStyle w:val="FirstLevel"/>
        <w:tabs>
          <w:tab w:val="left" w:pos="567"/>
          <w:tab w:val="left" w:pos="1134"/>
        </w:tabs>
      </w:pPr>
      <w:r w:rsidRPr="004C17EA">
        <w:t xml:space="preserve">The Associate Dean may grant credit in accordance with sub-clause </w:t>
      </w:r>
      <w:r w:rsidR="00803390">
        <w:t>2.6</w:t>
      </w:r>
      <w:r w:rsidRPr="004C17EA">
        <w:t>(3), provided that:</w:t>
      </w:r>
    </w:p>
    <w:p w14:paraId="2DC4C953" w14:textId="77777777" w:rsidR="004C17EA" w:rsidRPr="004C17EA" w:rsidRDefault="004C17EA" w:rsidP="004E20E6">
      <w:pPr>
        <w:pStyle w:val="SecondLevel"/>
        <w:tabs>
          <w:tab w:val="left" w:pos="567"/>
          <w:tab w:val="left" w:pos="1134"/>
        </w:tabs>
      </w:pPr>
      <w:r w:rsidRPr="004C17EA">
        <w:t xml:space="preserve">at the time of admission to the higher degree </w:t>
      </w:r>
      <w:r w:rsidR="004C697A">
        <w:t xml:space="preserve">by research </w:t>
      </w:r>
      <w:r w:rsidRPr="004C17EA">
        <w:t xml:space="preserve">at the other university or institution, the student held academic qualifications equivalent to those set out in clause </w:t>
      </w:r>
      <w:r w:rsidR="0040228A">
        <w:t>2.3</w:t>
      </w:r>
      <w:r w:rsidRPr="004C17EA">
        <w:t xml:space="preserve">; </w:t>
      </w:r>
    </w:p>
    <w:p w14:paraId="716C4CD1" w14:textId="77777777" w:rsidR="004C17EA" w:rsidRPr="004C17EA" w:rsidRDefault="004C17EA" w:rsidP="00CB5C14">
      <w:pPr>
        <w:pStyle w:val="SecondLevel"/>
        <w:widowControl w:val="0"/>
        <w:tabs>
          <w:tab w:val="left" w:pos="567"/>
          <w:tab w:val="left" w:pos="1134"/>
        </w:tabs>
      </w:pPr>
      <w:r w:rsidRPr="004C17EA">
        <w:t>the higher degree candidature was:</w:t>
      </w:r>
    </w:p>
    <w:p w14:paraId="62CBDBB2" w14:textId="77777777" w:rsidR="004C17EA" w:rsidRPr="004C17EA" w:rsidRDefault="004C17EA" w:rsidP="00CB5C14">
      <w:pPr>
        <w:pStyle w:val="ThirdLevel"/>
        <w:widowControl w:val="0"/>
        <w:tabs>
          <w:tab w:val="left" w:pos="567"/>
          <w:tab w:val="left" w:pos="1134"/>
        </w:tabs>
      </w:pPr>
      <w:r w:rsidRPr="004C17EA">
        <w:t>a course of full-time or part-time advanced study and research;</w:t>
      </w:r>
    </w:p>
    <w:p w14:paraId="41B8198D" w14:textId="77777777" w:rsidR="004C17EA" w:rsidRPr="004C17EA" w:rsidRDefault="004C17EA" w:rsidP="00CB5C14">
      <w:pPr>
        <w:pStyle w:val="ThirdLevel"/>
        <w:widowControl w:val="0"/>
        <w:tabs>
          <w:tab w:val="left" w:pos="567"/>
          <w:tab w:val="left" w:pos="1134"/>
        </w:tabs>
      </w:pPr>
      <w:r w:rsidRPr="004C17EA">
        <w:t>pursued by the student under the supervision of a supervisor appointed by the other university or institution; and</w:t>
      </w:r>
    </w:p>
    <w:p w14:paraId="4EB9008D" w14:textId="77777777" w:rsidR="004C17EA" w:rsidRPr="004C17EA" w:rsidRDefault="004C17EA" w:rsidP="004E20E6">
      <w:pPr>
        <w:pStyle w:val="ThirdLevel"/>
        <w:tabs>
          <w:tab w:val="left" w:pos="567"/>
          <w:tab w:val="left" w:pos="1134"/>
        </w:tabs>
      </w:pPr>
      <w:r w:rsidRPr="004C17EA">
        <w:t>directly related to the student’s proposed course of advanced study for the Master’s degree; and</w:t>
      </w:r>
    </w:p>
    <w:p w14:paraId="2A570242" w14:textId="28CC3331" w:rsidR="004C17EA" w:rsidRPr="004C17EA" w:rsidRDefault="004C17EA" w:rsidP="004E20E6">
      <w:pPr>
        <w:pStyle w:val="SecondLevel"/>
        <w:tabs>
          <w:tab w:val="left" w:pos="567"/>
          <w:tab w:val="left" w:pos="1134"/>
        </w:tabs>
      </w:pPr>
      <w:r w:rsidRPr="004C17EA">
        <w:t xml:space="preserve">the student has discontinued </w:t>
      </w:r>
      <w:r w:rsidR="008579B6">
        <w:t>their</w:t>
      </w:r>
      <w:r w:rsidRPr="004C17EA">
        <w:t xml:space="preserve"> candidature in the higher degree at the other university or institution.</w:t>
      </w:r>
    </w:p>
    <w:p w14:paraId="6AE9ADAA" w14:textId="77777777" w:rsidR="00881469" w:rsidRDefault="004C17EA" w:rsidP="004E20E6">
      <w:pPr>
        <w:pStyle w:val="FirstLevel"/>
        <w:tabs>
          <w:tab w:val="left" w:pos="567"/>
          <w:tab w:val="left" w:pos="1134"/>
        </w:tabs>
      </w:pPr>
      <w:r w:rsidRPr="004C17EA">
        <w:t>Where the course resolutions specify the completion of coursework as part of the requirements of the award, and subject to</w:t>
      </w:r>
      <w:r w:rsidR="00881469">
        <w:t>:</w:t>
      </w:r>
      <w:r w:rsidRPr="004C17EA">
        <w:t xml:space="preserve"> </w:t>
      </w:r>
    </w:p>
    <w:p w14:paraId="36118799" w14:textId="1F54B523" w:rsidR="00881469" w:rsidRDefault="004C17EA" w:rsidP="00881469">
      <w:pPr>
        <w:pStyle w:val="SecondLevel"/>
      </w:pPr>
      <w:r w:rsidRPr="004C17EA">
        <w:t>the course resolutions</w:t>
      </w:r>
      <w:r w:rsidR="00DB1FC3">
        <w:t>;</w:t>
      </w:r>
      <w:r w:rsidRPr="004C17EA">
        <w:t xml:space="preserve"> </w:t>
      </w:r>
    </w:p>
    <w:p w14:paraId="6CE7A4B3" w14:textId="6CA353E9" w:rsidR="00881469" w:rsidRDefault="00352111" w:rsidP="00881469">
      <w:pPr>
        <w:pStyle w:val="SecondLevel"/>
      </w:pPr>
      <w:hyperlink r:id="rId21" w:history="1">
        <w:r w:rsidR="00283C89" w:rsidRPr="00D022D7">
          <w:rPr>
            <w:rStyle w:val="Hyperlink"/>
            <w:i/>
          </w:rPr>
          <w:t xml:space="preserve">Coursework Policy </w:t>
        </w:r>
        <w:r w:rsidR="00283C89">
          <w:rPr>
            <w:rStyle w:val="Hyperlink"/>
            <w:i/>
          </w:rPr>
          <w:t>2021</w:t>
        </w:r>
      </w:hyperlink>
      <w:r w:rsidR="00881469">
        <w:rPr>
          <w:rStyle w:val="Hyperlink"/>
          <w:i/>
        </w:rPr>
        <w:t>;</w:t>
      </w:r>
      <w:r w:rsidR="004C17EA" w:rsidRPr="004C17EA">
        <w:t xml:space="preserve"> </w:t>
      </w:r>
      <w:r w:rsidR="00230750">
        <w:t xml:space="preserve">and </w:t>
      </w:r>
    </w:p>
    <w:p w14:paraId="416A5840" w14:textId="77777777" w:rsidR="00881469" w:rsidRDefault="00352111" w:rsidP="00881469">
      <w:pPr>
        <w:pStyle w:val="SecondLevel"/>
      </w:pPr>
      <w:hyperlink r:id="rId22" w:history="1">
        <w:r w:rsidR="00230750" w:rsidRPr="00230750">
          <w:rPr>
            <w:rStyle w:val="Hyperlink"/>
            <w:i/>
            <w:iCs/>
          </w:rPr>
          <w:t>Progress Planning and Review for Higher Degree by Research Students Policy 2015</w:t>
        </w:r>
      </w:hyperlink>
      <w:r w:rsidR="00230750">
        <w:t xml:space="preserve"> </w:t>
      </w:r>
    </w:p>
    <w:p w14:paraId="66FE5A11" w14:textId="4AF575F6" w:rsidR="004C17EA" w:rsidRPr="004C17EA" w:rsidRDefault="004C17EA" w:rsidP="00881469">
      <w:pPr>
        <w:pStyle w:val="FirstLevel"/>
        <w:numPr>
          <w:ilvl w:val="0"/>
          <w:numId w:val="0"/>
        </w:numPr>
        <w:tabs>
          <w:tab w:val="left" w:pos="567"/>
          <w:tab w:val="left" w:pos="1134"/>
        </w:tabs>
        <w:ind w:left="567"/>
      </w:pPr>
      <w:r w:rsidRPr="004C17EA">
        <w:t xml:space="preserve">the Associate Dean may grant a student credit </w:t>
      </w:r>
      <w:r w:rsidR="00A86FFF">
        <w:t xml:space="preserve">or an exemption </w:t>
      </w:r>
      <w:r w:rsidR="00D055EB">
        <w:t>on the basis of</w:t>
      </w:r>
      <w:r w:rsidRPr="004C17EA">
        <w:t xml:space="preserve"> previously completed coursework. </w:t>
      </w:r>
    </w:p>
    <w:p w14:paraId="46D231F1" w14:textId="77777777" w:rsidR="004C17EA" w:rsidRPr="004C17EA" w:rsidRDefault="004C17EA" w:rsidP="004E20E6">
      <w:pPr>
        <w:pStyle w:val="Heading"/>
        <w:tabs>
          <w:tab w:val="left" w:pos="1134"/>
        </w:tabs>
        <w:rPr>
          <w:rFonts w:eastAsia="Calibri"/>
        </w:rPr>
      </w:pPr>
      <w:bookmarkStart w:id="47" w:name="_Toc81299079"/>
      <w:r w:rsidRPr="004C17EA">
        <w:rPr>
          <w:rFonts w:eastAsia="Calibri"/>
        </w:rPr>
        <w:t>2.7</w:t>
      </w:r>
      <w:r w:rsidRPr="004C17EA">
        <w:rPr>
          <w:rFonts w:eastAsia="Calibri"/>
        </w:rPr>
        <w:tab/>
        <w:t>Limit on credit for previous studies</w:t>
      </w:r>
      <w:bookmarkEnd w:id="47"/>
    </w:p>
    <w:p w14:paraId="08D2B662" w14:textId="77777777" w:rsidR="004C17EA" w:rsidRPr="004C17EA" w:rsidRDefault="004C17EA" w:rsidP="00075B57">
      <w:pPr>
        <w:pStyle w:val="Text"/>
      </w:pPr>
      <w:r w:rsidRPr="004C17EA">
        <w:t xml:space="preserve">The amount of credit for previous studies that may be granted to a student in accordance with clause </w:t>
      </w:r>
      <w:r w:rsidR="004C697A">
        <w:t>2.6</w:t>
      </w:r>
      <w:r w:rsidRPr="004C17EA">
        <w:t xml:space="preserve"> is limited by the following requirements:</w:t>
      </w:r>
    </w:p>
    <w:p w14:paraId="16AB7A30" w14:textId="640E6150" w:rsidR="004C17EA" w:rsidRPr="004C17EA" w:rsidRDefault="004C17EA" w:rsidP="004E20E6">
      <w:pPr>
        <w:pStyle w:val="SecondLevel"/>
        <w:tabs>
          <w:tab w:val="left" w:pos="567"/>
          <w:tab w:val="left" w:pos="1134"/>
        </w:tabs>
      </w:pPr>
      <w:r w:rsidRPr="004C17EA">
        <w:t xml:space="preserve">the combined duration of the student’s previous higher degree candidature and the Master’s candidature must meet the requirements set out in clauses </w:t>
      </w:r>
      <w:r w:rsidR="007434F2">
        <w:t xml:space="preserve">2.18A, </w:t>
      </w:r>
      <w:r w:rsidRPr="004C17EA">
        <w:t>2.19 and 2.20 of this Rule;</w:t>
      </w:r>
    </w:p>
    <w:p w14:paraId="4B7B39D6" w14:textId="77777777" w:rsidR="004C17EA" w:rsidRPr="004C17EA" w:rsidRDefault="004C17EA" w:rsidP="004E20E6">
      <w:pPr>
        <w:pStyle w:val="SecondLevel"/>
        <w:tabs>
          <w:tab w:val="left" w:pos="567"/>
          <w:tab w:val="left" w:pos="1134"/>
        </w:tabs>
      </w:pPr>
      <w:r w:rsidRPr="004C17EA">
        <w:t>any period of discontinued, suspended or lapsed candidature (as set out in clauses 2.14 to 2.16 of this Rule) must comply with this Rule and with standards set by the Academic Board; and</w:t>
      </w:r>
    </w:p>
    <w:p w14:paraId="51669BA3" w14:textId="77777777" w:rsidR="004C17EA" w:rsidRPr="004C17EA" w:rsidRDefault="004C17EA" w:rsidP="004E20E6">
      <w:pPr>
        <w:pStyle w:val="SecondLevel"/>
        <w:tabs>
          <w:tab w:val="left" w:pos="567"/>
          <w:tab w:val="left" w:pos="1134"/>
        </w:tabs>
      </w:pPr>
      <w:r w:rsidRPr="004C17EA">
        <w:t>no student who has been granted credit may present a thesis for examination less than:</w:t>
      </w:r>
    </w:p>
    <w:p w14:paraId="686D8E56" w14:textId="77777777" w:rsidR="004C17EA" w:rsidRPr="004C17EA" w:rsidRDefault="004C17EA" w:rsidP="004E20E6">
      <w:pPr>
        <w:pStyle w:val="ThirdLevel"/>
        <w:tabs>
          <w:tab w:val="left" w:pos="567"/>
          <w:tab w:val="left" w:pos="1134"/>
        </w:tabs>
      </w:pPr>
      <w:r w:rsidRPr="004C17EA">
        <w:t>six months, for a full-time student; or</w:t>
      </w:r>
    </w:p>
    <w:p w14:paraId="4DFA5614" w14:textId="77777777" w:rsidR="004C17EA" w:rsidRPr="004C17EA" w:rsidRDefault="004C17EA" w:rsidP="004E20E6">
      <w:pPr>
        <w:pStyle w:val="ThirdLevel"/>
        <w:tabs>
          <w:tab w:val="left" w:pos="567"/>
          <w:tab w:val="left" w:pos="1134"/>
        </w:tabs>
      </w:pPr>
      <w:r w:rsidRPr="004C17EA">
        <w:t>twelve months, for a part-time student;</w:t>
      </w:r>
    </w:p>
    <w:p w14:paraId="17C51921" w14:textId="77777777" w:rsidR="004C17EA" w:rsidRPr="004E20E6" w:rsidRDefault="004C17EA" w:rsidP="00C61210">
      <w:pPr>
        <w:pStyle w:val="Text"/>
        <w:ind w:left="1134"/>
      </w:pPr>
      <w:r w:rsidRPr="007A48B6">
        <w:t xml:space="preserve">following admission to candidature </w:t>
      </w:r>
      <w:r w:rsidR="00B17BBF">
        <w:t>at the University</w:t>
      </w:r>
      <w:r w:rsidR="00075B57">
        <w:t>.</w:t>
      </w:r>
    </w:p>
    <w:p w14:paraId="7F61D4FC" w14:textId="77777777" w:rsidR="004C17EA" w:rsidRPr="004C17EA" w:rsidRDefault="004C17EA" w:rsidP="004E20E6">
      <w:pPr>
        <w:pStyle w:val="Heading"/>
        <w:tabs>
          <w:tab w:val="left" w:pos="1134"/>
        </w:tabs>
        <w:rPr>
          <w:rFonts w:eastAsia="Calibri"/>
        </w:rPr>
      </w:pPr>
      <w:bookmarkStart w:id="48" w:name="_Toc81299080"/>
      <w:r w:rsidRPr="004C17EA">
        <w:rPr>
          <w:rFonts w:eastAsia="Calibri"/>
        </w:rPr>
        <w:t>2.8</w:t>
      </w:r>
      <w:r w:rsidRPr="004C17EA">
        <w:rPr>
          <w:rFonts w:eastAsia="Calibri"/>
        </w:rPr>
        <w:tab/>
        <w:t>Control of candidature</w:t>
      </w:r>
      <w:bookmarkEnd w:id="48"/>
    </w:p>
    <w:p w14:paraId="6734CB1E" w14:textId="77777777" w:rsidR="004C17EA" w:rsidRPr="004C17EA" w:rsidRDefault="004C17EA" w:rsidP="003149FF">
      <w:pPr>
        <w:pStyle w:val="FirstLevel"/>
        <w:numPr>
          <w:ilvl w:val="1"/>
          <w:numId w:val="11"/>
        </w:numPr>
        <w:tabs>
          <w:tab w:val="left" w:pos="567"/>
          <w:tab w:val="left" w:pos="1134"/>
        </w:tabs>
      </w:pPr>
      <w:r w:rsidRPr="004C17EA">
        <w:t>All candidates for a Master’s degree are required to undertake their candidature wholly under the control of the University.</w:t>
      </w:r>
    </w:p>
    <w:p w14:paraId="6F613C99" w14:textId="3CD4950D" w:rsidR="004C17EA" w:rsidRPr="004C17EA" w:rsidRDefault="004C17EA" w:rsidP="004E20E6">
      <w:pPr>
        <w:pStyle w:val="FirstLevel"/>
        <w:tabs>
          <w:tab w:val="left" w:pos="567"/>
          <w:tab w:val="left" w:pos="1134"/>
        </w:tabs>
      </w:pPr>
      <w:r w:rsidRPr="004C17EA">
        <w:t xml:space="preserve">The Associate Dean may require a student to provide a statement from </w:t>
      </w:r>
      <w:r w:rsidR="008579B6">
        <w:t>their</w:t>
      </w:r>
      <w:r w:rsidRPr="004C17EA">
        <w:t xml:space="preserve"> employer acknowledging that the candidature is under the exclusive control of the University.</w:t>
      </w:r>
    </w:p>
    <w:p w14:paraId="005EBFB5" w14:textId="77777777" w:rsidR="004C17EA" w:rsidRPr="004C17EA" w:rsidRDefault="004C17EA" w:rsidP="004E20E6">
      <w:pPr>
        <w:pStyle w:val="Heading"/>
        <w:tabs>
          <w:tab w:val="left" w:pos="1134"/>
        </w:tabs>
        <w:rPr>
          <w:rFonts w:eastAsia="Calibri"/>
        </w:rPr>
      </w:pPr>
      <w:bookmarkStart w:id="49" w:name="_Toc81299081"/>
      <w:r w:rsidRPr="004C17EA">
        <w:rPr>
          <w:rFonts w:eastAsia="Calibri"/>
        </w:rPr>
        <w:t>2.9</w:t>
      </w:r>
      <w:r w:rsidRPr="004C17EA">
        <w:rPr>
          <w:rFonts w:eastAsia="Calibri"/>
        </w:rPr>
        <w:tab/>
        <w:t>Other studies during candidature</w:t>
      </w:r>
      <w:bookmarkEnd w:id="49"/>
    </w:p>
    <w:p w14:paraId="7AD2418F" w14:textId="77777777" w:rsidR="00FA1D6F" w:rsidRDefault="00FA1D6F" w:rsidP="00F2153C">
      <w:pPr>
        <w:pStyle w:val="FirstLevel"/>
        <w:numPr>
          <w:ilvl w:val="1"/>
          <w:numId w:val="71"/>
        </w:numPr>
      </w:pPr>
      <w:r>
        <w:t>A student must satisfactorily complete any training required by any of:</w:t>
      </w:r>
    </w:p>
    <w:p w14:paraId="6F2A06CE" w14:textId="77777777" w:rsidR="00FA1D6F" w:rsidRDefault="00FA1D6F" w:rsidP="00F2153C">
      <w:pPr>
        <w:pStyle w:val="SecondLevel"/>
        <w:numPr>
          <w:ilvl w:val="2"/>
          <w:numId w:val="71"/>
        </w:numPr>
      </w:pPr>
      <w:r>
        <w:t>Academic Board policies;</w:t>
      </w:r>
    </w:p>
    <w:p w14:paraId="413AFBC8" w14:textId="67953B7B" w:rsidR="00FA1D6F" w:rsidRDefault="00FA1D6F" w:rsidP="00F2153C">
      <w:pPr>
        <w:pStyle w:val="SecondLevel"/>
        <w:numPr>
          <w:ilvl w:val="2"/>
          <w:numId w:val="71"/>
        </w:numPr>
      </w:pPr>
      <w:r>
        <w:t>the Associate Dean;</w:t>
      </w:r>
    </w:p>
    <w:p w14:paraId="0EDA095E" w14:textId="50D70363" w:rsidR="00FA1D6F" w:rsidRDefault="00FA1D6F" w:rsidP="00F2153C">
      <w:pPr>
        <w:pStyle w:val="SecondLevel"/>
        <w:numPr>
          <w:ilvl w:val="2"/>
          <w:numId w:val="71"/>
        </w:numPr>
      </w:pPr>
      <w:r>
        <w:t>the Deputy Vice-Chancellor (</w:t>
      </w:r>
      <w:r w:rsidR="00A85AFE">
        <w:t>Research</w:t>
      </w:r>
      <w:r>
        <w:t>;) or</w:t>
      </w:r>
    </w:p>
    <w:p w14:paraId="5DA6093A" w14:textId="6317C708" w:rsidR="00FA1D6F" w:rsidRDefault="00FA1D6F" w:rsidP="00F2153C">
      <w:pPr>
        <w:pStyle w:val="SecondLevel"/>
        <w:numPr>
          <w:ilvl w:val="2"/>
          <w:numId w:val="71"/>
        </w:numPr>
      </w:pPr>
      <w:r>
        <w:t>their Supervisor;</w:t>
      </w:r>
    </w:p>
    <w:p w14:paraId="45BCEB1C" w14:textId="77777777" w:rsidR="00FA1D6F" w:rsidRPr="00DD450C" w:rsidRDefault="00FA1D6F" w:rsidP="00FA1D6F">
      <w:pPr>
        <w:pStyle w:val="SecondLevel"/>
        <w:numPr>
          <w:ilvl w:val="0"/>
          <w:numId w:val="0"/>
        </w:numPr>
        <w:ind w:left="567"/>
      </w:pPr>
      <w:r>
        <w:t xml:space="preserve">including units of study, lectures, seminars, workshops, online modules, non-award courses, or practical work. </w:t>
      </w:r>
    </w:p>
    <w:p w14:paraId="21153DCC" w14:textId="77777777" w:rsidR="004C17EA" w:rsidRDefault="004C17EA" w:rsidP="00FE43B1">
      <w:pPr>
        <w:pStyle w:val="Notes"/>
        <w:tabs>
          <w:tab w:val="left" w:pos="1134"/>
        </w:tabs>
        <w:ind w:left="1134" w:hanging="567"/>
        <w:rPr>
          <w:rFonts w:eastAsia="Calibri"/>
        </w:rPr>
      </w:pPr>
      <w:r w:rsidRPr="008D78BD">
        <w:rPr>
          <w:rFonts w:eastAsia="Calibri"/>
          <w:b/>
        </w:rPr>
        <w:t>Note</w:t>
      </w:r>
      <w:r w:rsidRPr="004C17EA">
        <w:rPr>
          <w:rFonts w:eastAsia="Calibri"/>
        </w:rPr>
        <w:t xml:space="preserve">: </w:t>
      </w:r>
      <w:r w:rsidR="008D78BD">
        <w:rPr>
          <w:rFonts w:eastAsia="Calibri"/>
        </w:rPr>
        <w:tab/>
      </w:r>
      <w:r w:rsidRPr="004C17EA">
        <w:rPr>
          <w:rFonts w:eastAsia="Calibri"/>
        </w:rPr>
        <w:t>In accordance with this Rule, a Master’s degree must comprise a minimum of two-thirds research.</w:t>
      </w:r>
    </w:p>
    <w:p w14:paraId="46F086B6" w14:textId="72B9E512" w:rsidR="008B7C87" w:rsidRDefault="008B7C87" w:rsidP="008B7C87">
      <w:pPr>
        <w:pStyle w:val="FirstLevel"/>
      </w:pPr>
      <w:r>
        <w:t xml:space="preserve">Failure </w:t>
      </w:r>
      <w:r w:rsidR="00803390">
        <w:t xml:space="preserve">satisfactorily </w:t>
      </w:r>
      <w:r w:rsidR="00AF2F12">
        <w:t xml:space="preserve">to </w:t>
      </w:r>
      <w:r>
        <w:t xml:space="preserve">complete training </w:t>
      </w:r>
      <w:r w:rsidR="00151C36">
        <w:t xml:space="preserve">documented in the </w:t>
      </w:r>
      <w:r w:rsidR="00075B57">
        <w:t xml:space="preserve">student’s </w:t>
      </w:r>
      <w:r w:rsidR="00151C36">
        <w:t xml:space="preserve">progress plan </w:t>
      </w:r>
      <w:r>
        <w:t>may be considered as evidence of unsatisfactory prog</w:t>
      </w:r>
      <w:r w:rsidR="0022635F">
        <w:t>r</w:t>
      </w:r>
      <w:r>
        <w:t>ess.</w:t>
      </w:r>
    </w:p>
    <w:p w14:paraId="146CD886" w14:textId="6095E158" w:rsidR="00D23E73" w:rsidRDefault="00D23E73" w:rsidP="008B7C87">
      <w:pPr>
        <w:pStyle w:val="FirstLevel"/>
      </w:pPr>
      <w:r>
        <w:lastRenderedPageBreak/>
        <w:t xml:space="preserve">A </w:t>
      </w:r>
      <w:r w:rsidR="001949FA">
        <w:t>f</w:t>
      </w:r>
      <w:r>
        <w:t>aculty may decline to examine a thesis if the student has not satisfactorily completed training</w:t>
      </w:r>
      <w:r w:rsidR="00151C36">
        <w:t xml:space="preserve"> documented in the progress plan</w:t>
      </w:r>
      <w:r w:rsidR="00BA1DDB">
        <w:t>.</w:t>
      </w:r>
    </w:p>
    <w:p w14:paraId="2EBB4F71" w14:textId="6CF0BBAA" w:rsidR="004C17EA" w:rsidRPr="004C17EA" w:rsidRDefault="004C17EA" w:rsidP="004E20E6">
      <w:pPr>
        <w:pStyle w:val="Heading"/>
        <w:tabs>
          <w:tab w:val="left" w:pos="1134"/>
        </w:tabs>
        <w:rPr>
          <w:rFonts w:eastAsia="Calibri"/>
        </w:rPr>
      </w:pPr>
      <w:bookmarkStart w:id="50" w:name="_Toc81299082"/>
      <w:r w:rsidRPr="004C17EA">
        <w:rPr>
          <w:rFonts w:eastAsia="Calibri"/>
        </w:rPr>
        <w:t>2.10</w:t>
      </w:r>
      <w:r w:rsidRPr="004C17EA">
        <w:rPr>
          <w:rFonts w:eastAsia="Calibri"/>
        </w:rPr>
        <w:tab/>
        <w:t>Supervision</w:t>
      </w:r>
      <w:bookmarkEnd w:id="50"/>
    </w:p>
    <w:p w14:paraId="62E375D2" w14:textId="77777777" w:rsidR="004C17EA" w:rsidRPr="004C17EA" w:rsidRDefault="004C17EA" w:rsidP="00075B57">
      <w:pPr>
        <w:pStyle w:val="Text"/>
      </w:pPr>
      <w:r w:rsidRPr="004C17EA">
        <w:t xml:space="preserve">The </w:t>
      </w:r>
      <w:r w:rsidR="00EC4D93">
        <w:t>Postgraduate Coordinator</w:t>
      </w:r>
      <w:r w:rsidRPr="004C17EA">
        <w:t xml:space="preserve"> will appoint suitably qualified supervisors for each student undertaking a Master’s degree by research, in accordance with policy for supervision determined by the Academic Board.</w:t>
      </w:r>
    </w:p>
    <w:p w14:paraId="4B2BD5FA" w14:textId="45BB36EF" w:rsidR="004C17EA" w:rsidRPr="004C17EA" w:rsidRDefault="004C17EA" w:rsidP="004E20E6">
      <w:pPr>
        <w:pStyle w:val="Notes"/>
        <w:tabs>
          <w:tab w:val="left" w:pos="567"/>
          <w:tab w:val="left" w:pos="1134"/>
        </w:tabs>
        <w:rPr>
          <w:rFonts w:eastAsia="Calibri"/>
        </w:rPr>
      </w:pPr>
      <w:r w:rsidRPr="008D78BD">
        <w:rPr>
          <w:rFonts w:eastAsia="Calibri"/>
          <w:b/>
        </w:rPr>
        <w:t>Note</w:t>
      </w:r>
      <w:r w:rsidRPr="004C17EA">
        <w:rPr>
          <w:rFonts w:eastAsia="Calibri"/>
        </w:rPr>
        <w:t xml:space="preserve">: </w:t>
      </w:r>
      <w:r w:rsidR="008D78BD">
        <w:rPr>
          <w:rFonts w:eastAsia="Calibri"/>
        </w:rPr>
        <w:tab/>
      </w:r>
      <w:r w:rsidRPr="004C17EA">
        <w:rPr>
          <w:rFonts w:eastAsia="Calibri"/>
        </w:rPr>
        <w:t xml:space="preserve">See also </w:t>
      </w:r>
      <w:hyperlink r:id="rId23" w:history="1">
        <w:r w:rsidR="009353E2">
          <w:rPr>
            <w:rStyle w:val="Hyperlink"/>
            <w:rFonts w:eastAsia="Calibri"/>
            <w:i/>
          </w:rPr>
          <w:t>Higher</w:t>
        </w:r>
      </w:hyperlink>
      <w:r w:rsidR="009353E2">
        <w:rPr>
          <w:rStyle w:val="Hyperlink"/>
          <w:rFonts w:eastAsia="Calibri"/>
          <w:i/>
        </w:rPr>
        <w:t xml:space="preserve"> Degree by Research Supervision Policy 2020</w:t>
      </w:r>
    </w:p>
    <w:p w14:paraId="6BBCA5BE" w14:textId="77777777" w:rsidR="004C17EA" w:rsidRPr="004C17EA" w:rsidRDefault="004C17EA" w:rsidP="00075B57">
      <w:pPr>
        <w:pStyle w:val="Heading"/>
        <w:rPr>
          <w:rFonts w:eastAsia="Calibri"/>
        </w:rPr>
      </w:pPr>
      <w:bookmarkStart w:id="51" w:name="_Toc81299083"/>
      <w:r w:rsidRPr="004C17EA">
        <w:rPr>
          <w:rFonts w:eastAsia="Calibri"/>
        </w:rPr>
        <w:t>2.11</w:t>
      </w:r>
      <w:r w:rsidRPr="004C17EA">
        <w:rPr>
          <w:rFonts w:eastAsia="Calibri"/>
        </w:rPr>
        <w:tab/>
        <w:t>Location of candidature</w:t>
      </w:r>
      <w:bookmarkEnd w:id="51"/>
    </w:p>
    <w:p w14:paraId="3F2F66A1" w14:textId="0A1DE2A6" w:rsidR="004C17EA" w:rsidRPr="004C17EA" w:rsidRDefault="00FE4460" w:rsidP="003149FF">
      <w:pPr>
        <w:pStyle w:val="FirstLevel"/>
        <w:numPr>
          <w:ilvl w:val="1"/>
          <w:numId w:val="12"/>
        </w:numPr>
        <w:tabs>
          <w:tab w:val="left" w:pos="567"/>
          <w:tab w:val="left" w:pos="1134"/>
        </w:tabs>
      </w:pPr>
      <w:r>
        <w:t>Unless approval is given under subclause 2.11(5), and s</w:t>
      </w:r>
      <w:r w:rsidR="004C17EA" w:rsidRPr="004C17EA">
        <w:t xml:space="preserve">ubject to the annual approval of the supervisors and </w:t>
      </w:r>
      <w:r w:rsidR="00EC4D93">
        <w:t>Postgraduate Coordinator</w:t>
      </w:r>
      <w:r w:rsidR="004C17EA" w:rsidRPr="004C17EA">
        <w:t>, students will pursue their candidature:</w:t>
      </w:r>
    </w:p>
    <w:p w14:paraId="18810B07" w14:textId="77777777" w:rsidR="004C17EA" w:rsidRPr="004C17EA" w:rsidRDefault="004C17EA" w:rsidP="004E20E6">
      <w:pPr>
        <w:pStyle w:val="SecondLevel"/>
        <w:tabs>
          <w:tab w:val="left" w:pos="567"/>
          <w:tab w:val="left" w:pos="1134"/>
        </w:tabs>
      </w:pPr>
      <w:r w:rsidRPr="004C17EA">
        <w:t>within the University, including its research stations and teaching hospitals;</w:t>
      </w:r>
    </w:p>
    <w:p w14:paraId="2990CB89" w14:textId="77777777" w:rsidR="004C17EA" w:rsidRPr="004C17EA" w:rsidRDefault="004C17EA" w:rsidP="004E20E6">
      <w:pPr>
        <w:pStyle w:val="SecondLevel"/>
        <w:tabs>
          <w:tab w:val="left" w:pos="567"/>
          <w:tab w:val="left" w:pos="1134"/>
        </w:tabs>
      </w:pPr>
      <w:r w:rsidRPr="004C17EA">
        <w:t>on fieldwork, including in the field or in libraries, museums or other repositories;</w:t>
      </w:r>
    </w:p>
    <w:p w14:paraId="32DCFEE4" w14:textId="77777777" w:rsidR="004C17EA" w:rsidRPr="004C17EA" w:rsidRDefault="004C17EA" w:rsidP="004E20E6">
      <w:pPr>
        <w:pStyle w:val="SecondLevel"/>
        <w:tabs>
          <w:tab w:val="left" w:pos="567"/>
          <w:tab w:val="left" w:pos="1134"/>
        </w:tabs>
      </w:pPr>
      <w:r w:rsidRPr="004C17EA">
        <w:t xml:space="preserve">within industrial laboratories or research institutions or other institutions considered by the </w:t>
      </w:r>
      <w:r w:rsidR="00EC4D93">
        <w:t>Postgraduate Coordinator</w:t>
      </w:r>
      <w:r w:rsidRPr="004C17EA">
        <w:t xml:space="preserve"> to provide adequate facilities for that candidature; or</w:t>
      </w:r>
    </w:p>
    <w:p w14:paraId="632B4C8A" w14:textId="77777777" w:rsidR="004C17EA" w:rsidRPr="004C17EA" w:rsidRDefault="004C17EA" w:rsidP="004E20E6">
      <w:pPr>
        <w:pStyle w:val="SecondLevel"/>
        <w:tabs>
          <w:tab w:val="left" w:pos="567"/>
          <w:tab w:val="left" w:pos="1134"/>
        </w:tabs>
      </w:pPr>
      <w:r w:rsidRPr="004C17EA">
        <w:t>within a professional working environment.</w:t>
      </w:r>
    </w:p>
    <w:p w14:paraId="0F243090" w14:textId="70F2C5E8" w:rsidR="004C17EA" w:rsidRPr="004C17EA" w:rsidRDefault="004C17EA" w:rsidP="004E20E6">
      <w:pPr>
        <w:pStyle w:val="FirstLevel"/>
        <w:tabs>
          <w:tab w:val="left" w:pos="567"/>
          <w:tab w:val="left" w:pos="1134"/>
        </w:tabs>
      </w:pPr>
      <w:r w:rsidRPr="004C17EA">
        <w:t xml:space="preserve">Throughout the course of </w:t>
      </w:r>
      <w:r w:rsidR="008579B6">
        <w:t>thei</w:t>
      </w:r>
      <w:r w:rsidRPr="004C17EA">
        <w:t>r candidature, a student will attend the University for such:</w:t>
      </w:r>
    </w:p>
    <w:p w14:paraId="7A67C366" w14:textId="223B6695" w:rsidR="004C17EA" w:rsidRPr="004C17EA" w:rsidRDefault="004C17EA" w:rsidP="004E20E6">
      <w:pPr>
        <w:pStyle w:val="SecondLevel"/>
        <w:tabs>
          <w:tab w:val="left" w:pos="567"/>
          <w:tab w:val="left" w:pos="1134"/>
        </w:tabs>
      </w:pPr>
      <w:r w:rsidRPr="004C17EA">
        <w:t xml:space="preserve">face-to-face consultation with </w:t>
      </w:r>
      <w:r w:rsidR="008579B6">
        <w:t>their</w:t>
      </w:r>
      <w:r w:rsidRPr="004C17EA">
        <w:t xml:space="preserve"> supervisors;</w:t>
      </w:r>
    </w:p>
    <w:p w14:paraId="79C01E02" w14:textId="1F4BD2F4" w:rsidR="004C17EA" w:rsidRPr="004C17EA" w:rsidRDefault="001949FA" w:rsidP="004E20E6">
      <w:pPr>
        <w:pStyle w:val="SecondLevel"/>
        <w:tabs>
          <w:tab w:val="left" w:pos="567"/>
          <w:tab w:val="left" w:pos="1134"/>
        </w:tabs>
      </w:pPr>
      <w:r>
        <w:t>s</w:t>
      </w:r>
      <w:r w:rsidR="00AA0D5B">
        <w:t>chool</w:t>
      </w:r>
      <w:r w:rsidR="00AA0D5B" w:rsidRPr="004C17EA">
        <w:t xml:space="preserve"> </w:t>
      </w:r>
      <w:r w:rsidR="004C17EA" w:rsidRPr="004C17EA">
        <w:t xml:space="preserve">and </w:t>
      </w:r>
      <w:r>
        <w:t>f</w:t>
      </w:r>
      <w:r w:rsidR="004C17EA" w:rsidRPr="004C17EA">
        <w:t xml:space="preserve">aculty or </w:t>
      </w:r>
      <w:r w:rsidR="00590E67">
        <w:t>University school</w:t>
      </w:r>
      <w:r w:rsidR="004C17EA" w:rsidRPr="004C17EA">
        <w:t xml:space="preserve"> seminars; and</w:t>
      </w:r>
    </w:p>
    <w:p w14:paraId="5A4C199A" w14:textId="5BDB3273" w:rsidR="004C17EA" w:rsidRPr="004C17EA" w:rsidRDefault="004C17EA" w:rsidP="004E20E6">
      <w:pPr>
        <w:pStyle w:val="SecondLevel"/>
        <w:tabs>
          <w:tab w:val="left" w:pos="567"/>
          <w:tab w:val="left" w:pos="1134"/>
        </w:tabs>
      </w:pPr>
      <w:r w:rsidRPr="004C17EA">
        <w:t xml:space="preserve">coursework or other studies required under </w:t>
      </w:r>
      <w:r w:rsidR="001949FA">
        <w:t xml:space="preserve">clause </w:t>
      </w:r>
      <w:r w:rsidRPr="004C17EA">
        <w:t>2.9 of this Rule;</w:t>
      </w:r>
    </w:p>
    <w:p w14:paraId="347F11EC" w14:textId="77777777" w:rsidR="004C17EA" w:rsidRPr="004C17EA" w:rsidRDefault="004C17EA" w:rsidP="00075B57">
      <w:pPr>
        <w:pStyle w:val="Text"/>
        <w:ind w:left="567"/>
      </w:pPr>
      <w:r w:rsidRPr="007A48B6">
        <w:t xml:space="preserve">as specified annually by the </w:t>
      </w:r>
      <w:r w:rsidR="00EC4D93">
        <w:t>Postgraduate Coordinator</w:t>
      </w:r>
      <w:r w:rsidRPr="007A48B6">
        <w:t>.</w:t>
      </w:r>
    </w:p>
    <w:p w14:paraId="09DF5092" w14:textId="005F7C19" w:rsidR="004C17EA" w:rsidRPr="004C17EA" w:rsidRDefault="004C17EA" w:rsidP="004E20E6">
      <w:pPr>
        <w:pStyle w:val="FirstLevel"/>
        <w:tabs>
          <w:tab w:val="left" w:pos="567"/>
          <w:tab w:val="left" w:pos="1134"/>
        </w:tabs>
      </w:pPr>
      <w:r w:rsidRPr="004C17EA">
        <w:t>Subject to subclause</w:t>
      </w:r>
      <w:r w:rsidR="00FE4460">
        <w:t>s</w:t>
      </w:r>
      <w:r w:rsidRPr="004C17EA">
        <w:t xml:space="preserve"> </w:t>
      </w:r>
      <w:r w:rsidR="001479D0">
        <w:t>2.11</w:t>
      </w:r>
      <w:r w:rsidRPr="004C17EA">
        <w:t>(4)</w:t>
      </w:r>
      <w:r w:rsidR="00FE4460">
        <w:t xml:space="preserve"> and 2.11(5)</w:t>
      </w:r>
      <w:r w:rsidRPr="004C17EA">
        <w:t xml:space="preserve">, a student who pursues </w:t>
      </w:r>
      <w:r w:rsidR="008579B6">
        <w:t>their</w:t>
      </w:r>
      <w:r w:rsidRPr="004C17EA">
        <w:t xml:space="preserve"> candidature outside Australia must complete a minimum of </w:t>
      </w:r>
      <w:r w:rsidR="00075B57">
        <w:t>two research periods</w:t>
      </w:r>
      <w:r w:rsidRPr="004C17EA">
        <w:t xml:space="preserve"> of candidature within the University prior to submitting </w:t>
      </w:r>
      <w:r w:rsidR="008579B6">
        <w:t>their</w:t>
      </w:r>
      <w:r w:rsidRPr="004C17EA">
        <w:t xml:space="preserve"> thesis for examination.</w:t>
      </w:r>
    </w:p>
    <w:p w14:paraId="5722AF9A" w14:textId="7CA811D7" w:rsidR="004C17EA" w:rsidRPr="004C17EA" w:rsidRDefault="004C17EA" w:rsidP="004E20E6">
      <w:pPr>
        <w:pStyle w:val="FirstLevel"/>
        <w:tabs>
          <w:tab w:val="left" w:pos="567"/>
          <w:tab w:val="left" w:pos="1134"/>
        </w:tabs>
      </w:pPr>
      <w:r w:rsidRPr="004C17EA">
        <w:t xml:space="preserve">For the purposes of subclause </w:t>
      </w:r>
      <w:r w:rsidR="001479D0">
        <w:t>2.11</w:t>
      </w:r>
      <w:r w:rsidRPr="004C17EA">
        <w:t xml:space="preserve">(3), the </w:t>
      </w:r>
      <w:r w:rsidR="00075B57">
        <w:t>two research periods</w:t>
      </w:r>
      <w:r w:rsidR="00CA5874" w:rsidRPr="004C17EA">
        <w:t xml:space="preserve"> </w:t>
      </w:r>
      <w:r w:rsidRPr="004C17EA">
        <w:t>of candidature to be completed within the University may be completed:</w:t>
      </w:r>
    </w:p>
    <w:p w14:paraId="68B79A7C" w14:textId="77777777" w:rsidR="004C17EA" w:rsidRPr="004C17EA" w:rsidRDefault="004C17EA" w:rsidP="004E20E6">
      <w:pPr>
        <w:pStyle w:val="SecondLevel"/>
        <w:tabs>
          <w:tab w:val="left" w:pos="567"/>
          <w:tab w:val="left" w:pos="1134"/>
        </w:tabs>
      </w:pPr>
      <w:r w:rsidRPr="004C17EA">
        <w:t>at any time during the candidature; and</w:t>
      </w:r>
    </w:p>
    <w:p w14:paraId="66AE6455" w14:textId="147579BD" w:rsidR="004C17EA" w:rsidRDefault="004C17EA" w:rsidP="004E20E6">
      <w:pPr>
        <w:pStyle w:val="SecondLevel"/>
        <w:tabs>
          <w:tab w:val="left" w:pos="567"/>
          <w:tab w:val="left" w:pos="1134"/>
        </w:tabs>
      </w:pPr>
      <w:r w:rsidRPr="004C17EA">
        <w:t>continuously or in several non-consecutive periods.</w:t>
      </w:r>
    </w:p>
    <w:p w14:paraId="79CC0732" w14:textId="63A9BC9D" w:rsidR="00F14C38" w:rsidRPr="004C17EA" w:rsidRDefault="00F14C38" w:rsidP="00F14C38">
      <w:pPr>
        <w:pStyle w:val="FirstLevel"/>
      </w:pPr>
      <w:r w:rsidRPr="00F14C38">
        <w:t>The Deputy Vice-Chancellor (</w:t>
      </w:r>
      <w:r w:rsidR="00283C89">
        <w:t>Research</w:t>
      </w:r>
      <w:r w:rsidRPr="00F14C38">
        <w:t xml:space="preserve">), </w:t>
      </w:r>
      <w:r w:rsidR="00FE4460">
        <w:t>after</w:t>
      </w:r>
      <w:r w:rsidRPr="00F14C38">
        <w:t xml:space="preserve"> consultation with the Chair of the Academic Board, may waive the requirements of </w:t>
      </w:r>
      <w:r w:rsidR="00FE4460">
        <w:t>sub</w:t>
      </w:r>
      <w:r w:rsidRPr="00F14C38">
        <w:t>clauses 2.11(3) and 2.11(4) in exceptional circumstances</w:t>
      </w:r>
      <w:r w:rsidR="00987E51">
        <w:t xml:space="preserve"> </w:t>
      </w:r>
      <w:r w:rsidR="00FE4460">
        <w:t xml:space="preserve">if they are satisfied that </w:t>
      </w:r>
      <w:r w:rsidRPr="00F14C38">
        <w:t>candidates cannot reasonably travel to the University.</w:t>
      </w:r>
    </w:p>
    <w:p w14:paraId="4B4BF030" w14:textId="77777777" w:rsidR="004C17EA" w:rsidRPr="004C17EA" w:rsidRDefault="004C17EA" w:rsidP="00957596">
      <w:pPr>
        <w:pStyle w:val="Heading"/>
        <w:keepLines/>
        <w:tabs>
          <w:tab w:val="left" w:pos="1134"/>
        </w:tabs>
        <w:rPr>
          <w:rFonts w:eastAsia="Calibri"/>
        </w:rPr>
      </w:pPr>
      <w:bookmarkStart w:id="52" w:name="_Toc81299084"/>
      <w:r w:rsidRPr="004C17EA">
        <w:rPr>
          <w:rFonts w:eastAsia="Calibri"/>
        </w:rPr>
        <w:lastRenderedPageBreak/>
        <w:t>2.12</w:t>
      </w:r>
      <w:r w:rsidRPr="004C17EA">
        <w:rPr>
          <w:rFonts w:eastAsia="Calibri"/>
        </w:rPr>
        <w:tab/>
        <w:t>Progress</w:t>
      </w:r>
      <w:bookmarkEnd w:id="52"/>
    </w:p>
    <w:p w14:paraId="3B4A3D13" w14:textId="77777777" w:rsidR="004C17EA" w:rsidRPr="004C17EA" w:rsidRDefault="004C17EA" w:rsidP="00957596">
      <w:pPr>
        <w:pStyle w:val="FirstLevel"/>
        <w:keepNext/>
        <w:keepLines/>
        <w:numPr>
          <w:ilvl w:val="1"/>
          <w:numId w:val="13"/>
        </w:numPr>
        <w:tabs>
          <w:tab w:val="left" w:pos="567"/>
          <w:tab w:val="left" w:pos="1134"/>
        </w:tabs>
      </w:pPr>
      <w:r w:rsidRPr="004C17EA">
        <w:t xml:space="preserve">At intervals no longer than one year, </w:t>
      </w:r>
      <w:r w:rsidR="00EC4D93">
        <w:t>Postgraduate Coordinators</w:t>
      </w:r>
      <w:r w:rsidRPr="004C17EA">
        <w:t xml:space="preserve"> must require students to:</w:t>
      </w:r>
    </w:p>
    <w:p w14:paraId="2A15E15D" w14:textId="43D813AE" w:rsidR="004C17EA" w:rsidRPr="004C17EA" w:rsidRDefault="004C17EA" w:rsidP="00D73022">
      <w:pPr>
        <w:pStyle w:val="SecondLevel"/>
        <w:widowControl w:val="0"/>
        <w:tabs>
          <w:tab w:val="left" w:pos="567"/>
          <w:tab w:val="left" w:pos="1134"/>
        </w:tabs>
      </w:pPr>
      <w:r w:rsidRPr="004C17EA">
        <w:t xml:space="preserve">provide evidence of satisfactory progress in their candidature (including any required progress and </w:t>
      </w:r>
      <w:r w:rsidR="00957596">
        <w:t>evaluation</w:t>
      </w:r>
      <w:r w:rsidRPr="004C17EA">
        <w:t xml:space="preserve"> forms); and</w:t>
      </w:r>
    </w:p>
    <w:p w14:paraId="24736FFF" w14:textId="512ACECF" w:rsidR="004C17EA" w:rsidRPr="004C17EA" w:rsidRDefault="004C17EA" w:rsidP="00D73022">
      <w:pPr>
        <w:pStyle w:val="SecondLevel"/>
        <w:widowControl w:val="0"/>
        <w:tabs>
          <w:tab w:val="left" w:pos="567"/>
          <w:tab w:val="left" w:pos="1134"/>
        </w:tabs>
      </w:pPr>
      <w:r w:rsidRPr="004C17EA">
        <w:t xml:space="preserve">participate in a progress </w:t>
      </w:r>
      <w:r w:rsidR="00957596">
        <w:t>evaluation</w:t>
      </w:r>
      <w:r w:rsidRPr="004C17EA">
        <w:t xml:space="preserve"> </w:t>
      </w:r>
      <w:r w:rsidR="00957596">
        <w:t>meeting</w:t>
      </w:r>
      <w:r w:rsidRPr="004C17EA">
        <w:t>.</w:t>
      </w:r>
    </w:p>
    <w:p w14:paraId="7B9C60DA" w14:textId="45BE8587" w:rsidR="004C17EA" w:rsidRPr="004C17EA" w:rsidRDefault="004C17EA" w:rsidP="00D73022">
      <w:pPr>
        <w:pStyle w:val="FirstLevel"/>
        <w:widowControl w:val="0"/>
        <w:tabs>
          <w:tab w:val="left" w:pos="567"/>
          <w:tab w:val="left" w:pos="1134"/>
        </w:tabs>
      </w:pPr>
      <w:r w:rsidRPr="004C17EA">
        <w:t xml:space="preserve">Satisfactory progress will be assessed by </w:t>
      </w:r>
      <w:r w:rsidR="00CA5874">
        <w:t xml:space="preserve">a </w:t>
      </w:r>
      <w:r w:rsidR="00957596">
        <w:t>Progress Evaluation</w:t>
      </w:r>
      <w:r w:rsidR="00CA5874">
        <w:t xml:space="preserve"> Panel in accordance with the </w:t>
      </w:r>
      <w:hyperlink r:id="rId24" w:history="1">
        <w:r w:rsidR="00075B57" w:rsidRPr="00E81D27">
          <w:rPr>
            <w:rStyle w:val="Hyperlink"/>
            <w:i/>
          </w:rPr>
          <w:t>Progress Policy</w:t>
        </w:r>
      </w:hyperlink>
      <w:r w:rsidRPr="004C17EA">
        <w:t xml:space="preserve">. </w:t>
      </w:r>
    </w:p>
    <w:p w14:paraId="393C7585" w14:textId="49288C84" w:rsidR="004C17EA" w:rsidRPr="004C17EA" w:rsidRDefault="004C17EA" w:rsidP="004E20E6">
      <w:pPr>
        <w:pStyle w:val="FirstLevel"/>
        <w:tabs>
          <w:tab w:val="left" w:pos="567"/>
          <w:tab w:val="left" w:pos="1134"/>
        </w:tabs>
      </w:pPr>
      <w:r w:rsidRPr="004C17EA">
        <w:t xml:space="preserve">On the basis of any evidence provided by the student and any information obtained during the </w:t>
      </w:r>
      <w:r w:rsidR="00DB0E43">
        <w:t>meeting</w:t>
      </w:r>
      <w:r w:rsidRPr="004C17EA">
        <w:t xml:space="preserve">, the </w:t>
      </w:r>
      <w:r w:rsidR="00EC4D93">
        <w:t>Postgraduate Coordinator</w:t>
      </w:r>
      <w:r w:rsidRPr="004C17EA">
        <w:t xml:space="preserve"> may determine that the student:</w:t>
      </w:r>
    </w:p>
    <w:p w14:paraId="5F753F90" w14:textId="77777777" w:rsidR="004C17EA" w:rsidRPr="004C17EA" w:rsidRDefault="004C17EA" w:rsidP="004E20E6">
      <w:pPr>
        <w:pStyle w:val="SecondLevel"/>
        <w:tabs>
          <w:tab w:val="left" w:pos="567"/>
          <w:tab w:val="left" w:pos="1134"/>
        </w:tabs>
      </w:pPr>
      <w:r w:rsidRPr="004C17EA">
        <w:t xml:space="preserve">has demonstrated satisfactory </w:t>
      </w:r>
      <w:r w:rsidR="00320070">
        <w:t xml:space="preserve">or marginal </w:t>
      </w:r>
      <w:r w:rsidRPr="004C17EA">
        <w:t>progress, and specify the conditions of candidature to apply the following year; or</w:t>
      </w:r>
    </w:p>
    <w:p w14:paraId="301465C2" w14:textId="77777777" w:rsidR="004C17EA" w:rsidRPr="004C17EA" w:rsidRDefault="004C17EA" w:rsidP="004E20E6">
      <w:pPr>
        <w:pStyle w:val="SecondLevel"/>
        <w:tabs>
          <w:tab w:val="left" w:pos="567"/>
          <w:tab w:val="left" w:pos="1134"/>
        </w:tabs>
      </w:pPr>
      <w:r w:rsidRPr="004C17EA">
        <w:t xml:space="preserve">has demonstrated </w:t>
      </w:r>
      <w:r w:rsidR="00320070">
        <w:t>un</w:t>
      </w:r>
      <w:r w:rsidRPr="004C17EA">
        <w:t>satisfactory progress, and:</w:t>
      </w:r>
    </w:p>
    <w:p w14:paraId="19909347" w14:textId="0FBB84AD" w:rsidR="004C17EA" w:rsidRPr="004C17EA" w:rsidRDefault="00320070" w:rsidP="004E20E6">
      <w:pPr>
        <w:pStyle w:val="ThirdLevel"/>
        <w:tabs>
          <w:tab w:val="left" w:pos="567"/>
          <w:tab w:val="left" w:pos="1134"/>
        </w:tabs>
      </w:pPr>
      <w:r>
        <w:t xml:space="preserve">allow the student to continue to be enrolled </w:t>
      </w:r>
      <w:r w:rsidR="00D23E73">
        <w:t xml:space="preserve">with conditions, including a supplementary </w:t>
      </w:r>
      <w:r w:rsidR="00C213B9">
        <w:t xml:space="preserve">progress </w:t>
      </w:r>
      <w:r w:rsidR="00DB0E43">
        <w:t>evaluation</w:t>
      </w:r>
      <w:r w:rsidR="00D23E73">
        <w:t xml:space="preserve"> in accordance with the </w:t>
      </w:r>
      <w:hyperlink r:id="rId25" w:history="1">
        <w:r w:rsidR="00075B57" w:rsidRPr="00A5570D">
          <w:rPr>
            <w:rStyle w:val="Hyperlink"/>
            <w:i/>
          </w:rPr>
          <w:t>Progress Policy</w:t>
        </w:r>
      </w:hyperlink>
      <w:r w:rsidR="004C17EA" w:rsidRPr="004C17EA">
        <w:t>; or</w:t>
      </w:r>
    </w:p>
    <w:p w14:paraId="5A6ECF6D" w14:textId="5C7FDE14" w:rsidR="004C17EA" w:rsidRPr="004C17EA" w:rsidRDefault="004C17EA" w:rsidP="004E20E6">
      <w:pPr>
        <w:pStyle w:val="ThirdLevel"/>
        <w:tabs>
          <w:tab w:val="left" w:pos="567"/>
          <w:tab w:val="left" w:pos="1134"/>
        </w:tabs>
      </w:pPr>
      <w:r w:rsidRPr="004C17EA">
        <w:t xml:space="preserve">recommend to the Associate Dean that the student be asked to show good cause why </w:t>
      </w:r>
      <w:r w:rsidR="00032021">
        <w:t>they</w:t>
      </w:r>
      <w:r w:rsidRPr="004C17EA">
        <w:t xml:space="preserve"> should be permitted to continue the candidature.</w:t>
      </w:r>
    </w:p>
    <w:p w14:paraId="6818711F" w14:textId="64481F42" w:rsidR="004C17EA" w:rsidRPr="004C17EA" w:rsidRDefault="004C17EA" w:rsidP="004E20E6">
      <w:pPr>
        <w:pStyle w:val="FirstLevel"/>
        <w:tabs>
          <w:tab w:val="left" w:pos="567"/>
          <w:tab w:val="left" w:pos="1134"/>
        </w:tabs>
      </w:pPr>
      <w:r w:rsidRPr="004C17EA">
        <w:t xml:space="preserve">When determining the conditions of candidature to apply the following year, the </w:t>
      </w:r>
      <w:r w:rsidR="00EC4D93">
        <w:t>Postgraduate Coordinator</w:t>
      </w:r>
      <w:r w:rsidRPr="004C17EA">
        <w:t xml:space="preserve"> must indicate whether </w:t>
      </w:r>
      <w:r w:rsidR="00032021">
        <w:t>they are</w:t>
      </w:r>
      <w:r w:rsidRPr="004C17EA">
        <w:t xml:space="preserve"> satisfied that the proposed supervision arrangements are satisfactory.</w:t>
      </w:r>
    </w:p>
    <w:p w14:paraId="0CB89B04" w14:textId="6BC27339" w:rsidR="004C17EA" w:rsidRPr="004C17EA" w:rsidRDefault="004C17EA" w:rsidP="004E20E6">
      <w:pPr>
        <w:pStyle w:val="FirstLevel"/>
        <w:tabs>
          <w:tab w:val="left" w:pos="567"/>
          <w:tab w:val="left" w:pos="1134"/>
        </w:tabs>
      </w:pPr>
      <w:r w:rsidRPr="004C17EA">
        <w:t xml:space="preserve">After considering a recommendation made by the </w:t>
      </w:r>
      <w:r w:rsidR="00EC4D93">
        <w:t>Postgraduate Coordinator</w:t>
      </w:r>
      <w:r w:rsidRPr="004C17EA">
        <w:t xml:space="preserve"> in accordance with sub</w:t>
      </w:r>
      <w:r w:rsidR="004D3F54">
        <w:t xml:space="preserve">clause </w:t>
      </w:r>
      <w:r w:rsidR="001479D0">
        <w:t>2.12</w:t>
      </w:r>
      <w:r w:rsidRPr="004C17EA">
        <w:t>(3)(b)(ii), the Associate Dean may:</w:t>
      </w:r>
    </w:p>
    <w:p w14:paraId="211F9962" w14:textId="77777777" w:rsidR="004C17EA" w:rsidRPr="004C17EA" w:rsidRDefault="00320070" w:rsidP="004E20E6">
      <w:pPr>
        <w:pStyle w:val="SecondLevel"/>
        <w:tabs>
          <w:tab w:val="left" w:pos="567"/>
          <w:tab w:val="left" w:pos="1134"/>
        </w:tabs>
      </w:pPr>
      <w:r>
        <w:t>allow</w:t>
      </w:r>
      <w:r w:rsidRPr="004C17EA">
        <w:t xml:space="preserve"> </w:t>
      </w:r>
      <w:r w:rsidR="004C17EA" w:rsidRPr="004C17EA">
        <w:t xml:space="preserve">the student’s candidature </w:t>
      </w:r>
      <w:r>
        <w:t xml:space="preserve">to continue </w:t>
      </w:r>
      <w:r w:rsidR="004C17EA" w:rsidRPr="004C17EA">
        <w:t>and specify the conditions of candidature to apply the following year; or</w:t>
      </w:r>
    </w:p>
    <w:p w14:paraId="544C0F87" w14:textId="6FF198BB" w:rsidR="004C17EA" w:rsidRPr="004C17EA" w:rsidRDefault="004C17EA" w:rsidP="004E20E6">
      <w:pPr>
        <w:pStyle w:val="SecondLevel"/>
        <w:tabs>
          <w:tab w:val="left" w:pos="567"/>
          <w:tab w:val="left" w:pos="1134"/>
        </w:tabs>
      </w:pPr>
      <w:r w:rsidRPr="004C17EA">
        <w:t xml:space="preserve">require the student to show good cause why </w:t>
      </w:r>
      <w:r w:rsidR="00032021">
        <w:t>they</w:t>
      </w:r>
      <w:r w:rsidRPr="004C17EA">
        <w:t xml:space="preserve"> should be permitted to continue the candidature.</w:t>
      </w:r>
    </w:p>
    <w:p w14:paraId="04FCA076" w14:textId="77777777" w:rsidR="004C17EA" w:rsidRPr="004C17EA" w:rsidRDefault="004C17EA" w:rsidP="00D73022">
      <w:pPr>
        <w:pStyle w:val="Heading"/>
        <w:keepLines/>
        <w:widowControl w:val="0"/>
        <w:tabs>
          <w:tab w:val="left" w:pos="1134"/>
        </w:tabs>
        <w:rPr>
          <w:rFonts w:eastAsia="Calibri"/>
        </w:rPr>
      </w:pPr>
      <w:bookmarkStart w:id="53" w:name="_Toc81299085"/>
      <w:r w:rsidRPr="004C17EA">
        <w:rPr>
          <w:rFonts w:eastAsia="Calibri"/>
        </w:rPr>
        <w:t>2.13</w:t>
      </w:r>
      <w:r w:rsidRPr="004C17EA">
        <w:rPr>
          <w:rFonts w:eastAsia="Calibri"/>
        </w:rPr>
        <w:tab/>
        <w:t>Students may be required to show good cause</w:t>
      </w:r>
      <w:bookmarkEnd w:id="53"/>
    </w:p>
    <w:p w14:paraId="6AA4905A" w14:textId="77E6FD7E" w:rsidR="00F17E6E" w:rsidRDefault="00C97184" w:rsidP="00D73022">
      <w:pPr>
        <w:pStyle w:val="FirstLevel"/>
        <w:keepNext/>
        <w:keepLines/>
        <w:widowControl w:val="0"/>
        <w:numPr>
          <w:ilvl w:val="1"/>
          <w:numId w:val="14"/>
        </w:numPr>
        <w:tabs>
          <w:tab w:val="left" w:pos="567"/>
          <w:tab w:val="left" w:pos="1134"/>
        </w:tabs>
      </w:pPr>
      <w:r>
        <w:t>A</w:t>
      </w:r>
      <w:r w:rsidR="00F17E6E">
        <w:t>n A</w:t>
      </w:r>
      <w:r>
        <w:t>ssociate Dean may require a student to show good cause:</w:t>
      </w:r>
    </w:p>
    <w:p w14:paraId="4642C375" w14:textId="556BB892" w:rsidR="00C97184" w:rsidRDefault="00F17E6E" w:rsidP="00D73022">
      <w:pPr>
        <w:pStyle w:val="SecondLevel"/>
        <w:keepNext/>
        <w:keepLines/>
        <w:widowControl w:val="0"/>
        <w:numPr>
          <w:ilvl w:val="2"/>
          <w:numId w:val="14"/>
        </w:numPr>
        <w:tabs>
          <w:tab w:val="left" w:pos="567"/>
          <w:tab w:val="left" w:pos="1134"/>
        </w:tabs>
      </w:pPr>
      <w:r>
        <w:t xml:space="preserve">following a progress </w:t>
      </w:r>
      <w:r w:rsidR="00DB0E43">
        <w:t>evaluation</w:t>
      </w:r>
      <w:r>
        <w:t xml:space="preserve">, in accordance with </w:t>
      </w:r>
      <w:r w:rsidR="001949FA">
        <w:t>sub</w:t>
      </w:r>
      <w:r w:rsidR="004D3F54">
        <w:t>clause</w:t>
      </w:r>
      <w:r w:rsidR="001949FA">
        <w:t>s</w:t>
      </w:r>
      <w:r w:rsidR="004D3F54" w:rsidRPr="004C17EA">
        <w:t xml:space="preserve"> </w:t>
      </w:r>
      <w:r w:rsidRPr="004C17EA">
        <w:t>2</w:t>
      </w:r>
      <w:r>
        <w:t>.</w:t>
      </w:r>
      <w:r w:rsidRPr="004C17EA">
        <w:t>5(3)(b) or 2.12(5)(b)</w:t>
      </w:r>
      <w:r>
        <w:t>;</w:t>
      </w:r>
    </w:p>
    <w:p w14:paraId="0A513586" w14:textId="2B369B32" w:rsidR="00320070" w:rsidRDefault="00320070" w:rsidP="003149FF">
      <w:pPr>
        <w:pStyle w:val="SecondLevel"/>
        <w:numPr>
          <w:ilvl w:val="2"/>
          <w:numId w:val="14"/>
        </w:numPr>
        <w:tabs>
          <w:tab w:val="left" w:pos="567"/>
          <w:tab w:val="left" w:pos="1134"/>
        </w:tabs>
      </w:pPr>
      <w:r>
        <w:t xml:space="preserve">if </w:t>
      </w:r>
      <w:r w:rsidR="00C213B9">
        <w:t>the student</w:t>
      </w:r>
      <w:r w:rsidR="00075B57">
        <w:t xml:space="preserve"> has</w:t>
      </w:r>
      <w:r>
        <w:t xml:space="preserve"> not submitted </w:t>
      </w:r>
      <w:r w:rsidR="008579B6">
        <w:t>their</w:t>
      </w:r>
      <w:r>
        <w:t xml:space="preserve"> thesis for examination by the latest date to do so as </w:t>
      </w:r>
      <w:r w:rsidR="00075B57">
        <w:t>required by</w:t>
      </w:r>
      <w:r>
        <w:t xml:space="preserve"> clause 2.20</w:t>
      </w:r>
      <w:r w:rsidR="00664436">
        <w:t>; or</w:t>
      </w:r>
    </w:p>
    <w:p w14:paraId="687F1D3C" w14:textId="77777777" w:rsidR="00C97184" w:rsidRDefault="00F17E6E" w:rsidP="003149FF">
      <w:pPr>
        <w:pStyle w:val="SecondLevel"/>
        <w:numPr>
          <w:ilvl w:val="2"/>
          <w:numId w:val="14"/>
        </w:numPr>
        <w:tabs>
          <w:tab w:val="left" w:pos="567"/>
          <w:tab w:val="left" w:pos="1134"/>
        </w:tabs>
      </w:pPr>
      <w:r>
        <w:t>at any other time, on the recommendation of the Postgraduate Co</w:t>
      </w:r>
      <w:r w:rsidR="00075B57">
        <w:t>-</w:t>
      </w:r>
      <w:r>
        <w:t>ordinator.</w:t>
      </w:r>
    </w:p>
    <w:p w14:paraId="6F91728B" w14:textId="77777777" w:rsidR="004C17EA" w:rsidRPr="004C17EA" w:rsidRDefault="004C17EA" w:rsidP="003149FF">
      <w:pPr>
        <w:pStyle w:val="FirstLevel"/>
        <w:numPr>
          <w:ilvl w:val="1"/>
          <w:numId w:val="14"/>
        </w:numPr>
        <w:tabs>
          <w:tab w:val="left" w:pos="567"/>
          <w:tab w:val="left" w:pos="1134"/>
        </w:tabs>
      </w:pPr>
      <w:r w:rsidRPr="004C17EA">
        <w:t>A student who is required to show good cause will be sent a notice that:</w:t>
      </w:r>
    </w:p>
    <w:p w14:paraId="39E41FFA" w14:textId="68EC9086" w:rsidR="004C17EA" w:rsidRPr="004C17EA" w:rsidRDefault="004C17EA" w:rsidP="004E20E6">
      <w:pPr>
        <w:pStyle w:val="SecondLevel"/>
        <w:tabs>
          <w:tab w:val="left" w:pos="567"/>
          <w:tab w:val="left" w:pos="1134"/>
        </w:tabs>
      </w:pPr>
      <w:r w:rsidRPr="004C17EA">
        <w:t>requires the student to show good cause why</w:t>
      </w:r>
      <w:r w:rsidR="00032021">
        <w:t xml:space="preserve"> they</w:t>
      </w:r>
      <w:r w:rsidRPr="004C17EA">
        <w:t xml:space="preserve"> should be permitted to continue the candidature, on or before a specified date;</w:t>
      </w:r>
    </w:p>
    <w:p w14:paraId="7FAB9FCB" w14:textId="77777777" w:rsidR="004C17EA" w:rsidRPr="004C17EA" w:rsidRDefault="004C17EA" w:rsidP="004E20E6">
      <w:pPr>
        <w:pStyle w:val="SecondLevel"/>
        <w:tabs>
          <w:tab w:val="left" w:pos="567"/>
          <w:tab w:val="left" w:pos="1134"/>
        </w:tabs>
      </w:pPr>
      <w:r w:rsidRPr="004C17EA">
        <w:t>states why the student is being asked to show good cause;</w:t>
      </w:r>
    </w:p>
    <w:p w14:paraId="761E371D" w14:textId="77777777" w:rsidR="004C17EA" w:rsidRPr="004C17EA" w:rsidRDefault="004C17EA" w:rsidP="004E20E6">
      <w:pPr>
        <w:pStyle w:val="SecondLevel"/>
        <w:tabs>
          <w:tab w:val="left" w:pos="567"/>
          <w:tab w:val="left" w:pos="1134"/>
        </w:tabs>
      </w:pPr>
      <w:r w:rsidRPr="004C17EA">
        <w:t>sets out the actions that may be taken in respect of the candidature; and</w:t>
      </w:r>
    </w:p>
    <w:p w14:paraId="003543DB" w14:textId="532A5276" w:rsidR="004C17EA" w:rsidRPr="004C17EA" w:rsidRDefault="004C17EA" w:rsidP="004E20E6">
      <w:pPr>
        <w:pStyle w:val="SecondLevel"/>
        <w:tabs>
          <w:tab w:val="left" w:pos="567"/>
          <w:tab w:val="left" w:pos="1134"/>
        </w:tabs>
      </w:pPr>
      <w:r w:rsidRPr="004C17EA">
        <w:lastRenderedPageBreak/>
        <w:t xml:space="preserve">advises the student of </w:t>
      </w:r>
      <w:r w:rsidR="008579B6">
        <w:t>their</w:t>
      </w:r>
      <w:r w:rsidRPr="004C17EA">
        <w:t xml:space="preserve"> right to seek independent advice and assistance in preparing </w:t>
      </w:r>
      <w:r w:rsidR="008579B6">
        <w:t>their</w:t>
      </w:r>
      <w:r w:rsidRPr="004C17EA">
        <w:t xml:space="preserve"> response.</w:t>
      </w:r>
    </w:p>
    <w:p w14:paraId="1678E6D4" w14:textId="66D77F74" w:rsidR="004C17EA" w:rsidRPr="004C17EA" w:rsidRDefault="004C17EA" w:rsidP="004E20E6">
      <w:pPr>
        <w:pStyle w:val="FirstLevel"/>
        <w:tabs>
          <w:tab w:val="left" w:pos="567"/>
          <w:tab w:val="left" w:pos="1134"/>
        </w:tabs>
      </w:pPr>
      <w:r w:rsidRPr="004C17EA">
        <w:t>The Associate Dean must give the student a reasonable opportunity to make written submissions about the matter.</w:t>
      </w:r>
    </w:p>
    <w:p w14:paraId="373C0452" w14:textId="2793A96D" w:rsidR="004C17EA" w:rsidRPr="004C17EA" w:rsidRDefault="004C17EA" w:rsidP="004E20E6">
      <w:pPr>
        <w:pStyle w:val="FirstLevel"/>
        <w:tabs>
          <w:tab w:val="left" w:pos="567"/>
          <w:tab w:val="left" w:pos="1134"/>
        </w:tabs>
      </w:pPr>
      <w:r w:rsidRPr="004C17EA">
        <w:t xml:space="preserve">If, after considering any submissions made by the student, progress reports, any reports by the supervisors or </w:t>
      </w:r>
      <w:r w:rsidR="00AA0D5B">
        <w:t>Postgraduate Coordinator</w:t>
      </w:r>
      <w:r w:rsidRPr="004C17EA">
        <w:t xml:space="preserve">, </w:t>
      </w:r>
      <w:r w:rsidR="00F17E6E">
        <w:t xml:space="preserve">and any other relevant information, </w:t>
      </w:r>
      <w:r w:rsidRPr="004C17EA">
        <w:t>the Associate Dean forms the opinion that the student has shown good cause, the Associate Dean will permit the student to continue the candidature.</w:t>
      </w:r>
    </w:p>
    <w:p w14:paraId="147E9391" w14:textId="36EEE500" w:rsidR="004C17EA" w:rsidRPr="004C17EA" w:rsidRDefault="004C17EA" w:rsidP="004E20E6">
      <w:pPr>
        <w:pStyle w:val="FirstLevel"/>
        <w:tabs>
          <w:tab w:val="left" w:pos="567"/>
          <w:tab w:val="left" w:pos="1134"/>
        </w:tabs>
      </w:pPr>
      <w:r w:rsidRPr="004C17EA">
        <w:t xml:space="preserve">If, after considering </w:t>
      </w:r>
      <w:r w:rsidR="00F17E6E">
        <w:t xml:space="preserve">the information referred to in subclause </w:t>
      </w:r>
      <w:r w:rsidR="001479D0">
        <w:t>2.13</w:t>
      </w:r>
      <w:r w:rsidR="00F17E6E">
        <w:t xml:space="preserve">(4), </w:t>
      </w:r>
      <w:r w:rsidRPr="004C17EA">
        <w:t xml:space="preserve">the Associate Dean forms the opinion that the student has not shown good cause, the Associate Dean must, by written notice setting out </w:t>
      </w:r>
      <w:r w:rsidR="008579B6">
        <w:t>their</w:t>
      </w:r>
      <w:r w:rsidRPr="004C17EA">
        <w:t xml:space="preserve"> reasons:</w:t>
      </w:r>
    </w:p>
    <w:p w14:paraId="56EFDC32" w14:textId="77777777" w:rsidR="004C17EA" w:rsidRPr="004C17EA" w:rsidRDefault="004C17EA" w:rsidP="004E20E6">
      <w:pPr>
        <w:pStyle w:val="SecondLevel"/>
        <w:tabs>
          <w:tab w:val="left" w:pos="567"/>
          <w:tab w:val="left" w:pos="1134"/>
        </w:tabs>
      </w:pPr>
      <w:r w:rsidRPr="004C17EA">
        <w:t>terminate the student’s candidature; or</w:t>
      </w:r>
    </w:p>
    <w:p w14:paraId="4ADF3EAF" w14:textId="77777777" w:rsidR="004C17EA" w:rsidRPr="004C17EA" w:rsidRDefault="004C17EA" w:rsidP="004E20E6">
      <w:pPr>
        <w:pStyle w:val="SecondLevel"/>
        <w:tabs>
          <w:tab w:val="left" w:pos="567"/>
          <w:tab w:val="left" w:pos="1134"/>
        </w:tabs>
      </w:pPr>
      <w:r w:rsidRPr="004C17EA">
        <w:t>impose conditions or restrictions on the continuation of the student’s candidature.</w:t>
      </w:r>
    </w:p>
    <w:p w14:paraId="71749537" w14:textId="01B5B01A" w:rsidR="004C17EA" w:rsidRPr="004C17EA" w:rsidRDefault="004C17EA" w:rsidP="00FE43B1">
      <w:pPr>
        <w:pStyle w:val="Notes"/>
        <w:tabs>
          <w:tab w:val="left" w:pos="1134"/>
        </w:tabs>
        <w:ind w:left="1134" w:hanging="567"/>
        <w:rPr>
          <w:rFonts w:eastAsia="Calibri"/>
        </w:rPr>
      </w:pPr>
      <w:r w:rsidRPr="00A25E96">
        <w:rPr>
          <w:rFonts w:eastAsia="Calibri"/>
          <w:b/>
        </w:rPr>
        <w:t>Note</w:t>
      </w:r>
      <w:r w:rsidRPr="004C17EA">
        <w:rPr>
          <w:rFonts w:eastAsia="Calibri"/>
        </w:rPr>
        <w:t xml:space="preserve">. </w:t>
      </w:r>
      <w:r w:rsidR="00A25E96">
        <w:rPr>
          <w:rFonts w:eastAsia="Calibri"/>
        </w:rPr>
        <w:tab/>
      </w:r>
      <w:r w:rsidRPr="004C17EA">
        <w:rPr>
          <w:rFonts w:eastAsia="Calibri"/>
        </w:rPr>
        <w:t xml:space="preserve">For review of these decisions see </w:t>
      </w:r>
      <w:r w:rsidR="00283C89">
        <w:rPr>
          <w:rStyle w:val="Hyperlink"/>
          <w:rFonts w:eastAsia="Calibri"/>
          <w:i/>
        </w:rPr>
        <w:t>University of Sydney (</w:t>
      </w:r>
      <w:hyperlink r:id="rId26" w:history="1">
        <w:r w:rsidR="00283C89">
          <w:rPr>
            <w:rStyle w:val="Hyperlink"/>
            <w:rFonts w:eastAsia="Calibri"/>
            <w:i/>
          </w:rPr>
          <w:t>Student Academic Appeals</w:t>
        </w:r>
        <w:r w:rsidR="00283C89" w:rsidRPr="00E568E3">
          <w:rPr>
            <w:rStyle w:val="Hyperlink"/>
            <w:rFonts w:eastAsia="Calibri"/>
            <w:i/>
          </w:rPr>
          <w:t xml:space="preserve">) Rule </w:t>
        </w:r>
        <w:r w:rsidR="00283C89">
          <w:rPr>
            <w:rStyle w:val="Hyperlink"/>
            <w:rFonts w:eastAsia="Calibri"/>
            <w:i/>
          </w:rPr>
          <w:t>2021</w:t>
        </w:r>
      </w:hyperlink>
      <w:r w:rsidRPr="004C17EA">
        <w:rPr>
          <w:rFonts w:eastAsia="Calibri"/>
        </w:rPr>
        <w:t>.</w:t>
      </w:r>
    </w:p>
    <w:p w14:paraId="208D506D" w14:textId="394458B5" w:rsidR="004C17EA" w:rsidRPr="00D850FD" w:rsidRDefault="004C17EA" w:rsidP="004E20E6">
      <w:pPr>
        <w:pStyle w:val="FirstLevel"/>
        <w:tabs>
          <w:tab w:val="left" w:pos="567"/>
          <w:tab w:val="left" w:pos="1134"/>
        </w:tabs>
      </w:pPr>
      <w:r w:rsidRPr="004C17EA">
        <w:t xml:space="preserve">In addition to the decision made under </w:t>
      </w:r>
      <w:r w:rsidR="001949FA">
        <w:t>sub</w:t>
      </w:r>
      <w:r w:rsidR="001479D0">
        <w:t>-</w:t>
      </w:r>
      <w:r w:rsidR="001949FA">
        <w:t xml:space="preserve">clause </w:t>
      </w:r>
      <w:r w:rsidRPr="00D850FD">
        <w:t>2.13(</w:t>
      </w:r>
      <w:r w:rsidR="00D850FD" w:rsidRPr="00D850FD">
        <w:t>4</w:t>
      </w:r>
      <w:r w:rsidRPr="00D850FD">
        <w:t xml:space="preserve">) or </w:t>
      </w:r>
      <w:r w:rsidR="001949FA">
        <w:t>sub</w:t>
      </w:r>
      <w:r w:rsidR="001479D0">
        <w:t>-</w:t>
      </w:r>
      <w:r w:rsidR="001949FA">
        <w:t xml:space="preserve">clause </w:t>
      </w:r>
      <w:r w:rsidRPr="00D850FD">
        <w:t>2.13(</w:t>
      </w:r>
      <w:r w:rsidR="00521A26" w:rsidRPr="00D850FD">
        <w:t>5</w:t>
      </w:r>
      <w:r w:rsidRPr="00D850FD">
        <w:t xml:space="preserve">), the Associate Dean </w:t>
      </w:r>
      <w:r w:rsidR="001949FA">
        <w:t>may</w:t>
      </w:r>
      <w:r w:rsidR="001949FA" w:rsidRPr="00D850FD">
        <w:t xml:space="preserve"> </w:t>
      </w:r>
      <w:r w:rsidRPr="00D850FD">
        <w:t xml:space="preserve">also offer the student the option to transfer to another course within the </w:t>
      </w:r>
      <w:r w:rsidR="001949FA">
        <w:t>f</w:t>
      </w:r>
      <w:r w:rsidRPr="00D850FD">
        <w:t>aculty for which the student is eligible. The Associate Dean may impose conditions or restrictions on that offer</w:t>
      </w:r>
      <w:r w:rsidR="00E406EF">
        <w:t>.</w:t>
      </w:r>
    </w:p>
    <w:p w14:paraId="6853195F" w14:textId="1DCB3EA8" w:rsidR="004C17EA" w:rsidRPr="004C17EA" w:rsidRDefault="004C17EA" w:rsidP="005F22A9">
      <w:pPr>
        <w:pStyle w:val="FirstLevel"/>
      </w:pPr>
      <w:r w:rsidRPr="00D850FD">
        <w:t xml:space="preserve">A person whose candidature for a higher degree by research has been terminated by an Associate Dean in accordance with </w:t>
      </w:r>
      <w:r w:rsidR="00E406EF">
        <w:t>sub</w:t>
      </w:r>
      <w:r w:rsidR="001479D0">
        <w:t>-</w:t>
      </w:r>
      <w:r w:rsidR="00E406EF">
        <w:t xml:space="preserve">clause </w:t>
      </w:r>
      <w:r w:rsidRPr="00D850FD">
        <w:t>2.13(</w:t>
      </w:r>
      <w:r w:rsidR="00521A26" w:rsidRPr="00D850FD">
        <w:t>5</w:t>
      </w:r>
      <w:r w:rsidRPr="00D850FD">
        <w:t>)(a)</w:t>
      </w:r>
      <w:r w:rsidRPr="004C17EA">
        <w:t xml:space="preserve"> </w:t>
      </w:r>
      <w:r w:rsidR="00C213B9">
        <w:t>will</w:t>
      </w:r>
      <w:r w:rsidR="00C213B9" w:rsidRPr="004C17EA">
        <w:t xml:space="preserve"> </w:t>
      </w:r>
      <w:r w:rsidRPr="004C17EA">
        <w:t>not be permitted to re-enrol in that candidature.</w:t>
      </w:r>
    </w:p>
    <w:p w14:paraId="57013F0E" w14:textId="0E0BD98B" w:rsidR="004C17EA" w:rsidRPr="004C17EA" w:rsidRDefault="004C17EA" w:rsidP="00D73022">
      <w:pPr>
        <w:pStyle w:val="FirstLevel"/>
        <w:keepNext/>
        <w:keepLines/>
        <w:widowControl w:val="0"/>
        <w:tabs>
          <w:tab w:val="left" w:pos="567"/>
          <w:tab w:val="left" w:pos="1134"/>
        </w:tabs>
      </w:pPr>
      <w:r w:rsidRPr="004C17EA">
        <w:t xml:space="preserve">Where a person whose candidature for a higher degree by research has been terminated by an Associate Dean in accordance with </w:t>
      </w:r>
      <w:r w:rsidR="00E406EF">
        <w:t>sub</w:t>
      </w:r>
      <w:r w:rsidR="001479D0">
        <w:t>-</w:t>
      </w:r>
      <w:r w:rsidR="00E406EF">
        <w:t xml:space="preserve">clause </w:t>
      </w:r>
      <w:r w:rsidRPr="004C17EA">
        <w:t>2.13(</w:t>
      </w:r>
      <w:r w:rsidR="00C3539C">
        <w:t>5</w:t>
      </w:r>
      <w:r w:rsidRPr="004C17EA">
        <w:t xml:space="preserve">)(a), that person may be excluded by the Associate Dean from applying for admission to a higher degree by research </w:t>
      </w:r>
      <w:r w:rsidR="00C3539C">
        <w:t xml:space="preserve">within the </w:t>
      </w:r>
      <w:r w:rsidR="00E406EF">
        <w:t>f</w:t>
      </w:r>
      <w:r w:rsidR="00C3539C">
        <w:t>aculty</w:t>
      </w:r>
      <w:r w:rsidRPr="004C17EA">
        <w:t xml:space="preserve"> for the longer period of:</w:t>
      </w:r>
    </w:p>
    <w:p w14:paraId="24E3A7AD" w14:textId="3BF30C48" w:rsidR="00B23C01" w:rsidRPr="004C17EA" w:rsidRDefault="004C17EA" w:rsidP="00CB5C14">
      <w:pPr>
        <w:pStyle w:val="SecondLevel"/>
        <w:widowControl w:val="0"/>
        <w:tabs>
          <w:tab w:val="left" w:pos="567"/>
          <w:tab w:val="left" w:pos="1134"/>
        </w:tabs>
      </w:pPr>
      <w:r w:rsidRPr="004C17EA">
        <w:t>at least two academic years; or</w:t>
      </w:r>
    </w:p>
    <w:p w14:paraId="673DD1C8" w14:textId="77777777" w:rsidR="004C17EA" w:rsidRPr="004C17EA" w:rsidRDefault="004C17EA" w:rsidP="00CB5C14">
      <w:pPr>
        <w:pStyle w:val="SecondLevel"/>
        <w:widowControl w:val="0"/>
        <w:tabs>
          <w:tab w:val="left" w:pos="567"/>
          <w:tab w:val="left" w:pos="1134"/>
        </w:tabs>
      </w:pPr>
      <w:r w:rsidRPr="004C17EA">
        <w:t xml:space="preserve">if the person is applying for a Research Training </w:t>
      </w:r>
      <w:r w:rsidR="00F66694">
        <w:t>Program</w:t>
      </w:r>
      <w:r w:rsidR="00F66694" w:rsidRPr="004C17EA">
        <w:t xml:space="preserve"> </w:t>
      </w:r>
      <w:r w:rsidRPr="004C17EA">
        <w:t xml:space="preserve">place, the period of time until the person is entitled to the maximum period allowed for the course under the Research Training </w:t>
      </w:r>
      <w:r w:rsidR="00F66694">
        <w:t>Program</w:t>
      </w:r>
      <w:r w:rsidRPr="004C17EA">
        <w:t>.</w:t>
      </w:r>
    </w:p>
    <w:p w14:paraId="49A5C9AF" w14:textId="77A56F67" w:rsidR="004C17EA" w:rsidRPr="004C17EA" w:rsidRDefault="004C17EA" w:rsidP="00FE43B1">
      <w:pPr>
        <w:pStyle w:val="Notes"/>
        <w:tabs>
          <w:tab w:val="left" w:pos="1134"/>
        </w:tabs>
        <w:ind w:left="1134" w:hanging="567"/>
        <w:rPr>
          <w:rFonts w:eastAsia="Calibri"/>
        </w:rPr>
      </w:pPr>
      <w:r w:rsidRPr="00A25E96">
        <w:rPr>
          <w:rFonts w:eastAsia="Calibri"/>
          <w:b/>
        </w:rPr>
        <w:t>Note</w:t>
      </w:r>
      <w:r w:rsidRPr="004C17EA">
        <w:rPr>
          <w:rFonts w:eastAsia="Calibri"/>
        </w:rPr>
        <w:t xml:space="preserve">: </w:t>
      </w:r>
      <w:r w:rsidR="00A25E96">
        <w:rPr>
          <w:rFonts w:eastAsia="Calibri"/>
        </w:rPr>
        <w:tab/>
      </w:r>
      <w:r w:rsidRPr="004C17EA">
        <w:rPr>
          <w:rFonts w:eastAsia="Calibri"/>
        </w:rPr>
        <w:t xml:space="preserve">As at the date of this </w:t>
      </w:r>
      <w:r w:rsidR="00E406EF">
        <w:rPr>
          <w:rFonts w:eastAsia="Calibri"/>
        </w:rPr>
        <w:t>R</w:t>
      </w:r>
      <w:r w:rsidRPr="004C17EA">
        <w:rPr>
          <w:rFonts w:eastAsia="Calibri"/>
        </w:rPr>
        <w:t xml:space="preserve">ule, detailed information about entitlement for Research Training </w:t>
      </w:r>
      <w:r w:rsidR="00F66694">
        <w:rPr>
          <w:rFonts w:eastAsia="Calibri"/>
        </w:rPr>
        <w:t>Program</w:t>
      </w:r>
      <w:r w:rsidR="00F66694" w:rsidRPr="004C17EA">
        <w:rPr>
          <w:rFonts w:eastAsia="Calibri"/>
        </w:rPr>
        <w:t xml:space="preserve"> </w:t>
      </w:r>
      <w:r w:rsidRPr="004C17EA">
        <w:rPr>
          <w:rFonts w:eastAsia="Calibri"/>
        </w:rPr>
        <w:t xml:space="preserve">can be found in Research Training </w:t>
      </w:r>
      <w:r w:rsidR="00F66694">
        <w:rPr>
          <w:rFonts w:eastAsia="Calibri"/>
        </w:rPr>
        <w:t>Program</w:t>
      </w:r>
      <w:r w:rsidRPr="004C17EA">
        <w:rPr>
          <w:rFonts w:eastAsia="Calibri"/>
        </w:rPr>
        <w:t xml:space="preserve">: Conditions of Grant, which can be found at </w:t>
      </w:r>
      <w:hyperlink r:id="rId27" w:history="1">
        <w:r w:rsidR="00F66694" w:rsidRPr="0014087E">
          <w:rPr>
            <w:rStyle w:val="Hyperlink"/>
          </w:rPr>
          <w:t>https://www.education.gov.au/research-training-program</w:t>
        </w:r>
      </w:hyperlink>
      <w:r w:rsidR="00F66694">
        <w:t xml:space="preserve"> </w:t>
      </w:r>
      <w:r w:rsidR="00064014">
        <w:rPr>
          <w:rFonts w:eastAsia="Calibri"/>
        </w:rPr>
        <w:t xml:space="preserve"> </w:t>
      </w:r>
    </w:p>
    <w:p w14:paraId="78372B38" w14:textId="77777777" w:rsidR="004C17EA" w:rsidRPr="004C17EA" w:rsidRDefault="004C17EA" w:rsidP="004E20E6">
      <w:pPr>
        <w:pStyle w:val="Heading"/>
        <w:tabs>
          <w:tab w:val="left" w:pos="1134"/>
        </w:tabs>
        <w:rPr>
          <w:rFonts w:eastAsia="Calibri"/>
        </w:rPr>
      </w:pPr>
      <w:bookmarkStart w:id="54" w:name="_Toc81299086"/>
      <w:r w:rsidRPr="004C17EA">
        <w:rPr>
          <w:rFonts w:eastAsia="Calibri"/>
        </w:rPr>
        <w:t>2.14</w:t>
      </w:r>
      <w:r w:rsidRPr="004C17EA">
        <w:rPr>
          <w:rFonts w:eastAsia="Calibri"/>
        </w:rPr>
        <w:tab/>
        <w:t>Discontinuation of candidature</w:t>
      </w:r>
      <w:bookmarkEnd w:id="54"/>
    </w:p>
    <w:p w14:paraId="7781EBB7" w14:textId="0EBF227C" w:rsidR="004C17EA" w:rsidRPr="004C17EA" w:rsidRDefault="004C17EA" w:rsidP="003149FF">
      <w:pPr>
        <w:pStyle w:val="FirstLevel"/>
        <w:numPr>
          <w:ilvl w:val="1"/>
          <w:numId w:val="15"/>
        </w:numPr>
        <w:tabs>
          <w:tab w:val="left" w:pos="567"/>
          <w:tab w:val="left" w:pos="1134"/>
        </w:tabs>
      </w:pPr>
      <w:r w:rsidRPr="004C17EA">
        <w:t xml:space="preserve">Subject to this clause and the course resolutions, a student in a course may, by notice to the </w:t>
      </w:r>
      <w:r w:rsidR="00E406EF">
        <w:t>f</w:t>
      </w:r>
      <w:r w:rsidRPr="004C17EA">
        <w:t xml:space="preserve">aculty, discontinue </w:t>
      </w:r>
      <w:r w:rsidR="008579B6">
        <w:t>their</w:t>
      </w:r>
      <w:r w:rsidRPr="004C17EA">
        <w:t xml:space="preserve"> enrolment in the course or in one or more units of study.</w:t>
      </w:r>
    </w:p>
    <w:p w14:paraId="4E3CCCBB" w14:textId="559AA658" w:rsidR="004C17EA" w:rsidRPr="004C17EA" w:rsidRDefault="004C17EA" w:rsidP="004E20E6">
      <w:pPr>
        <w:pStyle w:val="FirstLevel"/>
        <w:tabs>
          <w:tab w:val="left" w:pos="567"/>
          <w:tab w:val="left" w:pos="1134"/>
        </w:tabs>
      </w:pPr>
      <w:r w:rsidRPr="004C17EA">
        <w:t xml:space="preserve">The notice must be in a form approved or accepted by the </w:t>
      </w:r>
      <w:r w:rsidR="00E406EF">
        <w:t>f</w:t>
      </w:r>
      <w:r w:rsidRPr="004C17EA">
        <w:t>aculty.</w:t>
      </w:r>
    </w:p>
    <w:p w14:paraId="0D870884" w14:textId="0E3C2E83" w:rsidR="004C17EA" w:rsidRPr="004C17EA" w:rsidRDefault="004C17EA" w:rsidP="004E20E6">
      <w:pPr>
        <w:pStyle w:val="FirstLevel"/>
        <w:tabs>
          <w:tab w:val="left" w:pos="567"/>
          <w:tab w:val="left" w:pos="1134"/>
        </w:tabs>
      </w:pPr>
      <w:r w:rsidRPr="004C17EA">
        <w:t xml:space="preserve">A student’s enrolment in the course or the relevant units of study will be treated as discontinued from the date of the notice, unless </w:t>
      </w:r>
      <w:r w:rsidR="00472A61">
        <w:t>they</w:t>
      </w:r>
      <w:r w:rsidRPr="004C17EA">
        <w:t xml:space="preserve"> produce evidence that:</w:t>
      </w:r>
    </w:p>
    <w:p w14:paraId="105E569F" w14:textId="77777777" w:rsidR="004C17EA" w:rsidRPr="004C17EA" w:rsidRDefault="004C17EA" w:rsidP="004E20E6">
      <w:pPr>
        <w:pStyle w:val="SecondLevel"/>
        <w:tabs>
          <w:tab w:val="left" w:pos="567"/>
          <w:tab w:val="left" w:pos="1134"/>
        </w:tabs>
      </w:pPr>
      <w:r w:rsidRPr="004C17EA">
        <w:t>the discontinuation occurred at an earlier date; and</w:t>
      </w:r>
    </w:p>
    <w:p w14:paraId="0E2DBAC0" w14:textId="77777777" w:rsidR="004C17EA" w:rsidRPr="004C17EA" w:rsidRDefault="004C17EA" w:rsidP="004E20E6">
      <w:pPr>
        <w:pStyle w:val="SecondLevel"/>
        <w:tabs>
          <w:tab w:val="left" w:pos="567"/>
          <w:tab w:val="left" w:pos="1134"/>
        </w:tabs>
      </w:pPr>
      <w:r w:rsidRPr="004C17EA">
        <w:lastRenderedPageBreak/>
        <w:t>there was good reason why the application could not be made at an earlier time.</w:t>
      </w:r>
    </w:p>
    <w:p w14:paraId="0B6218F1" w14:textId="35D1128F" w:rsidR="004C17EA" w:rsidRPr="004C17EA" w:rsidRDefault="004C17EA" w:rsidP="00920D35">
      <w:pPr>
        <w:pStyle w:val="FirstLevel"/>
        <w:widowControl w:val="0"/>
        <w:tabs>
          <w:tab w:val="left" w:pos="567"/>
          <w:tab w:val="left" w:pos="1134"/>
        </w:tabs>
      </w:pPr>
      <w:r w:rsidRPr="004C17EA">
        <w:t xml:space="preserve">A student who discontinues enrolment in a course during </w:t>
      </w:r>
      <w:r w:rsidR="008579B6">
        <w:t>the</w:t>
      </w:r>
      <w:r w:rsidRPr="004C17EA">
        <w:t xml:space="preserve"> first year of enrolment in the course will not be permitted to re-enrol in that course unless:</w:t>
      </w:r>
    </w:p>
    <w:p w14:paraId="4D638A13" w14:textId="77777777" w:rsidR="004C17EA" w:rsidRPr="004C17EA" w:rsidRDefault="004C17EA" w:rsidP="00920D35">
      <w:pPr>
        <w:pStyle w:val="SecondLevel"/>
        <w:widowControl w:val="0"/>
        <w:tabs>
          <w:tab w:val="left" w:pos="567"/>
          <w:tab w:val="left" w:pos="1134"/>
        </w:tabs>
      </w:pPr>
      <w:r w:rsidRPr="004C17EA">
        <w:t xml:space="preserve">the </w:t>
      </w:r>
      <w:r w:rsidR="0088386A">
        <w:t xml:space="preserve">Associate </w:t>
      </w:r>
      <w:r w:rsidRPr="004C17EA">
        <w:t>Dean granted prior permission to re-enrol; or</w:t>
      </w:r>
    </w:p>
    <w:p w14:paraId="7EB4E167" w14:textId="77777777" w:rsidR="004C17EA" w:rsidRPr="004C17EA" w:rsidRDefault="004C17EA" w:rsidP="004E20E6">
      <w:pPr>
        <w:pStyle w:val="SecondLevel"/>
        <w:tabs>
          <w:tab w:val="left" w:pos="567"/>
          <w:tab w:val="left" w:pos="1134"/>
        </w:tabs>
      </w:pPr>
      <w:r w:rsidRPr="004C17EA">
        <w:t xml:space="preserve">the student </w:t>
      </w:r>
      <w:r w:rsidR="00604CD5">
        <w:t xml:space="preserve">applies for </w:t>
      </w:r>
      <w:r w:rsidR="00664436">
        <w:t xml:space="preserve">and </w:t>
      </w:r>
      <w:r w:rsidR="00E568E3">
        <w:t>gain</w:t>
      </w:r>
      <w:r w:rsidR="001C0DA7">
        <w:t>s</w:t>
      </w:r>
      <w:r w:rsidR="00664436">
        <w:t xml:space="preserve"> </w:t>
      </w:r>
      <w:r w:rsidR="00604CD5">
        <w:t xml:space="preserve">a new admission </w:t>
      </w:r>
      <w:r w:rsidR="00E568E3">
        <w:t>to</w:t>
      </w:r>
      <w:r w:rsidR="00604CD5">
        <w:t xml:space="preserve"> the course</w:t>
      </w:r>
      <w:r w:rsidRPr="004C17EA">
        <w:t>.</w:t>
      </w:r>
    </w:p>
    <w:p w14:paraId="7C3818D6" w14:textId="30C1CFEB" w:rsidR="004C17EA" w:rsidRPr="004C17EA" w:rsidRDefault="004C17EA" w:rsidP="004E20E6">
      <w:pPr>
        <w:pStyle w:val="FirstLevel"/>
        <w:tabs>
          <w:tab w:val="left" w:pos="567"/>
          <w:tab w:val="left" w:pos="1134"/>
        </w:tabs>
      </w:pPr>
      <w:r w:rsidRPr="004C17EA">
        <w:t xml:space="preserve">A student may not discontinue enrolment in a course or a unit of study after the end of classes in that course or unit of study, except in accordance with </w:t>
      </w:r>
      <w:r w:rsidR="004D3F54">
        <w:t>sub</w:t>
      </w:r>
      <w:r w:rsidR="002F32A1">
        <w:t>-</w:t>
      </w:r>
      <w:r w:rsidR="004D3F54">
        <w:t>clauses</w:t>
      </w:r>
      <w:r w:rsidR="004D3F54" w:rsidRPr="004C17EA">
        <w:t xml:space="preserve"> </w:t>
      </w:r>
      <w:r w:rsidR="001479D0">
        <w:t>2.14</w:t>
      </w:r>
      <w:r w:rsidRPr="004C17EA">
        <w:t>(3)(a) and (b).</w:t>
      </w:r>
    </w:p>
    <w:p w14:paraId="0F1DC3A7" w14:textId="77777777" w:rsidR="004C17EA" w:rsidRPr="004C17EA" w:rsidRDefault="004C17EA" w:rsidP="004E20E6">
      <w:pPr>
        <w:pStyle w:val="Heading"/>
        <w:tabs>
          <w:tab w:val="left" w:pos="1134"/>
        </w:tabs>
        <w:rPr>
          <w:rFonts w:eastAsia="Calibri"/>
        </w:rPr>
      </w:pPr>
      <w:bookmarkStart w:id="55" w:name="_Toc81299087"/>
      <w:r w:rsidRPr="004C17EA">
        <w:rPr>
          <w:rFonts w:eastAsia="Calibri"/>
        </w:rPr>
        <w:t>2.15</w:t>
      </w:r>
      <w:r w:rsidRPr="004C17EA">
        <w:rPr>
          <w:rFonts w:eastAsia="Calibri"/>
        </w:rPr>
        <w:tab/>
        <w:t>Suspension of candidature</w:t>
      </w:r>
      <w:bookmarkEnd w:id="55"/>
    </w:p>
    <w:p w14:paraId="03E7A587" w14:textId="68BA0F35" w:rsidR="004C17EA" w:rsidRPr="004C17EA" w:rsidRDefault="004C17EA" w:rsidP="003149FF">
      <w:pPr>
        <w:pStyle w:val="FirstLevel"/>
        <w:numPr>
          <w:ilvl w:val="1"/>
          <w:numId w:val="16"/>
        </w:numPr>
        <w:tabs>
          <w:tab w:val="left" w:pos="567"/>
          <w:tab w:val="left" w:pos="1134"/>
        </w:tabs>
      </w:pPr>
      <w:r w:rsidRPr="004C17EA">
        <w:t>Subject to the course resolutions</w:t>
      </w:r>
      <w:r w:rsidR="00E406EF">
        <w:t xml:space="preserve"> and to any restrictions imposed on student visa holders by the </w:t>
      </w:r>
      <w:hyperlink r:id="rId28" w:history="1">
        <w:r w:rsidR="00E406EF" w:rsidRPr="00E406EF">
          <w:rPr>
            <w:rStyle w:val="Hyperlink"/>
            <w:i/>
          </w:rPr>
          <w:t>Education Services for Overseas Students Act 2000</w:t>
        </w:r>
      </w:hyperlink>
      <w:r w:rsidRPr="004C17EA">
        <w:t xml:space="preserve">, a student in a course may, by notice to the </w:t>
      </w:r>
      <w:r w:rsidR="00E406EF">
        <w:t>f</w:t>
      </w:r>
      <w:r w:rsidRPr="004C17EA">
        <w:t xml:space="preserve">aculty, suspend </w:t>
      </w:r>
      <w:r w:rsidR="008579B6">
        <w:t>their</w:t>
      </w:r>
      <w:r w:rsidRPr="004C17EA">
        <w:t xml:space="preserve"> enrolment in the course:</w:t>
      </w:r>
    </w:p>
    <w:p w14:paraId="68C5E6EF" w14:textId="77777777" w:rsidR="004C17EA" w:rsidRPr="004C17EA" w:rsidRDefault="004C17EA" w:rsidP="004E20E6">
      <w:pPr>
        <w:pStyle w:val="SecondLevel"/>
        <w:tabs>
          <w:tab w:val="left" w:pos="567"/>
          <w:tab w:val="left" w:pos="1134"/>
        </w:tabs>
      </w:pPr>
      <w:r w:rsidRPr="004C17EA">
        <w:t>for a maximum period of one year; or</w:t>
      </w:r>
    </w:p>
    <w:p w14:paraId="0B395630" w14:textId="77777777" w:rsidR="004C17EA" w:rsidRPr="004C17EA" w:rsidRDefault="004C17EA" w:rsidP="004E20E6">
      <w:pPr>
        <w:pStyle w:val="SecondLevel"/>
        <w:tabs>
          <w:tab w:val="left" w:pos="567"/>
          <w:tab w:val="left" w:pos="1134"/>
        </w:tabs>
      </w:pPr>
      <w:r w:rsidRPr="004C17EA">
        <w:t>with the approval of the Associate Dean, for a longer period.</w:t>
      </w:r>
    </w:p>
    <w:p w14:paraId="31AC307A" w14:textId="44E64F7A" w:rsidR="004C17EA" w:rsidRPr="004C17EA" w:rsidRDefault="004C17EA" w:rsidP="004E20E6">
      <w:pPr>
        <w:pStyle w:val="FirstLevel"/>
        <w:tabs>
          <w:tab w:val="left" w:pos="567"/>
          <w:tab w:val="left" w:pos="1134"/>
        </w:tabs>
      </w:pPr>
      <w:r w:rsidRPr="004C17EA">
        <w:t xml:space="preserve">The notice must be in a form approved or accepted by the </w:t>
      </w:r>
      <w:r w:rsidR="00E406EF">
        <w:t>f</w:t>
      </w:r>
      <w:r w:rsidRPr="004C17EA">
        <w:t>aculty.</w:t>
      </w:r>
    </w:p>
    <w:p w14:paraId="35CC8546" w14:textId="5283D263" w:rsidR="004C17EA" w:rsidRPr="004C17EA" w:rsidRDefault="004C17EA" w:rsidP="004E20E6">
      <w:pPr>
        <w:pStyle w:val="FirstLevel"/>
        <w:tabs>
          <w:tab w:val="left" w:pos="567"/>
          <w:tab w:val="left" w:pos="1134"/>
        </w:tabs>
      </w:pPr>
      <w:r w:rsidRPr="004C17EA">
        <w:t xml:space="preserve">At the end of the suspension period, the student must comply with any requirements notified by the </w:t>
      </w:r>
      <w:r w:rsidR="00604CD5">
        <w:t>Associate Dean</w:t>
      </w:r>
      <w:r w:rsidRPr="004C17EA">
        <w:t xml:space="preserve"> for completing the course. Those requirements apply to the student, despite anything to the contrary in the course resolutions.</w:t>
      </w:r>
    </w:p>
    <w:p w14:paraId="022196D1" w14:textId="77777777" w:rsidR="004C17EA" w:rsidRPr="004C17EA" w:rsidRDefault="004C17EA" w:rsidP="004E20E6">
      <w:pPr>
        <w:pStyle w:val="Heading"/>
        <w:tabs>
          <w:tab w:val="left" w:pos="1134"/>
        </w:tabs>
        <w:rPr>
          <w:rFonts w:eastAsia="Calibri"/>
        </w:rPr>
      </w:pPr>
      <w:bookmarkStart w:id="56" w:name="_Toc81299088"/>
      <w:r w:rsidRPr="004C17EA">
        <w:rPr>
          <w:rFonts w:eastAsia="Calibri"/>
        </w:rPr>
        <w:t>2.16</w:t>
      </w:r>
      <w:r w:rsidRPr="004C17EA">
        <w:rPr>
          <w:rFonts w:eastAsia="Calibri"/>
        </w:rPr>
        <w:tab/>
        <w:t>Lapse of candidature</w:t>
      </w:r>
      <w:bookmarkEnd w:id="56"/>
    </w:p>
    <w:p w14:paraId="5DA36EDF" w14:textId="77777777" w:rsidR="004C17EA" w:rsidRPr="004C17EA" w:rsidRDefault="004C17EA" w:rsidP="003149FF">
      <w:pPr>
        <w:pStyle w:val="FirstLevel"/>
        <w:numPr>
          <w:ilvl w:val="1"/>
          <w:numId w:val="17"/>
        </w:numPr>
        <w:tabs>
          <w:tab w:val="left" w:pos="567"/>
          <w:tab w:val="left" w:pos="1134"/>
        </w:tabs>
      </w:pPr>
      <w:r w:rsidRPr="004C17EA">
        <w:t xml:space="preserve">If a student does not enrol by the last census date for enrolment in each </w:t>
      </w:r>
      <w:r w:rsidR="00D90BA0">
        <w:t>research period</w:t>
      </w:r>
      <w:r w:rsidRPr="004C17EA">
        <w:t xml:space="preserve">, and the student has not </w:t>
      </w:r>
      <w:r w:rsidR="00604CD5">
        <w:t xml:space="preserve">discontinued or </w:t>
      </w:r>
      <w:r w:rsidRPr="004C17EA">
        <w:t>sought approval to suspend enrolment, the student’s candidature lapses.</w:t>
      </w:r>
    </w:p>
    <w:p w14:paraId="61E13B87" w14:textId="77777777" w:rsidR="004C17EA" w:rsidRPr="004C17EA" w:rsidRDefault="004C17EA" w:rsidP="004E20E6">
      <w:pPr>
        <w:pStyle w:val="FirstLevel"/>
        <w:tabs>
          <w:tab w:val="left" w:pos="567"/>
          <w:tab w:val="left" w:pos="1134"/>
        </w:tabs>
      </w:pPr>
      <w:r w:rsidRPr="004C17EA">
        <w:t>If a student’s candidature in a course lapses, then, despite any contrary provision in this Rule,</w:t>
      </w:r>
      <w:r w:rsidR="00604CD5">
        <w:t xml:space="preserve"> the student must apply for</w:t>
      </w:r>
      <w:r w:rsidR="00E568E3">
        <w:t xml:space="preserve"> and gain</w:t>
      </w:r>
      <w:r w:rsidR="00604CD5">
        <w:t xml:space="preserve"> a new admission to the course</w:t>
      </w:r>
      <w:r w:rsidR="00064014" w:rsidRPr="00064014">
        <w:t xml:space="preserve"> </w:t>
      </w:r>
      <w:r w:rsidR="00064014">
        <w:t>in order to re-enrol</w:t>
      </w:r>
      <w:r w:rsidRPr="004C17EA">
        <w:t>.</w:t>
      </w:r>
    </w:p>
    <w:p w14:paraId="18B584B5" w14:textId="77777777" w:rsidR="004C17EA" w:rsidRPr="004C17EA" w:rsidRDefault="004C17EA" w:rsidP="004E20E6">
      <w:pPr>
        <w:pStyle w:val="Heading"/>
        <w:tabs>
          <w:tab w:val="left" w:pos="1134"/>
        </w:tabs>
        <w:rPr>
          <w:rFonts w:eastAsia="Calibri"/>
        </w:rPr>
      </w:pPr>
      <w:bookmarkStart w:id="57" w:name="_Toc81299089"/>
      <w:r w:rsidRPr="004C17EA">
        <w:rPr>
          <w:rFonts w:eastAsia="Calibri"/>
        </w:rPr>
        <w:t>2.17</w:t>
      </w:r>
      <w:r w:rsidRPr="004C17EA">
        <w:rPr>
          <w:rFonts w:eastAsia="Calibri"/>
        </w:rPr>
        <w:tab/>
        <w:t>Return to candidature</w:t>
      </w:r>
      <w:bookmarkEnd w:id="57"/>
    </w:p>
    <w:p w14:paraId="06B0E55B" w14:textId="77777777" w:rsidR="004C17EA" w:rsidRPr="004C17EA" w:rsidRDefault="004C17EA" w:rsidP="003149FF">
      <w:pPr>
        <w:pStyle w:val="FirstLevel"/>
        <w:numPr>
          <w:ilvl w:val="1"/>
          <w:numId w:val="18"/>
        </w:numPr>
        <w:tabs>
          <w:tab w:val="left" w:pos="567"/>
          <w:tab w:val="left" w:pos="1134"/>
        </w:tabs>
      </w:pPr>
      <w:r w:rsidRPr="004C17EA">
        <w:t>Subject to written advice from the Associate Dean, if a student returns to candidature after suspension the course requirements as in force at the time of the student’s return to candidature apply.</w:t>
      </w:r>
    </w:p>
    <w:p w14:paraId="4B5B801E" w14:textId="77777777" w:rsidR="004C17EA" w:rsidRDefault="004C17EA" w:rsidP="004E20E6">
      <w:pPr>
        <w:pStyle w:val="FirstLevel"/>
        <w:tabs>
          <w:tab w:val="left" w:pos="567"/>
          <w:tab w:val="left" w:pos="1134"/>
        </w:tabs>
      </w:pPr>
      <w:r w:rsidRPr="004C17EA">
        <w:t>The Associate Dean may, in writing, modify the application of the course resolutions with respect to a particular student’s return to candidature.</w:t>
      </w:r>
    </w:p>
    <w:p w14:paraId="104ED13F" w14:textId="77777777" w:rsidR="00604CD5" w:rsidRPr="004C17EA" w:rsidRDefault="00604CD5" w:rsidP="004E20E6">
      <w:pPr>
        <w:pStyle w:val="FirstLevel"/>
        <w:tabs>
          <w:tab w:val="left" w:pos="567"/>
          <w:tab w:val="left" w:pos="1134"/>
        </w:tabs>
      </w:pPr>
      <w:r>
        <w:t xml:space="preserve">A student whose candidature has been discontinued or lapsed must apply for </w:t>
      </w:r>
      <w:r w:rsidR="00664436">
        <w:t xml:space="preserve">and </w:t>
      </w:r>
      <w:r w:rsidR="00E568E3">
        <w:t xml:space="preserve">gain </w:t>
      </w:r>
      <w:r>
        <w:t xml:space="preserve">a new admission </w:t>
      </w:r>
      <w:r w:rsidR="00E568E3">
        <w:t xml:space="preserve">to </w:t>
      </w:r>
      <w:r>
        <w:t>the course</w:t>
      </w:r>
      <w:r w:rsidR="00064014" w:rsidRPr="00064014">
        <w:t xml:space="preserve"> </w:t>
      </w:r>
      <w:r w:rsidR="00064014">
        <w:t>in order to re-enrol</w:t>
      </w:r>
      <w:r>
        <w:t>. The course requirements in place at the time of the new admission apply.</w:t>
      </w:r>
    </w:p>
    <w:p w14:paraId="3ABE2944" w14:textId="77777777" w:rsidR="004C17EA" w:rsidRPr="004C17EA" w:rsidRDefault="004C17EA" w:rsidP="00DB0E43">
      <w:pPr>
        <w:pStyle w:val="Heading"/>
        <w:keepLines/>
        <w:tabs>
          <w:tab w:val="left" w:pos="1134"/>
        </w:tabs>
        <w:rPr>
          <w:rFonts w:eastAsia="Calibri"/>
        </w:rPr>
      </w:pPr>
      <w:bookmarkStart w:id="58" w:name="_Toc81299090"/>
      <w:r w:rsidRPr="004C17EA">
        <w:rPr>
          <w:rFonts w:eastAsia="Calibri"/>
        </w:rPr>
        <w:lastRenderedPageBreak/>
        <w:t>2.18</w:t>
      </w:r>
      <w:r w:rsidRPr="004C17EA">
        <w:rPr>
          <w:rFonts w:eastAsia="Calibri"/>
        </w:rPr>
        <w:tab/>
        <w:t>Leave of absence</w:t>
      </w:r>
      <w:bookmarkEnd w:id="58"/>
    </w:p>
    <w:p w14:paraId="2C41E534" w14:textId="77777777" w:rsidR="004C17EA" w:rsidRDefault="004C17EA" w:rsidP="00DB0E43">
      <w:pPr>
        <w:pStyle w:val="Text"/>
        <w:keepNext/>
        <w:keepLines/>
        <w:tabs>
          <w:tab w:val="left" w:pos="567"/>
          <w:tab w:val="left" w:pos="1134"/>
        </w:tabs>
      </w:pPr>
      <w:r w:rsidRPr="004C17EA">
        <w:t xml:space="preserve">Subject to the course resolutions, a student may, with the approval of the </w:t>
      </w:r>
      <w:r w:rsidR="00D853C9">
        <w:t>Postgraduate Coordinator</w:t>
      </w:r>
      <w:r w:rsidRPr="004C17EA">
        <w:t xml:space="preserve">, take leave of absence from the course for a period less than </w:t>
      </w:r>
      <w:r w:rsidR="00604CD5">
        <w:t>one research period</w:t>
      </w:r>
      <w:r w:rsidRPr="004C17EA">
        <w:t>.</w:t>
      </w:r>
    </w:p>
    <w:p w14:paraId="7702CB03" w14:textId="5D8AAA41" w:rsidR="005B7CDE" w:rsidRDefault="005B7CDE" w:rsidP="00932743">
      <w:pPr>
        <w:pStyle w:val="Heading"/>
        <w:keepLines/>
        <w:widowControl w:val="0"/>
      </w:pPr>
      <w:bookmarkStart w:id="59" w:name="_Toc81299091"/>
      <w:r>
        <w:t>2.1</w:t>
      </w:r>
      <w:r w:rsidR="00773A1F">
        <w:t>8</w:t>
      </w:r>
      <w:r>
        <w:t>A Maximum time for completion</w:t>
      </w:r>
      <w:bookmarkEnd w:id="59"/>
    </w:p>
    <w:p w14:paraId="38223918" w14:textId="56D732E4" w:rsidR="007A0C98" w:rsidRDefault="007A0C98" w:rsidP="00F2153C">
      <w:pPr>
        <w:pStyle w:val="FirstLevel"/>
        <w:numPr>
          <w:ilvl w:val="1"/>
          <w:numId w:val="83"/>
        </w:numPr>
      </w:pPr>
      <w:r>
        <w:t>The provisions of this clause apply to all candidatures commenced on or after 1</w:t>
      </w:r>
      <w:r w:rsidR="00ED1DC5">
        <w:t xml:space="preserve"> January 2019.</w:t>
      </w:r>
    </w:p>
    <w:p w14:paraId="41332B19" w14:textId="1C9D7BFD" w:rsidR="005B7CDE" w:rsidRDefault="00035CA6" w:rsidP="00F2153C">
      <w:pPr>
        <w:pStyle w:val="FirstLevel"/>
        <w:numPr>
          <w:ilvl w:val="1"/>
          <w:numId w:val="83"/>
        </w:numPr>
      </w:pPr>
      <w:r>
        <w:t xml:space="preserve">Candidature for the full-time </w:t>
      </w:r>
      <w:r w:rsidR="00B226DC">
        <w:t>Master’s by Research</w:t>
      </w:r>
      <w:r w:rsidR="005B7CDE">
        <w:t xml:space="preserve"> </w:t>
      </w:r>
      <w:r>
        <w:t xml:space="preserve">should be completed </w:t>
      </w:r>
      <w:r w:rsidR="005B7CDE">
        <w:t xml:space="preserve">by the </w:t>
      </w:r>
      <w:r w:rsidR="00E406EF">
        <w:t xml:space="preserve">end of the </w:t>
      </w:r>
      <w:r w:rsidR="005B7CDE">
        <w:t>eighth research period after the research period in which they first enrolled</w:t>
      </w:r>
      <w:r w:rsidR="00E05C93">
        <w:t>.</w:t>
      </w:r>
    </w:p>
    <w:p w14:paraId="60AA596C" w14:textId="1D940176" w:rsidR="00035CA6" w:rsidRDefault="00035CA6" w:rsidP="00F2153C">
      <w:pPr>
        <w:pStyle w:val="FirstLevel"/>
        <w:numPr>
          <w:ilvl w:val="1"/>
          <w:numId w:val="83"/>
        </w:numPr>
      </w:pPr>
      <w:r>
        <w:t>Candidature for the part-time Master’s by Research should be completed by the end of the 16th research period after the research period in which they first enrolled.</w:t>
      </w:r>
    </w:p>
    <w:p w14:paraId="63094568" w14:textId="78316388" w:rsidR="00E05C93" w:rsidRDefault="00E05C93" w:rsidP="00E05C93">
      <w:pPr>
        <w:pStyle w:val="FirstLevel"/>
      </w:pPr>
      <w:r w:rsidRPr="00E05C93">
        <w:t>Any credit granted under clause</w:t>
      </w:r>
      <w:r>
        <w:t xml:space="preserve"> 2.</w:t>
      </w:r>
      <w:r w:rsidR="007565A6">
        <w:t>6</w:t>
      </w:r>
      <w:r>
        <w:t xml:space="preserve"> </w:t>
      </w:r>
      <w:r w:rsidRPr="00E05C93">
        <w:t xml:space="preserve">will be included for the purposes of calculating research periods under subclause </w:t>
      </w:r>
      <w:r>
        <w:t>2</w:t>
      </w:r>
      <w:r w:rsidRPr="00E05C93">
        <w:t>.1</w:t>
      </w:r>
      <w:r w:rsidR="007565A6">
        <w:t>8</w:t>
      </w:r>
      <w:r>
        <w:t>A</w:t>
      </w:r>
      <w:r w:rsidRPr="00E05C93">
        <w:t>(</w:t>
      </w:r>
      <w:r w:rsidR="007565A6">
        <w:t>2</w:t>
      </w:r>
      <w:r w:rsidRPr="00E05C93">
        <w:t>)</w:t>
      </w:r>
      <w:r>
        <w:t>.</w:t>
      </w:r>
    </w:p>
    <w:p w14:paraId="75B89320" w14:textId="25C54FD2" w:rsidR="00E05C93" w:rsidRPr="005B7CDE" w:rsidRDefault="009F2998" w:rsidP="00E533B4">
      <w:pPr>
        <w:pStyle w:val="FirstLevel"/>
      </w:pPr>
      <w:r>
        <w:t xml:space="preserve">Subject to </w:t>
      </w:r>
      <w:r w:rsidR="00AF2F12">
        <w:t xml:space="preserve">the maximum time limit specified in </w:t>
      </w:r>
      <w:r>
        <w:t>clause 1.7A, the relevant Associate Dean may extend the time for a student’s completion in exceptional circumstances.</w:t>
      </w:r>
    </w:p>
    <w:p w14:paraId="44F1257D" w14:textId="77777777" w:rsidR="004C17EA" w:rsidRPr="004C17EA" w:rsidRDefault="004C17EA" w:rsidP="00CB5C14">
      <w:pPr>
        <w:pStyle w:val="Heading"/>
        <w:keepNext w:val="0"/>
        <w:widowControl w:val="0"/>
        <w:tabs>
          <w:tab w:val="left" w:pos="1134"/>
        </w:tabs>
        <w:rPr>
          <w:rFonts w:eastAsia="Calibri"/>
        </w:rPr>
      </w:pPr>
      <w:bookmarkStart w:id="60" w:name="_Toc81299092"/>
      <w:r w:rsidRPr="004C17EA">
        <w:rPr>
          <w:rFonts w:eastAsia="Calibri"/>
        </w:rPr>
        <w:t>2.19</w:t>
      </w:r>
      <w:r w:rsidRPr="004C17EA">
        <w:rPr>
          <w:rFonts w:eastAsia="Calibri"/>
        </w:rPr>
        <w:tab/>
        <w:t>Earliest date for submission of thesis for examination</w:t>
      </w:r>
      <w:bookmarkEnd w:id="60"/>
    </w:p>
    <w:p w14:paraId="723817C8" w14:textId="77777777" w:rsidR="004C17EA" w:rsidRPr="004C17EA" w:rsidRDefault="004C17EA" w:rsidP="00CB5C14">
      <w:pPr>
        <w:pStyle w:val="Text"/>
        <w:widowControl w:val="0"/>
      </w:pPr>
      <w:r w:rsidRPr="004C17EA">
        <w:t>Subject to clause 2.7 and this clause 2.19:</w:t>
      </w:r>
    </w:p>
    <w:p w14:paraId="6CF538A8" w14:textId="1BA234C4" w:rsidR="004C17EA" w:rsidRPr="004C17EA" w:rsidRDefault="004C17EA" w:rsidP="00CB5C14">
      <w:pPr>
        <w:pStyle w:val="SecondLevel"/>
        <w:widowControl w:val="0"/>
      </w:pPr>
      <w:r w:rsidRPr="004C17EA">
        <w:t xml:space="preserve">a student may not submit a thesis for examination </w:t>
      </w:r>
      <w:r w:rsidR="005B4171">
        <w:t xml:space="preserve">until </w:t>
      </w:r>
      <w:r w:rsidR="00032021">
        <w:t>they have</w:t>
      </w:r>
      <w:r w:rsidR="005B4171">
        <w:t xml:space="preserve"> completed at least</w:t>
      </w:r>
      <w:r w:rsidR="00E568E3">
        <w:t xml:space="preserve"> four research periods</w:t>
      </w:r>
      <w:r w:rsidRPr="004C17EA">
        <w:t xml:space="preserve"> of </w:t>
      </w:r>
      <w:r w:rsidR="00F41675">
        <w:t xml:space="preserve">full-time </w:t>
      </w:r>
      <w:r w:rsidRPr="004C17EA">
        <w:t>enrolled candidature</w:t>
      </w:r>
      <w:r w:rsidR="00F41675" w:rsidRPr="00F41675">
        <w:t xml:space="preserve"> or at least </w:t>
      </w:r>
      <w:r w:rsidR="00AF2F12">
        <w:t>eight</w:t>
      </w:r>
      <w:r w:rsidR="00F41675" w:rsidRPr="00F41675">
        <w:t xml:space="preserve"> research periods of part-time enrolled candidature</w:t>
      </w:r>
      <w:r w:rsidRPr="004C17EA">
        <w:t>; and</w:t>
      </w:r>
    </w:p>
    <w:p w14:paraId="168B7F8B" w14:textId="7B3E3050" w:rsidR="004C17EA" w:rsidRPr="004C17EA" w:rsidRDefault="004C17EA" w:rsidP="004E20E6">
      <w:pPr>
        <w:pStyle w:val="SecondLevel"/>
        <w:tabs>
          <w:tab w:val="left" w:pos="567"/>
          <w:tab w:val="left" w:pos="1134"/>
        </w:tabs>
      </w:pPr>
      <w:r w:rsidRPr="004C17EA">
        <w:t xml:space="preserve">for the purposes of </w:t>
      </w:r>
      <w:r w:rsidR="004D3F54">
        <w:t>subclause</w:t>
      </w:r>
      <w:r w:rsidR="007434F2">
        <w:t xml:space="preserve"> </w:t>
      </w:r>
      <w:r w:rsidR="00773A1F">
        <w:t>2.19</w:t>
      </w:r>
      <w:r w:rsidRPr="004C17EA">
        <w:t xml:space="preserve">(a), a student’s candidature will be considered to include any periods of credit granted under clause </w:t>
      </w:r>
      <w:r w:rsidR="00AB6C6D">
        <w:t>2.6</w:t>
      </w:r>
      <w:r w:rsidRPr="004C17EA">
        <w:t>.</w:t>
      </w:r>
    </w:p>
    <w:p w14:paraId="00A8AA60" w14:textId="77777777" w:rsidR="004C17EA" w:rsidRPr="004C17EA" w:rsidRDefault="004C17EA" w:rsidP="004E20E6">
      <w:pPr>
        <w:pStyle w:val="SecondLevel"/>
        <w:tabs>
          <w:tab w:val="left" w:pos="567"/>
          <w:tab w:val="left" w:pos="1134"/>
        </w:tabs>
      </w:pPr>
      <w:r w:rsidRPr="004C17EA">
        <w:t>the student must be enrolled at the time that the thesis is submitted for examination.</w:t>
      </w:r>
    </w:p>
    <w:p w14:paraId="619CE529" w14:textId="77777777" w:rsidR="004C17EA" w:rsidRPr="004C17EA" w:rsidRDefault="004C17EA" w:rsidP="004E20E6">
      <w:pPr>
        <w:pStyle w:val="Heading"/>
        <w:tabs>
          <w:tab w:val="left" w:pos="1134"/>
        </w:tabs>
        <w:rPr>
          <w:rFonts w:eastAsia="Calibri"/>
        </w:rPr>
      </w:pPr>
      <w:bookmarkStart w:id="61" w:name="_Toc81299093"/>
      <w:r w:rsidRPr="004C17EA">
        <w:rPr>
          <w:rFonts w:eastAsia="Calibri"/>
        </w:rPr>
        <w:t>2.20</w:t>
      </w:r>
      <w:r w:rsidRPr="004C17EA">
        <w:rPr>
          <w:rFonts w:eastAsia="Calibri"/>
        </w:rPr>
        <w:tab/>
        <w:t>Latest date for submission of thesis for examination</w:t>
      </w:r>
      <w:bookmarkEnd w:id="61"/>
    </w:p>
    <w:p w14:paraId="49069FDB" w14:textId="2537B9A2" w:rsidR="007A0C98" w:rsidRDefault="007A0C98" w:rsidP="003149FF">
      <w:pPr>
        <w:pStyle w:val="FirstLevel"/>
        <w:numPr>
          <w:ilvl w:val="1"/>
          <w:numId w:val="19"/>
        </w:numPr>
        <w:tabs>
          <w:tab w:val="left" w:pos="567"/>
          <w:tab w:val="left" w:pos="1134"/>
        </w:tabs>
      </w:pPr>
      <w:r>
        <w:t xml:space="preserve">The following provisions apply to candidatures commenced before </w:t>
      </w:r>
      <w:r w:rsidR="00ED1DC5">
        <w:t>1 January 2019.</w:t>
      </w:r>
    </w:p>
    <w:p w14:paraId="575CA80D" w14:textId="192F6AB5" w:rsidR="007A0C98" w:rsidRDefault="004C17EA" w:rsidP="007A0C98">
      <w:pPr>
        <w:pStyle w:val="SecondLevel"/>
        <w:numPr>
          <w:ilvl w:val="2"/>
          <w:numId w:val="19"/>
        </w:numPr>
        <w:tabs>
          <w:tab w:val="left" w:pos="567"/>
          <w:tab w:val="left" w:pos="1134"/>
        </w:tabs>
      </w:pPr>
      <w:r w:rsidRPr="004C17EA">
        <w:t xml:space="preserve">Subject to clause 2.7 and this clause 2.20, a student who has undertaken all of </w:t>
      </w:r>
      <w:r w:rsidR="008579B6">
        <w:t>their</w:t>
      </w:r>
      <w:r w:rsidRPr="004C17EA">
        <w:t xml:space="preserve"> candidature on a full-time basis must submit </w:t>
      </w:r>
      <w:r w:rsidR="008579B6">
        <w:t>their</w:t>
      </w:r>
      <w:r w:rsidRPr="004C17EA">
        <w:t xml:space="preserve"> thesis for examination</w:t>
      </w:r>
      <w:r w:rsidR="00773A1F">
        <w:t xml:space="preserve"> after no more than eight research periods of enrolled candidature.</w:t>
      </w:r>
    </w:p>
    <w:p w14:paraId="1BE3A44F" w14:textId="4B1D53A8" w:rsidR="004C17EA" w:rsidRPr="004C17EA" w:rsidRDefault="00773A1F" w:rsidP="00C56B5D">
      <w:pPr>
        <w:pStyle w:val="ThirdLevel"/>
        <w:numPr>
          <w:ilvl w:val="3"/>
          <w:numId w:val="19"/>
        </w:numPr>
        <w:tabs>
          <w:tab w:val="left" w:pos="567"/>
          <w:tab w:val="left" w:pos="1134"/>
        </w:tabs>
      </w:pPr>
      <w:r>
        <w:t>for the purposed of sub-clause 2.20(1)(a), a student’s candidature will be considered by the University to include any periods of credit granted under clause 2.6.</w:t>
      </w:r>
    </w:p>
    <w:p w14:paraId="6A324B8B" w14:textId="7D1B70F4" w:rsidR="004C17EA" w:rsidRPr="004C17EA" w:rsidRDefault="004C17EA" w:rsidP="007A0C98">
      <w:pPr>
        <w:pStyle w:val="SecondLevel"/>
      </w:pPr>
      <w:r w:rsidRPr="004C17EA">
        <w:t xml:space="preserve">Subject to this clause, a student who has undertaken all of </w:t>
      </w:r>
      <w:r w:rsidR="007A0C98">
        <w:t>their</w:t>
      </w:r>
      <w:r w:rsidRPr="004C17EA">
        <w:t xml:space="preserve"> candidature on a part-time basis must submit </w:t>
      </w:r>
      <w:r w:rsidR="007A0C98">
        <w:t>their</w:t>
      </w:r>
      <w:r w:rsidRPr="004C17EA">
        <w:t xml:space="preserve"> thesis for examination </w:t>
      </w:r>
      <w:r w:rsidR="001E1308">
        <w:t xml:space="preserve">after no more than </w:t>
      </w:r>
      <w:r w:rsidR="00E568E3">
        <w:t>16</w:t>
      </w:r>
      <w:r w:rsidR="00613394">
        <w:t xml:space="preserve"> research periods</w:t>
      </w:r>
      <w:r w:rsidRPr="004C17EA">
        <w:t xml:space="preserve"> of enrolled candidature.</w:t>
      </w:r>
    </w:p>
    <w:p w14:paraId="2688F85A" w14:textId="6519C102" w:rsidR="004C17EA" w:rsidRPr="004C17EA" w:rsidRDefault="004C17EA" w:rsidP="00920D35">
      <w:pPr>
        <w:pStyle w:val="SecondLevel"/>
        <w:widowControl w:val="0"/>
      </w:pPr>
      <w:r w:rsidRPr="004C17EA">
        <w:lastRenderedPageBreak/>
        <w:t xml:space="preserve">Where a student has undertaken </w:t>
      </w:r>
      <w:r w:rsidR="008579B6">
        <w:t>their</w:t>
      </w:r>
      <w:r w:rsidRPr="004C17EA">
        <w:t xml:space="preserve"> candidature as a mixture of part-time candidature and full-time candidature, a part-time </w:t>
      </w:r>
      <w:r w:rsidR="00613394">
        <w:t>research period</w:t>
      </w:r>
      <w:r w:rsidR="00244D62" w:rsidRPr="004C17EA">
        <w:t xml:space="preserve"> </w:t>
      </w:r>
      <w:r w:rsidRPr="004C17EA">
        <w:t xml:space="preserve">will be counted as the equivalent of one half of a full-time </w:t>
      </w:r>
      <w:r w:rsidR="00613394">
        <w:t>research period</w:t>
      </w:r>
      <w:r w:rsidRPr="004C17EA">
        <w:t xml:space="preserve">, and the student must submit </w:t>
      </w:r>
      <w:r w:rsidR="008579B6">
        <w:t>their</w:t>
      </w:r>
      <w:r w:rsidRPr="004C17EA">
        <w:t xml:space="preserve"> thesis for examination </w:t>
      </w:r>
      <w:r w:rsidR="001E1308">
        <w:t xml:space="preserve">after no more than </w:t>
      </w:r>
      <w:r w:rsidR="00E04B27">
        <w:t xml:space="preserve">the equivalent of </w:t>
      </w:r>
      <w:r w:rsidR="00613394">
        <w:t xml:space="preserve">eight </w:t>
      </w:r>
      <w:r w:rsidR="00E568E3">
        <w:t xml:space="preserve">full-time </w:t>
      </w:r>
      <w:r w:rsidR="00613394">
        <w:t>research periods</w:t>
      </w:r>
      <w:r w:rsidRPr="004C17EA">
        <w:t xml:space="preserve"> of enrolled candidature.</w:t>
      </w:r>
    </w:p>
    <w:p w14:paraId="6FAC5AE7" w14:textId="01148E51" w:rsidR="004C17EA" w:rsidRPr="004C17EA" w:rsidRDefault="00DB2C77" w:rsidP="007A0C98">
      <w:pPr>
        <w:pStyle w:val="SecondLevel"/>
      </w:pPr>
      <w:r>
        <w:t xml:space="preserve">The </w:t>
      </w:r>
      <w:r w:rsidR="004C17EA" w:rsidRPr="004C17EA">
        <w:t xml:space="preserve">Associate Dean may </w:t>
      </w:r>
      <w:r>
        <w:t>approve an extension of candidature with a latest date for submission of thesis for examination beyond the maximum p</w:t>
      </w:r>
      <w:r w:rsidR="00E81D27">
        <w:t>eriod specified in this clause.</w:t>
      </w:r>
    </w:p>
    <w:p w14:paraId="42283153" w14:textId="3F1F2CD2" w:rsidR="004C17EA" w:rsidRDefault="004C17EA" w:rsidP="007A0C98">
      <w:pPr>
        <w:pStyle w:val="SecondLevel"/>
      </w:pPr>
      <w:r w:rsidRPr="004C17EA">
        <w:t>The student must be enrolled at the time that the thesis is submitted for examination.</w:t>
      </w:r>
    </w:p>
    <w:p w14:paraId="363AAF24" w14:textId="661B00F8" w:rsidR="007A0C98" w:rsidRDefault="007A0C98" w:rsidP="004E20E6">
      <w:pPr>
        <w:pStyle w:val="FirstLevel"/>
        <w:tabs>
          <w:tab w:val="left" w:pos="567"/>
          <w:tab w:val="left" w:pos="1134"/>
        </w:tabs>
      </w:pPr>
      <w:r>
        <w:t xml:space="preserve">The following provisions apply to candidatures commenced on or after </w:t>
      </w:r>
      <w:r w:rsidR="00ED1DC5">
        <w:t>1 January 2019.</w:t>
      </w:r>
    </w:p>
    <w:p w14:paraId="443CF810" w14:textId="470C645F" w:rsidR="007A0C98" w:rsidRPr="004C17EA" w:rsidRDefault="007A0C98" w:rsidP="007A0C98">
      <w:pPr>
        <w:pStyle w:val="SecondLevel"/>
        <w:numPr>
          <w:ilvl w:val="2"/>
          <w:numId w:val="19"/>
        </w:numPr>
        <w:tabs>
          <w:tab w:val="left" w:pos="567"/>
          <w:tab w:val="left" w:pos="1134"/>
        </w:tabs>
      </w:pPr>
      <w:r w:rsidRPr="004C17EA">
        <w:t xml:space="preserve">Subject to clause 2.7 and this clause 2.20, a student who has undertaken all of </w:t>
      </w:r>
      <w:r>
        <w:t>their</w:t>
      </w:r>
      <w:r w:rsidRPr="004C17EA">
        <w:t xml:space="preserve"> candidature on a full-time basis must submit </w:t>
      </w:r>
      <w:r>
        <w:t>their</w:t>
      </w:r>
      <w:r w:rsidRPr="004C17EA">
        <w:t xml:space="preserve"> thesis for examination</w:t>
      </w:r>
      <w:r>
        <w:t xml:space="preserve"> after no more than </w:t>
      </w:r>
      <w:r w:rsidR="00181952">
        <w:t xml:space="preserve">seven </w:t>
      </w:r>
      <w:r>
        <w:t>research periods of enrolled candidature.</w:t>
      </w:r>
    </w:p>
    <w:p w14:paraId="01FD3C99" w14:textId="3EC01E22" w:rsidR="007A0C98" w:rsidRPr="004C17EA" w:rsidRDefault="007A0C98" w:rsidP="007A0C98">
      <w:pPr>
        <w:pStyle w:val="SecondLevel"/>
      </w:pPr>
      <w:r>
        <w:t>Except with the approval of the relevant Assoc</w:t>
      </w:r>
      <w:r w:rsidR="007434F2">
        <w:t xml:space="preserve">iate Dean under subclause </w:t>
      </w:r>
      <w:r w:rsidR="00BD73EC">
        <w:t>(2</w:t>
      </w:r>
      <w:r>
        <w:t>)</w:t>
      </w:r>
      <w:r w:rsidR="00BD73EC">
        <w:t>(d),</w:t>
      </w:r>
      <w:r w:rsidRPr="004C17EA">
        <w:t xml:space="preserve"> a student who has undertaken all of </w:t>
      </w:r>
      <w:r>
        <w:t>their</w:t>
      </w:r>
      <w:r w:rsidRPr="004C17EA">
        <w:t xml:space="preserve"> candidature on a part-time basis must submit </w:t>
      </w:r>
      <w:r>
        <w:t>their</w:t>
      </w:r>
      <w:r w:rsidRPr="004C17EA">
        <w:t xml:space="preserve"> thesis for examination </w:t>
      </w:r>
      <w:r>
        <w:t>after no more than 14 research periods</w:t>
      </w:r>
      <w:r w:rsidRPr="004C17EA">
        <w:t xml:space="preserve"> of enrolled candidature.</w:t>
      </w:r>
    </w:p>
    <w:p w14:paraId="6B0A5B4C" w14:textId="77777777" w:rsidR="007A0C98" w:rsidRPr="004C17EA" w:rsidRDefault="007A0C98" w:rsidP="00D73022">
      <w:pPr>
        <w:pStyle w:val="SecondLevel"/>
        <w:keepNext/>
        <w:keepLines/>
        <w:widowControl w:val="0"/>
      </w:pPr>
      <w:r w:rsidRPr="004C17EA">
        <w:t xml:space="preserve">Where a student has undertaken </w:t>
      </w:r>
      <w:r>
        <w:t>their</w:t>
      </w:r>
      <w:r w:rsidRPr="004C17EA">
        <w:t xml:space="preserve"> candidature as a mixture of part-time candidature and full-time candidature, a part-time </w:t>
      </w:r>
      <w:r>
        <w:t>research period</w:t>
      </w:r>
      <w:r w:rsidRPr="004C17EA">
        <w:t xml:space="preserve"> will be counted as the equivalent of one half of a full-time </w:t>
      </w:r>
      <w:r>
        <w:t>research period</w:t>
      </w:r>
      <w:r w:rsidRPr="004C17EA">
        <w:t xml:space="preserve">, and the student must submit </w:t>
      </w:r>
      <w:r>
        <w:t>their</w:t>
      </w:r>
      <w:r w:rsidRPr="004C17EA">
        <w:t xml:space="preserve"> thesis for examination </w:t>
      </w:r>
      <w:r>
        <w:t>after no more than the equivalent of eight full-time research periods</w:t>
      </w:r>
      <w:r w:rsidRPr="004C17EA">
        <w:t xml:space="preserve"> of enrolled candidature.</w:t>
      </w:r>
    </w:p>
    <w:p w14:paraId="075D68C7" w14:textId="085BDBD0" w:rsidR="007A0C98" w:rsidRPr="004C17EA" w:rsidRDefault="007A0C98" w:rsidP="007A0C98">
      <w:pPr>
        <w:pStyle w:val="SecondLevel"/>
      </w:pPr>
      <w:r>
        <w:t xml:space="preserve">The </w:t>
      </w:r>
      <w:r w:rsidRPr="004C17EA">
        <w:t xml:space="preserve">Associate Dean may </w:t>
      </w:r>
      <w:r w:rsidR="008D7D92">
        <w:t xml:space="preserve">only </w:t>
      </w:r>
      <w:r>
        <w:t>approve an extension of the latest date for submission of a student’s thesis</w:t>
      </w:r>
      <w:r w:rsidR="008D7D92">
        <w:t xml:space="preserve"> </w:t>
      </w:r>
      <w:r w:rsidR="0042641B">
        <w:t>in</w:t>
      </w:r>
      <w:r w:rsidR="008D7D92">
        <w:t xml:space="preserve"> exceptional circumstances.</w:t>
      </w:r>
    </w:p>
    <w:p w14:paraId="25894F92" w14:textId="350127AD" w:rsidR="007A0C98" w:rsidRDefault="007A0C98" w:rsidP="007A0C98">
      <w:pPr>
        <w:pStyle w:val="SecondLevel"/>
      </w:pPr>
      <w:r w:rsidRPr="004C17EA">
        <w:t>The student must be enrolled at the time that the thesis is submitted for examination.</w:t>
      </w:r>
    </w:p>
    <w:p w14:paraId="1AF91C17" w14:textId="77777777" w:rsidR="004C17EA" w:rsidRPr="004C17EA" w:rsidRDefault="004C17EA" w:rsidP="004E20E6">
      <w:pPr>
        <w:pStyle w:val="Heading"/>
        <w:tabs>
          <w:tab w:val="left" w:pos="1134"/>
        </w:tabs>
        <w:rPr>
          <w:rFonts w:eastAsia="Calibri"/>
        </w:rPr>
      </w:pPr>
      <w:bookmarkStart w:id="62" w:name="_Toc81299094"/>
      <w:r w:rsidRPr="004C17EA">
        <w:rPr>
          <w:rFonts w:eastAsia="Calibri"/>
        </w:rPr>
        <w:t>2.21</w:t>
      </w:r>
      <w:r w:rsidRPr="004C17EA">
        <w:rPr>
          <w:rFonts w:eastAsia="Calibri"/>
        </w:rPr>
        <w:tab/>
        <w:t>Content of thesis</w:t>
      </w:r>
      <w:bookmarkEnd w:id="62"/>
    </w:p>
    <w:p w14:paraId="61B75726" w14:textId="779F2F20" w:rsidR="004C17EA" w:rsidRPr="004C17EA" w:rsidRDefault="00AB6C6D" w:rsidP="00F2153C">
      <w:pPr>
        <w:pStyle w:val="FirstLevel"/>
        <w:numPr>
          <w:ilvl w:val="1"/>
          <w:numId w:val="75"/>
        </w:numPr>
      </w:pPr>
      <w:r>
        <w:t xml:space="preserve">At </w:t>
      </w:r>
      <w:r w:rsidR="004C17EA" w:rsidRPr="004C17EA">
        <w:t xml:space="preserve">the end of </w:t>
      </w:r>
      <w:r w:rsidR="008579B6">
        <w:t>their</w:t>
      </w:r>
      <w:r w:rsidR="004C17EA" w:rsidRPr="004C17EA">
        <w:t xml:space="preserve"> course of advanced study and research</w:t>
      </w:r>
      <w:r>
        <w:t>, the student</w:t>
      </w:r>
      <w:r w:rsidR="004C17EA" w:rsidRPr="004C17EA">
        <w:t xml:space="preserve"> must</w:t>
      </w:r>
      <w:r>
        <w:t xml:space="preserve"> submit a thesis for examination in the form </w:t>
      </w:r>
      <w:r w:rsidR="00654E56">
        <w:t xml:space="preserve">required by </w:t>
      </w:r>
      <w:r>
        <w:t xml:space="preserve">Academic Board </w:t>
      </w:r>
      <w:r w:rsidR="00654E56">
        <w:t xml:space="preserve">policy </w:t>
      </w:r>
      <w:r w:rsidR="00AB167F">
        <w:t xml:space="preserve">or procedures </w:t>
      </w:r>
      <w:r>
        <w:t xml:space="preserve">and </w:t>
      </w:r>
      <w:r w:rsidR="00654E56">
        <w:t xml:space="preserve">any applicable </w:t>
      </w:r>
      <w:r>
        <w:t>course resolutions.</w:t>
      </w:r>
    </w:p>
    <w:p w14:paraId="519740DE" w14:textId="15A291B7" w:rsidR="004C17EA" w:rsidRPr="004C17EA" w:rsidRDefault="004C17EA" w:rsidP="00654E56">
      <w:pPr>
        <w:pStyle w:val="FirstLevel"/>
      </w:pPr>
      <w:r w:rsidRPr="004C17EA">
        <w:t xml:space="preserve">Subject to subclause </w:t>
      </w:r>
      <w:r w:rsidR="007B26FC">
        <w:t>2.21</w:t>
      </w:r>
      <w:r w:rsidRPr="004C17EA">
        <w:t xml:space="preserve">(3), a student may not submit as </w:t>
      </w:r>
      <w:r w:rsidR="008579B6">
        <w:t>their</w:t>
      </w:r>
      <w:r w:rsidRPr="004C17EA">
        <w:t xml:space="preserve"> thesis any work that has been presented for a degree or diploma at the University or at another university or institution.</w:t>
      </w:r>
    </w:p>
    <w:p w14:paraId="32A06C5A" w14:textId="77777777" w:rsidR="004C17EA" w:rsidRPr="004C17EA" w:rsidRDefault="004C17EA" w:rsidP="004E20E6">
      <w:pPr>
        <w:pStyle w:val="FirstLevel"/>
        <w:tabs>
          <w:tab w:val="left" w:pos="567"/>
          <w:tab w:val="left" w:pos="1134"/>
        </w:tabs>
      </w:pPr>
      <w:r w:rsidRPr="004C17EA">
        <w:t>A student may submit work that has been presented for a degree or diploma at the University or at another university or institution where the work is submitted as part of the thesis, and the student has identified those parts of the thesis that have previously been presented for a degree or diploma.</w:t>
      </w:r>
    </w:p>
    <w:p w14:paraId="4F697B28" w14:textId="18BCE2EA" w:rsidR="004C17EA" w:rsidRPr="004C17EA" w:rsidRDefault="004C17EA" w:rsidP="00D73022">
      <w:pPr>
        <w:pStyle w:val="FirstLevel"/>
        <w:widowControl w:val="0"/>
        <w:tabs>
          <w:tab w:val="left" w:pos="567"/>
          <w:tab w:val="left" w:pos="1134"/>
        </w:tabs>
      </w:pPr>
      <w:r w:rsidRPr="004C17EA">
        <w:t xml:space="preserve">A student who undertook </w:t>
      </w:r>
      <w:r w:rsidR="008579B6">
        <w:t>their</w:t>
      </w:r>
      <w:r w:rsidRPr="004C17EA">
        <w:t xml:space="preserve"> candidature in a language </w:t>
      </w:r>
      <w:r w:rsidR="00CA4A43">
        <w:t>school</w:t>
      </w:r>
      <w:r w:rsidR="00CA4A43" w:rsidRPr="004C17EA">
        <w:t xml:space="preserve"> </w:t>
      </w:r>
      <w:r w:rsidRPr="004C17EA">
        <w:t>in the Faculty of Arts and Social Sciences may:</w:t>
      </w:r>
    </w:p>
    <w:p w14:paraId="1CA68BCB" w14:textId="77777777" w:rsidR="004C17EA" w:rsidRPr="004C17EA" w:rsidRDefault="004C17EA" w:rsidP="00D73022">
      <w:pPr>
        <w:pStyle w:val="SecondLevel"/>
        <w:widowControl w:val="0"/>
        <w:tabs>
          <w:tab w:val="left" w:pos="567"/>
          <w:tab w:val="left" w:pos="1134"/>
        </w:tabs>
      </w:pPr>
      <w:r w:rsidRPr="004C17EA">
        <w:t xml:space="preserve">submit a thesis written in English or in the target language determined by the </w:t>
      </w:r>
      <w:r w:rsidR="00CA4A43">
        <w:t>school</w:t>
      </w:r>
      <w:r w:rsidRPr="004C17EA">
        <w:t>; or</w:t>
      </w:r>
    </w:p>
    <w:p w14:paraId="3C4DB18E" w14:textId="2159DEC9" w:rsidR="004C17EA" w:rsidRPr="004C17EA" w:rsidRDefault="004C17EA" w:rsidP="00D73022">
      <w:pPr>
        <w:pStyle w:val="SecondLevel"/>
        <w:widowControl w:val="0"/>
        <w:tabs>
          <w:tab w:val="left" w:pos="567"/>
          <w:tab w:val="left" w:pos="1134"/>
        </w:tabs>
      </w:pPr>
      <w:r w:rsidRPr="004C17EA">
        <w:t xml:space="preserve">where a </w:t>
      </w:r>
      <w:r w:rsidR="00CA4A43">
        <w:t>school</w:t>
      </w:r>
      <w:r w:rsidR="00CA4A43" w:rsidRPr="004C17EA">
        <w:t xml:space="preserve"> </w:t>
      </w:r>
      <w:r w:rsidRPr="004C17EA">
        <w:t xml:space="preserve">has specified by means of a </w:t>
      </w:r>
      <w:r w:rsidR="00E406EF">
        <w:t>f</w:t>
      </w:r>
      <w:r w:rsidRPr="004C17EA">
        <w:t xml:space="preserve">aculty resolution that it will </w:t>
      </w:r>
      <w:r w:rsidRPr="004C17EA">
        <w:lastRenderedPageBreak/>
        <w:t xml:space="preserve">consider applications to submit a thesis in a language other than English or the target language of the </w:t>
      </w:r>
      <w:r w:rsidR="00CA4A43">
        <w:t>school</w:t>
      </w:r>
      <w:r w:rsidRPr="004C17EA">
        <w:t xml:space="preserve">, submit a thesis in another language approved by the </w:t>
      </w:r>
      <w:r w:rsidR="00CA4A43">
        <w:t>school</w:t>
      </w:r>
      <w:r w:rsidRPr="004C17EA">
        <w:t>.</w:t>
      </w:r>
    </w:p>
    <w:p w14:paraId="0BA16104" w14:textId="77777777" w:rsidR="004C17EA" w:rsidRPr="004C17EA" w:rsidRDefault="004C17EA" w:rsidP="00CB5C14">
      <w:pPr>
        <w:pStyle w:val="FirstLevel"/>
        <w:keepNext/>
        <w:keepLines/>
        <w:tabs>
          <w:tab w:val="left" w:pos="567"/>
          <w:tab w:val="left" w:pos="1134"/>
        </w:tabs>
      </w:pPr>
      <w:r w:rsidRPr="004C17EA">
        <w:t xml:space="preserve">Applications to submit a thesis in a language other than English or the target language of a </w:t>
      </w:r>
      <w:r w:rsidR="00CA4A43">
        <w:t>school</w:t>
      </w:r>
      <w:r w:rsidR="00CA4A43" w:rsidRPr="004C17EA">
        <w:t xml:space="preserve"> </w:t>
      </w:r>
      <w:r w:rsidRPr="004C17EA">
        <w:t>must be:</w:t>
      </w:r>
    </w:p>
    <w:p w14:paraId="4913946B" w14:textId="77777777" w:rsidR="004C17EA" w:rsidRPr="004C17EA" w:rsidRDefault="004C17EA" w:rsidP="00CB5C14">
      <w:pPr>
        <w:pStyle w:val="SecondLevel"/>
        <w:keepNext/>
        <w:keepLines/>
        <w:tabs>
          <w:tab w:val="left" w:pos="567"/>
          <w:tab w:val="left" w:pos="1134"/>
        </w:tabs>
      </w:pPr>
      <w:r w:rsidRPr="004C17EA">
        <w:t>made by an applicant in writing; and</w:t>
      </w:r>
    </w:p>
    <w:p w14:paraId="0F31AF08" w14:textId="77777777" w:rsidR="004C17EA" w:rsidRPr="004C17EA" w:rsidRDefault="004C17EA" w:rsidP="004E20E6">
      <w:pPr>
        <w:pStyle w:val="SecondLevel"/>
        <w:tabs>
          <w:tab w:val="left" w:pos="567"/>
          <w:tab w:val="left" w:pos="1134"/>
        </w:tabs>
      </w:pPr>
      <w:r w:rsidRPr="004C17EA">
        <w:t xml:space="preserve">considered and determined by the </w:t>
      </w:r>
      <w:r w:rsidR="00D853C9">
        <w:t>Associate Dean</w:t>
      </w:r>
      <w:r w:rsidRPr="004C17EA">
        <w:t xml:space="preserve"> (taking into account arrangements for supervision and examination);</w:t>
      </w:r>
    </w:p>
    <w:p w14:paraId="00147770" w14:textId="4E1F6A6B" w:rsidR="004C17EA" w:rsidRPr="004C17EA" w:rsidRDefault="004C17EA" w:rsidP="002C0A71">
      <w:pPr>
        <w:pStyle w:val="Text"/>
        <w:tabs>
          <w:tab w:val="left" w:pos="567"/>
        </w:tabs>
        <w:ind w:left="567"/>
      </w:pPr>
      <w:r w:rsidRPr="007A48B6">
        <w:t>prior to the commencement of candidature.</w:t>
      </w:r>
    </w:p>
    <w:p w14:paraId="2C36B9A3" w14:textId="77777777" w:rsidR="004C17EA" w:rsidRPr="004C17EA" w:rsidRDefault="004C17EA" w:rsidP="004E20E6">
      <w:pPr>
        <w:pStyle w:val="Heading"/>
        <w:tabs>
          <w:tab w:val="left" w:pos="1134"/>
        </w:tabs>
        <w:rPr>
          <w:rFonts w:eastAsia="Calibri"/>
        </w:rPr>
      </w:pPr>
      <w:bookmarkStart w:id="63" w:name="_Toc81299095"/>
      <w:r w:rsidRPr="004C17EA">
        <w:rPr>
          <w:rFonts w:eastAsia="Calibri"/>
        </w:rPr>
        <w:t>2.22</w:t>
      </w:r>
      <w:r w:rsidRPr="004C17EA">
        <w:rPr>
          <w:rFonts w:eastAsia="Calibri"/>
        </w:rPr>
        <w:tab/>
        <w:t>Form of thesis for examination</w:t>
      </w:r>
      <w:bookmarkEnd w:id="63"/>
    </w:p>
    <w:p w14:paraId="4A7C73AA" w14:textId="6B890159" w:rsidR="004C17EA" w:rsidRPr="0042632D" w:rsidRDefault="004C17EA" w:rsidP="00F2153C">
      <w:pPr>
        <w:pStyle w:val="FirstLevel"/>
        <w:numPr>
          <w:ilvl w:val="1"/>
          <w:numId w:val="77"/>
        </w:numPr>
      </w:pPr>
      <w:r w:rsidRPr="0042632D">
        <w:t xml:space="preserve">A </w:t>
      </w:r>
      <w:r w:rsidRPr="008C27AF">
        <w:t>candidate</w:t>
      </w:r>
      <w:r w:rsidRPr="0042632D">
        <w:t xml:space="preserve"> must submit </w:t>
      </w:r>
      <w:r w:rsidR="008579B6">
        <w:t>their</w:t>
      </w:r>
      <w:r w:rsidR="00AB6C6D" w:rsidRPr="0042632D">
        <w:t xml:space="preserve"> thesis </w:t>
      </w:r>
      <w:r w:rsidRPr="0042632D">
        <w:t xml:space="preserve">for </w:t>
      </w:r>
      <w:r w:rsidR="00D850FD" w:rsidRPr="0042632D">
        <w:t>examination in the form required by the Academic Board.</w:t>
      </w:r>
    </w:p>
    <w:p w14:paraId="236E12E2" w14:textId="77777777" w:rsidR="004C17EA" w:rsidRPr="0042632D" w:rsidRDefault="004C17EA" w:rsidP="00F2153C">
      <w:pPr>
        <w:pStyle w:val="FirstLevel"/>
        <w:numPr>
          <w:ilvl w:val="1"/>
          <w:numId w:val="77"/>
        </w:numPr>
        <w:tabs>
          <w:tab w:val="left" w:pos="567"/>
          <w:tab w:val="left" w:pos="1134"/>
        </w:tabs>
      </w:pPr>
      <w:r w:rsidRPr="0042632D">
        <w:t>The thesis must be accompanied by a certificate from the co-ordinating supervisor stating whether, in the supervisors’ opinion, the form of presentation of the thesis is satisfactory.</w:t>
      </w:r>
    </w:p>
    <w:p w14:paraId="50D71E93" w14:textId="2A07577F" w:rsidR="004C17EA" w:rsidRPr="0042632D" w:rsidRDefault="004C17EA" w:rsidP="0042632D">
      <w:pPr>
        <w:pStyle w:val="FirstLevel"/>
        <w:tabs>
          <w:tab w:val="left" w:pos="567"/>
          <w:tab w:val="left" w:pos="1134"/>
        </w:tabs>
      </w:pPr>
      <w:r w:rsidRPr="0042632D">
        <w:t>The thesis must also be accompanied by an abstract in a form prescribed by resolution of the Academic Board.</w:t>
      </w:r>
    </w:p>
    <w:p w14:paraId="67BCC943" w14:textId="02436FCD" w:rsidR="004C17EA" w:rsidRPr="0042632D" w:rsidRDefault="004C17EA" w:rsidP="0042632D">
      <w:pPr>
        <w:pStyle w:val="FirstLevel"/>
        <w:tabs>
          <w:tab w:val="left" w:pos="567"/>
          <w:tab w:val="left" w:pos="1134"/>
        </w:tabs>
      </w:pPr>
      <w:r w:rsidRPr="0042632D">
        <w:t xml:space="preserve">Subject to this Rule, the student must submit with the thesis a statement certifying </w:t>
      </w:r>
      <w:r w:rsidR="008579B6">
        <w:t>their</w:t>
      </w:r>
      <w:r w:rsidRPr="0042632D">
        <w:t xml:space="preserve"> understanding that, if the candidature is successful, the thesis will be lodged with the University Librarian and made available for use.</w:t>
      </w:r>
    </w:p>
    <w:p w14:paraId="508203B4" w14:textId="77777777" w:rsidR="004C17EA" w:rsidRPr="004C17EA" w:rsidRDefault="004C17EA" w:rsidP="004E20E6">
      <w:pPr>
        <w:pStyle w:val="Heading"/>
        <w:tabs>
          <w:tab w:val="left" w:pos="1134"/>
        </w:tabs>
        <w:rPr>
          <w:rFonts w:eastAsia="Calibri"/>
        </w:rPr>
      </w:pPr>
      <w:bookmarkStart w:id="64" w:name="_Toc81299096"/>
      <w:r w:rsidRPr="004C17EA">
        <w:rPr>
          <w:rFonts w:eastAsia="Calibri"/>
        </w:rPr>
        <w:t>2.</w:t>
      </w:r>
      <w:r w:rsidR="009327FE" w:rsidRPr="004C17EA">
        <w:rPr>
          <w:rFonts w:eastAsia="Calibri"/>
        </w:rPr>
        <w:t>2</w:t>
      </w:r>
      <w:r w:rsidR="009327FE">
        <w:rPr>
          <w:rFonts w:eastAsia="Calibri"/>
        </w:rPr>
        <w:t>3</w:t>
      </w:r>
      <w:r w:rsidRPr="004C17EA">
        <w:rPr>
          <w:rFonts w:eastAsia="Calibri"/>
        </w:rPr>
        <w:tab/>
        <w:t>Examination procedures</w:t>
      </w:r>
      <w:bookmarkEnd w:id="64"/>
    </w:p>
    <w:p w14:paraId="26D4ED9A" w14:textId="4C77F50B" w:rsidR="004C17EA" w:rsidRPr="004C17EA" w:rsidRDefault="004C17EA" w:rsidP="004E20E6">
      <w:pPr>
        <w:pStyle w:val="Text"/>
        <w:tabs>
          <w:tab w:val="left" w:pos="567"/>
          <w:tab w:val="left" w:pos="1134"/>
        </w:tabs>
      </w:pPr>
      <w:r w:rsidRPr="004C17EA">
        <w:t xml:space="preserve">The examination of candidates for the degree of Master’s by research will be conducted in accordance with the course resolutions and with </w:t>
      </w:r>
      <w:r w:rsidR="00E406EF">
        <w:t xml:space="preserve">policies, procedures, </w:t>
      </w:r>
      <w:r w:rsidRPr="004C17EA">
        <w:t>standards and guidelines determined by the Academic Board.</w:t>
      </w:r>
    </w:p>
    <w:p w14:paraId="51AC0549" w14:textId="77777777" w:rsidR="004C17EA" w:rsidRPr="004C17EA" w:rsidRDefault="004C17EA" w:rsidP="004E20E6">
      <w:pPr>
        <w:pStyle w:val="Heading"/>
        <w:tabs>
          <w:tab w:val="left" w:pos="1134"/>
        </w:tabs>
        <w:rPr>
          <w:rFonts w:eastAsia="Calibri"/>
        </w:rPr>
      </w:pPr>
      <w:bookmarkStart w:id="65" w:name="_Toc81299097"/>
      <w:r w:rsidRPr="004C17EA">
        <w:rPr>
          <w:rFonts w:eastAsia="Calibri"/>
        </w:rPr>
        <w:t>2.</w:t>
      </w:r>
      <w:r w:rsidR="009327FE" w:rsidRPr="004C17EA">
        <w:rPr>
          <w:rFonts w:eastAsia="Calibri"/>
        </w:rPr>
        <w:t>2</w:t>
      </w:r>
      <w:r w:rsidR="009327FE">
        <w:rPr>
          <w:rFonts w:eastAsia="Calibri"/>
        </w:rPr>
        <w:t>4</w:t>
      </w:r>
      <w:r w:rsidRPr="004C17EA">
        <w:rPr>
          <w:rFonts w:eastAsia="Calibri"/>
        </w:rPr>
        <w:tab/>
        <w:t>Aegrotat and posthumous awards</w:t>
      </w:r>
      <w:bookmarkEnd w:id="65"/>
      <w:r w:rsidRPr="004C17EA">
        <w:rPr>
          <w:rFonts w:eastAsia="Calibri"/>
        </w:rPr>
        <w:t xml:space="preserve"> </w:t>
      </w:r>
    </w:p>
    <w:p w14:paraId="4F53A147" w14:textId="0205A8C0" w:rsidR="004C17EA" w:rsidRDefault="004C17EA" w:rsidP="004E20E6">
      <w:pPr>
        <w:pStyle w:val="Text"/>
        <w:tabs>
          <w:tab w:val="left" w:pos="567"/>
          <w:tab w:val="left" w:pos="1134"/>
        </w:tabs>
      </w:pPr>
      <w:r w:rsidRPr="004C17EA">
        <w:t>Aegrotat and posthumous awards may be made in circumstances involving serious illness or death.</w:t>
      </w:r>
    </w:p>
    <w:p w14:paraId="2E277324" w14:textId="77777777" w:rsidR="00C63927" w:rsidRDefault="00C63927" w:rsidP="004E20E6">
      <w:pPr>
        <w:pStyle w:val="Text"/>
        <w:tabs>
          <w:tab w:val="left" w:pos="567"/>
          <w:tab w:val="left" w:pos="1134"/>
        </w:tabs>
      </w:pPr>
    </w:p>
    <w:p w14:paraId="158B2179" w14:textId="15E3C694" w:rsidR="00315B52" w:rsidRPr="00315B52" w:rsidRDefault="00315B52" w:rsidP="00C61A9C">
      <w:pPr>
        <w:pStyle w:val="Heading2"/>
        <w:widowControl w:val="0"/>
        <w:tabs>
          <w:tab w:val="left" w:pos="567"/>
          <w:tab w:val="left" w:pos="1134"/>
        </w:tabs>
        <w:ind w:left="1134" w:hanging="1134"/>
        <w:rPr>
          <w:rFonts w:eastAsia="Calibri"/>
        </w:rPr>
      </w:pPr>
      <w:bookmarkStart w:id="66" w:name="_Toc81299098"/>
      <w:r w:rsidRPr="00315B52">
        <w:rPr>
          <w:rFonts w:eastAsia="Calibri"/>
        </w:rPr>
        <w:lastRenderedPageBreak/>
        <w:t>Part 3</w:t>
      </w:r>
      <w:r w:rsidRPr="00315B52">
        <w:rPr>
          <w:rFonts w:eastAsia="Calibri"/>
        </w:rPr>
        <w:tab/>
        <w:t xml:space="preserve">Doctorates by </w:t>
      </w:r>
      <w:r w:rsidR="004E20E6">
        <w:rPr>
          <w:rFonts w:eastAsia="Calibri"/>
        </w:rPr>
        <w:t>R</w:t>
      </w:r>
      <w:r w:rsidRPr="00315B52">
        <w:rPr>
          <w:rFonts w:eastAsia="Calibri"/>
        </w:rPr>
        <w:t>esearch other than the Doctor of Philosophy</w:t>
      </w:r>
      <w:bookmarkEnd w:id="66"/>
    </w:p>
    <w:p w14:paraId="158FE46B" w14:textId="77777777" w:rsidR="00315B52" w:rsidRPr="00315B52" w:rsidRDefault="00315B52" w:rsidP="00C61A9C">
      <w:pPr>
        <w:pStyle w:val="Heading"/>
        <w:keepLines/>
        <w:widowControl w:val="0"/>
        <w:tabs>
          <w:tab w:val="left" w:pos="1134"/>
        </w:tabs>
        <w:rPr>
          <w:rFonts w:eastAsia="Calibri"/>
        </w:rPr>
      </w:pPr>
      <w:bookmarkStart w:id="67" w:name="_Toc81299099"/>
      <w:r w:rsidRPr="00315B52">
        <w:rPr>
          <w:rFonts w:eastAsia="Calibri"/>
        </w:rPr>
        <w:t>3.1</w:t>
      </w:r>
      <w:r w:rsidRPr="00315B52">
        <w:rPr>
          <w:rFonts w:eastAsia="Calibri"/>
        </w:rPr>
        <w:tab/>
        <w:t>Course resolutions</w:t>
      </w:r>
      <w:bookmarkEnd w:id="67"/>
    </w:p>
    <w:p w14:paraId="4C3A9EF5" w14:textId="7024B4D5" w:rsidR="00315B52" w:rsidRPr="00315B52" w:rsidRDefault="00315B52" w:rsidP="00C61A9C">
      <w:pPr>
        <w:pStyle w:val="FirstLevel"/>
        <w:keepNext/>
        <w:keepLines/>
        <w:widowControl w:val="0"/>
        <w:numPr>
          <w:ilvl w:val="1"/>
          <w:numId w:val="20"/>
        </w:numPr>
        <w:tabs>
          <w:tab w:val="left" w:pos="567"/>
          <w:tab w:val="left" w:pos="1134"/>
        </w:tabs>
      </w:pPr>
      <w:r w:rsidRPr="00315B52">
        <w:t xml:space="preserve">The Academic Board may, on the recommendation of the </w:t>
      </w:r>
      <w:r w:rsidR="00E406EF">
        <w:t>f</w:t>
      </w:r>
      <w:r w:rsidRPr="00315B52">
        <w:t>aculty, prescribe for a Doctorate by research other than the Doctor of Philosophy, standards relating to:</w:t>
      </w:r>
    </w:p>
    <w:p w14:paraId="7FF0FEC8" w14:textId="77777777" w:rsidR="00315B52" w:rsidRPr="00315B52" w:rsidRDefault="00315B52" w:rsidP="00C61A9C">
      <w:pPr>
        <w:pStyle w:val="SecondLevel"/>
        <w:keepNext/>
        <w:keepLines/>
        <w:widowControl w:val="0"/>
        <w:tabs>
          <w:tab w:val="left" w:pos="567"/>
          <w:tab w:val="left" w:pos="1134"/>
        </w:tabs>
      </w:pPr>
      <w:r w:rsidRPr="00315B52">
        <w:t>admission requirements;</w:t>
      </w:r>
    </w:p>
    <w:p w14:paraId="5B6B406E" w14:textId="77777777" w:rsidR="00315B52" w:rsidRPr="00315B52" w:rsidRDefault="00315B52" w:rsidP="00C61A9C">
      <w:pPr>
        <w:pStyle w:val="SecondLevel"/>
        <w:keepNext/>
        <w:keepLines/>
        <w:widowControl w:val="0"/>
        <w:tabs>
          <w:tab w:val="left" w:pos="567"/>
          <w:tab w:val="left" w:pos="1134"/>
        </w:tabs>
      </w:pPr>
      <w:r w:rsidRPr="00315B52">
        <w:t>degree requirements;</w:t>
      </w:r>
    </w:p>
    <w:p w14:paraId="3C93ACE1" w14:textId="77777777" w:rsidR="00315B52" w:rsidRPr="00315B52" w:rsidRDefault="00315B52" w:rsidP="00920D35">
      <w:pPr>
        <w:pStyle w:val="SecondLevel"/>
        <w:widowControl w:val="0"/>
        <w:tabs>
          <w:tab w:val="left" w:pos="567"/>
          <w:tab w:val="left" w:pos="1134"/>
        </w:tabs>
      </w:pPr>
      <w:r w:rsidRPr="00315B52">
        <w:t>candidature; and</w:t>
      </w:r>
    </w:p>
    <w:p w14:paraId="085C0351" w14:textId="77777777" w:rsidR="00315B52" w:rsidRPr="00315B52" w:rsidRDefault="00315B52" w:rsidP="00920D35">
      <w:pPr>
        <w:pStyle w:val="SecondLevel"/>
        <w:widowControl w:val="0"/>
        <w:tabs>
          <w:tab w:val="left" w:pos="567"/>
          <w:tab w:val="left" w:pos="1134"/>
        </w:tabs>
      </w:pPr>
      <w:r w:rsidRPr="00315B52">
        <w:t>examination.</w:t>
      </w:r>
    </w:p>
    <w:p w14:paraId="4CF7EA28" w14:textId="77777777" w:rsidR="00315B52" w:rsidRPr="00315B52" w:rsidRDefault="00315B52" w:rsidP="00920D35">
      <w:pPr>
        <w:pStyle w:val="Heading"/>
        <w:keepNext w:val="0"/>
        <w:widowControl w:val="0"/>
        <w:tabs>
          <w:tab w:val="left" w:pos="1134"/>
        </w:tabs>
        <w:rPr>
          <w:rFonts w:eastAsia="Calibri"/>
        </w:rPr>
      </w:pPr>
      <w:bookmarkStart w:id="68" w:name="_Toc81299100"/>
      <w:r w:rsidRPr="00315B52">
        <w:rPr>
          <w:rFonts w:eastAsia="Calibri"/>
        </w:rPr>
        <w:t>3.2</w:t>
      </w:r>
      <w:r w:rsidRPr="00315B52">
        <w:rPr>
          <w:rFonts w:eastAsia="Calibri"/>
        </w:rPr>
        <w:tab/>
        <w:t>Application and meaning of this Part</w:t>
      </w:r>
      <w:bookmarkEnd w:id="68"/>
    </w:p>
    <w:p w14:paraId="5DDECF0E" w14:textId="77777777" w:rsidR="00315B52" w:rsidRPr="00315B52" w:rsidRDefault="00315B52" w:rsidP="004E20E6">
      <w:pPr>
        <w:pStyle w:val="Text"/>
        <w:tabs>
          <w:tab w:val="left" w:pos="567"/>
          <w:tab w:val="left" w:pos="1134"/>
        </w:tabs>
      </w:pPr>
      <w:r w:rsidRPr="00315B52">
        <w:t>This Part applies to Doctorates by research other than the Doctor of Philosophy and Higher Doctorates.</w:t>
      </w:r>
    </w:p>
    <w:p w14:paraId="47BA33B6" w14:textId="77777777" w:rsidR="00315B52" w:rsidRPr="00315B52" w:rsidRDefault="00315B52" w:rsidP="004E20E6">
      <w:pPr>
        <w:pStyle w:val="Heading"/>
        <w:tabs>
          <w:tab w:val="left" w:pos="1134"/>
        </w:tabs>
        <w:rPr>
          <w:rFonts w:eastAsia="Calibri"/>
        </w:rPr>
      </w:pPr>
      <w:bookmarkStart w:id="69" w:name="_Toc81299101"/>
      <w:r w:rsidRPr="00315B52">
        <w:rPr>
          <w:rFonts w:eastAsia="Calibri"/>
        </w:rPr>
        <w:t>3.3</w:t>
      </w:r>
      <w:r w:rsidRPr="00315B52">
        <w:rPr>
          <w:rFonts w:eastAsia="Calibri"/>
        </w:rPr>
        <w:tab/>
        <w:t>Eligibility for admission to candidature</w:t>
      </w:r>
      <w:bookmarkEnd w:id="69"/>
    </w:p>
    <w:p w14:paraId="4D5EAEF9" w14:textId="4B3A3369" w:rsidR="00315B52" w:rsidRPr="00315B52" w:rsidRDefault="00315B52" w:rsidP="003149FF">
      <w:pPr>
        <w:pStyle w:val="FirstLevel"/>
        <w:numPr>
          <w:ilvl w:val="1"/>
          <w:numId w:val="21"/>
        </w:numPr>
        <w:tabs>
          <w:tab w:val="left" w:pos="567"/>
          <w:tab w:val="left" w:pos="1134"/>
        </w:tabs>
      </w:pPr>
      <w:r w:rsidRPr="00315B52">
        <w:t>Subject to subclause</w:t>
      </w:r>
      <w:r w:rsidR="007434F2">
        <w:t>s</w:t>
      </w:r>
      <w:r w:rsidRPr="00315B52">
        <w:t xml:space="preserve"> </w:t>
      </w:r>
      <w:r w:rsidR="007B26FC">
        <w:t>3.3</w:t>
      </w:r>
      <w:r w:rsidRPr="00315B52">
        <w:t xml:space="preserve">(2) and (3) and to admission requirements specified in the course resolutions, to be eligible for admission by </w:t>
      </w:r>
      <w:r w:rsidR="00D853C9">
        <w:t xml:space="preserve">an </w:t>
      </w:r>
      <w:r w:rsidRPr="00315B52">
        <w:t>Associate Dean to candidature for a Doctorate by research other than a Doctor of Philosophy, an applicant must:</w:t>
      </w:r>
    </w:p>
    <w:p w14:paraId="446B68D7" w14:textId="77777777" w:rsidR="00315B52" w:rsidRPr="00315B52" w:rsidRDefault="00315B52" w:rsidP="004E20E6">
      <w:pPr>
        <w:pStyle w:val="SecondLevel"/>
        <w:tabs>
          <w:tab w:val="left" w:pos="567"/>
          <w:tab w:val="left" w:pos="1134"/>
        </w:tabs>
      </w:pPr>
      <w:r w:rsidRPr="00315B52">
        <w:t>hold or have completed all the academic requirements for:</w:t>
      </w:r>
    </w:p>
    <w:p w14:paraId="67A1C689" w14:textId="77777777" w:rsidR="00315B52" w:rsidRDefault="00315B52" w:rsidP="004E20E6">
      <w:pPr>
        <w:pStyle w:val="ThirdLevel"/>
        <w:tabs>
          <w:tab w:val="left" w:pos="567"/>
          <w:tab w:val="left" w:pos="1134"/>
        </w:tabs>
      </w:pPr>
      <w:r w:rsidRPr="00315B52">
        <w:t xml:space="preserve">a Master’s degree </w:t>
      </w:r>
      <w:r w:rsidR="00A444BF">
        <w:t xml:space="preserve">by research </w:t>
      </w:r>
      <w:r w:rsidRPr="00315B52">
        <w:t>or higher qualification; or</w:t>
      </w:r>
    </w:p>
    <w:p w14:paraId="444A6C15" w14:textId="77777777" w:rsidR="00490BA1" w:rsidRPr="00315B52" w:rsidRDefault="00490BA1" w:rsidP="004E20E6">
      <w:pPr>
        <w:pStyle w:val="ThirdLevel"/>
        <w:tabs>
          <w:tab w:val="left" w:pos="567"/>
          <w:tab w:val="left" w:pos="1134"/>
        </w:tabs>
      </w:pPr>
      <w:r>
        <w:t>a Master’s degree by coursework including a research component equivalent to 25% of one year’s full-time enrolment; or</w:t>
      </w:r>
    </w:p>
    <w:p w14:paraId="76213432" w14:textId="77777777" w:rsidR="00315B52" w:rsidRPr="00315B52" w:rsidRDefault="00315B52" w:rsidP="004E20E6">
      <w:pPr>
        <w:pStyle w:val="ThirdLevel"/>
        <w:tabs>
          <w:tab w:val="left" w:pos="567"/>
          <w:tab w:val="left" w:pos="1134"/>
        </w:tabs>
      </w:pPr>
      <w:r w:rsidRPr="00315B52">
        <w:t>a Bachelor’s degree with first or second class honours; or</w:t>
      </w:r>
    </w:p>
    <w:p w14:paraId="72DC68CF" w14:textId="77777777" w:rsidR="00315B52" w:rsidRPr="00315B52" w:rsidRDefault="00315B52" w:rsidP="004E20E6">
      <w:pPr>
        <w:pStyle w:val="ThirdLevel"/>
        <w:tabs>
          <w:tab w:val="left" w:pos="567"/>
          <w:tab w:val="left" w:pos="1134"/>
        </w:tabs>
      </w:pPr>
      <w:r w:rsidRPr="00315B52">
        <w:t xml:space="preserve">a Bachelor’s degree and either relevant professional experience or a portfolio of works as determined by the Faculty; and </w:t>
      </w:r>
    </w:p>
    <w:p w14:paraId="0CADB6C7" w14:textId="77777777" w:rsidR="00315B52" w:rsidRPr="00315B52" w:rsidRDefault="00315B52" w:rsidP="004E20E6">
      <w:pPr>
        <w:pStyle w:val="SecondLevel"/>
        <w:tabs>
          <w:tab w:val="left" w:pos="567"/>
          <w:tab w:val="left" w:pos="1134"/>
        </w:tabs>
      </w:pPr>
      <w:r w:rsidRPr="00315B52">
        <w:t xml:space="preserve">meet other criteria for admission </w:t>
      </w:r>
      <w:r w:rsidR="00B262BD">
        <w:t>as</w:t>
      </w:r>
      <w:r w:rsidRPr="00315B52">
        <w:t xml:space="preserve"> specified in the course resolutions.</w:t>
      </w:r>
    </w:p>
    <w:p w14:paraId="7F49A138" w14:textId="47C64990" w:rsidR="00315B52" w:rsidRPr="00315B52" w:rsidRDefault="00D853C9" w:rsidP="004E20E6">
      <w:pPr>
        <w:pStyle w:val="FirstLevel"/>
        <w:tabs>
          <w:tab w:val="left" w:pos="567"/>
          <w:tab w:val="left" w:pos="1134"/>
        </w:tabs>
      </w:pPr>
      <w:r>
        <w:t>An</w:t>
      </w:r>
      <w:r w:rsidR="00315B52" w:rsidRPr="00315B52">
        <w:t xml:space="preserve"> Associate Dean may admit to candidature an applicant who does not meet the requirements of subclause </w:t>
      </w:r>
      <w:r w:rsidR="007B26FC">
        <w:t>3.3</w:t>
      </w:r>
      <w:r w:rsidR="00315B52" w:rsidRPr="00315B52">
        <w:t xml:space="preserve">(1), provided that the applicant holds a qualification or qualifications that, in the opinion of the </w:t>
      </w:r>
      <w:r w:rsidR="00FC5D3E">
        <w:t>relevant faculty committee</w:t>
      </w:r>
      <w:r w:rsidR="00315B52" w:rsidRPr="00315B52">
        <w:t xml:space="preserve"> are equivalent to those prescribed in sub-clause </w:t>
      </w:r>
      <w:r w:rsidR="007B26FC">
        <w:t>3.3</w:t>
      </w:r>
      <w:r w:rsidR="00315B52" w:rsidRPr="00315B52">
        <w:t>(1).</w:t>
      </w:r>
    </w:p>
    <w:p w14:paraId="46BAD2A3" w14:textId="56A761B4" w:rsidR="00315B52" w:rsidRPr="00315B52" w:rsidRDefault="00315B52" w:rsidP="004E20E6">
      <w:pPr>
        <w:pStyle w:val="FirstLevel"/>
        <w:tabs>
          <w:tab w:val="left" w:pos="567"/>
          <w:tab w:val="left" w:pos="1134"/>
        </w:tabs>
      </w:pPr>
      <w:r w:rsidRPr="00315B52">
        <w:t xml:space="preserve">The Associate Dean may impose on a student admitted to candidature pursuant to subclause </w:t>
      </w:r>
      <w:r w:rsidR="007B26FC">
        <w:t>3.3</w:t>
      </w:r>
      <w:r w:rsidRPr="00315B52">
        <w:t>(2) such conditions as the Associate Dean considers appropriate.</w:t>
      </w:r>
    </w:p>
    <w:p w14:paraId="082F8345" w14:textId="77777777" w:rsidR="00315B52" w:rsidRPr="00315B52" w:rsidRDefault="00315B52" w:rsidP="00DB0E43">
      <w:pPr>
        <w:pStyle w:val="Heading"/>
        <w:keepLines/>
        <w:tabs>
          <w:tab w:val="left" w:pos="1134"/>
        </w:tabs>
        <w:rPr>
          <w:rFonts w:eastAsia="Calibri"/>
        </w:rPr>
      </w:pPr>
      <w:bookmarkStart w:id="70" w:name="_Toc81299102"/>
      <w:r w:rsidRPr="00315B52">
        <w:rPr>
          <w:rFonts w:eastAsia="Calibri"/>
        </w:rPr>
        <w:lastRenderedPageBreak/>
        <w:t>3.4</w:t>
      </w:r>
      <w:r w:rsidRPr="00315B52">
        <w:rPr>
          <w:rFonts w:eastAsia="Calibri"/>
        </w:rPr>
        <w:tab/>
        <w:t>Application for admission to candidature</w:t>
      </w:r>
      <w:bookmarkEnd w:id="70"/>
    </w:p>
    <w:p w14:paraId="21CBAF8E" w14:textId="6E5C15D9" w:rsidR="00315B52" w:rsidRPr="00315B52" w:rsidRDefault="00315B52" w:rsidP="00DB0E43">
      <w:pPr>
        <w:pStyle w:val="FirstLevel"/>
        <w:keepNext/>
        <w:keepLines/>
        <w:numPr>
          <w:ilvl w:val="1"/>
          <w:numId w:val="22"/>
        </w:numPr>
        <w:tabs>
          <w:tab w:val="left" w:pos="567"/>
          <w:tab w:val="left" w:pos="1134"/>
        </w:tabs>
      </w:pPr>
      <w:r w:rsidRPr="00315B52">
        <w:t xml:space="preserve">An applicant for admission to candidature for a Doctorate by research other than the Doctor of Philosophy must submit to the relevant </w:t>
      </w:r>
      <w:r w:rsidR="00E406EF">
        <w:t>f</w:t>
      </w:r>
      <w:r w:rsidRPr="00315B52">
        <w:t>aculty:</w:t>
      </w:r>
    </w:p>
    <w:p w14:paraId="1E1AAAFD" w14:textId="313969C9" w:rsidR="00315B52" w:rsidRPr="00315B52" w:rsidRDefault="00315B52" w:rsidP="00DB0E43">
      <w:pPr>
        <w:pStyle w:val="SecondLevel"/>
        <w:keepNext/>
        <w:keepLines/>
        <w:tabs>
          <w:tab w:val="left" w:pos="567"/>
          <w:tab w:val="left" w:pos="1134"/>
        </w:tabs>
      </w:pPr>
      <w:r w:rsidRPr="00315B52">
        <w:t>if required by the course resolutions, a proposed course of advanced study and research, approved by the</w:t>
      </w:r>
      <w:r w:rsidR="00D853C9">
        <w:t xml:space="preserve"> </w:t>
      </w:r>
      <w:r w:rsidR="00D853C9" w:rsidRPr="006D36C0">
        <w:t xml:space="preserve">Associate Dean, in consultation with the Postgraduate Coordinator of the </w:t>
      </w:r>
      <w:r w:rsidR="00DF518F">
        <w:t>school</w:t>
      </w:r>
      <w:r w:rsidRPr="00315B52">
        <w:t xml:space="preserve"> in which the work is to be undertaken; </w:t>
      </w:r>
    </w:p>
    <w:p w14:paraId="001E5B92" w14:textId="1D00F82D" w:rsidR="00315B52" w:rsidRPr="00315B52" w:rsidRDefault="00315B52" w:rsidP="004E20E6">
      <w:pPr>
        <w:pStyle w:val="SecondLevel"/>
        <w:tabs>
          <w:tab w:val="left" w:pos="567"/>
          <w:tab w:val="left" w:pos="1134"/>
        </w:tabs>
      </w:pPr>
      <w:r w:rsidRPr="00315B52">
        <w:t>satisfactory evidence of the applicant’s eligibility for admission; and</w:t>
      </w:r>
    </w:p>
    <w:p w14:paraId="27AB913C" w14:textId="5DBF0F68" w:rsidR="00315B52" w:rsidRPr="00315B52" w:rsidRDefault="00315B52" w:rsidP="004E20E6">
      <w:pPr>
        <w:pStyle w:val="SecondLevel"/>
        <w:tabs>
          <w:tab w:val="left" w:pos="567"/>
          <w:tab w:val="left" w:pos="1134"/>
        </w:tabs>
      </w:pPr>
      <w:r w:rsidRPr="00315B52">
        <w:t xml:space="preserve">a statement certifying the applicant’s understanding that, subject to this Rule, if the candidature is successful, </w:t>
      </w:r>
      <w:r w:rsidR="008579B6">
        <w:t>their</w:t>
      </w:r>
      <w:r w:rsidRPr="00315B52">
        <w:t xml:space="preserve"> thesis will be lodged with the University Librarian and made available for use.</w:t>
      </w:r>
    </w:p>
    <w:p w14:paraId="7BEF702E" w14:textId="77777777" w:rsidR="00315B52" w:rsidRPr="00315B52" w:rsidRDefault="00315B52" w:rsidP="004E20E6">
      <w:pPr>
        <w:pStyle w:val="Heading"/>
        <w:tabs>
          <w:tab w:val="left" w:pos="1134"/>
        </w:tabs>
        <w:rPr>
          <w:rFonts w:eastAsia="Calibri"/>
        </w:rPr>
      </w:pPr>
      <w:bookmarkStart w:id="71" w:name="_Toc81299103"/>
      <w:r w:rsidRPr="00315B52">
        <w:rPr>
          <w:rFonts w:eastAsia="Calibri"/>
        </w:rPr>
        <w:t>3.5</w:t>
      </w:r>
      <w:r w:rsidRPr="00315B52">
        <w:rPr>
          <w:rFonts w:eastAsia="Calibri"/>
        </w:rPr>
        <w:tab/>
        <w:t>Probationary admission to candidature</w:t>
      </w:r>
      <w:bookmarkEnd w:id="71"/>
    </w:p>
    <w:p w14:paraId="2BAF8495" w14:textId="77777777" w:rsidR="00315B52" w:rsidRPr="00315B52" w:rsidRDefault="00315B52" w:rsidP="003149FF">
      <w:pPr>
        <w:pStyle w:val="FirstLevel"/>
        <w:numPr>
          <w:ilvl w:val="1"/>
          <w:numId w:val="23"/>
        </w:numPr>
        <w:tabs>
          <w:tab w:val="left" w:pos="567"/>
          <w:tab w:val="left" w:pos="1134"/>
        </w:tabs>
      </w:pPr>
      <w:r w:rsidRPr="00315B52">
        <w:t xml:space="preserve">Where provision is made for probationary admission in the course resolutions, the Associate Dean may admit a student to candidature for a Doctorate other than a PhD on a probationary basis for a period not exceeding </w:t>
      </w:r>
      <w:r w:rsidR="00613394">
        <w:t>four research periods</w:t>
      </w:r>
      <w:r w:rsidRPr="00315B52">
        <w:t>.</w:t>
      </w:r>
    </w:p>
    <w:p w14:paraId="077E02F4" w14:textId="05BEE014" w:rsidR="00315B52" w:rsidRPr="00315B52" w:rsidRDefault="00315B52" w:rsidP="004E20E6">
      <w:pPr>
        <w:pStyle w:val="FirstLevel"/>
        <w:tabs>
          <w:tab w:val="left" w:pos="567"/>
          <w:tab w:val="left" w:pos="1134"/>
        </w:tabs>
      </w:pPr>
      <w:r w:rsidRPr="00315B52">
        <w:t xml:space="preserve">On completion by the student of any probationary period imposed pursuant to subclause </w:t>
      </w:r>
      <w:r w:rsidR="007B26FC">
        <w:t>3.5</w:t>
      </w:r>
      <w:r w:rsidRPr="00315B52">
        <w:t xml:space="preserve">(1), the </w:t>
      </w:r>
      <w:r w:rsidR="00D04481">
        <w:t>relevant Head of School or Postgraduate Coordinator</w:t>
      </w:r>
      <w:r w:rsidRPr="00315B52">
        <w:t xml:space="preserve"> will review the student’s work and recommend to the Associate Dean that:</w:t>
      </w:r>
    </w:p>
    <w:p w14:paraId="0843EE4F" w14:textId="77777777" w:rsidR="00315B52" w:rsidRPr="00315B52" w:rsidRDefault="00315B52" w:rsidP="004E20E6">
      <w:pPr>
        <w:pStyle w:val="SecondLevel"/>
        <w:tabs>
          <w:tab w:val="left" w:pos="567"/>
          <w:tab w:val="left" w:pos="1134"/>
        </w:tabs>
      </w:pPr>
      <w:r w:rsidRPr="00315B52">
        <w:t>the student’s candidature be confirmed; or</w:t>
      </w:r>
    </w:p>
    <w:p w14:paraId="311A11DC" w14:textId="06A703D6" w:rsidR="00315B52" w:rsidRPr="00315B52" w:rsidRDefault="00315B52" w:rsidP="004E20E6">
      <w:pPr>
        <w:pStyle w:val="SecondLevel"/>
        <w:tabs>
          <w:tab w:val="left" w:pos="567"/>
          <w:tab w:val="left" w:pos="1134"/>
        </w:tabs>
      </w:pPr>
      <w:r w:rsidRPr="00315B52">
        <w:t xml:space="preserve">the student be required to show good cause why </w:t>
      </w:r>
      <w:r w:rsidR="00032021">
        <w:t>they</w:t>
      </w:r>
      <w:r w:rsidRPr="00315B52">
        <w:t xml:space="preserve"> should be permitted to continue the candidature.</w:t>
      </w:r>
    </w:p>
    <w:p w14:paraId="502BF17F" w14:textId="504ACE6E" w:rsidR="00315B52" w:rsidRPr="00315B52" w:rsidRDefault="00315B52" w:rsidP="004E20E6">
      <w:pPr>
        <w:pStyle w:val="FirstLevel"/>
        <w:tabs>
          <w:tab w:val="left" w:pos="567"/>
          <w:tab w:val="left" w:pos="1134"/>
        </w:tabs>
      </w:pPr>
      <w:r w:rsidRPr="00315B52">
        <w:t xml:space="preserve">After considering a recommendation made by </w:t>
      </w:r>
      <w:r w:rsidR="00D04481">
        <w:t>the relevant Head of School or Postgraduate Coordinator</w:t>
      </w:r>
      <w:r w:rsidRPr="00315B52">
        <w:t xml:space="preserve"> in accordance with subclause </w:t>
      </w:r>
      <w:r w:rsidR="007B26FC">
        <w:t>3.5</w:t>
      </w:r>
      <w:r w:rsidRPr="00315B52">
        <w:t>(2), the Associate Dean may:</w:t>
      </w:r>
    </w:p>
    <w:p w14:paraId="40DC8767" w14:textId="3A78F80F" w:rsidR="00315B52" w:rsidRDefault="00315B52" w:rsidP="004E20E6">
      <w:pPr>
        <w:pStyle w:val="SecondLevel"/>
        <w:tabs>
          <w:tab w:val="left" w:pos="567"/>
          <w:tab w:val="left" w:pos="1134"/>
        </w:tabs>
      </w:pPr>
      <w:r w:rsidRPr="00315B52">
        <w:t>confirm the student’s candidature; or</w:t>
      </w:r>
    </w:p>
    <w:p w14:paraId="67435454" w14:textId="60DE39CF" w:rsidR="00315B52" w:rsidRPr="00315B52" w:rsidRDefault="00315B52" w:rsidP="004E20E6">
      <w:pPr>
        <w:pStyle w:val="SecondLevel"/>
        <w:tabs>
          <w:tab w:val="left" w:pos="567"/>
          <w:tab w:val="left" w:pos="1134"/>
        </w:tabs>
      </w:pPr>
      <w:r w:rsidRPr="00315B52">
        <w:t xml:space="preserve">require the student to show good cause why </w:t>
      </w:r>
      <w:r w:rsidR="00032021">
        <w:t xml:space="preserve">they </w:t>
      </w:r>
      <w:r w:rsidRPr="00315B52">
        <w:t>should be permitted to continue the candidature.</w:t>
      </w:r>
    </w:p>
    <w:p w14:paraId="1D071986" w14:textId="6057A5A6" w:rsidR="00315B52" w:rsidRPr="00315B52" w:rsidRDefault="00315B52" w:rsidP="00D73022">
      <w:pPr>
        <w:pStyle w:val="Notes"/>
        <w:tabs>
          <w:tab w:val="left" w:pos="567"/>
          <w:tab w:val="left" w:pos="1134"/>
        </w:tabs>
        <w:ind w:left="1287"/>
        <w:rPr>
          <w:rFonts w:eastAsia="Calibri"/>
        </w:rPr>
      </w:pPr>
      <w:r w:rsidRPr="00355A85">
        <w:rPr>
          <w:rFonts w:eastAsia="Calibri"/>
          <w:b/>
        </w:rPr>
        <w:t>Note</w:t>
      </w:r>
      <w:r w:rsidRPr="00315B52">
        <w:rPr>
          <w:rFonts w:eastAsia="Calibri"/>
        </w:rPr>
        <w:t xml:space="preserve">: </w:t>
      </w:r>
      <w:r w:rsidR="00E307C4">
        <w:rPr>
          <w:rFonts w:eastAsia="Calibri"/>
        </w:rPr>
        <w:tab/>
      </w:r>
      <w:r w:rsidRPr="00315B52">
        <w:rPr>
          <w:rFonts w:eastAsia="Calibri"/>
        </w:rPr>
        <w:t xml:space="preserve">See clause 3.13 for details of the ‘show </w:t>
      </w:r>
      <w:r w:rsidR="00E406EF">
        <w:rPr>
          <w:rFonts w:eastAsia="Calibri"/>
        </w:rPr>
        <w:t xml:space="preserve">good </w:t>
      </w:r>
      <w:r w:rsidRPr="00315B52">
        <w:rPr>
          <w:rFonts w:eastAsia="Calibri"/>
        </w:rPr>
        <w:t>cause’ process.</w:t>
      </w:r>
    </w:p>
    <w:p w14:paraId="346AD896" w14:textId="485CB0F6" w:rsidR="00315B52" w:rsidRPr="00315B52" w:rsidRDefault="00315B52" w:rsidP="004E20E6">
      <w:pPr>
        <w:pStyle w:val="FirstLevel"/>
        <w:tabs>
          <w:tab w:val="left" w:pos="567"/>
          <w:tab w:val="left" w:pos="1134"/>
        </w:tabs>
      </w:pPr>
      <w:r w:rsidRPr="00315B52">
        <w:t xml:space="preserve">The candidature of a student that is confirmed in accordance with </w:t>
      </w:r>
      <w:r w:rsidR="004D3F54">
        <w:t>subclause</w:t>
      </w:r>
      <w:r w:rsidR="004D3F54" w:rsidRPr="00315B52">
        <w:t xml:space="preserve"> </w:t>
      </w:r>
      <w:r w:rsidR="007B26FC">
        <w:t>3.5</w:t>
      </w:r>
      <w:r w:rsidRPr="00315B52">
        <w:t>(3)(a) will be considered by the University to have commenced on the date of the student’s probationary admission to candidature.</w:t>
      </w:r>
    </w:p>
    <w:p w14:paraId="0203C119" w14:textId="77777777" w:rsidR="00315B52" w:rsidRPr="00315B52" w:rsidRDefault="00315B52" w:rsidP="004E20E6">
      <w:pPr>
        <w:pStyle w:val="Heading"/>
        <w:tabs>
          <w:tab w:val="left" w:pos="1134"/>
        </w:tabs>
        <w:rPr>
          <w:rFonts w:eastAsia="Calibri"/>
        </w:rPr>
      </w:pPr>
      <w:bookmarkStart w:id="72" w:name="_Toc81299104"/>
      <w:r w:rsidRPr="00315B52">
        <w:rPr>
          <w:rFonts w:eastAsia="Calibri"/>
        </w:rPr>
        <w:t>3.6</w:t>
      </w:r>
      <w:r w:rsidRPr="00315B52">
        <w:rPr>
          <w:rFonts w:eastAsia="Calibri"/>
        </w:rPr>
        <w:tab/>
        <w:t>Credit for previous studies</w:t>
      </w:r>
      <w:bookmarkEnd w:id="72"/>
    </w:p>
    <w:p w14:paraId="65137DF3" w14:textId="6B71D485" w:rsidR="00315B52" w:rsidRPr="00315B52" w:rsidRDefault="00315B52" w:rsidP="003149FF">
      <w:pPr>
        <w:pStyle w:val="FirstLevel"/>
        <w:numPr>
          <w:ilvl w:val="1"/>
          <w:numId w:val="24"/>
        </w:numPr>
        <w:tabs>
          <w:tab w:val="left" w:pos="567"/>
          <w:tab w:val="left" w:pos="1134"/>
        </w:tabs>
      </w:pPr>
      <w:r w:rsidRPr="00315B52">
        <w:t xml:space="preserve">Subject to subclause </w:t>
      </w:r>
      <w:r w:rsidR="007B26FC">
        <w:t>3.6</w:t>
      </w:r>
      <w:r w:rsidRPr="00315B52">
        <w:t>(2), a student who, at the date of admission to candidature, has completed</w:t>
      </w:r>
      <w:r w:rsidR="00654E56">
        <w:t xml:space="preserve"> at least</w:t>
      </w:r>
      <w:r w:rsidRPr="00315B52">
        <w:t xml:space="preserve"> </w:t>
      </w:r>
      <w:r w:rsidR="00613394">
        <w:t>two research periods</w:t>
      </w:r>
      <w:r w:rsidRPr="00315B52">
        <w:t xml:space="preserve"> as a candidate for a </w:t>
      </w:r>
      <w:r w:rsidR="00C5195A">
        <w:t>higher</w:t>
      </w:r>
      <w:r w:rsidRPr="00315B52">
        <w:t xml:space="preserve"> degree by research in any </w:t>
      </w:r>
      <w:r w:rsidR="00E406EF">
        <w:t>f</w:t>
      </w:r>
      <w:r w:rsidRPr="00315B52">
        <w:t xml:space="preserve">aculty of the University may be permitted by the Associate Dean to receive credit for all or any part of the </w:t>
      </w:r>
      <w:r w:rsidR="00C5195A">
        <w:t xml:space="preserve">higher </w:t>
      </w:r>
      <w:r w:rsidRPr="00315B52">
        <w:t>degree candidature.</w:t>
      </w:r>
    </w:p>
    <w:p w14:paraId="37D3B104" w14:textId="09006B9C" w:rsidR="00315B52" w:rsidRPr="00315B52" w:rsidRDefault="00315B52" w:rsidP="00D73022">
      <w:pPr>
        <w:pStyle w:val="FirstLevel"/>
        <w:widowControl w:val="0"/>
        <w:tabs>
          <w:tab w:val="left" w:pos="567"/>
          <w:tab w:val="left" w:pos="1134"/>
        </w:tabs>
      </w:pPr>
      <w:r w:rsidRPr="00315B52">
        <w:t xml:space="preserve">The </w:t>
      </w:r>
      <w:r w:rsidR="00C243B7">
        <w:t>Associate Dean</w:t>
      </w:r>
      <w:r w:rsidRPr="00315B52">
        <w:t xml:space="preserve"> may grant credit in accordance with sub-clause </w:t>
      </w:r>
      <w:r w:rsidR="007B26FC">
        <w:t>3.6</w:t>
      </w:r>
      <w:r w:rsidRPr="00315B52">
        <w:t xml:space="preserve">(1), provided that the student’s previous </w:t>
      </w:r>
      <w:r w:rsidR="00C5195A">
        <w:t>higher</w:t>
      </w:r>
      <w:r w:rsidRPr="00315B52">
        <w:t xml:space="preserve"> degree candidature was:</w:t>
      </w:r>
    </w:p>
    <w:p w14:paraId="4F3AB9D9" w14:textId="77777777" w:rsidR="00315B52" w:rsidRPr="00315B52" w:rsidRDefault="00315B52" w:rsidP="00D73022">
      <w:pPr>
        <w:pStyle w:val="SecondLevel"/>
        <w:widowControl w:val="0"/>
        <w:tabs>
          <w:tab w:val="left" w:pos="567"/>
          <w:tab w:val="left" w:pos="1134"/>
        </w:tabs>
      </w:pPr>
      <w:r w:rsidRPr="00315B52">
        <w:t>a course of full-time or part-time advanced study and research;</w:t>
      </w:r>
    </w:p>
    <w:p w14:paraId="1AF89A0B" w14:textId="08F2DE11" w:rsidR="00315B52" w:rsidRPr="00315B52" w:rsidRDefault="00315B52" w:rsidP="00D73022">
      <w:pPr>
        <w:pStyle w:val="SecondLevel"/>
        <w:widowControl w:val="0"/>
        <w:tabs>
          <w:tab w:val="left" w:pos="567"/>
          <w:tab w:val="left" w:pos="1134"/>
        </w:tabs>
      </w:pPr>
      <w:r w:rsidRPr="00315B52">
        <w:lastRenderedPageBreak/>
        <w:t xml:space="preserve">pursued by the student under the supervision of a supervisor appointed by the relevant </w:t>
      </w:r>
      <w:r w:rsidR="00E406EF">
        <w:t>f</w:t>
      </w:r>
      <w:r w:rsidRPr="00315B52">
        <w:t>aculty</w:t>
      </w:r>
      <w:r w:rsidR="006D36C0">
        <w:t xml:space="preserve">, </w:t>
      </w:r>
      <w:r w:rsidR="00590E67">
        <w:t>University school</w:t>
      </w:r>
      <w:r w:rsidRPr="00315B52">
        <w:t xml:space="preserve"> </w:t>
      </w:r>
      <w:r w:rsidRPr="006D36C0">
        <w:t>or Board of Studies;</w:t>
      </w:r>
    </w:p>
    <w:p w14:paraId="4E3A542A" w14:textId="77777777" w:rsidR="00315B52" w:rsidRPr="00315B52" w:rsidRDefault="00315B52" w:rsidP="004E20E6">
      <w:pPr>
        <w:pStyle w:val="SecondLevel"/>
        <w:tabs>
          <w:tab w:val="left" w:pos="567"/>
          <w:tab w:val="left" w:pos="1134"/>
        </w:tabs>
      </w:pPr>
      <w:r w:rsidRPr="00315B52">
        <w:t>directly related to the student’s proposed course of advanced study for the Doctoral degree; and</w:t>
      </w:r>
    </w:p>
    <w:p w14:paraId="2EBBA3A1" w14:textId="683DED71" w:rsidR="00315B52" w:rsidRPr="00315B52" w:rsidRDefault="00315B52" w:rsidP="004E20E6">
      <w:pPr>
        <w:pStyle w:val="SecondLevel"/>
        <w:tabs>
          <w:tab w:val="left" w:pos="567"/>
          <w:tab w:val="left" w:pos="1134"/>
        </w:tabs>
      </w:pPr>
      <w:r w:rsidRPr="00315B52">
        <w:t xml:space="preserve">the student has discontinued </w:t>
      </w:r>
      <w:r w:rsidR="008579B6">
        <w:t>their</w:t>
      </w:r>
      <w:r w:rsidRPr="00315B52">
        <w:t xml:space="preserve"> candidature in the previous higher degree.</w:t>
      </w:r>
    </w:p>
    <w:p w14:paraId="6F811F31" w14:textId="2ACAFBE4" w:rsidR="00315B52" w:rsidRPr="00315B52" w:rsidRDefault="00315B52" w:rsidP="004E20E6">
      <w:pPr>
        <w:pStyle w:val="FirstLevel"/>
        <w:tabs>
          <w:tab w:val="left" w:pos="567"/>
          <w:tab w:val="left" w:pos="1134"/>
        </w:tabs>
      </w:pPr>
      <w:r w:rsidRPr="00315B52">
        <w:t xml:space="preserve">Subject to subclause </w:t>
      </w:r>
      <w:r w:rsidR="007B26FC">
        <w:t>3.6</w:t>
      </w:r>
      <w:r w:rsidRPr="00315B52">
        <w:t xml:space="preserve">(4), a student who, at the date of admission to candidature, has completed </w:t>
      </w:r>
      <w:r w:rsidR="00654E56">
        <w:t xml:space="preserve">at least </w:t>
      </w:r>
      <w:r w:rsidRPr="00315B52">
        <w:t xml:space="preserve">six months as a candidate for a </w:t>
      </w:r>
      <w:r w:rsidR="00C5195A">
        <w:t>higher degree</w:t>
      </w:r>
      <w:r w:rsidRPr="00315B52">
        <w:t xml:space="preserve"> by research at another university or institution may be permitted by the Associate Dean to receive credit for all or any part of the previous higher degree candidature.</w:t>
      </w:r>
    </w:p>
    <w:p w14:paraId="4796947C" w14:textId="482E2CA0" w:rsidR="00315B52" w:rsidRPr="00315B52" w:rsidRDefault="00315B52" w:rsidP="004E20E6">
      <w:pPr>
        <w:pStyle w:val="FirstLevel"/>
        <w:tabs>
          <w:tab w:val="left" w:pos="567"/>
          <w:tab w:val="left" w:pos="1134"/>
        </w:tabs>
      </w:pPr>
      <w:r w:rsidRPr="00315B52">
        <w:t xml:space="preserve">The Associate Dean may grant credit in accordance with subclause </w:t>
      </w:r>
      <w:r w:rsidR="007B26FC">
        <w:t>3.6</w:t>
      </w:r>
      <w:r w:rsidRPr="00315B52">
        <w:t>(3), provided that:</w:t>
      </w:r>
    </w:p>
    <w:p w14:paraId="76CB3249" w14:textId="41A78E79" w:rsidR="00315B52" w:rsidRPr="00315B52" w:rsidRDefault="00315B52" w:rsidP="004E20E6">
      <w:pPr>
        <w:pStyle w:val="SecondLevel"/>
        <w:tabs>
          <w:tab w:val="left" w:pos="567"/>
          <w:tab w:val="left" w:pos="1134"/>
        </w:tabs>
      </w:pPr>
      <w:r w:rsidRPr="00315B52">
        <w:t xml:space="preserve">at the time of admission to the higher degree at the other university or institution, the student held academic qualifications equivalent to those set out in clause </w:t>
      </w:r>
      <w:r w:rsidR="00D23E73">
        <w:t>3.3</w:t>
      </w:r>
      <w:r w:rsidRPr="00315B52">
        <w:t>;</w:t>
      </w:r>
    </w:p>
    <w:p w14:paraId="6C55012B" w14:textId="77777777" w:rsidR="00315B52" w:rsidRPr="00315B52" w:rsidRDefault="00315B52" w:rsidP="004E20E6">
      <w:pPr>
        <w:pStyle w:val="SecondLevel"/>
        <w:tabs>
          <w:tab w:val="left" w:pos="567"/>
          <w:tab w:val="left" w:pos="1134"/>
        </w:tabs>
      </w:pPr>
      <w:r w:rsidRPr="00315B52">
        <w:t xml:space="preserve">the previous </w:t>
      </w:r>
      <w:r w:rsidR="00C5195A">
        <w:t>higher</w:t>
      </w:r>
      <w:r w:rsidR="00C243B7">
        <w:t xml:space="preserve"> </w:t>
      </w:r>
      <w:r w:rsidRPr="00315B52">
        <w:t>degree by research candidature was:</w:t>
      </w:r>
    </w:p>
    <w:p w14:paraId="141AC922" w14:textId="77777777" w:rsidR="00315B52" w:rsidRPr="00315B52" w:rsidRDefault="00315B52" w:rsidP="004E20E6">
      <w:pPr>
        <w:pStyle w:val="ThirdLevel"/>
        <w:tabs>
          <w:tab w:val="left" w:pos="567"/>
          <w:tab w:val="left" w:pos="1134"/>
        </w:tabs>
      </w:pPr>
      <w:r w:rsidRPr="00315B52">
        <w:t>a course of full-time or part-time advanced study and research;</w:t>
      </w:r>
    </w:p>
    <w:p w14:paraId="62A2D03A" w14:textId="77777777" w:rsidR="00315B52" w:rsidRPr="00315B52" w:rsidRDefault="00315B52" w:rsidP="004E20E6">
      <w:pPr>
        <w:pStyle w:val="ThirdLevel"/>
        <w:tabs>
          <w:tab w:val="left" w:pos="567"/>
          <w:tab w:val="left" w:pos="1134"/>
        </w:tabs>
      </w:pPr>
      <w:r w:rsidRPr="00315B52">
        <w:t>pursued by the student under the supervision of a supervisor appointed by the other university or institution; and</w:t>
      </w:r>
    </w:p>
    <w:p w14:paraId="1B1B27BA" w14:textId="77777777" w:rsidR="00315B52" w:rsidRPr="00315B52" w:rsidRDefault="00315B52" w:rsidP="004E20E6">
      <w:pPr>
        <w:pStyle w:val="ThirdLevel"/>
        <w:tabs>
          <w:tab w:val="left" w:pos="567"/>
          <w:tab w:val="left" w:pos="1134"/>
        </w:tabs>
      </w:pPr>
      <w:r w:rsidRPr="00315B52">
        <w:t>directly related to the student’s proposed course of advanced study for the Doctoral degree by research; and</w:t>
      </w:r>
    </w:p>
    <w:p w14:paraId="7BCFB833" w14:textId="2E72C4F3" w:rsidR="00315B52" w:rsidRPr="00315B52" w:rsidRDefault="00315B52" w:rsidP="004E20E6">
      <w:pPr>
        <w:pStyle w:val="SecondLevel"/>
        <w:tabs>
          <w:tab w:val="left" w:pos="567"/>
          <w:tab w:val="left" w:pos="1134"/>
        </w:tabs>
      </w:pPr>
      <w:r w:rsidRPr="00315B52">
        <w:t xml:space="preserve">the student has discontinued </w:t>
      </w:r>
      <w:r w:rsidR="008579B6">
        <w:t>their</w:t>
      </w:r>
      <w:r w:rsidRPr="00315B52">
        <w:t xml:space="preserve"> candidature in the previous </w:t>
      </w:r>
      <w:r w:rsidR="00C5195A">
        <w:t>higher</w:t>
      </w:r>
      <w:r w:rsidRPr="00315B52">
        <w:t xml:space="preserve"> degree by research at the other university or institution.</w:t>
      </w:r>
    </w:p>
    <w:p w14:paraId="6FAD14C6" w14:textId="54119E02" w:rsidR="00C23C45" w:rsidRDefault="00315B52" w:rsidP="004E20E6">
      <w:pPr>
        <w:pStyle w:val="FirstLevel"/>
        <w:tabs>
          <w:tab w:val="left" w:pos="567"/>
          <w:tab w:val="left" w:pos="1134"/>
        </w:tabs>
      </w:pPr>
      <w:r w:rsidRPr="00315B52">
        <w:t>Where the course resolutions specify the completion of coursework as part of the requirements of the award, and subject to</w:t>
      </w:r>
      <w:r w:rsidR="00C23C45">
        <w:t>:</w:t>
      </w:r>
    </w:p>
    <w:p w14:paraId="06E2F5C6" w14:textId="4A4D0E39" w:rsidR="00C23C45" w:rsidRDefault="00315B52" w:rsidP="00C23C45">
      <w:pPr>
        <w:pStyle w:val="SecondLevel"/>
      </w:pPr>
      <w:r w:rsidRPr="00315B52">
        <w:t>the course resolutions</w:t>
      </w:r>
      <w:r w:rsidR="00C23C45">
        <w:t>;</w:t>
      </w:r>
    </w:p>
    <w:p w14:paraId="05EAA4BE" w14:textId="3231797D" w:rsidR="00C23C45" w:rsidRDefault="00352111" w:rsidP="00C23C45">
      <w:pPr>
        <w:pStyle w:val="SecondLevel"/>
      </w:pPr>
      <w:hyperlink r:id="rId29" w:history="1">
        <w:r w:rsidR="00A85AFE" w:rsidRPr="00D07DA2">
          <w:rPr>
            <w:rStyle w:val="Hyperlink"/>
            <w:i/>
          </w:rPr>
          <w:t xml:space="preserve">Coursework Policy </w:t>
        </w:r>
        <w:r w:rsidR="00A85AFE">
          <w:rPr>
            <w:rStyle w:val="Hyperlink"/>
            <w:i/>
          </w:rPr>
          <w:t>2021</w:t>
        </w:r>
      </w:hyperlink>
      <w:r w:rsidR="00881469">
        <w:rPr>
          <w:rStyle w:val="Hyperlink"/>
          <w:i/>
        </w:rPr>
        <w:t>; and</w:t>
      </w:r>
      <w:r w:rsidR="00230750" w:rsidRPr="00230750">
        <w:t xml:space="preserve"> </w:t>
      </w:r>
      <w:bookmarkStart w:id="73" w:name="_Hlk33197945"/>
    </w:p>
    <w:p w14:paraId="5061F1E4" w14:textId="77777777" w:rsidR="00C23C45" w:rsidRPr="00C23C45" w:rsidRDefault="00352111" w:rsidP="00C23C45">
      <w:pPr>
        <w:pStyle w:val="SecondLevel"/>
        <w:rPr>
          <w:rStyle w:val="Hyperlink"/>
          <w:color w:val="auto"/>
          <w:u w:val="none"/>
        </w:rPr>
      </w:pPr>
      <w:hyperlink r:id="rId30" w:history="1">
        <w:r w:rsidR="004E25DB" w:rsidRPr="004E25DB">
          <w:rPr>
            <w:rStyle w:val="Hyperlink"/>
            <w:i/>
            <w:iCs/>
          </w:rPr>
          <w:t>Progress Planning and Review for Higher Degree by Research Students Policy 2015</w:t>
        </w:r>
      </w:hyperlink>
      <w:bookmarkEnd w:id="73"/>
    </w:p>
    <w:p w14:paraId="6ADA6E1E" w14:textId="1E186A91" w:rsidR="00315B52" w:rsidRPr="00315B52" w:rsidRDefault="00315B52" w:rsidP="00C23C45">
      <w:pPr>
        <w:pStyle w:val="SecondLevel"/>
        <w:numPr>
          <w:ilvl w:val="0"/>
          <w:numId w:val="0"/>
        </w:numPr>
        <w:ind w:left="567"/>
      </w:pPr>
      <w:r w:rsidRPr="00315B52">
        <w:t xml:space="preserve">the </w:t>
      </w:r>
      <w:bookmarkStart w:id="74" w:name="_Hlk33199211"/>
      <w:r w:rsidRPr="00315B52">
        <w:t xml:space="preserve">Associate Dean may grant a student credit </w:t>
      </w:r>
      <w:r w:rsidR="00A86FFF">
        <w:t xml:space="preserve">or an exemption </w:t>
      </w:r>
      <w:r w:rsidR="00D055EB">
        <w:t xml:space="preserve">on the basis of </w:t>
      </w:r>
      <w:r w:rsidRPr="00315B52">
        <w:t>previously completed coursework</w:t>
      </w:r>
      <w:bookmarkEnd w:id="74"/>
      <w:r w:rsidRPr="00315B52">
        <w:t>.</w:t>
      </w:r>
    </w:p>
    <w:p w14:paraId="58BF5CD3" w14:textId="77777777" w:rsidR="00315B52" w:rsidRPr="00315B52" w:rsidRDefault="00315B52" w:rsidP="004E20E6">
      <w:pPr>
        <w:pStyle w:val="Heading"/>
        <w:tabs>
          <w:tab w:val="left" w:pos="1134"/>
        </w:tabs>
        <w:rPr>
          <w:rFonts w:eastAsia="Calibri"/>
        </w:rPr>
      </w:pPr>
      <w:bookmarkStart w:id="75" w:name="_Toc81299105"/>
      <w:r w:rsidRPr="00315B52">
        <w:rPr>
          <w:rFonts w:eastAsia="Calibri"/>
        </w:rPr>
        <w:t>3.7</w:t>
      </w:r>
      <w:r w:rsidRPr="00315B52">
        <w:rPr>
          <w:rFonts w:eastAsia="Calibri"/>
        </w:rPr>
        <w:tab/>
        <w:t>Limit on credit for previous studies</w:t>
      </w:r>
      <w:bookmarkEnd w:id="75"/>
    </w:p>
    <w:p w14:paraId="4058E218" w14:textId="77777777" w:rsidR="00315B52" w:rsidRPr="00315B52" w:rsidRDefault="00315B52" w:rsidP="003149FF">
      <w:pPr>
        <w:pStyle w:val="FirstLevel"/>
        <w:numPr>
          <w:ilvl w:val="1"/>
          <w:numId w:val="25"/>
        </w:numPr>
        <w:tabs>
          <w:tab w:val="left" w:pos="567"/>
          <w:tab w:val="left" w:pos="1134"/>
        </w:tabs>
      </w:pPr>
      <w:r w:rsidRPr="00315B52">
        <w:t xml:space="preserve">The amount of credit for previous studies that may be granted to a student in accordance with clause </w:t>
      </w:r>
      <w:r w:rsidR="00D23E73">
        <w:t>3.6</w:t>
      </w:r>
      <w:r w:rsidRPr="00315B52">
        <w:t xml:space="preserve"> is limited by the following requirements:</w:t>
      </w:r>
    </w:p>
    <w:p w14:paraId="2CE68B96" w14:textId="03FA7B6B" w:rsidR="00315B52" w:rsidRPr="00315B52" w:rsidRDefault="00315B52" w:rsidP="004E20E6">
      <w:pPr>
        <w:pStyle w:val="SecondLevel"/>
        <w:tabs>
          <w:tab w:val="left" w:pos="567"/>
          <w:tab w:val="left" w:pos="1134"/>
        </w:tabs>
      </w:pPr>
      <w:r w:rsidRPr="00315B52">
        <w:t xml:space="preserve">the combined duration of the student’s previous higher degree by research candidature and the Doctoral candidature must meet the requirements set out in </w:t>
      </w:r>
      <w:r w:rsidR="007434F2" w:rsidRPr="00315B52">
        <w:t>clauses</w:t>
      </w:r>
      <w:r w:rsidR="00900881">
        <w:t xml:space="preserve"> </w:t>
      </w:r>
      <w:r w:rsidR="007434F2">
        <w:t xml:space="preserve">3.18A, </w:t>
      </w:r>
      <w:r w:rsidRPr="00315B52">
        <w:t>3.19 and 3.20 of this Rule;</w:t>
      </w:r>
    </w:p>
    <w:p w14:paraId="2385BD4E" w14:textId="6AF845E4" w:rsidR="00315B52" w:rsidRPr="00315B52" w:rsidRDefault="00315B52" w:rsidP="00920D35">
      <w:pPr>
        <w:pStyle w:val="SecondLevel"/>
        <w:widowControl w:val="0"/>
        <w:tabs>
          <w:tab w:val="left" w:pos="567"/>
          <w:tab w:val="left" w:pos="1134"/>
        </w:tabs>
      </w:pPr>
      <w:r w:rsidRPr="00315B52">
        <w:t xml:space="preserve">any period of discontinued, suspended or lapsed candidature (as set out in </w:t>
      </w:r>
      <w:r w:rsidR="00900881">
        <w:t xml:space="preserve">clauses </w:t>
      </w:r>
      <w:r w:rsidRPr="00315B52">
        <w:t>3.14 to 3.16 of this Rule) must comply with standards set by the Academic Board and this Rule; and</w:t>
      </w:r>
    </w:p>
    <w:p w14:paraId="5CBC1B92" w14:textId="77777777" w:rsidR="00315B52" w:rsidRPr="00315B52" w:rsidRDefault="00315B52" w:rsidP="00DB0E43">
      <w:pPr>
        <w:pStyle w:val="SecondLevel"/>
        <w:keepNext/>
        <w:keepLines/>
        <w:widowControl w:val="0"/>
        <w:tabs>
          <w:tab w:val="left" w:pos="567"/>
          <w:tab w:val="left" w:pos="1134"/>
        </w:tabs>
      </w:pPr>
      <w:r w:rsidRPr="00315B52">
        <w:lastRenderedPageBreak/>
        <w:t>no student who has been granted credit may present a thesis for examination less than:</w:t>
      </w:r>
    </w:p>
    <w:p w14:paraId="377A9FC2" w14:textId="77777777" w:rsidR="00315B52" w:rsidRPr="00315B52" w:rsidRDefault="00315B52" w:rsidP="00DB0E43">
      <w:pPr>
        <w:pStyle w:val="ThirdLevel"/>
        <w:keepNext/>
        <w:keepLines/>
        <w:tabs>
          <w:tab w:val="left" w:pos="567"/>
          <w:tab w:val="left" w:pos="1134"/>
        </w:tabs>
      </w:pPr>
      <w:r w:rsidRPr="00315B52">
        <w:t>six months, for a full-time student; or</w:t>
      </w:r>
    </w:p>
    <w:p w14:paraId="764FA8A5" w14:textId="3B5D62E1" w:rsidR="00315B52" w:rsidRPr="00315B52" w:rsidRDefault="00315B52" w:rsidP="00DB0E43">
      <w:pPr>
        <w:pStyle w:val="ThirdLevel"/>
        <w:keepNext/>
        <w:keepLines/>
        <w:tabs>
          <w:tab w:val="left" w:pos="567"/>
          <w:tab w:val="left" w:pos="1134"/>
        </w:tabs>
      </w:pPr>
      <w:r w:rsidRPr="00315B52">
        <w:t>twelve months, for a part-time student</w:t>
      </w:r>
      <w:r w:rsidR="00AF2F12">
        <w:t>;</w:t>
      </w:r>
    </w:p>
    <w:p w14:paraId="6905B39B" w14:textId="67DD441B" w:rsidR="00315B52" w:rsidRPr="00315B52" w:rsidRDefault="00315B52" w:rsidP="002C0A71">
      <w:pPr>
        <w:pStyle w:val="Text"/>
        <w:tabs>
          <w:tab w:val="left" w:pos="567"/>
          <w:tab w:val="left" w:pos="1134"/>
        </w:tabs>
        <w:ind w:left="1134"/>
      </w:pPr>
      <w:r w:rsidRPr="007A48B6">
        <w:t>following admission to candidature at the University.</w:t>
      </w:r>
    </w:p>
    <w:p w14:paraId="1AC83048" w14:textId="77777777" w:rsidR="00315B52" w:rsidRPr="00315B52" w:rsidRDefault="00315B52" w:rsidP="004E20E6">
      <w:pPr>
        <w:pStyle w:val="Heading"/>
        <w:tabs>
          <w:tab w:val="left" w:pos="1134"/>
        </w:tabs>
        <w:rPr>
          <w:rFonts w:eastAsia="Calibri"/>
        </w:rPr>
      </w:pPr>
      <w:bookmarkStart w:id="76" w:name="_Toc81299106"/>
      <w:r w:rsidRPr="00315B52">
        <w:rPr>
          <w:rFonts w:eastAsia="Calibri"/>
        </w:rPr>
        <w:t>3.8</w:t>
      </w:r>
      <w:r w:rsidRPr="00315B52">
        <w:rPr>
          <w:rFonts w:eastAsia="Calibri"/>
        </w:rPr>
        <w:tab/>
        <w:t>Control of candidature</w:t>
      </w:r>
      <w:bookmarkEnd w:id="76"/>
    </w:p>
    <w:p w14:paraId="0CF0EE03" w14:textId="77777777" w:rsidR="00315B52" w:rsidRPr="00315B52" w:rsidRDefault="00315B52" w:rsidP="003149FF">
      <w:pPr>
        <w:pStyle w:val="FirstLevel"/>
        <w:numPr>
          <w:ilvl w:val="1"/>
          <w:numId w:val="26"/>
        </w:numPr>
        <w:tabs>
          <w:tab w:val="left" w:pos="567"/>
          <w:tab w:val="left" w:pos="1134"/>
        </w:tabs>
      </w:pPr>
      <w:r w:rsidRPr="00315B52">
        <w:t>All candidates for a Doctoral degree by research are required to undertake their candidature wholly under the control of the University.</w:t>
      </w:r>
    </w:p>
    <w:p w14:paraId="11E790E1" w14:textId="77777777" w:rsidR="00315B52" w:rsidRPr="00315B52" w:rsidRDefault="00315B52" w:rsidP="004E20E6">
      <w:pPr>
        <w:pStyle w:val="FirstLevel"/>
        <w:tabs>
          <w:tab w:val="left" w:pos="567"/>
          <w:tab w:val="left" w:pos="1134"/>
        </w:tabs>
      </w:pPr>
      <w:r w:rsidRPr="00315B52">
        <w:t>The Associate Dean may require a student who is employed by an institution to provide a statement by the relevant employer acknowledging that the candidature is under the exclusive control of the University.</w:t>
      </w:r>
    </w:p>
    <w:p w14:paraId="7BADCC85" w14:textId="77777777" w:rsidR="00315B52" w:rsidRPr="00315B52" w:rsidRDefault="00315B52" w:rsidP="00957596">
      <w:pPr>
        <w:pStyle w:val="Heading"/>
        <w:keepLines/>
        <w:tabs>
          <w:tab w:val="left" w:pos="1134"/>
        </w:tabs>
        <w:rPr>
          <w:rFonts w:eastAsia="Calibri"/>
        </w:rPr>
      </w:pPr>
      <w:bookmarkStart w:id="77" w:name="_Toc81299107"/>
      <w:r w:rsidRPr="00315B52">
        <w:rPr>
          <w:rFonts w:eastAsia="Calibri"/>
        </w:rPr>
        <w:t>3.9</w:t>
      </w:r>
      <w:r w:rsidRPr="00315B52">
        <w:rPr>
          <w:rFonts w:eastAsia="Calibri"/>
        </w:rPr>
        <w:tab/>
        <w:t>Other studies during candidature</w:t>
      </w:r>
      <w:bookmarkEnd w:id="77"/>
    </w:p>
    <w:p w14:paraId="380A1EE7" w14:textId="77777777" w:rsidR="00FA1D6F" w:rsidRDefault="00FA1D6F" w:rsidP="00DB0E43">
      <w:pPr>
        <w:pStyle w:val="FirstLevel"/>
        <w:numPr>
          <w:ilvl w:val="1"/>
          <w:numId w:val="88"/>
        </w:numPr>
      </w:pPr>
      <w:r>
        <w:t>A student must satisfactorily complete any training required by any of:</w:t>
      </w:r>
    </w:p>
    <w:p w14:paraId="77505C1B" w14:textId="77777777" w:rsidR="00FA1D6F" w:rsidRDefault="00FA1D6F" w:rsidP="00DB0E43">
      <w:pPr>
        <w:pStyle w:val="SecondLevel"/>
        <w:numPr>
          <w:ilvl w:val="2"/>
          <w:numId w:val="71"/>
        </w:numPr>
      </w:pPr>
      <w:r>
        <w:t>Academic Board policies;</w:t>
      </w:r>
    </w:p>
    <w:p w14:paraId="1CD74A9A" w14:textId="029C1732" w:rsidR="00FA1D6F" w:rsidRDefault="00FA1D6F" w:rsidP="00DB0E43">
      <w:pPr>
        <w:pStyle w:val="SecondLevel"/>
        <w:numPr>
          <w:ilvl w:val="2"/>
          <w:numId w:val="71"/>
        </w:numPr>
      </w:pPr>
      <w:r>
        <w:t xml:space="preserve">the Associate Dean; </w:t>
      </w:r>
    </w:p>
    <w:p w14:paraId="0A55BBEF" w14:textId="5F94D561" w:rsidR="00FA1D6F" w:rsidRDefault="00FA1D6F" w:rsidP="00F2153C">
      <w:pPr>
        <w:pStyle w:val="SecondLevel"/>
        <w:numPr>
          <w:ilvl w:val="2"/>
          <w:numId w:val="71"/>
        </w:numPr>
      </w:pPr>
      <w:r>
        <w:t>the Deputy Vice-Chancellor (</w:t>
      </w:r>
      <w:r w:rsidR="00A85AFE">
        <w:t>Research</w:t>
      </w:r>
      <w:r>
        <w:t>)</w:t>
      </w:r>
      <w:r w:rsidR="00957596">
        <w:t>;</w:t>
      </w:r>
      <w:r>
        <w:t xml:space="preserve"> or </w:t>
      </w:r>
    </w:p>
    <w:p w14:paraId="161765F7" w14:textId="77777777" w:rsidR="00FA1D6F" w:rsidRDefault="00FA1D6F" w:rsidP="00F2153C">
      <w:pPr>
        <w:pStyle w:val="SecondLevel"/>
        <w:numPr>
          <w:ilvl w:val="2"/>
          <w:numId w:val="71"/>
        </w:numPr>
      </w:pPr>
      <w:r>
        <w:t xml:space="preserve">their Supervisor; </w:t>
      </w:r>
    </w:p>
    <w:p w14:paraId="1AAF79AB" w14:textId="77777777" w:rsidR="00FA1D6F" w:rsidRPr="00DD450C" w:rsidRDefault="00FA1D6F" w:rsidP="00FA1D6F">
      <w:pPr>
        <w:pStyle w:val="SecondLevel"/>
        <w:numPr>
          <w:ilvl w:val="0"/>
          <w:numId w:val="0"/>
        </w:numPr>
        <w:ind w:left="567"/>
      </w:pPr>
      <w:r>
        <w:t xml:space="preserve">including units of study, lectures, seminars, workshops, online modules, non-award courses, or practical work. </w:t>
      </w:r>
    </w:p>
    <w:p w14:paraId="7706B2DF" w14:textId="77777777" w:rsidR="00315B52" w:rsidRDefault="00315B52" w:rsidP="0042632D">
      <w:pPr>
        <w:pStyle w:val="Notes"/>
        <w:tabs>
          <w:tab w:val="left" w:pos="567"/>
          <w:tab w:val="left" w:pos="1134"/>
        </w:tabs>
        <w:ind w:left="1134" w:hanging="567"/>
        <w:rPr>
          <w:rFonts w:eastAsia="Calibri"/>
        </w:rPr>
      </w:pPr>
      <w:r w:rsidRPr="00A145D3">
        <w:rPr>
          <w:rFonts w:eastAsia="Calibri"/>
          <w:b/>
        </w:rPr>
        <w:t>Note</w:t>
      </w:r>
      <w:r w:rsidRPr="00315B52">
        <w:rPr>
          <w:rFonts w:eastAsia="Calibri"/>
        </w:rPr>
        <w:t>:</w:t>
      </w:r>
      <w:r w:rsidR="00EB30BC">
        <w:rPr>
          <w:rFonts w:eastAsia="Calibri"/>
        </w:rPr>
        <w:tab/>
      </w:r>
      <w:r w:rsidRPr="00315B52">
        <w:rPr>
          <w:rFonts w:eastAsia="Calibri"/>
        </w:rPr>
        <w:t>In accordance with this Rule, a Doctorate must comprise a minimum of two-thirds research.</w:t>
      </w:r>
    </w:p>
    <w:p w14:paraId="57091A62" w14:textId="53E5FBFD" w:rsidR="00D23E73" w:rsidRDefault="007640CD" w:rsidP="00D23E73">
      <w:pPr>
        <w:pStyle w:val="FirstLevel"/>
      </w:pPr>
      <w:r>
        <w:t>Failure</w:t>
      </w:r>
      <w:r w:rsidR="00D23E73">
        <w:t xml:space="preserve"> </w:t>
      </w:r>
      <w:r w:rsidR="007B26FC">
        <w:t>satisfactorily</w:t>
      </w:r>
      <w:r w:rsidR="00AF2F12">
        <w:t xml:space="preserve"> to </w:t>
      </w:r>
      <w:r w:rsidR="00D23E73">
        <w:t xml:space="preserve">complete training </w:t>
      </w:r>
      <w:r w:rsidR="00654E56">
        <w:t>documented in the student’s progress plan</w:t>
      </w:r>
      <w:r w:rsidR="00C243B7">
        <w:t xml:space="preserve"> </w:t>
      </w:r>
      <w:r w:rsidR="00D23E73">
        <w:t>may be considered as evidence of unsatisfactory progress.</w:t>
      </w:r>
    </w:p>
    <w:p w14:paraId="134607BB" w14:textId="77777777" w:rsidR="00D23E73" w:rsidRDefault="00D23E73" w:rsidP="00D23E73">
      <w:pPr>
        <w:pStyle w:val="FirstLevel"/>
      </w:pPr>
      <w:r>
        <w:t xml:space="preserve">A </w:t>
      </w:r>
      <w:r w:rsidR="00061E7E">
        <w:t>F</w:t>
      </w:r>
      <w:r>
        <w:t>aculty may decline to examine a thesis if the student has not satisfactorily completed training</w:t>
      </w:r>
      <w:r w:rsidR="00654E56">
        <w:t xml:space="preserve"> documented in the progress plan.</w:t>
      </w:r>
    </w:p>
    <w:p w14:paraId="00A35A84" w14:textId="77777777" w:rsidR="00315B52" w:rsidRPr="00315B52" w:rsidRDefault="00315B52" w:rsidP="004E20E6">
      <w:pPr>
        <w:pStyle w:val="Heading"/>
        <w:tabs>
          <w:tab w:val="left" w:pos="1134"/>
        </w:tabs>
        <w:rPr>
          <w:rFonts w:eastAsia="Calibri"/>
        </w:rPr>
      </w:pPr>
      <w:bookmarkStart w:id="78" w:name="_Toc81299108"/>
      <w:r w:rsidRPr="00315B52">
        <w:rPr>
          <w:rFonts w:eastAsia="Calibri"/>
        </w:rPr>
        <w:t>3.10</w:t>
      </w:r>
      <w:r w:rsidRPr="00315B52">
        <w:rPr>
          <w:rFonts w:eastAsia="Calibri"/>
        </w:rPr>
        <w:tab/>
        <w:t>Supervision</w:t>
      </w:r>
      <w:bookmarkEnd w:id="78"/>
    </w:p>
    <w:p w14:paraId="15D43BAB" w14:textId="77777777" w:rsidR="00315B52" w:rsidRPr="00315B52" w:rsidRDefault="00315B52" w:rsidP="00654E56">
      <w:pPr>
        <w:pStyle w:val="Text"/>
      </w:pPr>
      <w:r w:rsidRPr="00315B52">
        <w:t xml:space="preserve">The relevant </w:t>
      </w:r>
      <w:r w:rsidR="00D04481">
        <w:t>Postgraduate Coordinator</w:t>
      </w:r>
      <w:r w:rsidRPr="00315B52">
        <w:t xml:space="preserve"> will appoint suitably qualified supervisors for each student undertaking a Doctoral degree by research in accordance with policy for supervision determined by the Academic Board.</w:t>
      </w:r>
    </w:p>
    <w:p w14:paraId="0A01CE11" w14:textId="09F5C642" w:rsidR="00315B52" w:rsidRPr="00315B52" w:rsidRDefault="00315B52" w:rsidP="004E20E6">
      <w:pPr>
        <w:pStyle w:val="Notes"/>
        <w:tabs>
          <w:tab w:val="left" w:pos="567"/>
          <w:tab w:val="left" w:pos="1134"/>
        </w:tabs>
        <w:rPr>
          <w:rFonts w:eastAsia="Calibri"/>
        </w:rPr>
      </w:pPr>
      <w:r w:rsidRPr="00A145D3">
        <w:rPr>
          <w:rFonts w:eastAsia="Calibri"/>
          <w:b/>
        </w:rPr>
        <w:t>Note</w:t>
      </w:r>
      <w:r w:rsidRPr="00315B52">
        <w:rPr>
          <w:rFonts w:eastAsia="Calibri"/>
        </w:rPr>
        <w:t xml:space="preserve">: </w:t>
      </w:r>
      <w:r w:rsidR="00E307C4">
        <w:rPr>
          <w:rFonts w:eastAsia="Calibri"/>
        </w:rPr>
        <w:tab/>
      </w:r>
      <w:r w:rsidRPr="00315B52">
        <w:rPr>
          <w:rFonts w:eastAsia="Calibri"/>
        </w:rPr>
        <w:t xml:space="preserve">See also </w:t>
      </w:r>
      <w:hyperlink r:id="rId31" w:history="1">
        <w:r w:rsidR="00A769E1">
          <w:rPr>
            <w:rStyle w:val="Hyperlink"/>
            <w:rFonts w:eastAsia="Calibri"/>
            <w:i/>
          </w:rPr>
          <w:t>Higher</w:t>
        </w:r>
      </w:hyperlink>
      <w:r w:rsidR="00A769E1">
        <w:rPr>
          <w:rStyle w:val="Hyperlink"/>
          <w:rFonts w:eastAsia="Calibri"/>
          <w:i/>
        </w:rPr>
        <w:t xml:space="preserve"> Degree by Research Supervision Policy 2020</w:t>
      </w:r>
    </w:p>
    <w:p w14:paraId="024B10F9" w14:textId="77777777" w:rsidR="00315B52" w:rsidRPr="00654E56" w:rsidRDefault="00315B52" w:rsidP="00DB0E43">
      <w:pPr>
        <w:pStyle w:val="Heading"/>
        <w:keepLines/>
        <w:rPr>
          <w:rFonts w:eastAsia="Calibri"/>
        </w:rPr>
      </w:pPr>
      <w:bookmarkStart w:id="79" w:name="_Toc81299109"/>
      <w:r w:rsidRPr="00654E56">
        <w:rPr>
          <w:rFonts w:eastAsia="Calibri"/>
        </w:rPr>
        <w:lastRenderedPageBreak/>
        <w:t>3.11</w:t>
      </w:r>
      <w:r w:rsidRPr="00654E56">
        <w:rPr>
          <w:rFonts w:eastAsia="Calibri"/>
        </w:rPr>
        <w:tab/>
        <w:t>Location of candidature</w:t>
      </w:r>
      <w:bookmarkEnd w:id="79"/>
    </w:p>
    <w:p w14:paraId="14D6D16D" w14:textId="378CB9FF" w:rsidR="00315B52" w:rsidRPr="00315B52" w:rsidRDefault="00FE4460" w:rsidP="00DB0E43">
      <w:pPr>
        <w:pStyle w:val="FirstLevel"/>
        <w:keepNext/>
        <w:keepLines/>
        <w:numPr>
          <w:ilvl w:val="1"/>
          <w:numId w:val="27"/>
        </w:numPr>
        <w:tabs>
          <w:tab w:val="left" w:pos="567"/>
          <w:tab w:val="left" w:pos="1134"/>
        </w:tabs>
      </w:pPr>
      <w:r>
        <w:t>Unless approval is given under subclause 3.11(6), and s</w:t>
      </w:r>
      <w:r w:rsidR="00315B52" w:rsidRPr="00315B52">
        <w:t xml:space="preserve">ubject to the annual </w:t>
      </w:r>
      <w:r w:rsidR="0003523E">
        <w:t>approval of the supervisors and</w:t>
      </w:r>
      <w:r w:rsidR="00D04481">
        <w:t xml:space="preserve"> the Postgraduate Coordinator</w:t>
      </w:r>
      <w:r w:rsidR="00315B52" w:rsidRPr="00315B52">
        <w:t>, students will pursue their candidature:</w:t>
      </w:r>
    </w:p>
    <w:p w14:paraId="102CFDD6" w14:textId="77777777" w:rsidR="00315B52" w:rsidRPr="00315B52" w:rsidRDefault="00315B52" w:rsidP="00DB0E43">
      <w:pPr>
        <w:pStyle w:val="SecondLevel"/>
        <w:keepNext/>
        <w:keepLines/>
        <w:tabs>
          <w:tab w:val="left" w:pos="567"/>
          <w:tab w:val="left" w:pos="1134"/>
        </w:tabs>
      </w:pPr>
      <w:r w:rsidRPr="00315B52">
        <w:t>within the University, including its research stations and teaching hospitals;</w:t>
      </w:r>
    </w:p>
    <w:p w14:paraId="2912A232" w14:textId="77777777" w:rsidR="00315B52" w:rsidRPr="00315B52" w:rsidRDefault="00315B52" w:rsidP="00920D35">
      <w:pPr>
        <w:pStyle w:val="SecondLevel"/>
        <w:widowControl w:val="0"/>
        <w:tabs>
          <w:tab w:val="left" w:pos="567"/>
          <w:tab w:val="left" w:pos="1134"/>
        </w:tabs>
      </w:pPr>
      <w:r w:rsidRPr="00315B52">
        <w:t>on fieldwork, including in the field or in libraries, museums or other repositories;</w:t>
      </w:r>
    </w:p>
    <w:p w14:paraId="4AE510C6" w14:textId="77777777" w:rsidR="00315B52" w:rsidRPr="00315B52" w:rsidRDefault="00315B52" w:rsidP="004E20E6">
      <w:pPr>
        <w:pStyle w:val="SecondLevel"/>
        <w:tabs>
          <w:tab w:val="left" w:pos="567"/>
          <w:tab w:val="left" w:pos="1134"/>
        </w:tabs>
      </w:pPr>
      <w:r w:rsidRPr="00315B52">
        <w:t>within industrial laboratories or research institutions or other institutions considered by the Head of Department to provide adequate facilities for that candidature; or</w:t>
      </w:r>
    </w:p>
    <w:p w14:paraId="50C14B64" w14:textId="77777777" w:rsidR="00315B52" w:rsidRPr="00315B52" w:rsidRDefault="00315B52" w:rsidP="004E20E6">
      <w:pPr>
        <w:pStyle w:val="SecondLevel"/>
        <w:tabs>
          <w:tab w:val="left" w:pos="567"/>
          <w:tab w:val="left" w:pos="1134"/>
        </w:tabs>
      </w:pPr>
      <w:r w:rsidRPr="00315B52">
        <w:t>within a professional working environment.</w:t>
      </w:r>
    </w:p>
    <w:p w14:paraId="22761A31" w14:textId="39010375" w:rsidR="00315B52" w:rsidRPr="00315B52" w:rsidRDefault="00315B52" w:rsidP="004E20E6">
      <w:pPr>
        <w:pStyle w:val="FirstLevel"/>
        <w:tabs>
          <w:tab w:val="left" w:pos="567"/>
          <w:tab w:val="left" w:pos="1134"/>
        </w:tabs>
      </w:pPr>
      <w:r w:rsidRPr="00315B52">
        <w:t xml:space="preserve">Throughout the course of </w:t>
      </w:r>
      <w:r w:rsidR="008579B6">
        <w:t>their</w:t>
      </w:r>
      <w:r w:rsidRPr="00315B52">
        <w:t xml:space="preserve"> candidature, a student will attend the University for such:</w:t>
      </w:r>
    </w:p>
    <w:p w14:paraId="27D77BA1" w14:textId="76EE8494" w:rsidR="00315B52" w:rsidRPr="00315B52" w:rsidRDefault="00315B52" w:rsidP="004E20E6">
      <w:pPr>
        <w:pStyle w:val="SecondLevel"/>
        <w:tabs>
          <w:tab w:val="left" w:pos="567"/>
          <w:tab w:val="left" w:pos="1134"/>
        </w:tabs>
      </w:pPr>
      <w:r w:rsidRPr="00315B52">
        <w:t xml:space="preserve">face-to-face consultation with </w:t>
      </w:r>
      <w:r w:rsidR="008579B6">
        <w:t>their</w:t>
      </w:r>
      <w:r w:rsidRPr="00315B52">
        <w:t xml:space="preserve"> supervisors; </w:t>
      </w:r>
    </w:p>
    <w:p w14:paraId="4CA4695F" w14:textId="34C3847B" w:rsidR="00B23C01" w:rsidRPr="00315B52" w:rsidRDefault="00AA12FB" w:rsidP="00572217">
      <w:pPr>
        <w:pStyle w:val="SecondLevel"/>
        <w:tabs>
          <w:tab w:val="left" w:pos="567"/>
          <w:tab w:val="left" w:pos="1134"/>
        </w:tabs>
      </w:pPr>
      <w:r>
        <w:t>s</w:t>
      </w:r>
      <w:r w:rsidR="00A27754">
        <w:t>chool</w:t>
      </w:r>
      <w:r w:rsidR="00A27754" w:rsidRPr="00315B52">
        <w:t xml:space="preserve"> </w:t>
      </w:r>
      <w:r w:rsidR="00315B52" w:rsidRPr="00315B52">
        <w:t xml:space="preserve">and </w:t>
      </w:r>
      <w:r>
        <w:t>f</w:t>
      </w:r>
      <w:r w:rsidR="00315B52" w:rsidRPr="00315B52">
        <w:t xml:space="preserve">aculty or </w:t>
      </w:r>
      <w:r w:rsidR="00590E67">
        <w:t>University school</w:t>
      </w:r>
      <w:r w:rsidR="00315B52" w:rsidRPr="00315B52">
        <w:t xml:space="preserve"> seminars; and</w:t>
      </w:r>
    </w:p>
    <w:p w14:paraId="166F3B07" w14:textId="09E158BD" w:rsidR="00315B52" w:rsidRPr="00315B52" w:rsidRDefault="00315B52" w:rsidP="004E20E6">
      <w:pPr>
        <w:pStyle w:val="SecondLevel"/>
        <w:tabs>
          <w:tab w:val="left" w:pos="567"/>
          <w:tab w:val="left" w:pos="1134"/>
        </w:tabs>
      </w:pPr>
      <w:r w:rsidRPr="00315B52">
        <w:t xml:space="preserve">coursework or other studies required under clause 3.9 of this Rule; </w:t>
      </w:r>
    </w:p>
    <w:p w14:paraId="44384187" w14:textId="27BA5DFF" w:rsidR="00315B52" w:rsidRPr="00315B52" w:rsidRDefault="00315B52" w:rsidP="00920D35">
      <w:pPr>
        <w:pStyle w:val="Text"/>
        <w:tabs>
          <w:tab w:val="left" w:pos="567"/>
          <w:tab w:val="left" w:pos="1134"/>
        </w:tabs>
        <w:ind w:left="567"/>
      </w:pPr>
      <w:r w:rsidRPr="007A48B6">
        <w:t xml:space="preserve">as specified annually by the </w:t>
      </w:r>
      <w:r w:rsidR="00A27754">
        <w:t>Postgraduate Coordinator</w:t>
      </w:r>
      <w:r w:rsidRPr="007A48B6">
        <w:t>.</w:t>
      </w:r>
    </w:p>
    <w:p w14:paraId="3D36A48C" w14:textId="2CC82E40" w:rsidR="00315B52" w:rsidRPr="00315B52" w:rsidRDefault="00315B52" w:rsidP="004E20E6">
      <w:pPr>
        <w:pStyle w:val="FirstLevel"/>
        <w:tabs>
          <w:tab w:val="left" w:pos="567"/>
          <w:tab w:val="left" w:pos="1134"/>
        </w:tabs>
      </w:pPr>
      <w:r w:rsidRPr="00315B52">
        <w:t>Subject to subclause</w:t>
      </w:r>
      <w:r w:rsidR="00AA12FB">
        <w:t>s</w:t>
      </w:r>
      <w:r w:rsidRPr="00315B52">
        <w:t xml:space="preserve"> </w:t>
      </w:r>
      <w:r w:rsidR="00457625">
        <w:t>3.11</w:t>
      </w:r>
      <w:r w:rsidRPr="00315B52">
        <w:t xml:space="preserve">(4) </w:t>
      </w:r>
      <w:r w:rsidR="00FE4460">
        <w:t>3.11</w:t>
      </w:r>
      <w:r w:rsidRPr="00315B52">
        <w:t>(5)</w:t>
      </w:r>
      <w:r w:rsidR="00FE4460">
        <w:t xml:space="preserve"> and 3.11(6)</w:t>
      </w:r>
      <w:r w:rsidRPr="00315B52">
        <w:t xml:space="preserve">, a student who pursues </w:t>
      </w:r>
      <w:r w:rsidR="008579B6">
        <w:t>their</w:t>
      </w:r>
      <w:r w:rsidRPr="00315B52">
        <w:t xml:space="preserve"> candidature outside Australia must complete a minimum of </w:t>
      </w:r>
      <w:r w:rsidR="00654E56">
        <w:t>four research periods</w:t>
      </w:r>
      <w:r w:rsidRPr="00315B52">
        <w:t xml:space="preserve"> of candidature within the University prior to submitting </w:t>
      </w:r>
      <w:r w:rsidR="008579B6">
        <w:t>their</w:t>
      </w:r>
      <w:r w:rsidRPr="00315B52">
        <w:t xml:space="preserve"> thesis for examination.</w:t>
      </w:r>
    </w:p>
    <w:p w14:paraId="745353CA" w14:textId="72219C16" w:rsidR="00315B52" w:rsidRPr="00315B52" w:rsidRDefault="00315B52" w:rsidP="004E20E6">
      <w:pPr>
        <w:pStyle w:val="FirstLevel"/>
        <w:tabs>
          <w:tab w:val="left" w:pos="567"/>
          <w:tab w:val="left" w:pos="1134"/>
        </w:tabs>
      </w:pPr>
      <w:r w:rsidRPr="00315B52">
        <w:t xml:space="preserve">For the purposes of subclause </w:t>
      </w:r>
      <w:r w:rsidR="00457625">
        <w:t>3.11</w:t>
      </w:r>
      <w:r w:rsidRPr="00315B52">
        <w:t xml:space="preserve">(3), the </w:t>
      </w:r>
      <w:r w:rsidR="00654E56">
        <w:t>four research periods</w:t>
      </w:r>
      <w:r w:rsidR="003907C2" w:rsidRPr="00315B52">
        <w:t xml:space="preserve"> </w:t>
      </w:r>
      <w:r w:rsidRPr="00315B52">
        <w:t>of candidature to be completed within the University may be completed:</w:t>
      </w:r>
    </w:p>
    <w:p w14:paraId="3BC270C8" w14:textId="77777777" w:rsidR="00315B52" w:rsidRPr="00315B52" w:rsidRDefault="00315B52" w:rsidP="004E20E6">
      <w:pPr>
        <w:pStyle w:val="SecondLevel"/>
        <w:tabs>
          <w:tab w:val="left" w:pos="567"/>
          <w:tab w:val="left" w:pos="1134"/>
        </w:tabs>
      </w:pPr>
      <w:r w:rsidRPr="00315B52">
        <w:t>at any time during the candidature; and</w:t>
      </w:r>
    </w:p>
    <w:p w14:paraId="2D6D8100" w14:textId="77777777" w:rsidR="00315B52" w:rsidRPr="00315B52" w:rsidRDefault="00315B52" w:rsidP="004E20E6">
      <w:pPr>
        <w:pStyle w:val="SecondLevel"/>
        <w:tabs>
          <w:tab w:val="left" w:pos="567"/>
          <w:tab w:val="left" w:pos="1134"/>
        </w:tabs>
      </w:pPr>
      <w:r w:rsidRPr="00315B52">
        <w:t>continuously or in several non-consecutive periods.</w:t>
      </w:r>
    </w:p>
    <w:p w14:paraId="5CFA9665" w14:textId="1AFAA6D1" w:rsidR="00315B52" w:rsidRDefault="00315B52" w:rsidP="004E20E6">
      <w:pPr>
        <w:pStyle w:val="FirstLevel"/>
        <w:tabs>
          <w:tab w:val="left" w:pos="567"/>
          <w:tab w:val="left" w:pos="1134"/>
        </w:tabs>
      </w:pPr>
      <w:r w:rsidRPr="00315B52">
        <w:t xml:space="preserve">A student granted credit under </w:t>
      </w:r>
      <w:r w:rsidR="00AA12FB">
        <w:t xml:space="preserve">clause </w:t>
      </w:r>
      <w:r w:rsidRPr="00315B52">
        <w:t>3.</w:t>
      </w:r>
      <w:r w:rsidR="008C27AF">
        <w:t>6</w:t>
      </w:r>
      <w:r w:rsidR="008C27AF" w:rsidRPr="00315B52">
        <w:t xml:space="preserve"> </w:t>
      </w:r>
      <w:r w:rsidRPr="00315B52">
        <w:t xml:space="preserve">must complete a minimum of </w:t>
      </w:r>
      <w:r w:rsidR="00654E56">
        <w:t>two research periods</w:t>
      </w:r>
      <w:r w:rsidRPr="00315B52">
        <w:t xml:space="preserve"> of candidature within the University prior to submitting </w:t>
      </w:r>
      <w:r w:rsidR="008579B6">
        <w:t>their</w:t>
      </w:r>
      <w:r w:rsidRPr="00315B52">
        <w:t xml:space="preserve"> thesis for examination.</w:t>
      </w:r>
    </w:p>
    <w:p w14:paraId="1CDE6C0E" w14:textId="583A2BB2" w:rsidR="00F14C38" w:rsidRPr="00315B52" w:rsidRDefault="00F14C38" w:rsidP="004E20E6">
      <w:pPr>
        <w:pStyle w:val="FirstLevel"/>
        <w:tabs>
          <w:tab w:val="left" w:pos="567"/>
          <w:tab w:val="left" w:pos="1134"/>
        </w:tabs>
      </w:pPr>
      <w:r w:rsidRPr="00F14C38">
        <w:t>The Deputy Vice-Chancellor (</w:t>
      </w:r>
      <w:r w:rsidR="00A85AFE">
        <w:t>Research</w:t>
      </w:r>
      <w:r w:rsidRPr="00F14C38">
        <w:t>),</w:t>
      </w:r>
      <w:r w:rsidR="0084673F">
        <w:t xml:space="preserve"> </w:t>
      </w:r>
      <w:r w:rsidR="00FE4460">
        <w:t>after</w:t>
      </w:r>
      <w:r w:rsidRPr="00F14C38">
        <w:t xml:space="preserve"> consultation with the Chair of the Academic Board, may waive the requirements of </w:t>
      </w:r>
      <w:r w:rsidR="00FE4460">
        <w:t>sub</w:t>
      </w:r>
      <w:r w:rsidRPr="00F14C38">
        <w:t>clauses 3.11(3)</w:t>
      </w:r>
      <w:r w:rsidR="00FE4460">
        <w:t>, 3.1</w:t>
      </w:r>
      <w:r w:rsidRPr="00F14C38">
        <w:t>1(4) and 3.11(5) in exceptional circumstances</w:t>
      </w:r>
      <w:r w:rsidR="00FE4460">
        <w:t xml:space="preserve"> if they are satisfied that </w:t>
      </w:r>
      <w:r w:rsidRPr="00F14C38">
        <w:t>candidates cannot reasonably travel to the University.</w:t>
      </w:r>
    </w:p>
    <w:p w14:paraId="14687FC7" w14:textId="77777777" w:rsidR="00315B52" w:rsidRPr="00315B52" w:rsidRDefault="00315B52" w:rsidP="004E20E6">
      <w:pPr>
        <w:pStyle w:val="Heading"/>
        <w:tabs>
          <w:tab w:val="left" w:pos="1134"/>
        </w:tabs>
        <w:rPr>
          <w:rFonts w:eastAsia="Calibri"/>
        </w:rPr>
      </w:pPr>
      <w:bookmarkStart w:id="80" w:name="_Toc81299110"/>
      <w:r w:rsidRPr="00315B52">
        <w:rPr>
          <w:rFonts w:eastAsia="Calibri"/>
        </w:rPr>
        <w:t>3.12</w:t>
      </w:r>
      <w:r w:rsidRPr="00315B52">
        <w:rPr>
          <w:rFonts w:eastAsia="Calibri"/>
        </w:rPr>
        <w:tab/>
        <w:t>Progress</w:t>
      </w:r>
      <w:bookmarkEnd w:id="80"/>
    </w:p>
    <w:p w14:paraId="07FABC07" w14:textId="77777777" w:rsidR="00315B52" w:rsidRPr="00315B52" w:rsidRDefault="00315B52" w:rsidP="003149FF">
      <w:pPr>
        <w:pStyle w:val="FirstLevel"/>
        <w:numPr>
          <w:ilvl w:val="1"/>
          <w:numId w:val="28"/>
        </w:numPr>
        <w:tabs>
          <w:tab w:val="left" w:pos="567"/>
          <w:tab w:val="left" w:pos="1134"/>
        </w:tabs>
      </w:pPr>
      <w:r w:rsidRPr="00315B52">
        <w:t xml:space="preserve">At intervals no greater than one year, </w:t>
      </w:r>
      <w:r w:rsidR="005147D0">
        <w:t>Postgraduate Coordinators</w:t>
      </w:r>
      <w:r w:rsidRPr="00315B52">
        <w:t xml:space="preserve"> must require students to:</w:t>
      </w:r>
    </w:p>
    <w:p w14:paraId="390C1E01" w14:textId="12A050D9" w:rsidR="00315B52" w:rsidRPr="00315B52" w:rsidRDefault="00315B52" w:rsidP="004E20E6">
      <w:pPr>
        <w:pStyle w:val="SecondLevel"/>
        <w:tabs>
          <w:tab w:val="left" w:pos="567"/>
          <w:tab w:val="left" w:pos="1134"/>
        </w:tabs>
      </w:pPr>
      <w:r w:rsidRPr="00315B52">
        <w:t xml:space="preserve">provide evidence of satisfactory progress in their candidature (including any required progress and </w:t>
      </w:r>
      <w:r w:rsidR="00DB0E43">
        <w:t>evaluation</w:t>
      </w:r>
      <w:r w:rsidRPr="00315B52">
        <w:t xml:space="preserve"> forms); and</w:t>
      </w:r>
    </w:p>
    <w:p w14:paraId="20E7CE74" w14:textId="4D4B6C3F" w:rsidR="00315B52" w:rsidRPr="00315B52" w:rsidRDefault="00315B52" w:rsidP="004E20E6">
      <w:pPr>
        <w:pStyle w:val="SecondLevel"/>
        <w:tabs>
          <w:tab w:val="left" w:pos="567"/>
          <w:tab w:val="left" w:pos="1134"/>
        </w:tabs>
      </w:pPr>
      <w:r w:rsidRPr="00315B52">
        <w:t xml:space="preserve">participate in a progress </w:t>
      </w:r>
      <w:r w:rsidR="00DB0E43">
        <w:t>evaluation meeting</w:t>
      </w:r>
      <w:r w:rsidRPr="00315B52">
        <w:t>.</w:t>
      </w:r>
    </w:p>
    <w:p w14:paraId="77E7F38E" w14:textId="4855CEBB" w:rsidR="00315B52" w:rsidRPr="00315B52" w:rsidRDefault="00315B52" w:rsidP="004E20E6">
      <w:pPr>
        <w:pStyle w:val="FirstLevel"/>
        <w:tabs>
          <w:tab w:val="left" w:pos="567"/>
          <w:tab w:val="left" w:pos="1134"/>
        </w:tabs>
      </w:pPr>
      <w:r w:rsidRPr="00315B52">
        <w:t xml:space="preserve">Satisfactory progress will be assessed by </w:t>
      </w:r>
      <w:r w:rsidR="003907C2">
        <w:t xml:space="preserve">a </w:t>
      </w:r>
      <w:r w:rsidR="00DB0E43">
        <w:t>Progress Evaluation</w:t>
      </w:r>
      <w:r w:rsidR="003907C2">
        <w:t xml:space="preserve"> Panel in accordance with the </w:t>
      </w:r>
      <w:hyperlink r:id="rId32" w:history="1">
        <w:r w:rsidR="00654E56" w:rsidRPr="00E81D27">
          <w:rPr>
            <w:rStyle w:val="Hyperlink"/>
            <w:i/>
          </w:rPr>
          <w:t>Progress Policy</w:t>
        </w:r>
      </w:hyperlink>
      <w:r w:rsidR="00654E56">
        <w:rPr>
          <w:i/>
        </w:rPr>
        <w:t>.</w:t>
      </w:r>
      <w:r w:rsidRPr="00315B52">
        <w:t xml:space="preserve"> </w:t>
      </w:r>
    </w:p>
    <w:p w14:paraId="1877905D" w14:textId="7C5368A5" w:rsidR="00315B52" w:rsidRPr="00315B52" w:rsidRDefault="00315B52" w:rsidP="00920D35">
      <w:pPr>
        <w:pStyle w:val="FirstLevel"/>
        <w:widowControl w:val="0"/>
        <w:tabs>
          <w:tab w:val="left" w:pos="567"/>
          <w:tab w:val="left" w:pos="1134"/>
        </w:tabs>
      </w:pPr>
      <w:r w:rsidRPr="00315B52">
        <w:t xml:space="preserve">On the basis of any evidence provided by the student and any information obtained </w:t>
      </w:r>
      <w:r w:rsidRPr="00315B52">
        <w:lastRenderedPageBreak/>
        <w:t xml:space="preserve">during the </w:t>
      </w:r>
      <w:r w:rsidR="00DB0E43">
        <w:t>meeting</w:t>
      </w:r>
      <w:r w:rsidRPr="00315B52">
        <w:t xml:space="preserve">, the </w:t>
      </w:r>
      <w:r w:rsidR="005147D0">
        <w:t>Postgraduate Coordinator</w:t>
      </w:r>
      <w:r w:rsidRPr="00315B52">
        <w:t xml:space="preserve"> may determine that the student:</w:t>
      </w:r>
    </w:p>
    <w:p w14:paraId="3DEA0A57" w14:textId="77777777" w:rsidR="00315B52" w:rsidRPr="00315B52" w:rsidRDefault="00315B52" w:rsidP="00920D35">
      <w:pPr>
        <w:pStyle w:val="SecondLevel"/>
        <w:widowControl w:val="0"/>
        <w:tabs>
          <w:tab w:val="left" w:pos="567"/>
          <w:tab w:val="left" w:pos="1134"/>
        </w:tabs>
      </w:pPr>
      <w:r w:rsidRPr="00315B52">
        <w:t xml:space="preserve">has demonstrated satisfactory </w:t>
      </w:r>
      <w:r w:rsidR="00D23E73">
        <w:t xml:space="preserve">or marginal </w:t>
      </w:r>
      <w:r w:rsidRPr="00315B52">
        <w:t>progress, and specify the conditions of candidature to apply the following year; or</w:t>
      </w:r>
    </w:p>
    <w:p w14:paraId="569B7B2E" w14:textId="77777777" w:rsidR="00315B52" w:rsidRPr="00315B52" w:rsidRDefault="00315B52" w:rsidP="004E20E6">
      <w:pPr>
        <w:pStyle w:val="SecondLevel"/>
        <w:tabs>
          <w:tab w:val="left" w:pos="567"/>
          <w:tab w:val="left" w:pos="1134"/>
        </w:tabs>
      </w:pPr>
      <w:r w:rsidRPr="00315B52">
        <w:t xml:space="preserve">has demonstrated </w:t>
      </w:r>
      <w:r w:rsidR="00D23E73">
        <w:t>un</w:t>
      </w:r>
      <w:r w:rsidRPr="00315B52">
        <w:t>satisfactory progress, and:</w:t>
      </w:r>
    </w:p>
    <w:p w14:paraId="25D169CE" w14:textId="2E5539EE" w:rsidR="00315B52" w:rsidRPr="00315B52" w:rsidRDefault="00664436" w:rsidP="004E20E6">
      <w:pPr>
        <w:pStyle w:val="ThirdLevel"/>
        <w:tabs>
          <w:tab w:val="left" w:pos="567"/>
          <w:tab w:val="left" w:pos="1134"/>
        </w:tabs>
      </w:pPr>
      <w:r>
        <w:t xml:space="preserve">allow the student to continue to be enrolled with conditions, including a supplementary </w:t>
      </w:r>
      <w:r w:rsidR="00C243B7">
        <w:t xml:space="preserve">progress </w:t>
      </w:r>
      <w:r w:rsidR="00C61A9C">
        <w:t>evaluation</w:t>
      </w:r>
      <w:r>
        <w:t xml:space="preserve"> in accordance with the </w:t>
      </w:r>
      <w:hyperlink r:id="rId33" w:history="1">
        <w:r w:rsidR="00654E56" w:rsidRPr="00213C69">
          <w:rPr>
            <w:rStyle w:val="Hyperlink"/>
            <w:i/>
          </w:rPr>
          <w:t>Progress Policy</w:t>
        </w:r>
      </w:hyperlink>
      <w:r w:rsidR="00315B52" w:rsidRPr="00315B52">
        <w:t>; or</w:t>
      </w:r>
    </w:p>
    <w:p w14:paraId="6DD4D25C" w14:textId="2C2DA408" w:rsidR="00315B52" w:rsidRPr="00315B52" w:rsidRDefault="00315B52" w:rsidP="004E20E6">
      <w:pPr>
        <w:pStyle w:val="ThirdLevel"/>
        <w:tabs>
          <w:tab w:val="left" w:pos="567"/>
          <w:tab w:val="left" w:pos="1134"/>
        </w:tabs>
      </w:pPr>
      <w:r w:rsidRPr="00315B52">
        <w:t xml:space="preserve">recommend to the Associate Dean that the student be asked to show good cause why </w:t>
      </w:r>
      <w:r w:rsidR="00472A61">
        <w:t>they</w:t>
      </w:r>
      <w:r w:rsidRPr="00315B52">
        <w:t xml:space="preserve"> should be permitted to continue the candidature.</w:t>
      </w:r>
    </w:p>
    <w:p w14:paraId="1896FB0D" w14:textId="77777777" w:rsidR="00315B52" w:rsidRPr="00315B52" w:rsidRDefault="00315B52" w:rsidP="004E20E6">
      <w:pPr>
        <w:pStyle w:val="FirstLevel"/>
        <w:tabs>
          <w:tab w:val="left" w:pos="567"/>
          <w:tab w:val="left" w:pos="1134"/>
        </w:tabs>
      </w:pPr>
      <w:r w:rsidRPr="00315B52">
        <w:t xml:space="preserve">When determining the conditions of candidature to apply the following year, the </w:t>
      </w:r>
      <w:r w:rsidR="00A27754">
        <w:t>Postgraduate Coordinator</w:t>
      </w:r>
      <w:r w:rsidRPr="00315B52">
        <w:t xml:space="preserve"> must indicate whether he or she is satisfied that the proposed supervision arrangements are satisfactory.</w:t>
      </w:r>
    </w:p>
    <w:p w14:paraId="7329DD4A" w14:textId="6DFA9EB8" w:rsidR="00315B52" w:rsidRPr="00315B52" w:rsidRDefault="00315B52" w:rsidP="004E20E6">
      <w:pPr>
        <w:pStyle w:val="FirstLevel"/>
        <w:tabs>
          <w:tab w:val="left" w:pos="567"/>
          <w:tab w:val="left" w:pos="1134"/>
        </w:tabs>
      </w:pPr>
      <w:r w:rsidRPr="00315B52">
        <w:t xml:space="preserve">After considering a recommendation made by the </w:t>
      </w:r>
      <w:r w:rsidR="005147D0">
        <w:t>Postgraduate Coordinator</w:t>
      </w:r>
      <w:r w:rsidRPr="00315B52">
        <w:t xml:space="preserve"> in accordance with sub</w:t>
      </w:r>
      <w:r w:rsidR="00457625">
        <w:t>-</w:t>
      </w:r>
      <w:r w:rsidR="004D3F54">
        <w:t>clause</w:t>
      </w:r>
      <w:r w:rsidRPr="00315B52">
        <w:t xml:space="preserve"> </w:t>
      </w:r>
      <w:r w:rsidR="00457625">
        <w:t>3.12</w:t>
      </w:r>
      <w:r w:rsidRPr="00315B52">
        <w:t>(3)(b)(ii), the Associate Dean may:</w:t>
      </w:r>
    </w:p>
    <w:p w14:paraId="281B493C" w14:textId="77777777" w:rsidR="00315B52" w:rsidRPr="00315B52" w:rsidRDefault="00664436" w:rsidP="004E20E6">
      <w:pPr>
        <w:pStyle w:val="SecondLevel"/>
        <w:tabs>
          <w:tab w:val="left" w:pos="567"/>
          <w:tab w:val="left" w:pos="1134"/>
        </w:tabs>
      </w:pPr>
      <w:r>
        <w:t>allow</w:t>
      </w:r>
      <w:r w:rsidRPr="00315B52">
        <w:t xml:space="preserve"> </w:t>
      </w:r>
      <w:r w:rsidR="00315B52" w:rsidRPr="00315B52">
        <w:t xml:space="preserve">the student’s candidature </w:t>
      </w:r>
      <w:r>
        <w:t xml:space="preserve">to continue </w:t>
      </w:r>
      <w:r w:rsidR="00315B52" w:rsidRPr="00315B52">
        <w:t>and specify the conditions of candidature to apply the following year; or</w:t>
      </w:r>
    </w:p>
    <w:p w14:paraId="39D54542" w14:textId="42A7F48D" w:rsidR="00315B52" w:rsidRPr="00315B52" w:rsidRDefault="00315B52" w:rsidP="004E20E6">
      <w:pPr>
        <w:pStyle w:val="SecondLevel"/>
        <w:tabs>
          <w:tab w:val="left" w:pos="567"/>
          <w:tab w:val="left" w:pos="1134"/>
        </w:tabs>
      </w:pPr>
      <w:r w:rsidRPr="00315B52">
        <w:t xml:space="preserve">require the student to show good cause why </w:t>
      </w:r>
      <w:r w:rsidR="00472A61">
        <w:t>they</w:t>
      </w:r>
      <w:r w:rsidRPr="00315B52">
        <w:t xml:space="preserve"> should be permitted to continue the candidature.</w:t>
      </w:r>
    </w:p>
    <w:p w14:paraId="45CED33C" w14:textId="77777777" w:rsidR="00315B52" w:rsidRPr="00315B52" w:rsidRDefault="00315B52" w:rsidP="004E20E6">
      <w:pPr>
        <w:pStyle w:val="Heading"/>
        <w:tabs>
          <w:tab w:val="left" w:pos="1134"/>
        </w:tabs>
        <w:rPr>
          <w:rFonts w:eastAsia="Calibri"/>
        </w:rPr>
      </w:pPr>
      <w:bookmarkStart w:id="81" w:name="_Toc81299111"/>
      <w:r w:rsidRPr="00315B52">
        <w:rPr>
          <w:rFonts w:eastAsia="Calibri"/>
        </w:rPr>
        <w:t>3.13</w:t>
      </w:r>
      <w:r w:rsidRPr="00315B52">
        <w:rPr>
          <w:rFonts w:eastAsia="Calibri"/>
        </w:rPr>
        <w:tab/>
        <w:t>Students may be required to show good cause</w:t>
      </w:r>
      <w:bookmarkEnd w:id="81"/>
    </w:p>
    <w:p w14:paraId="2A8A91F8" w14:textId="77777777" w:rsidR="003907C2" w:rsidRDefault="003907C2" w:rsidP="003149FF">
      <w:pPr>
        <w:pStyle w:val="FirstLevel"/>
        <w:numPr>
          <w:ilvl w:val="1"/>
          <w:numId w:val="29"/>
        </w:numPr>
        <w:tabs>
          <w:tab w:val="left" w:pos="567"/>
          <w:tab w:val="left" w:pos="1134"/>
        </w:tabs>
      </w:pPr>
      <w:r>
        <w:t>An Associate Dean may require a student to show good cause:</w:t>
      </w:r>
      <w:r w:rsidRPr="00F17E6E">
        <w:t xml:space="preserve"> </w:t>
      </w:r>
    </w:p>
    <w:p w14:paraId="210EA386" w14:textId="2BE5E95A" w:rsidR="003907C2" w:rsidRDefault="003907C2" w:rsidP="003149FF">
      <w:pPr>
        <w:pStyle w:val="SecondLevel"/>
        <w:numPr>
          <w:ilvl w:val="2"/>
          <w:numId w:val="29"/>
        </w:numPr>
        <w:tabs>
          <w:tab w:val="left" w:pos="567"/>
          <w:tab w:val="left" w:pos="1134"/>
        </w:tabs>
      </w:pPr>
      <w:r>
        <w:t xml:space="preserve">following a progress </w:t>
      </w:r>
      <w:r w:rsidR="00C61A9C">
        <w:t>evaluation</w:t>
      </w:r>
      <w:r>
        <w:t xml:space="preserve">, in accordance with </w:t>
      </w:r>
      <w:r w:rsidR="007434F2">
        <w:t>sub</w:t>
      </w:r>
      <w:r w:rsidR="00457625">
        <w:t>-</w:t>
      </w:r>
      <w:r w:rsidR="007434F2">
        <w:t xml:space="preserve">clause </w:t>
      </w:r>
      <w:r>
        <w:t xml:space="preserve">3.5(3)(b) or </w:t>
      </w:r>
      <w:r w:rsidR="00AA12FB">
        <w:t>sub</w:t>
      </w:r>
      <w:r w:rsidR="00457625">
        <w:t>-</w:t>
      </w:r>
      <w:r w:rsidR="00AA12FB">
        <w:t xml:space="preserve">clause </w:t>
      </w:r>
      <w:r>
        <w:t>3</w:t>
      </w:r>
      <w:r w:rsidRPr="004C17EA">
        <w:t>.12(5)(b)</w:t>
      </w:r>
      <w:r>
        <w:t>;</w:t>
      </w:r>
    </w:p>
    <w:p w14:paraId="49A409A5" w14:textId="5B4E168F" w:rsidR="00664436" w:rsidRDefault="00664436" w:rsidP="003149FF">
      <w:pPr>
        <w:pStyle w:val="SecondLevel"/>
        <w:numPr>
          <w:ilvl w:val="2"/>
          <w:numId w:val="29"/>
        </w:numPr>
        <w:tabs>
          <w:tab w:val="left" w:pos="567"/>
          <w:tab w:val="left" w:pos="1134"/>
        </w:tabs>
      </w:pPr>
      <w:r>
        <w:t xml:space="preserve">if </w:t>
      </w:r>
      <w:r w:rsidR="00C243B7">
        <w:t>the student</w:t>
      </w:r>
      <w:r w:rsidR="00AB167F">
        <w:t xml:space="preserve"> has</w:t>
      </w:r>
      <w:r>
        <w:t xml:space="preserve"> not submitted </w:t>
      </w:r>
      <w:r w:rsidR="008579B6">
        <w:t>their</w:t>
      </w:r>
      <w:r>
        <w:t xml:space="preserve"> thesis for examination by the latest date to do so, as </w:t>
      </w:r>
      <w:r w:rsidR="00AB167F">
        <w:t>required by</w:t>
      </w:r>
      <w:r>
        <w:t xml:space="preserve"> clause 3.20; or</w:t>
      </w:r>
    </w:p>
    <w:p w14:paraId="3512E119" w14:textId="77777777" w:rsidR="003907C2" w:rsidRDefault="003907C2" w:rsidP="003149FF">
      <w:pPr>
        <w:pStyle w:val="SecondLevel"/>
        <w:numPr>
          <w:ilvl w:val="2"/>
          <w:numId w:val="29"/>
        </w:numPr>
        <w:tabs>
          <w:tab w:val="left" w:pos="567"/>
          <w:tab w:val="left" w:pos="1134"/>
        </w:tabs>
      </w:pPr>
      <w:r>
        <w:t>at any other time, on the recommendation of the Postgraduate Coordinator.</w:t>
      </w:r>
    </w:p>
    <w:p w14:paraId="305253F9" w14:textId="77777777" w:rsidR="00315B52" w:rsidRPr="00315B52" w:rsidRDefault="00315B52" w:rsidP="003149FF">
      <w:pPr>
        <w:pStyle w:val="FirstLevel"/>
        <w:numPr>
          <w:ilvl w:val="1"/>
          <w:numId w:val="29"/>
        </w:numPr>
        <w:tabs>
          <w:tab w:val="left" w:pos="567"/>
          <w:tab w:val="left" w:pos="1134"/>
        </w:tabs>
      </w:pPr>
      <w:r w:rsidRPr="00315B52">
        <w:t>A student who is required to show good cause will be sent a notice that:</w:t>
      </w:r>
    </w:p>
    <w:p w14:paraId="616C53C4" w14:textId="5DC44B8E" w:rsidR="00315B52" w:rsidRPr="00315B52" w:rsidRDefault="00315B52" w:rsidP="004E20E6">
      <w:pPr>
        <w:pStyle w:val="SecondLevel"/>
        <w:tabs>
          <w:tab w:val="left" w:pos="567"/>
          <w:tab w:val="left" w:pos="1134"/>
        </w:tabs>
      </w:pPr>
      <w:r w:rsidRPr="00315B52">
        <w:t xml:space="preserve">requires the student to show good cause why </w:t>
      </w:r>
      <w:r w:rsidR="00472A61">
        <w:t>they</w:t>
      </w:r>
      <w:r w:rsidRPr="00315B52">
        <w:t xml:space="preserve"> should be permitted to continue the candidature, on or before a specified date;</w:t>
      </w:r>
    </w:p>
    <w:p w14:paraId="13D67E04" w14:textId="77777777" w:rsidR="00315B52" w:rsidRPr="00315B52" w:rsidRDefault="00315B52" w:rsidP="004E20E6">
      <w:pPr>
        <w:pStyle w:val="SecondLevel"/>
        <w:tabs>
          <w:tab w:val="left" w:pos="567"/>
          <w:tab w:val="left" w:pos="1134"/>
        </w:tabs>
      </w:pPr>
      <w:r w:rsidRPr="00315B52">
        <w:t>states why the student is being asked to show good cause;</w:t>
      </w:r>
    </w:p>
    <w:p w14:paraId="26AD23F1" w14:textId="77777777" w:rsidR="00315B52" w:rsidRPr="00315B52" w:rsidRDefault="00315B52" w:rsidP="004E20E6">
      <w:pPr>
        <w:pStyle w:val="SecondLevel"/>
        <w:tabs>
          <w:tab w:val="left" w:pos="567"/>
          <w:tab w:val="left" w:pos="1134"/>
        </w:tabs>
      </w:pPr>
      <w:r w:rsidRPr="00315B52">
        <w:t>sets out the actions that may be taken in respect of the candidature; and</w:t>
      </w:r>
    </w:p>
    <w:p w14:paraId="5B4888C6" w14:textId="0B59540F" w:rsidR="00315B52" w:rsidRPr="00315B52" w:rsidRDefault="00315B52" w:rsidP="004E20E6">
      <w:pPr>
        <w:pStyle w:val="SecondLevel"/>
        <w:tabs>
          <w:tab w:val="left" w:pos="567"/>
          <w:tab w:val="left" w:pos="1134"/>
        </w:tabs>
      </w:pPr>
      <w:r w:rsidRPr="00315B52">
        <w:t xml:space="preserve">advises the student of </w:t>
      </w:r>
      <w:r w:rsidR="008579B6">
        <w:t>their</w:t>
      </w:r>
      <w:r w:rsidRPr="00315B52">
        <w:t xml:space="preserve"> right to seek independent advice and assistance in preparing </w:t>
      </w:r>
      <w:r w:rsidR="008579B6">
        <w:t>their</w:t>
      </w:r>
      <w:r w:rsidRPr="00315B52">
        <w:t xml:space="preserve"> response.</w:t>
      </w:r>
    </w:p>
    <w:p w14:paraId="08B404ED" w14:textId="27519688" w:rsidR="00315B52" w:rsidRPr="00315B52" w:rsidRDefault="00315B52" w:rsidP="004E20E6">
      <w:pPr>
        <w:pStyle w:val="FirstLevel"/>
        <w:tabs>
          <w:tab w:val="left" w:pos="567"/>
          <w:tab w:val="left" w:pos="1134"/>
        </w:tabs>
      </w:pPr>
      <w:r w:rsidRPr="00315B52">
        <w:t>The Associate Dean must give the student a reasonable opportunity to make written submissions about the matter.</w:t>
      </w:r>
    </w:p>
    <w:p w14:paraId="7D2DA846" w14:textId="6955BBF4" w:rsidR="00315B52" w:rsidRPr="00315B52" w:rsidRDefault="00315B52" w:rsidP="004E20E6">
      <w:pPr>
        <w:pStyle w:val="FirstLevel"/>
        <w:tabs>
          <w:tab w:val="left" w:pos="567"/>
          <w:tab w:val="left" w:pos="1134"/>
        </w:tabs>
      </w:pPr>
      <w:r w:rsidRPr="00315B52">
        <w:t xml:space="preserve">If, after considering any submissions made by the student, progress reports, any reports by the supervisors or </w:t>
      </w:r>
      <w:r w:rsidR="00E3604A">
        <w:t>the Postgraduate Coordinator</w:t>
      </w:r>
      <w:r w:rsidRPr="00315B52">
        <w:t xml:space="preserve">, </w:t>
      </w:r>
      <w:r w:rsidR="003907C2">
        <w:t xml:space="preserve">and any other relevant information, </w:t>
      </w:r>
      <w:r w:rsidRPr="00315B52">
        <w:t>the Associate Dean forms the opinion that the student has shown good cause, the Associate Dean will permit the student to continue the candidature.</w:t>
      </w:r>
    </w:p>
    <w:p w14:paraId="5B9D7DC3" w14:textId="32465607" w:rsidR="00315B52" w:rsidRPr="00315B52" w:rsidRDefault="00315B52" w:rsidP="00920D35">
      <w:pPr>
        <w:pStyle w:val="FirstLevel"/>
        <w:widowControl w:val="0"/>
        <w:tabs>
          <w:tab w:val="left" w:pos="567"/>
          <w:tab w:val="left" w:pos="1134"/>
        </w:tabs>
      </w:pPr>
      <w:r w:rsidRPr="00315B52">
        <w:t xml:space="preserve">If, after considering </w:t>
      </w:r>
      <w:r w:rsidR="003907C2">
        <w:t xml:space="preserve">the information referred to in subclause </w:t>
      </w:r>
      <w:r w:rsidR="00457625">
        <w:t>3.13</w:t>
      </w:r>
      <w:r w:rsidR="003907C2">
        <w:t>(4)</w:t>
      </w:r>
      <w:r w:rsidRPr="00315B52">
        <w:t xml:space="preserve">, the Associate Dean forms the opinion that the student has not shown good cause, the Associate Dean must, by written notice setting out </w:t>
      </w:r>
      <w:r w:rsidR="008579B6">
        <w:t>their</w:t>
      </w:r>
      <w:r w:rsidRPr="00315B52">
        <w:t xml:space="preserve"> reasons:</w:t>
      </w:r>
    </w:p>
    <w:p w14:paraId="43EE9741" w14:textId="77777777" w:rsidR="00315B52" w:rsidRPr="00315B52" w:rsidRDefault="00315B52" w:rsidP="00920D35">
      <w:pPr>
        <w:pStyle w:val="SecondLevel"/>
        <w:widowControl w:val="0"/>
        <w:tabs>
          <w:tab w:val="left" w:pos="567"/>
          <w:tab w:val="left" w:pos="1134"/>
        </w:tabs>
      </w:pPr>
      <w:r w:rsidRPr="00315B52">
        <w:lastRenderedPageBreak/>
        <w:t>terminate the student’s candidature; or</w:t>
      </w:r>
    </w:p>
    <w:p w14:paraId="332D644B" w14:textId="77777777" w:rsidR="00315B52" w:rsidRPr="00315B52" w:rsidRDefault="00315B52" w:rsidP="004E20E6">
      <w:pPr>
        <w:pStyle w:val="SecondLevel"/>
        <w:tabs>
          <w:tab w:val="left" w:pos="567"/>
          <w:tab w:val="left" w:pos="1134"/>
        </w:tabs>
      </w:pPr>
      <w:r w:rsidRPr="00315B52">
        <w:t>impose conditions or restrictions on the continuation of the student’s candidature.</w:t>
      </w:r>
    </w:p>
    <w:p w14:paraId="6F6D5641" w14:textId="4AAB36BC" w:rsidR="00315B52" w:rsidRPr="00315B52" w:rsidRDefault="00315B52" w:rsidP="0042632D">
      <w:pPr>
        <w:pStyle w:val="Notes"/>
        <w:tabs>
          <w:tab w:val="left" w:pos="1134"/>
        </w:tabs>
        <w:ind w:left="1134" w:hanging="567"/>
        <w:rPr>
          <w:rFonts w:eastAsia="Calibri"/>
        </w:rPr>
      </w:pPr>
      <w:r w:rsidRPr="00942B07">
        <w:rPr>
          <w:rFonts w:eastAsia="Calibri"/>
          <w:b/>
        </w:rPr>
        <w:t>Note</w:t>
      </w:r>
      <w:r w:rsidRPr="00315B52">
        <w:rPr>
          <w:rFonts w:eastAsia="Calibri"/>
        </w:rPr>
        <w:t xml:space="preserve">. </w:t>
      </w:r>
      <w:r w:rsidR="00942B07">
        <w:rPr>
          <w:rFonts w:eastAsia="Calibri"/>
        </w:rPr>
        <w:tab/>
      </w:r>
      <w:r w:rsidRPr="00315B52">
        <w:rPr>
          <w:rFonts w:eastAsia="Calibri"/>
        </w:rPr>
        <w:t xml:space="preserve">For review of these decisions see </w:t>
      </w:r>
      <w:hyperlink r:id="rId34" w:history="1">
        <w:r w:rsidR="00A85AFE">
          <w:rPr>
            <w:rStyle w:val="Hyperlink"/>
            <w:rFonts w:eastAsia="Calibri"/>
            <w:i/>
          </w:rPr>
          <w:t>University of Sydney (Student Academic Appeals) Rule 2021</w:t>
        </w:r>
        <w:r w:rsidR="00A85AFE" w:rsidRPr="00E3604A">
          <w:rPr>
            <w:rStyle w:val="Hyperlink"/>
            <w:rFonts w:eastAsia="Calibri"/>
            <w:i/>
          </w:rPr>
          <w:t>.</w:t>
        </w:r>
      </w:hyperlink>
    </w:p>
    <w:p w14:paraId="5092E09E" w14:textId="4F5F08CF" w:rsidR="00315B52" w:rsidRPr="00315B52" w:rsidRDefault="00315B52" w:rsidP="004E20E6">
      <w:pPr>
        <w:pStyle w:val="FirstLevel"/>
        <w:tabs>
          <w:tab w:val="left" w:pos="567"/>
          <w:tab w:val="left" w:pos="1134"/>
        </w:tabs>
      </w:pPr>
      <w:r w:rsidRPr="00315B52">
        <w:t>In addition to the decision made unde</w:t>
      </w:r>
      <w:r w:rsidRPr="00D07DA2">
        <w:t xml:space="preserve">r </w:t>
      </w:r>
      <w:r w:rsidR="00AA12FB">
        <w:t>sub</w:t>
      </w:r>
      <w:r w:rsidR="00457625">
        <w:t>-</w:t>
      </w:r>
      <w:r w:rsidR="00AA12FB">
        <w:t xml:space="preserve">clause </w:t>
      </w:r>
      <w:r w:rsidRPr="00D07DA2">
        <w:t>3.13(</w:t>
      </w:r>
      <w:r w:rsidR="00521A26" w:rsidRPr="00D07DA2">
        <w:t>4</w:t>
      </w:r>
      <w:r w:rsidRPr="00D07DA2">
        <w:t xml:space="preserve">) or </w:t>
      </w:r>
      <w:r w:rsidR="00AA12FB">
        <w:t>sub</w:t>
      </w:r>
      <w:r w:rsidR="00457625">
        <w:t>-</w:t>
      </w:r>
      <w:r w:rsidR="00AA12FB">
        <w:t xml:space="preserve">clause </w:t>
      </w:r>
      <w:r w:rsidRPr="00D07DA2">
        <w:t>3.13(</w:t>
      </w:r>
      <w:r w:rsidR="00521A26" w:rsidRPr="00D07DA2">
        <w:t>5</w:t>
      </w:r>
      <w:r w:rsidRPr="00D07DA2">
        <w:t>),</w:t>
      </w:r>
      <w:r w:rsidRPr="00315B52">
        <w:t xml:space="preserve"> the Associate Dean </w:t>
      </w:r>
      <w:r w:rsidR="00AA12FB">
        <w:t xml:space="preserve">may </w:t>
      </w:r>
      <w:r w:rsidRPr="00315B52">
        <w:t xml:space="preserve">also offer the student the option to transfer to another course within the Faculty for which the student is eligible. </w:t>
      </w:r>
      <w:r w:rsidR="005147D0">
        <w:t xml:space="preserve"> </w:t>
      </w:r>
      <w:r w:rsidRPr="00315B52">
        <w:t>The Associate Dean may impose conditions or restrictions on that offer transfer of course.</w:t>
      </w:r>
    </w:p>
    <w:p w14:paraId="2DBFE18B" w14:textId="77777777" w:rsidR="003273C7" w:rsidRPr="004C17EA" w:rsidRDefault="003273C7" w:rsidP="003273C7">
      <w:pPr>
        <w:pStyle w:val="FirstLevel"/>
      </w:pPr>
      <w:r w:rsidRPr="004C17EA">
        <w:t>A person whose candidature for a higher degree by research has been terminated by an Associate Dean in accordance wit</w:t>
      </w:r>
      <w:r w:rsidRPr="00D07DA2">
        <w:t>h 3.13(5)(a)</w:t>
      </w:r>
      <w:r w:rsidRPr="004C17EA">
        <w:t xml:space="preserve"> </w:t>
      </w:r>
      <w:r>
        <w:t>will</w:t>
      </w:r>
      <w:r w:rsidRPr="004C17EA">
        <w:t xml:space="preserve"> not be permitted to re-enrol in that candidature. </w:t>
      </w:r>
    </w:p>
    <w:p w14:paraId="353C6AA9" w14:textId="40C46E29" w:rsidR="00315B52" w:rsidRPr="00315B52" w:rsidRDefault="00AA12FB" w:rsidP="004E20E6">
      <w:pPr>
        <w:pStyle w:val="FirstLevel"/>
        <w:tabs>
          <w:tab w:val="left" w:pos="567"/>
          <w:tab w:val="left" w:pos="1134"/>
        </w:tabs>
      </w:pPr>
      <w:r>
        <w:t>A</w:t>
      </w:r>
      <w:r w:rsidR="00315B52" w:rsidRPr="00315B52">
        <w:t xml:space="preserve"> person whose candidature for a higher degree by research has been terminated by an Associate Dean in accordance wit</w:t>
      </w:r>
      <w:r w:rsidR="00315B52" w:rsidRPr="00D07DA2">
        <w:t xml:space="preserve">h </w:t>
      </w:r>
      <w:r>
        <w:t>sub</w:t>
      </w:r>
      <w:r w:rsidR="00457625">
        <w:t>-</w:t>
      </w:r>
      <w:r>
        <w:t xml:space="preserve">clause </w:t>
      </w:r>
      <w:r w:rsidR="00315B52" w:rsidRPr="00D07DA2">
        <w:t>3.13(</w:t>
      </w:r>
      <w:r w:rsidR="00521A26" w:rsidRPr="00D07DA2">
        <w:t>5</w:t>
      </w:r>
      <w:r w:rsidR="00315B52" w:rsidRPr="00D07DA2">
        <w:t>)(a)</w:t>
      </w:r>
      <w:r w:rsidR="00315B52" w:rsidRPr="00315B52">
        <w:t xml:space="preserve"> may be excluded by the Associate Dean from applying for admission to a higher degree by research </w:t>
      </w:r>
      <w:r w:rsidR="00664436">
        <w:t xml:space="preserve">within the </w:t>
      </w:r>
      <w:r>
        <w:t>f</w:t>
      </w:r>
      <w:r w:rsidR="00664436">
        <w:t xml:space="preserve">aculty </w:t>
      </w:r>
      <w:r w:rsidR="00315B52" w:rsidRPr="00315B52">
        <w:t>for the longer period of:</w:t>
      </w:r>
    </w:p>
    <w:p w14:paraId="5A6B2CF7" w14:textId="009BB62A" w:rsidR="00B23C01" w:rsidRPr="00315B52" w:rsidRDefault="00315B52" w:rsidP="00BA795D">
      <w:pPr>
        <w:pStyle w:val="SecondLevel"/>
        <w:tabs>
          <w:tab w:val="left" w:pos="567"/>
          <w:tab w:val="left" w:pos="1134"/>
        </w:tabs>
      </w:pPr>
      <w:r w:rsidRPr="00315B52">
        <w:t>at least two academic years; or</w:t>
      </w:r>
    </w:p>
    <w:p w14:paraId="20339862" w14:textId="77777777" w:rsidR="00315B52" w:rsidRPr="00315B52" w:rsidRDefault="00315B52" w:rsidP="004E20E6">
      <w:pPr>
        <w:pStyle w:val="SecondLevel"/>
        <w:tabs>
          <w:tab w:val="left" w:pos="567"/>
          <w:tab w:val="left" w:pos="1134"/>
        </w:tabs>
      </w:pPr>
      <w:r w:rsidRPr="00315B52">
        <w:t xml:space="preserve">if the person is applying for a Research Training </w:t>
      </w:r>
      <w:r w:rsidR="00C204F5">
        <w:t>Program</w:t>
      </w:r>
      <w:r w:rsidR="00C204F5" w:rsidRPr="00315B52">
        <w:t xml:space="preserve"> </w:t>
      </w:r>
      <w:r w:rsidRPr="00315B52">
        <w:t xml:space="preserve">place, the period of time until the person is entitled to the maximum period allowed for the course under the Research Training </w:t>
      </w:r>
      <w:r w:rsidR="00C204F5">
        <w:t>Program</w:t>
      </w:r>
      <w:r w:rsidRPr="00315B52">
        <w:t>.</w:t>
      </w:r>
    </w:p>
    <w:p w14:paraId="7669B274" w14:textId="4AC2FCFA" w:rsidR="00315B52" w:rsidRPr="00315B52" w:rsidRDefault="00315B52" w:rsidP="0042632D">
      <w:pPr>
        <w:pStyle w:val="Notes"/>
        <w:tabs>
          <w:tab w:val="left" w:pos="1134"/>
        </w:tabs>
        <w:ind w:left="1134" w:hanging="567"/>
        <w:rPr>
          <w:rFonts w:eastAsia="Calibri"/>
        </w:rPr>
      </w:pPr>
      <w:r w:rsidRPr="00942B07">
        <w:rPr>
          <w:rFonts w:eastAsia="Calibri"/>
          <w:b/>
        </w:rPr>
        <w:t>Note</w:t>
      </w:r>
      <w:r w:rsidRPr="00315B52">
        <w:rPr>
          <w:rFonts w:eastAsia="Calibri"/>
        </w:rPr>
        <w:t xml:space="preserve">: </w:t>
      </w:r>
      <w:r w:rsidR="00942B07">
        <w:rPr>
          <w:rFonts w:eastAsia="Calibri"/>
        </w:rPr>
        <w:tab/>
      </w:r>
      <w:r w:rsidRPr="00315B52">
        <w:rPr>
          <w:rFonts w:eastAsia="Calibri"/>
        </w:rPr>
        <w:t xml:space="preserve">As at the date of this </w:t>
      </w:r>
      <w:r w:rsidR="00AA12FB">
        <w:rPr>
          <w:rFonts w:eastAsia="Calibri"/>
        </w:rPr>
        <w:t>R</w:t>
      </w:r>
      <w:r w:rsidRPr="00315B52">
        <w:rPr>
          <w:rFonts w:eastAsia="Calibri"/>
        </w:rPr>
        <w:t xml:space="preserve">ule, detailed information about entitlement for Research Training </w:t>
      </w:r>
      <w:r w:rsidR="00C204F5">
        <w:rPr>
          <w:rFonts w:eastAsia="Calibri"/>
        </w:rPr>
        <w:t>Program</w:t>
      </w:r>
      <w:r w:rsidR="00C204F5" w:rsidRPr="00315B52">
        <w:rPr>
          <w:rFonts w:eastAsia="Calibri"/>
        </w:rPr>
        <w:t xml:space="preserve"> </w:t>
      </w:r>
      <w:r w:rsidRPr="00315B52">
        <w:rPr>
          <w:rFonts w:eastAsia="Calibri"/>
        </w:rPr>
        <w:t xml:space="preserve">can be found in Research Training </w:t>
      </w:r>
      <w:r w:rsidR="00C204F5">
        <w:rPr>
          <w:rFonts w:eastAsia="Calibri"/>
        </w:rPr>
        <w:t>Program</w:t>
      </w:r>
      <w:r w:rsidRPr="00315B52">
        <w:rPr>
          <w:rFonts w:eastAsia="Calibri"/>
        </w:rPr>
        <w:t xml:space="preserve">: Conditions of Grant, which can be found at </w:t>
      </w:r>
      <w:hyperlink r:id="rId35" w:history="1">
        <w:r w:rsidR="00C204F5" w:rsidRPr="0014087E">
          <w:rPr>
            <w:rStyle w:val="Hyperlink"/>
          </w:rPr>
          <w:t>https://www.education.gov.au/research-training-program</w:t>
        </w:r>
      </w:hyperlink>
      <w:r w:rsidR="00C204F5">
        <w:t xml:space="preserve"> </w:t>
      </w:r>
    </w:p>
    <w:p w14:paraId="4FEFF796" w14:textId="77777777" w:rsidR="00315B52" w:rsidRPr="00315B52" w:rsidRDefault="00315B52" w:rsidP="004E20E6">
      <w:pPr>
        <w:pStyle w:val="Heading"/>
        <w:tabs>
          <w:tab w:val="left" w:pos="1134"/>
        </w:tabs>
        <w:rPr>
          <w:rFonts w:eastAsia="Calibri"/>
        </w:rPr>
      </w:pPr>
      <w:bookmarkStart w:id="82" w:name="_Toc81299112"/>
      <w:r w:rsidRPr="00315B52">
        <w:rPr>
          <w:rFonts w:eastAsia="Calibri"/>
        </w:rPr>
        <w:t>3.14</w:t>
      </w:r>
      <w:r w:rsidRPr="00315B52">
        <w:rPr>
          <w:rFonts w:eastAsia="Calibri"/>
        </w:rPr>
        <w:tab/>
        <w:t>Discontinuation of candidature</w:t>
      </w:r>
      <w:bookmarkEnd w:id="82"/>
    </w:p>
    <w:p w14:paraId="43FA219D" w14:textId="1E1B0075" w:rsidR="00315B52" w:rsidRPr="00315B52" w:rsidRDefault="00315B52" w:rsidP="003149FF">
      <w:pPr>
        <w:pStyle w:val="FirstLevel"/>
        <w:numPr>
          <w:ilvl w:val="1"/>
          <w:numId w:val="30"/>
        </w:numPr>
        <w:tabs>
          <w:tab w:val="left" w:pos="567"/>
          <w:tab w:val="left" w:pos="1134"/>
        </w:tabs>
      </w:pPr>
      <w:r w:rsidRPr="00315B52">
        <w:t xml:space="preserve">Subject to this clause and the course resolutions, a student in a course may, by notice to the </w:t>
      </w:r>
      <w:r w:rsidR="00AA12FB">
        <w:t>f</w:t>
      </w:r>
      <w:r w:rsidRPr="00315B52">
        <w:t xml:space="preserve">aculty, discontinue </w:t>
      </w:r>
      <w:r w:rsidR="008579B6">
        <w:t>their</w:t>
      </w:r>
      <w:r w:rsidRPr="00315B52">
        <w:t xml:space="preserve"> enrolment in the course or in one or more units of study.</w:t>
      </w:r>
    </w:p>
    <w:p w14:paraId="6DE861FE" w14:textId="0CED5994" w:rsidR="00315B52" w:rsidRPr="00315B52" w:rsidRDefault="00315B52" w:rsidP="004E20E6">
      <w:pPr>
        <w:pStyle w:val="FirstLevel"/>
        <w:tabs>
          <w:tab w:val="left" w:pos="567"/>
          <w:tab w:val="left" w:pos="1134"/>
        </w:tabs>
      </w:pPr>
      <w:r w:rsidRPr="00315B52">
        <w:t xml:space="preserve">The notice must be in a form approved or accepted by the </w:t>
      </w:r>
      <w:r w:rsidR="00AA12FB">
        <w:t>f</w:t>
      </w:r>
      <w:r w:rsidRPr="00315B52">
        <w:t>aculty.</w:t>
      </w:r>
    </w:p>
    <w:p w14:paraId="070444F0" w14:textId="6F4B56C2" w:rsidR="00315B52" w:rsidRPr="00315B52" w:rsidRDefault="00315B52" w:rsidP="00920D35">
      <w:pPr>
        <w:pStyle w:val="FirstLevel"/>
        <w:keepNext/>
        <w:keepLines/>
        <w:widowControl w:val="0"/>
        <w:tabs>
          <w:tab w:val="left" w:pos="567"/>
          <w:tab w:val="left" w:pos="1134"/>
        </w:tabs>
      </w:pPr>
      <w:r w:rsidRPr="00315B52">
        <w:t xml:space="preserve">A student’s enrolment in the course or the relevant units of study will be treated as discontinued from the date of the notice, unless </w:t>
      </w:r>
      <w:r w:rsidR="00472A61">
        <w:t>they</w:t>
      </w:r>
      <w:r w:rsidRPr="00315B52">
        <w:t xml:space="preserve"> produce evidence that:</w:t>
      </w:r>
    </w:p>
    <w:p w14:paraId="49D561CF" w14:textId="77777777" w:rsidR="00315B52" w:rsidRPr="00315B52" w:rsidRDefault="00315B52" w:rsidP="00920D35">
      <w:pPr>
        <w:pStyle w:val="SecondLevel"/>
        <w:keepNext/>
        <w:keepLines/>
        <w:widowControl w:val="0"/>
        <w:tabs>
          <w:tab w:val="left" w:pos="567"/>
          <w:tab w:val="left" w:pos="1134"/>
        </w:tabs>
      </w:pPr>
      <w:r w:rsidRPr="00315B52">
        <w:t>the discontinuation occurred at an earlier date; and</w:t>
      </w:r>
    </w:p>
    <w:p w14:paraId="1A162C00" w14:textId="77777777" w:rsidR="00315B52" w:rsidRPr="00315B52" w:rsidRDefault="00315B52" w:rsidP="00920D35">
      <w:pPr>
        <w:pStyle w:val="SecondLevel"/>
        <w:keepNext/>
        <w:keepLines/>
        <w:widowControl w:val="0"/>
        <w:tabs>
          <w:tab w:val="left" w:pos="567"/>
          <w:tab w:val="left" w:pos="1134"/>
        </w:tabs>
      </w:pPr>
      <w:r w:rsidRPr="00315B52">
        <w:t>there was good reason why the application could not be made at an earlier time.</w:t>
      </w:r>
    </w:p>
    <w:p w14:paraId="5FA2C1C2" w14:textId="384C3F99" w:rsidR="00315B52" w:rsidRPr="00315B52" w:rsidRDefault="00315B52" w:rsidP="004E20E6">
      <w:pPr>
        <w:pStyle w:val="FirstLevel"/>
        <w:tabs>
          <w:tab w:val="left" w:pos="567"/>
          <w:tab w:val="left" w:pos="1134"/>
        </w:tabs>
      </w:pPr>
      <w:r w:rsidRPr="00315B52">
        <w:t xml:space="preserve">A student who discontinues enrolment in a course during </w:t>
      </w:r>
      <w:r w:rsidR="008579B6">
        <w:t>their</w:t>
      </w:r>
      <w:r w:rsidRPr="00315B52">
        <w:t xml:space="preserve"> first year of enrolment in the course will not be permitted to re-enrol in that course unless:</w:t>
      </w:r>
    </w:p>
    <w:p w14:paraId="01F00D71" w14:textId="77777777" w:rsidR="00315B52" w:rsidRPr="00315B52" w:rsidRDefault="00315B52" w:rsidP="004E20E6">
      <w:pPr>
        <w:pStyle w:val="SecondLevel"/>
        <w:tabs>
          <w:tab w:val="left" w:pos="567"/>
          <w:tab w:val="left" w:pos="1134"/>
        </w:tabs>
      </w:pPr>
      <w:r w:rsidRPr="00315B52">
        <w:t xml:space="preserve">the </w:t>
      </w:r>
      <w:r w:rsidR="005147D0">
        <w:t xml:space="preserve">Associate </w:t>
      </w:r>
      <w:r w:rsidRPr="00315B52">
        <w:t>Dean granted prior permission to re-enrol; or</w:t>
      </w:r>
    </w:p>
    <w:p w14:paraId="714052FB" w14:textId="77777777" w:rsidR="00315B52" w:rsidRPr="00315B52" w:rsidRDefault="00315B52" w:rsidP="004E20E6">
      <w:pPr>
        <w:pStyle w:val="SecondLevel"/>
        <w:tabs>
          <w:tab w:val="left" w:pos="567"/>
          <w:tab w:val="left" w:pos="1134"/>
        </w:tabs>
      </w:pPr>
      <w:r w:rsidRPr="00315B52">
        <w:t xml:space="preserve">the student </w:t>
      </w:r>
      <w:r w:rsidR="00664436">
        <w:t xml:space="preserve">applies for and </w:t>
      </w:r>
      <w:r w:rsidR="00AB167F">
        <w:t>gains</w:t>
      </w:r>
      <w:r w:rsidR="00664436">
        <w:t xml:space="preserve"> a new admission</w:t>
      </w:r>
      <w:r w:rsidR="00AB167F">
        <w:t xml:space="preserve"> to</w:t>
      </w:r>
      <w:r w:rsidR="00664436">
        <w:t xml:space="preserve"> the course</w:t>
      </w:r>
      <w:r w:rsidRPr="00315B52">
        <w:t>.</w:t>
      </w:r>
    </w:p>
    <w:p w14:paraId="4BBC6A76" w14:textId="60309271" w:rsidR="00315B52" w:rsidRPr="00315B52" w:rsidRDefault="00315B52" w:rsidP="004E20E6">
      <w:pPr>
        <w:pStyle w:val="FirstLevel"/>
        <w:tabs>
          <w:tab w:val="left" w:pos="567"/>
          <w:tab w:val="left" w:pos="1134"/>
        </w:tabs>
      </w:pPr>
      <w:r w:rsidRPr="00315B52">
        <w:t xml:space="preserve">A student may not discontinue enrolment in a course or a unit of study after the end of classes in that course or unit of study, except in accordance with subclauses </w:t>
      </w:r>
      <w:r w:rsidR="00457625">
        <w:t>3.14</w:t>
      </w:r>
      <w:r w:rsidRPr="00315B52">
        <w:t>(3)(a) and (b).</w:t>
      </w:r>
    </w:p>
    <w:p w14:paraId="164D046A" w14:textId="77777777" w:rsidR="00315B52" w:rsidRPr="00315B52" w:rsidRDefault="00315B52" w:rsidP="004E20E6">
      <w:pPr>
        <w:pStyle w:val="Heading"/>
        <w:tabs>
          <w:tab w:val="left" w:pos="1134"/>
        </w:tabs>
        <w:rPr>
          <w:rFonts w:eastAsia="Calibri"/>
        </w:rPr>
      </w:pPr>
      <w:bookmarkStart w:id="83" w:name="_Toc81299113"/>
      <w:r w:rsidRPr="00315B52">
        <w:rPr>
          <w:rFonts w:eastAsia="Calibri"/>
        </w:rPr>
        <w:lastRenderedPageBreak/>
        <w:t>3.15</w:t>
      </w:r>
      <w:r w:rsidRPr="00315B52">
        <w:rPr>
          <w:rFonts w:eastAsia="Calibri"/>
        </w:rPr>
        <w:tab/>
        <w:t>Suspension of candidature</w:t>
      </w:r>
      <w:bookmarkEnd w:id="83"/>
    </w:p>
    <w:p w14:paraId="23AF1E4B" w14:textId="23E4AED4" w:rsidR="00315B52" w:rsidRPr="00315B52" w:rsidRDefault="00315B52" w:rsidP="003149FF">
      <w:pPr>
        <w:pStyle w:val="FirstLevel"/>
        <w:numPr>
          <w:ilvl w:val="1"/>
          <w:numId w:val="31"/>
        </w:numPr>
        <w:tabs>
          <w:tab w:val="left" w:pos="567"/>
          <w:tab w:val="left" w:pos="1134"/>
        </w:tabs>
      </w:pPr>
      <w:r w:rsidRPr="00315B52">
        <w:t>Subject to the course resolutions</w:t>
      </w:r>
      <w:r w:rsidR="00AA12FB">
        <w:t xml:space="preserve"> and to any restrictions imposed on student visa holders by the </w:t>
      </w:r>
      <w:hyperlink r:id="rId36" w:history="1">
        <w:r w:rsidR="00AA12FB" w:rsidRPr="00E406EF">
          <w:rPr>
            <w:rStyle w:val="Hyperlink"/>
            <w:i/>
          </w:rPr>
          <w:t>Education Services for Overseas Students Act 2000</w:t>
        </w:r>
      </w:hyperlink>
      <w:r w:rsidR="00AA12FB" w:rsidRPr="004C17EA">
        <w:t>,</w:t>
      </w:r>
      <w:r w:rsidRPr="00315B52">
        <w:t xml:space="preserve"> a student in a course may, by notice to the </w:t>
      </w:r>
      <w:r w:rsidR="00AA12FB">
        <w:t>f</w:t>
      </w:r>
      <w:r w:rsidRPr="00315B52">
        <w:t xml:space="preserve">aculty, suspend </w:t>
      </w:r>
      <w:r w:rsidR="008579B6">
        <w:t>their</w:t>
      </w:r>
      <w:r w:rsidRPr="00315B52">
        <w:t xml:space="preserve"> enrolment in the course:</w:t>
      </w:r>
    </w:p>
    <w:p w14:paraId="1029D72D" w14:textId="77777777" w:rsidR="00315B52" w:rsidRPr="00315B52" w:rsidRDefault="00315B52" w:rsidP="004E20E6">
      <w:pPr>
        <w:pStyle w:val="SecondLevel"/>
        <w:tabs>
          <w:tab w:val="left" w:pos="567"/>
          <w:tab w:val="left" w:pos="1134"/>
        </w:tabs>
      </w:pPr>
      <w:r w:rsidRPr="00315B52">
        <w:t>for a maximum period of one year; or</w:t>
      </w:r>
    </w:p>
    <w:p w14:paraId="3030881B" w14:textId="77777777" w:rsidR="00315B52" w:rsidRPr="00315B52" w:rsidRDefault="00315B52" w:rsidP="004E20E6">
      <w:pPr>
        <w:pStyle w:val="SecondLevel"/>
        <w:tabs>
          <w:tab w:val="left" w:pos="567"/>
          <w:tab w:val="left" w:pos="1134"/>
        </w:tabs>
      </w:pPr>
      <w:r w:rsidRPr="00315B52">
        <w:t>with the approval of the Associate Dean, for a longer period.</w:t>
      </w:r>
    </w:p>
    <w:p w14:paraId="50E23479" w14:textId="77777777" w:rsidR="00315B52" w:rsidRPr="00315B52" w:rsidRDefault="00315B52" w:rsidP="004E20E6">
      <w:pPr>
        <w:pStyle w:val="FirstLevel"/>
        <w:tabs>
          <w:tab w:val="left" w:pos="567"/>
          <w:tab w:val="left" w:pos="1134"/>
        </w:tabs>
      </w:pPr>
      <w:r w:rsidRPr="00315B52">
        <w:t>The notice must be in a form approved or accepted by the Faculty.</w:t>
      </w:r>
    </w:p>
    <w:p w14:paraId="1103D66F" w14:textId="77777777" w:rsidR="00315B52" w:rsidRPr="00315B52" w:rsidRDefault="00315B52" w:rsidP="004E20E6">
      <w:pPr>
        <w:pStyle w:val="FirstLevel"/>
        <w:tabs>
          <w:tab w:val="left" w:pos="567"/>
          <w:tab w:val="left" w:pos="1134"/>
        </w:tabs>
      </w:pPr>
      <w:r w:rsidRPr="00315B52">
        <w:t>At the end of the suspension period, the student must comply with any requirements notified by the Associate Dean for completing the course.  Those requirements apply to the student, despite anything to the contrary in the course resolutions.</w:t>
      </w:r>
    </w:p>
    <w:p w14:paraId="5B4616F2" w14:textId="77777777" w:rsidR="00315B52" w:rsidRPr="00315B52" w:rsidRDefault="00315B52" w:rsidP="004E20E6">
      <w:pPr>
        <w:pStyle w:val="Heading"/>
        <w:tabs>
          <w:tab w:val="left" w:pos="1134"/>
        </w:tabs>
        <w:rPr>
          <w:rFonts w:eastAsia="Calibri"/>
        </w:rPr>
      </w:pPr>
      <w:bookmarkStart w:id="84" w:name="_Toc81299114"/>
      <w:r w:rsidRPr="00315B52">
        <w:rPr>
          <w:rFonts w:eastAsia="Calibri"/>
        </w:rPr>
        <w:t>3.16</w:t>
      </w:r>
      <w:r w:rsidRPr="00315B52">
        <w:rPr>
          <w:rFonts w:eastAsia="Calibri"/>
        </w:rPr>
        <w:tab/>
        <w:t>Lapse of candidature</w:t>
      </w:r>
      <w:bookmarkEnd w:id="84"/>
    </w:p>
    <w:p w14:paraId="2AEB2BB7" w14:textId="77777777" w:rsidR="00315B52" w:rsidRPr="00315B52" w:rsidRDefault="00315B52" w:rsidP="003149FF">
      <w:pPr>
        <w:pStyle w:val="FirstLevel"/>
        <w:numPr>
          <w:ilvl w:val="1"/>
          <w:numId w:val="32"/>
        </w:numPr>
        <w:tabs>
          <w:tab w:val="left" w:pos="567"/>
          <w:tab w:val="left" w:pos="1134"/>
        </w:tabs>
      </w:pPr>
      <w:r w:rsidRPr="00315B52">
        <w:t xml:space="preserve">If a student does not enrol by the last census date for enrolment in each </w:t>
      </w:r>
      <w:r w:rsidR="00FC5AA5">
        <w:t>research period</w:t>
      </w:r>
      <w:r w:rsidRPr="00315B52">
        <w:t xml:space="preserve">, and the student has not </w:t>
      </w:r>
      <w:r w:rsidR="00664436">
        <w:t xml:space="preserve">discontinued or </w:t>
      </w:r>
      <w:r w:rsidRPr="00315B52">
        <w:t>sought approval to suspend enrolment, the student’s candidature lapses.</w:t>
      </w:r>
    </w:p>
    <w:p w14:paraId="1AF8D13E" w14:textId="77777777" w:rsidR="00315B52" w:rsidRPr="00315B52" w:rsidRDefault="00315B52" w:rsidP="004E20E6">
      <w:pPr>
        <w:pStyle w:val="FirstLevel"/>
        <w:tabs>
          <w:tab w:val="left" w:pos="567"/>
          <w:tab w:val="left" w:pos="1134"/>
        </w:tabs>
      </w:pPr>
      <w:r w:rsidRPr="00315B52">
        <w:t xml:space="preserve">If a student’s candidature in a course lapses, then, despite any contrary provision in this Rule, </w:t>
      </w:r>
      <w:r w:rsidR="00664436">
        <w:t>the student must apply for</w:t>
      </w:r>
      <w:r w:rsidR="00AB167F">
        <w:t xml:space="preserve"> and gain</w:t>
      </w:r>
      <w:r w:rsidR="00664436">
        <w:t xml:space="preserve"> a new admission to the course</w:t>
      </w:r>
      <w:r w:rsidR="00064014" w:rsidRPr="00064014">
        <w:t xml:space="preserve"> </w:t>
      </w:r>
      <w:r w:rsidR="00064014">
        <w:t>in order to re-enrol</w:t>
      </w:r>
      <w:r w:rsidRPr="00315B52">
        <w:t>.</w:t>
      </w:r>
    </w:p>
    <w:p w14:paraId="567FEF1F" w14:textId="77777777" w:rsidR="00315B52" w:rsidRPr="00315B52" w:rsidRDefault="00315B52" w:rsidP="004E20E6">
      <w:pPr>
        <w:pStyle w:val="Heading"/>
        <w:tabs>
          <w:tab w:val="left" w:pos="1134"/>
        </w:tabs>
        <w:rPr>
          <w:rFonts w:eastAsia="Calibri"/>
        </w:rPr>
      </w:pPr>
      <w:bookmarkStart w:id="85" w:name="_Toc81299115"/>
      <w:r w:rsidRPr="00315B52">
        <w:rPr>
          <w:rFonts w:eastAsia="Calibri"/>
        </w:rPr>
        <w:t>3.17</w:t>
      </w:r>
      <w:r w:rsidRPr="00315B52">
        <w:rPr>
          <w:rFonts w:eastAsia="Calibri"/>
        </w:rPr>
        <w:tab/>
        <w:t>Return to candidature</w:t>
      </w:r>
      <w:bookmarkEnd w:id="85"/>
    </w:p>
    <w:p w14:paraId="05054990" w14:textId="77777777" w:rsidR="00315B52" w:rsidRPr="00315B52" w:rsidRDefault="00315B52" w:rsidP="003149FF">
      <w:pPr>
        <w:pStyle w:val="FirstLevel"/>
        <w:numPr>
          <w:ilvl w:val="1"/>
          <w:numId w:val="33"/>
        </w:numPr>
        <w:tabs>
          <w:tab w:val="left" w:pos="567"/>
          <w:tab w:val="left" w:pos="1134"/>
        </w:tabs>
      </w:pPr>
      <w:r w:rsidRPr="00315B52">
        <w:t>Subject to written advice from the Associate Dean, if a student returns to candidature after suspension, the course requirements as in force at the time of the student’s return to candidature apply.</w:t>
      </w:r>
    </w:p>
    <w:p w14:paraId="36E3CFDC" w14:textId="77777777" w:rsidR="00315B52" w:rsidRDefault="00315B52" w:rsidP="004E20E6">
      <w:pPr>
        <w:pStyle w:val="FirstLevel"/>
        <w:tabs>
          <w:tab w:val="left" w:pos="567"/>
          <w:tab w:val="left" w:pos="1134"/>
        </w:tabs>
      </w:pPr>
      <w:r w:rsidRPr="00315B52">
        <w:t>The Associate Dean may, in writing, modify the application of the course resolutions with respect to a particular student’s return to candidature.</w:t>
      </w:r>
    </w:p>
    <w:p w14:paraId="5CAA0DC0" w14:textId="77777777" w:rsidR="00664436" w:rsidRPr="004C17EA" w:rsidRDefault="00664436" w:rsidP="00664436">
      <w:pPr>
        <w:pStyle w:val="FirstLevel"/>
        <w:tabs>
          <w:tab w:val="left" w:pos="567"/>
          <w:tab w:val="left" w:pos="1134"/>
        </w:tabs>
      </w:pPr>
      <w:r>
        <w:t xml:space="preserve">A student whose candidature has been discontinued or lapsed must apply for and </w:t>
      </w:r>
      <w:r w:rsidR="00AB167F">
        <w:t>gain</w:t>
      </w:r>
      <w:r>
        <w:t xml:space="preserve"> a new admission </w:t>
      </w:r>
      <w:r w:rsidR="00AB167F">
        <w:t>to</w:t>
      </w:r>
      <w:r>
        <w:t xml:space="preserve"> the course</w:t>
      </w:r>
      <w:r w:rsidR="00064014" w:rsidRPr="00064014">
        <w:t xml:space="preserve"> </w:t>
      </w:r>
      <w:r w:rsidR="00064014">
        <w:t>in order to re-enrol</w:t>
      </w:r>
      <w:r>
        <w:t>. The course requirements in place at the time of the new admission apply.</w:t>
      </w:r>
    </w:p>
    <w:p w14:paraId="02DE6EFF" w14:textId="77777777" w:rsidR="00315B52" w:rsidRPr="00315B52" w:rsidRDefault="00315B52" w:rsidP="004E20E6">
      <w:pPr>
        <w:pStyle w:val="Heading"/>
        <w:tabs>
          <w:tab w:val="left" w:pos="1134"/>
        </w:tabs>
        <w:rPr>
          <w:rFonts w:eastAsia="Calibri"/>
        </w:rPr>
      </w:pPr>
      <w:bookmarkStart w:id="86" w:name="_Toc81299116"/>
      <w:r w:rsidRPr="00315B52">
        <w:rPr>
          <w:rFonts w:eastAsia="Calibri"/>
        </w:rPr>
        <w:t>3.18</w:t>
      </w:r>
      <w:r w:rsidRPr="00315B52">
        <w:rPr>
          <w:rFonts w:eastAsia="Calibri"/>
        </w:rPr>
        <w:tab/>
        <w:t>Leave of absence</w:t>
      </w:r>
      <w:bookmarkEnd w:id="86"/>
    </w:p>
    <w:p w14:paraId="2A54E3DC" w14:textId="77777777" w:rsidR="00315B52" w:rsidRDefault="00315B52" w:rsidP="004E20E6">
      <w:pPr>
        <w:pStyle w:val="Text"/>
        <w:tabs>
          <w:tab w:val="left" w:pos="567"/>
          <w:tab w:val="left" w:pos="1134"/>
        </w:tabs>
      </w:pPr>
      <w:r w:rsidRPr="00315B52">
        <w:t xml:space="preserve">Subject to the course resolutions, a student may, with the approval of the </w:t>
      </w:r>
      <w:r w:rsidR="00FF2BF3">
        <w:t>Postgraduate Coordinator,</w:t>
      </w:r>
      <w:r w:rsidRPr="00315B52">
        <w:t xml:space="preserve"> take leave of absence from the course for a period less than </w:t>
      </w:r>
      <w:r w:rsidR="00664436">
        <w:t>one research period.</w:t>
      </w:r>
    </w:p>
    <w:p w14:paraId="15B643BF" w14:textId="4FCACFA1" w:rsidR="007203A0" w:rsidRDefault="007203A0" w:rsidP="007203A0">
      <w:pPr>
        <w:pStyle w:val="Heading"/>
      </w:pPr>
      <w:bookmarkStart w:id="87" w:name="_Toc81299117"/>
      <w:r>
        <w:t>3.1</w:t>
      </w:r>
      <w:r w:rsidR="00457625">
        <w:t>8</w:t>
      </w:r>
      <w:r>
        <w:t>A Maximum time for completion</w:t>
      </w:r>
      <w:bookmarkEnd w:id="87"/>
    </w:p>
    <w:p w14:paraId="2647F88D" w14:textId="6E33E3AB" w:rsidR="008B45A8" w:rsidRDefault="008B45A8" w:rsidP="00F2153C">
      <w:pPr>
        <w:pStyle w:val="FirstLevel"/>
        <w:numPr>
          <w:ilvl w:val="1"/>
          <w:numId w:val="87"/>
        </w:numPr>
      </w:pPr>
      <w:r>
        <w:t>The provisions of this clause apply to all candidatures commenced on or after</w:t>
      </w:r>
      <w:r w:rsidR="00ED1DC5">
        <w:t xml:space="preserve"> 1 January 2019.</w:t>
      </w:r>
    </w:p>
    <w:p w14:paraId="0C51B22F" w14:textId="70A82C8A" w:rsidR="007203A0" w:rsidRDefault="00C94207" w:rsidP="00920D35">
      <w:pPr>
        <w:pStyle w:val="FirstLevel"/>
        <w:widowControl w:val="0"/>
      </w:pPr>
      <w:r>
        <w:t xml:space="preserve">Candidature for the full-time </w:t>
      </w:r>
      <w:r w:rsidR="007203A0">
        <w:t xml:space="preserve">Doctorate by Research </w:t>
      </w:r>
      <w:r>
        <w:t xml:space="preserve">should be completed </w:t>
      </w:r>
      <w:r w:rsidR="007203A0">
        <w:t xml:space="preserve">by the end of the </w:t>
      </w:r>
      <w:r w:rsidR="00AA12FB">
        <w:t>16th</w:t>
      </w:r>
      <w:r w:rsidR="007203A0">
        <w:t xml:space="preserve"> research period after the research period in which they first </w:t>
      </w:r>
      <w:r w:rsidR="007203A0">
        <w:lastRenderedPageBreak/>
        <w:t>enrolled.</w:t>
      </w:r>
    </w:p>
    <w:p w14:paraId="6CC3A499" w14:textId="302EDF91" w:rsidR="00C94207" w:rsidRDefault="00C94207" w:rsidP="00920D35">
      <w:pPr>
        <w:pStyle w:val="FirstLevel"/>
        <w:widowControl w:val="0"/>
      </w:pPr>
      <w:r>
        <w:t>Candidature for the part-time Doctorate by Research should be completed by the end of the 32nd research period after the research period in which they first enrolled.</w:t>
      </w:r>
    </w:p>
    <w:p w14:paraId="352D669A" w14:textId="58D7985F" w:rsidR="007203A0" w:rsidRDefault="007203A0" w:rsidP="007203A0">
      <w:pPr>
        <w:pStyle w:val="FirstLevel"/>
      </w:pPr>
      <w:r>
        <w:t xml:space="preserve">Any credit granted under clause </w:t>
      </w:r>
      <w:r w:rsidR="00E05C93">
        <w:t xml:space="preserve">3.6 </w:t>
      </w:r>
      <w:r>
        <w:t>of this Rule will be included for the purposes of calculating research periods under subclause 3.1</w:t>
      </w:r>
      <w:r w:rsidR="00457625">
        <w:t>8</w:t>
      </w:r>
      <w:r w:rsidR="00E05C93">
        <w:t>A</w:t>
      </w:r>
      <w:r>
        <w:t>(</w:t>
      </w:r>
      <w:r w:rsidR="00457625">
        <w:t>2</w:t>
      </w:r>
      <w:r>
        <w:t>)</w:t>
      </w:r>
      <w:r w:rsidR="00F96FC5">
        <w:t>.</w:t>
      </w:r>
    </w:p>
    <w:p w14:paraId="29C5FE42" w14:textId="1FCA79CC" w:rsidR="00F96FC5" w:rsidRPr="007203A0" w:rsidRDefault="00C32398" w:rsidP="007203A0">
      <w:pPr>
        <w:pStyle w:val="FirstLevel"/>
      </w:pPr>
      <w:r>
        <w:t xml:space="preserve">Subject to </w:t>
      </w:r>
      <w:r w:rsidR="00AF2F12">
        <w:t xml:space="preserve">the maximum time limit specified in </w:t>
      </w:r>
      <w:r>
        <w:t xml:space="preserve">clause 1.7A, the relevant Associate Dean may extend the time for a student’s completion in exceptional circumstances. </w:t>
      </w:r>
    </w:p>
    <w:p w14:paraId="2BB7FB6D" w14:textId="77777777" w:rsidR="00315B52" w:rsidRPr="00315B52" w:rsidRDefault="00315B52" w:rsidP="004E20E6">
      <w:pPr>
        <w:pStyle w:val="Heading"/>
        <w:tabs>
          <w:tab w:val="left" w:pos="1134"/>
        </w:tabs>
        <w:rPr>
          <w:rFonts w:eastAsia="Calibri"/>
        </w:rPr>
      </w:pPr>
      <w:bookmarkStart w:id="88" w:name="_Toc81299118"/>
      <w:r w:rsidRPr="00315B52">
        <w:rPr>
          <w:rFonts w:eastAsia="Calibri"/>
        </w:rPr>
        <w:t>3.19</w:t>
      </w:r>
      <w:r w:rsidRPr="00315B52">
        <w:rPr>
          <w:rFonts w:eastAsia="Calibri"/>
        </w:rPr>
        <w:tab/>
        <w:t>Earliest date for submission of thesis for examination</w:t>
      </w:r>
      <w:bookmarkEnd w:id="88"/>
    </w:p>
    <w:p w14:paraId="33418538" w14:textId="145B1D73" w:rsidR="00873FA3" w:rsidRDefault="00873FA3" w:rsidP="00F2153C">
      <w:pPr>
        <w:pStyle w:val="FirstLevel"/>
        <w:numPr>
          <w:ilvl w:val="1"/>
          <w:numId w:val="81"/>
        </w:numPr>
        <w:tabs>
          <w:tab w:val="left" w:pos="567"/>
          <w:tab w:val="left" w:pos="1134"/>
        </w:tabs>
      </w:pPr>
      <w:r>
        <w:t>Subject to clause</w:t>
      </w:r>
      <w:r w:rsidR="00064014">
        <w:t>s</w:t>
      </w:r>
      <w:r>
        <w:t xml:space="preserve"> 3.</w:t>
      </w:r>
      <w:r w:rsidR="00064014">
        <w:t xml:space="preserve">6 and 3.7 </w:t>
      </w:r>
      <w:r>
        <w:t xml:space="preserve">and this clause </w:t>
      </w:r>
      <w:r w:rsidR="00C3539C">
        <w:t>3</w:t>
      </w:r>
      <w:r>
        <w:t xml:space="preserve">.19 a student may not submit a thesis for examination </w:t>
      </w:r>
      <w:r w:rsidR="008754EE">
        <w:t>until</w:t>
      </w:r>
      <w:r w:rsidR="00472A61">
        <w:t xml:space="preserve"> they have</w:t>
      </w:r>
      <w:r w:rsidR="008754EE">
        <w:t xml:space="preserve"> completed at least </w:t>
      </w:r>
      <w:r w:rsidR="00AB167F">
        <w:t>12</w:t>
      </w:r>
      <w:r>
        <w:t xml:space="preserve"> research periods of </w:t>
      </w:r>
      <w:r w:rsidR="00F41675">
        <w:t xml:space="preserve">full-time </w:t>
      </w:r>
      <w:r>
        <w:t>enrolled candidature</w:t>
      </w:r>
      <w:r w:rsidR="00F41675" w:rsidRPr="00F41675">
        <w:t xml:space="preserve"> or at least 24 research periods of part-time enrolled candidature</w:t>
      </w:r>
    </w:p>
    <w:p w14:paraId="73A07FF8" w14:textId="2CAA5D94" w:rsidR="00873FA3" w:rsidRDefault="00873FA3" w:rsidP="00873FA3">
      <w:pPr>
        <w:pStyle w:val="FirstLevel"/>
        <w:tabs>
          <w:tab w:val="left" w:pos="567"/>
          <w:tab w:val="left" w:pos="1134"/>
        </w:tabs>
      </w:pPr>
      <w:r>
        <w:t xml:space="preserve">The </w:t>
      </w:r>
      <w:r w:rsidR="00FF2BF3">
        <w:t xml:space="preserve">Associate </w:t>
      </w:r>
      <w:r>
        <w:t xml:space="preserve">Dean may permit a student to submit a thesis for examination up to two research periods earlier than the period prescribed in subclause </w:t>
      </w:r>
      <w:r w:rsidR="007B0B96">
        <w:t>3.19</w:t>
      </w:r>
      <w:r>
        <w:t>(</w:t>
      </w:r>
      <w:r w:rsidR="007640CD">
        <w:t>1</w:t>
      </w:r>
      <w:r>
        <w:t>), provided that</w:t>
      </w:r>
      <w:r w:rsidR="00AB167F">
        <w:t xml:space="preserve"> </w:t>
      </w:r>
      <w:r>
        <w:t xml:space="preserve">the </w:t>
      </w:r>
      <w:r w:rsidR="00FF2BF3">
        <w:t xml:space="preserve">Associate </w:t>
      </w:r>
      <w:r>
        <w:t>Dean</w:t>
      </w:r>
      <w:r w:rsidR="00AB167F">
        <w:t xml:space="preserve"> is satisfied that </w:t>
      </w:r>
      <w:r>
        <w:t xml:space="preserve">the student has made exceptional progress in </w:t>
      </w:r>
      <w:r w:rsidR="008579B6">
        <w:t>their</w:t>
      </w:r>
      <w:r>
        <w:t xml:space="preserve"> candidature.</w:t>
      </w:r>
    </w:p>
    <w:p w14:paraId="6F5A49FF" w14:textId="5C475BCA" w:rsidR="00873FA3" w:rsidRDefault="00873FA3" w:rsidP="00873FA3">
      <w:pPr>
        <w:pStyle w:val="FirstLevel"/>
        <w:tabs>
          <w:tab w:val="left" w:pos="567"/>
          <w:tab w:val="left" w:pos="1134"/>
        </w:tabs>
      </w:pPr>
      <w:r>
        <w:t xml:space="preserve">The Chair of the Academic Board may permit a student to submit a thesis earlier than the periods prescribed in subclauses </w:t>
      </w:r>
      <w:r w:rsidR="007B0B96">
        <w:t>3.19</w:t>
      </w:r>
      <w:r>
        <w:t>(1)</w:t>
      </w:r>
      <w:r w:rsidR="00AA12FB">
        <w:t xml:space="preserve"> and</w:t>
      </w:r>
      <w:r w:rsidR="00900881">
        <w:t xml:space="preserve"> </w:t>
      </w:r>
      <w:r>
        <w:t>(</w:t>
      </w:r>
      <w:r w:rsidR="00C3539C">
        <w:t>2</w:t>
      </w:r>
      <w:r>
        <w:t>), provided that</w:t>
      </w:r>
      <w:r w:rsidR="00C3539C">
        <w:t xml:space="preserve"> </w:t>
      </w:r>
      <w:r>
        <w:t>the Chair of the Academic Board</w:t>
      </w:r>
      <w:r w:rsidR="00AB167F">
        <w:t xml:space="preserve"> is satisfied that </w:t>
      </w:r>
      <w:r>
        <w:t xml:space="preserve">the student has made exceptional progress in </w:t>
      </w:r>
      <w:r w:rsidR="008579B6">
        <w:t>their</w:t>
      </w:r>
      <w:r>
        <w:t xml:space="preserve"> candidature.</w:t>
      </w:r>
    </w:p>
    <w:p w14:paraId="75D5B40B" w14:textId="1DC3A6C3" w:rsidR="00873FA3" w:rsidRDefault="00873FA3" w:rsidP="00873FA3">
      <w:pPr>
        <w:pStyle w:val="FirstLevel"/>
        <w:tabs>
          <w:tab w:val="left" w:pos="567"/>
          <w:tab w:val="left" w:pos="1134"/>
        </w:tabs>
      </w:pPr>
      <w:r>
        <w:t xml:space="preserve">Prior to exercising </w:t>
      </w:r>
      <w:r w:rsidR="008579B6">
        <w:t>the</w:t>
      </w:r>
      <w:r>
        <w:t xml:space="preserve"> discretion under subclause </w:t>
      </w:r>
      <w:r w:rsidR="007B0B96">
        <w:t>3.19</w:t>
      </w:r>
      <w:r>
        <w:t>(</w:t>
      </w:r>
      <w:r w:rsidR="007640CD">
        <w:t>3</w:t>
      </w:r>
      <w:r>
        <w:t>), the Chair of the Academic Board may obtain advice from the Chair of the Graduate Studies Committee of the Academic Board, Dean or Associate Dean.</w:t>
      </w:r>
    </w:p>
    <w:p w14:paraId="2269064E" w14:textId="7EC1AEAE" w:rsidR="00873FA3" w:rsidRDefault="00873FA3" w:rsidP="00873FA3">
      <w:pPr>
        <w:pStyle w:val="FirstLevel"/>
        <w:tabs>
          <w:tab w:val="left" w:pos="567"/>
          <w:tab w:val="left" w:pos="1134"/>
        </w:tabs>
      </w:pPr>
      <w:r>
        <w:t>The student must be enrolled at the time that the thesis is submitted for examination.</w:t>
      </w:r>
    </w:p>
    <w:p w14:paraId="32239F00" w14:textId="77777777" w:rsidR="00315B52" w:rsidRPr="00315B52" w:rsidRDefault="00315B52" w:rsidP="00F2153C">
      <w:pPr>
        <w:pStyle w:val="Heading"/>
        <w:numPr>
          <w:ilvl w:val="1"/>
          <w:numId w:val="82"/>
        </w:numPr>
        <w:tabs>
          <w:tab w:val="left" w:pos="1134"/>
        </w:tabs>
        <w:rPr>
          <w:rFonts w:eastAsia="Calibri"/>
        </w:rPr>
      </w:pPr>
      <w:bookmarkStart w:id="89" w:name="_Toc81299119"/>
      <w:r w:rsidRPr="00315B52">
        <w:rPr>
          <w:rFonts w:eastAsia="Calibri"/>
        </w:rPr>
        <w:t>Latest date for submission of thesis for examination</w:t>
      </w:r>
      <w:bookmarkEnd w:id="89"/>
    </w:p>
    <w:p w14:paraId="57FDF654" w14:textId="2C90B5E1" w:rsidR="008B45A8" w:rsidRDefault="008B45A8" w:rsidP="00F2153C">
      <w:pPr>
        <w:pStyle w:val="FirstLevel"/>
        <w:numPr>
          <w:ilvl w:val="1"/>
          <w:numId w:val="84"/>
        </w:numPr>
      </w:pPr>
      <w:r>
        <w:t xml:space="preserve">The following provisions apply to candidatures commenced before </w:t>
      </w:r>
      <w:r w:rsidR="00ED1DC5">
        <w:t>1 January 2019.</w:t>
      </w:r>
    </w:p>
    <w:p w14:paraId="1B97937A" w14:textId="11439A97" w:rsidR="00315B52" w:rsidRPr="00315B52" w:rsidRDefault="00315B52" w:rsidP="00BD73EC">
      <w:pPr>
        <w:pStyle w:val="SecondLevel"/>
        <w:numPr>
          <w:ilvl w:val="2"/>
          <w:numId w:val="34"/>
        </w:numPr>
        <w:tabs>
          <w:tab w:val="left" w:pos="567"/>
          <w:tab w:val="left" w:pos="1134"/>
        </w:tabs>
      </w:pPr>
      <w:r w:rsidRPr="00315B52">
        <w:t>Subject to clause 3.</w:t>
      </w:r>
      <w:r w:rsidR="00064014">
        <w:t>6</w:t>
      </w:r>
      <w:r w:rsidR="00064014" w:rsidRPr="00315B52">
        <w:t xml:space="preserve"> </w:t>
      </w:r>
      <w:r w:rsidRPr="00315B52">
        <w:t xml:space="preserve">and this clause 3.20, a student who has undertaken all of </w:t>
      </w:r>
      <w:r w:rsidR="008579B6">
        <w:t>their</w:t>
      </w:r>
      <w:r w:rsidRPr="00315B52">
        <w:t xml:space="preserve"> candidature on a full-time basis must submit </w:t>
      </w:r>
      <w:r w:rsidR="008579B6">
        <w:t>their</w:t>
      </w:r>
      <w:r w:rsidRPr="00315B52">
        <w:t xml:space="preserve"> thesis for examination</w:t>
      </w:r>
      <w:r w:rsidR="008B45A8">
        <w:t>:</w:t>
      </w:r>
    </w:p>
    <w:p w14:paraId="210165F2" w14:textId="77777777" w:rsidR="00315B52" w:rsidRPr="00315B52" w:rsidRDefault="008B2118" w:rsidP="00BD73EC">
      <w:pPr>
        <w:pStyle w:val="ThirdLevel"/>
      </w:pPr>
      <w:r>
        <w:t xml:space="preserve">after no more than </w:t>
      </w:r>
      <w:r w:rsidR="00AB167F">
        <w:t>16</w:t>
      </w:r>
      <w:r w:rsidR="00613394">
        <w:t xml:space="preserve"> research periods </w:t>
      </w:r>
      <w:r w:rsidR="00315B52" w:rsidRPr="00315B52">
        <w:t>of enrolled candidature; and</w:t>
      </w:r>
    </w:p>
    <w:p w14:paraId="4DB0B859" w14:textId="77777777" w:rsidR="00315B52" w:rsidRPr="00315B52" w:rsidRDefault="00315B52" w:rsidP="00BD73EC">
      <w:pPr>
        <w:pStyle w:val="ThirdLevel"/>
      </w:pPr>
      <w:r w:rsidRPr="00315B52">
        <w:t>for the purposes of paragraph (a), a student’s candidature will be considered by the University to include any periods of credit granted under clause 3.6.</w:t>
      </w:r>
    </w:p>
    <w:p w14:paraId="0F9D1A75" w14:textId="402CDA93" w:rsidR="00315B52" w:rsidRPr="00315B52" w:rsidRDefault="00315B52" w:rsidP="00BD73EC">
      <w:pPr>
        <w:pStyle w:val="SecondLevel"/>
      </w:pPr>
      <w:r w:rsidRPr="00315B52">
        <w:t>Subject to this clause, a student who has undertaken all of</w:t>
      </w:r>
      <w:r w:rsidR="00900881">
        <w:t xml:space="preserve"> </w:t>
      </w:r>
      <w:r w:rsidR="00BD73EC">
        <w:t xml:space="preserve">their </w:t>
      </w:r>
      <w:r w:rsidRPr="00315B52">
        <w:t xml:space="preserve">candidature on a part-time basis must submit </w:t>
      </w:r>
      <w:r w:rsidR="00BD73EC">
        <w:t>their</w:t>
      </w:r>
      <w:r w:rsidRPr="00315B52">
        <w:t xml:space="preserve"> thesis for examination </w:t>
      </w:r>
      <w:r w:rsidR="008B2118">
        <w:t xml:space="preserve">after no more than </w:t>
      </w:r>
      <w:r w:rsidR="00AB167F">
        <w:t>32</w:t>
      </w:r>
      <w:r w:rsidR="00613394">
        <w:t xml:space="preserve"> research periods</w:t>
      </w:r>
      <w:r w:rsidRPr="00315B52">
        <w:t xml:space="preserve"> of enrolled candidature.</w:t>
      </w:r>
    </w:p>
    <w:p w14:paraId="190CB21A" w14:textId="13CA1199" w:rsidR="00315B52" w:rsidRPr="00315B52" w:rsidRDefault="00315B52" w:rsidP="00BD73EC">
      <w:pPr>
        <w:pStyle w:val="SecondLevel"/>
      </w:pPr>
      <w:r w:rsidRPr="00315B52">
        <w:t xml:space="preserve">Where a student has undertaken his or her candidature as a mixture of part-time candidature and full-time candidature, a part-time </w:t>
      </w:r>
      <w:r w:rsidR="00613394">
        <w:t xml:space="preserve">research period </w:t>
      </w:r>
      <w:r w:rsidRPr="00315B52">
        <w:t xml:space="preserve">will be counted as the equivalent of one half of a full-time </w:t>
      </w:r>
      <w:r w:rsidR="00613394">
        <w:t xml:space="preserve">research </w:t>
      </w:r>
      <w:r w:rsidR="00233D80">
        <w:t>period,</w:t>
      </w:r>
      <w:r w:rsidRPr="00315B52">
        <w:t xml:space="preserve"> and </w:t>
      </w:r>
      <w:r w:rsidRPr="00315B52">
        <w:lastRenderedPageBreak/>
        <w:t xml:space="preserve">the student must submit </w:t>
      </w:r>
      <w:r w:rsidR="00BD73EC">
        <w:t>their</w:t>
      </w:r>
      <w:r w:rsidRPr="00315B52">
        <w:t xml:space="preserve"> thesis for examination </w:t>
      </w:r>
      <w:r w:rsidR="00E04B27">
        <w:t xml:space="preserve">after no more than the equivalent of </w:t>
      </w:r>
      <w:r w:rsidR="00AB167F">
        <w:t>16 full-time</w:t>
      </w:r>
      <w:r w:rsidR="00613394">
        <w:t xml:space="preserve"> research periods</w:t>
      </w:r>
      <w:r w:rsidRPr="00315B52">
        <w:t xml:space="preserve"> of enrolled candidature.</w:t>
      </w:r>
    </w:p>
    <w:p w14:paraId="171960BF" w14:textId="698E4F52" w:rsidR="00315B52" w:rsidRPr="00315B52" w:rsidRDefault="00DB2C77" w:rsidP="00BD73EC">
      <w:pPr>
        <w:pStyle w:val="SecondLevel"/>
      </w:pPr>
      <w:r>
        <w:t xml:space="preserve">The </w:t>
      </w:r>
      <w:r w:rsidR="00315B52" w:rsidRPr="00315B52">
        <w:t xml:space="preserve">Associate Dean may </w:t>
      </w:r>
      <w:r>
        <w:t>approve an extension of candidature with a new latest date for submission of thesis for examination beyond the maximum period specified in this clause.</w:t>
      </w:r>
    </w:p>
    <w:p w14:paraId="43A135EF" w14:textId="77777777" w:rsidR="00315B52" w:rsidRDefault="00315B52" w:rsidP="00BD73EC">
      <w:pPr>
        <w:pStyle w:val="SecondLevel"/>
      </w:pPr>
      <w:r w:rsidRPr="00315B52">
        <w:t>The student must be enrolled at the time that the thesis is submitted for examination.</w:t>
      </w:r>
    </w:p>
    <w:p w14:paraId="620E0C10" w14:textId="1385ED09" w:rsidR="008B45A8" w:rsidRDefault="008B45A8" w:rsidP="004E20E6">
      <w:pPr>
        <w:pStyle w:val="FirstLevel"/>
        <w:tabs>
          <w:tab w:val="left" w:pos="567"/>
          <w:tab w:val="left" w:pos="1134"/>
        </w:tabs>
      </w:pPr>
      <w:r>
        <w:t xml:space="preserve">The following provisions apply to candidatures commenced on or after </w:t>
      </w:r>
      <w:r w:rsidR="00ED1DC5">
        <w:t>1 January 2019.</w:t>
      </w:r>
    </w:p>
    <w:p w14:paraId="3556FEB6" w14:textId="77777777" w:rsidR="008B45A8" w:rsidRPr="00315B52" w:rsidRDefault="008B45A8" w:rsidP="00BD73EC">
      <w:pPr>
        <w:pStyle w:val="SecondLevel"/>
        <w:numPr>
          <w:ilvl w:val="2"/>
          <w:numId w:val="34"/>
        </w:numPr>
        <w:tabs>
          <w:tab w:val="left" w:pos="567"/>
          <w:tab w:val="left" w:pos="1134"/>
        </w:tabs>
      </w:pPr>
      <w:r w:rsidRPr="00315B52">
        <w:t>Subject to clause 3.</w:t>
      </w:r>
      <w:r>
        <w:t>6</w:t>
      </w:r>
      <w:r w:rsidRPr="00315B52">
        <w:t xml:space="preserve"> and this clause 3.20, a student who has undertaken all of </w:t>
      </w:r>
      <w:r>
        <w:t>their</w:t>
      </w:r>
      <w:r w:rsidRPr="00315B52">
        <w:t xml:space="preserve"> candidature on a full-time basis must submit </w:t>
      </w:r>
      <w:r>
        <w:t>their</w:t>
      </w:r>
      <w:r w:rsidRPr="00315B52">
        <w:t xml:space="preserve"> thesis for examination</w:t>
      </w:r>
      <w:r>
        <w:t xml:space="preserve"> after no more than 14 research periods of enrolled candidature.</w:t>
      </w:r>
    </w:p>
    <w:p w14:paraId="09074721" w14:textId="40B82002" w:rsidR="008B45A8" w:rsidRPr="00315B52" w:rsidRDefault="008B45A8" w:rsidP="00BD73EC">
      <w:pPr>
        <w:pStyle w:val="SecondLevel"/>
      </w:pPr>
      <w:r>
        <w:t>Except with the approval of the relevant Associate Dean under subclause (</w:t>
      </w:r>
      <w:r w:rsidR="00BD73EC">
        <w:t>2</w:t>
      </w:r>
      <w:r>
        <w:t>)</w:t>
      </w:r>
      <w:r w:rsidR="00BD73EC">
        <w:t>(d),</w:t>
      </w:r>
      <w:r w:rsidRPr="00315B52">
        <w:t xml:space="preserve"> a student who has undertaken all of </w:t>
      </w:r>
      <w:r>
        <w:t>their</w:t>
      </w:r>
      <w:r w:rsidRPr="00315B52">
        <w:t xml:space="preserve"> candidature on a part-time basis must submit </w:t>
      </w:r>
      <w:r>
        <w:t>their</w:t>
      </w:r>
      <w:r w:rsidRPr="00315B52">
        <w:t xml:space="preserve"> thesis for examination </w:t>
      </w:r>
      <w:r>
        <w:t>after no more than 28 research periods</w:t>
      </w:r>
      <w:r w:rsidRPr="00315B52">
        <w:t xml:space="preserve"> of enrolled candidature.</w:t>
      </w:r>
    </w:p>
    <w:p w14:paraId="7740769B" w14:textId="77777777" w:rsidR="008B45A8" w:rsidRPr="00315B52" w:rsidRDefault="008B45A8" w:rsidP="00BD73EC">
      <w:pPr>
        <w:pStyle w:val="SecondLevel"/>
      </w:pPr>
      <w:r w:rsidRPr="00315B52">
        <w:t xml:space="preserve">Where a student has undertaken </w:t>
      </w:r>
      <w:r>
        <w:t>their</w:t>
      </w:r>
      <w:r w:rsidRPr="00315B52">
        <w:t xml:space="preserve"> candidature as a mixture of part-time candidature and full-time candidature, a part-time </w:t>
      </w:r>
      <w:r>
        <w:t xml:space="preserve">research period </w:t>
      </w:r>
      <w:r w:rsidRPr="00315B52">
        <w:t xml:space="preserve">will be counted as the equivalent of one half of a full-time </w:t>
      </w:r>
      <w:r>
        <w:t>research period,</w:t>
      </w:r>
      <w:r w:rsidRPr="00315B52">
        <w:t xml:space="preserve"> and the student must submit </w:t>
      </w:r>
      <w:r>
        <w:t>their</w:t>
      </w:r>
      <w:r w:rsidRPr="00315B52">
        <w:t xml:space="preserve"> thesis for examination </w:t>
      </w:r>
      <w:r>
        <w:t>after no more than the equivalent of 14 full-time research periods</w:t>
      </w:r>
      <w:r w:rsidRPr="00315B52">
        <w:t xml:space="preserve"> of enrolled candidature.</w:t>
      </w:r>
    </w:p>
    <w:p w14:paraId="7F130C4B" w14:textId="4BC5A705" w:rsidR="008B45A8" w:rsidRPr="00315B52" w:rsidRDefault="008B45A8" w:rsidP="00BD73EC">
      <w:pPr>
        <w:pStyle w:val="SecondLevel"/>
      </w:pPr>
      <w:r>
        <w:t xml:space="preserve">The </w:t>
      </w:r>
      <w:r w:rsidRPr="00315B52">
        <w:t>Associate Dean may</w:t>
      </w:r>
      <w:r w:rsidR="008D7D92">
        <w:t xml:space="preserve"> only</w:t>
      </w:r>
      <w:r w:rsidRPr="00315B52">
        <w:t xml:space="preserve"> </w:t>
      </w:r>
      <w:r>
        <w:t>approve an extension of the latest date for submission of a student’s thesis</w:t>
      </w:r>
      <w:r w:rsidR="008D7D92">
        <w:t xml:space="preserve"> under exceptional circumstances</w:t>
      </w:r>
      <w:r w:rsidR="004255BA">
        <w:t>.</w:t>
      </w:r>
    </w:p>
    <w:p w14:paraId="49F136F2" w14:textId="74BFF3D5" w:rsidR="008B45A8" w:rsidRPr="00315B52" w:rsidRDefault="008B45A8" w:rsidP="004E20E6">
      <w:pPr>
        <w:pStyle w:val="SecondLevel"/>
        <w:tabs>
          <w:tab w:val="left" w:pos="567"/>
          <w:tab w:val="left" w:pos="1134"/>
        </w:tabs>
      </w:pPr>
      <w:r w:rsidRPr="00315B52">
        <w:t>The student must be enrolled at the time that the thesis is submitted for examination.</w:t>
      </w:r>
    </w:p>
    <w:p w14:paraId="1A9EF4A8" w14:textId="77777777" w:rsidR="00315B52" w:rsidRPr="00315B52" w:rsidRDefault="00315B52" w:rsidP="004E20E6">
      <w:pPr>
        <w:pStyle w:val="Heading"/>
        <w:tabs>
          <w:tab w:val="left" w:pos="1134"/>
        </w:tabs>
        <w:rPr>
          <w:rFonts w:eastAsia="Calibri"/>
        </w:rPr>
      </w:pPr>
      <w:bookmarkStart w:id="90" w:name="_Toc81299120"/>
      <w:r w:rsidRPr="00315B52">
        <w:rPr>
          <w:rFonts w:eastAsia="Calibri"/>
        </w:rPr>
        <w:t>3.21</w:t>
      </w:r>
      <w:r w:rsidRPr="00315B52">
        <w:rPr>
          <w:rFonts w:eastAsia="Calibri"/>
        </w:rPr>
        <w:tab/>
        <w:t>Content of thesis</w:t>
      </w:r>
      <w:bookmarkEnd w:id="90"/>
    </w:p>
    <w:p w14:paraId="5F1C9AE9" w14:textId="4A11C60A" w:rsidR="00315B52" w:rsidRPr="00315B52" w:rsidRDefault="00521437" w:rsidP="00E533B4">
      <w:pPr>
        <w:pStyle w:val="FirstLevel"/>
        <w:numPr>
          <w:ilvl w:val="1"/>
          <w:numId w:val="35"/>
        </w:numPr>
        <w:tabs>
          <w:tab w:val="left" w:pos="567"/>
          <w:tab w:val="left" w:pos="1134"/>
        </w:tabs>
      </w:pPr>
      <w:r>
        <w:t>At</w:t>
      </w:r>
      <w:r w:rsidR="00315B52" w:rsidRPr="00315B52">
        <w:t xml:space="preserve"> the end of </w:t>
      </w:r>
      <w:r w:rsidR="008579B6">
        <w:t>their</w:t>
      </w:r>
      <w:r w:rsidR="00315B52" w:rsidRPr="00315B52">
        <w:t xml:space="preserve"> course of advanced study and research</w:t>
      </w:r>
      <w:r>
        <w:t xml:space="preserve">, the </w:t>
      </w:r>
      <w:r w:rsidR="00C5195A">
        <w:t>student</w:t>
      </w:r>
      <w:r w:rsidR="00315B52" w:rsidRPr="00315B52">
        <w:t xml:space="preserve"> must</w:t>
      </w:r>
      <w:r w:rsidR="00C5195A">
        <w:t xml:space="preserve"> submit a thesis for examination in the form </w:t>
      </w:r>
      <w:r w:rsidR="00423659">
        <w:t>required</w:t>
      </w:r>
      <w:r w:rsidR="00C5195A">
        <w:t xml:space="preserve"> by Academic Board </w:t>
      </w:r>
      <w:r w:rsidR="006B3393">
        <w:t xml:space="preserve">policy or procedures </w:t>
      </w:r>
      <w:r w:rsidR="00C5195A">
        <w:t xml:space="preserve">and any </w:t>
      </w:r>
      <w:r w:rsidR="00423659">
        <w:t>applicable</w:t>
      </w:r>
      <w:r w:rsidR="00C5195A">
        <w:t xml:space="preserve"> course resolutions.</w:t>
      </w:r>
    </w:p>
    <w:p w14:paraId="676FBA3A" w14:textId="13B3275A" w:rsidR="00315B52" w:rsidRPr="00315B52" w:rsidRDefault="00315B52" w:rsidP="004E20E6">
      <w:pPr>
        <w:pStyle w:val="FirstLevel"/>
        <w:tabs>
          <w:tab w:val="left" w:pos="567"/>
          <w:tab w:val="left" w:pos="1134"/>
        </w:tabs>
      </w:pPr>
      <w:r w:rsidRPr="00315B52">
        <w:t xml:space="preserve">Subject to subclause </w:t>
      </w:r>
      <w:r w:rsidR="004255BA">
        <w:t>3.21</w:t>
      </w:r>
      <w:r w:rsidRPr="00315B52">
        <w:t xml:space="preserve">(3), a student may not submit as </w:t>
      </w:r>
      <w:r w:rsidR="008579B6">
        <w:t>their</w:t>
      </w:r>
      <w:r w:rsidRPr="00315B52">
        <w:t xml:space="preserve"> thesis any work that has been presented for a degree or diploma at the University or at another university or institution.</w:t>
      </w:r>
    </w:p>
    <w:p w14:paraId="44483E41" w14:textId="77777777" w:rsidR="00315B52" w:rsidRPr="00315B52" w:rsidRDefault="00315B52" w:rsidP="004E20E6">
      <w:pPr>
        <w:pStyle w:val="FirstLevel"/>
        <w:tabs>
          <w:tab w:val="left" w:pos="567"/>
          <w:tab w:val="left" w:pos="1134"/>
        </w:tabs>
      </w:pPr>
      <w:r w:rsidRPr="00315B52">
        <w:t>A student may submit work that has been presented for a degree or diploma at the University or at another university or institution where the work is submitted as part of the thesis, and the student has identified those parts of the thesis that have previously been presented for a degree or diploma.</w:t>
      </w:r>
    </w:p>
    <w:p w14:paraId="22890EC5" w14:textId="5AF97432" w:rsidR="00315B52" w:rsidRPr="00315B52" w:rsidRDefault="00315B52" w:rsidP="004E20E6">
      <w:pPr>
        <w:pStyle w:val="FirstLevel"/>
        <w:tabs>
          <w:tab w:val="left" w:pos="567"/>
          <w:tab w:val="left" w:pos="1134"/>
        </w:tabs>
      </w:pPr>
      <w:r w:rsidRPr="00315B52">
        <w:t xml:space="preserve">A student who undertook </w:t>
      </w:r>
      <w:r w:rsidR="008579B6">
        <w:t>their</w:t>
      </w:r>
      <w:r w:rsidRPr="00315B52">
        <w:t xml:space="preserve"> candidature in a language </w:t>
      </w:r>
      <w:r w:rsidR="00CA4A43">
        <w:t>school</w:t>
      </w:r>
      <w:r w:rsidR="00CA4A43" w:rsidRPr="00315B52">
        <w:t xml:space="preserve"> </w:t>
      </w:r>
      <w:r w:rsidRPr="00315B52">
        <w:t>in the Faculty of Arts and Social Sciences may:</w:t>
      </w:r>
    </w:p>
    <w:p w14:paraId="7F085628" w14:textId="77777777" w:rsidR="00315B52" w:rsidRPr="00315B52" w:rsidRDefault="00315B52" w:rsidP="004E20E6">
      <w:pPr>
        <w:pStyle w:val="SecondLevel"/>
        <w:tabs>
          <w:tab w:val="left" w:pos="567"/>
          <w:tab w:val="left" w:pos="1134"/>
        </w:tabs>
      </w:pPr>
      <w:r w:rsidRPr="00315B52">
        <w:t xml:space="preserve">submit a thesis written in English or in the target language determined by the </w:t>
      </w:r>
      <w:r w:rsidR="00CA4A43">
        <w:t>school</w:t>
      </w:r>
      <w:r w:rsidRPr="00315B52">
        <w:t>; or</w:t>
      </w:r>
    </w:p>
    <w:p w14:paraId="7DDE3E61" w14:textId="2EEB8D76" w:rsidR="00315B52" w:rsidRPr="00315B52" w:rsidRDefault="00315B52" w:rsidP="004E20E6">
      <w:pPr>
        <w:pStyle w:val="SecondLevel"/>
        <w:tabs>
          <w:tab w:val="left" w:pos="567"/>
          <w:tab w:val="left" w:pos="1134"/>
        </w:tabs>
      </w:pPr>
      <w:r w:rsidRPr="00315B52">
        <w:t xml:space="preserve">where a </w:t>
      </w:r>
      <w:r w:rsidR="00CA4A43">
        <w:t>school</w:t>
      </w:r>
      <w:r w:rsidR="00CA4A43" w:rsidRPr="00315B52">
        <w:t xml:space="preserve"> </w:t>
      </w:r>
      <w:r w:rsidRPr="00315B52">
        <w:t xml:space="preserve">has specified by means of a </w:t>
      </w:r>
      <w:r w:rsidR="00AA12FB">
        <w:t>f</w:t>
      </w:r>
      <w:r w:rsidRPr="00315B52">
        <w:t xml:space="preserve">aculty resolution that it will consider applications to submit a thesis in a language other than English or the target language of the </w:t>
      </w:r>
      <w:r w:rsidR="00CA4A43">
        <w:t>school</w:t>
      </w:r>
      <w:r w:rsidRPr="00315B52">
        <w:t xml:space="preserve">, submit a thesis in another language approved by the </w:t>
      </w:r>
      <w:r w:rsidR="00CA4A43">
        <w:t>school</w:t>
      </w:r>
      <w:r w:rsidRPr="00315B52">
        <w:t xml:space="preserve">. </w:t>
      </w:r>
    </w:p>
    <w:p w14:paraId="520C0733" w14:textId="77777777" w:rsidR="00315B52" w:rsidRPr="00315B52" w:rsidRDefault="00315B52" w:rsidP="004E20E6">
      <w:pPr>
        <w:pStyle w:val="FirstLevel"/>
        <w:tabs>
          <w:tab w:val="left" w:pos="567"/>
          <w:tab w:val="left" w:pos="1134"/>
        </w:tabs>
      </w:pPr>
      <w:r w:rsidRPr="00315B52">
        <w:lastRenderedPageBreak/>
        <w:t xml:space="preserve">Subject to the course resolutions, applications to submit a thesis in a language other than English or the target language of a </w:t>
      </w:r>
      <w:r w:rsidR="00CA4A43">
        <w:t>school</w:t>
      </w:r>
      <w:r w:rsidR="00CA4A43" w:rsidRPr="00315B52">
        <w:t xml:space="preserve"> </w:t>
      </w:r>
      <w:r w:rsidRPr="00315B52">
        <w:t>must be:</w:t>
      </w:r>
    </w:p>
    <w:p w14:paraId="327D0206" w14:textId="77777777" w:rsidR="00315B52" w:rsidRPr="00315B52" w:rsidRDefault="00315B52" w:rsidP="004E20E6">
      <w:pPr>
        <w:pStyle w:val="SecondLevel"/>
        <w:tabs>
          <w:tab w:val="left" w:pos="567"/>
          <w:tab w:val="left" w:pos="1134"/>
        </w:tabs>
      </w:pPr>
      <w:r w:rsidRPr="00315B52">
        <w:t>made by an applicant in writing; and</w:t>
      </w:r>
    </w:p>
    <w:p w14:paraId="1A4A8B70" w14:textId="77777777" w:rsidR="00920D35" w:rsidRDefault="00315B52" w:rsidP="003149FF">
      <w:pPr>
        <w:pStyle w:val="SecondLevel"/>
        <w:tabs>
          <w:tab w:val="left" w:pos="567"/>
          <w:tab w:val="left" w:pos="1134"/>
        </w:tabs>
      </w:pPr>
      <w:r w:rsidRPr="00315B52">
        <w:t xml:space="preserve">considered and determined by the </w:t>
      </w:r>
      <w:r w:rsidR="00DB3998">
        <w:t>Associate Dean</w:t>
      </w:r>
      <w:r w:rsidRPr="00315B52">
        <w:t xml:space="preserve"> (taking into account arrangements for supervision and examination);</w:t>
      </w:r>
    </w:p>
    <w:p w14:paraId="6618C464" w14:textId="38D41AB5" w:rsidR="00315B52" w:rsidRPr="00315B52" w:rsidRDefault="00315B52" w:rsidP="00920D35">
      <w:pPr>
        <w:ind w:left="567"/>
      </w:pPr>
      <w:r w:rsidRPr="007A48B6">
        <w:t>prior to the commencement of candidature.</w:t>
      </w:r>
    </w:p>
    <w:p w14:paraId="5F332691" w14:textId="77777777" w:rsidR="00315B52" w:rsidRPr="00315B52" w:rsidRDefault="00315B52" w:rsidP="004E20E6">
      <w:pPr>
        <w:pStyle w:val="Heading"/>
        <w:tabs>
          <w:tab w:val="left" w:pos="1134"/>
        </w:tabs>
        <w:rPr>
          <w:rFonts w:eastAsia="Calibri"/>
        </w:rPr>
      </w:pPr>
      <w:bookmarkStart w:id="91" w:name="_Toc81299121"/>
      <w:r w:rsidRPr="00315B52">
        <w:rPr>
          <w:rFonts w:eastAsia="Calibri"/>
        </w:rPr>
        <w:t>3.22</w:t>
      </w:r>
      <w:r w:rsidRPr="00315B52">
        <w:rPr>
          <w:rFonts w:eastAsia="Calibri"/>
        </w:rPr>
        <w:tab/>
        <w:t>Form of thesis for examination</w:t>
      </w:r>
      <w:bookmarkEnd w:id="91"/>
    </w:p>
    <w:p w14:paraId="485B5FBE" w14:textId="1D9EC5E8" w:rsidR="00315B52" w:rsidRPr="00315B52" w:rsidRDefault="00315B52" w:rsidP="00F2153C">
      <w:pPr>
        <w:pStyle w:val="FirstLevel"/>
        <w:numPr>
          <w:ilvl w:val="1"/>
          <w:numId w:val="72"/>
        </w:numPr>
      </w:pPr>
      <w:r w:rsidRPr="00315B52">
        <w:t xml:space="preserve">A candidate must submit </w:t>
      </w:r>
      <w:r w:rsidR="008579B6">
        <w:t>their</w:t>
      </w:r>
      <w:r w:rsidR="00C5195A">
        <w:t xml:space="preserve"> thesis </w:t>
      </w:r>
      <w:r w:rsidRPr="00315B52">
        <w:t>for examination</w:t>
      </w:r>
      <w:r w:rsidR="006B3393">
        <w:t xml:space="preserve"> </w:t>
      </w:r>
      <w:r w:rsidR="00423659">
        <w:t>in the</w:t>
      </w:r>
      <w:r w:rsidR="00423659" w:rsidRPr="007A48B6">
        <w:t xml:space="preserve"> form </w:t>
      </w:r>
      <w:r w:rsidR="00423659">
        <w:t>required</w:t>
      </w:r>
      <w:r w:rsidR="00423659" w:rsidRPr="007A48B6">
        <w:t xml:space="preserve"> by </w:t>
      </w:r>
      <w:r w:rsidR="00423659">
        <w:t xml:space="preserve">the </w:t>
      </w:r>
      <w:r w:rsidR="00423659" w:rsidRPr="007A48B6">
        <w:t>Academic Board</w:t>
      </w:r>
      <w:r w:rsidR="00423659">
        <w:t>.</w:t>
      </w:r>
    </w:p>
    <w:p w14:paraId="7474D868" w14:textId="77777777" w:rsidR="00315B52" w:rsidRPr="00315B52" w:rsidRDefault="00315B52" w:rsidP="004E20E6">
      <w:pPr>
        <w:pStyle w:val="FirstLevel"/>
      </w:pPr>
      <w:r w:rsidRPr="00315B52">
        <w:t xml:space="preserve">The thesis must be accompanied by a certificate from the co-ordinating supervisor stating whether, in the supervisors’ opinion, the form of presentation of the thesis is satisfactory. </w:t>
      </w:r>
    </w:p>
    <w:p w14:paraId="419F0C8F" w14:textId="77777777" w:rsidR="00315B52" w:rsidRPr="00315B52" w:rsidRDefault="00315B52" w:rsidP="004E20E6">
      <w:pPr>
        <w:pStyle w:val="FirstLevel"/>
        <w:tabs>
          <w:tab w:val="left" w:pos="567"/>
          <w:tab w:val="left" w:pos="1134"/>
        </w:tabs>
      </w:pPr>
      <w:r w:rsidRPr="00315B52">
        <w:t xml:space="preserve">The thesis must also be accompanied by an abstract in a form </w:t>
      </w:r>
      <w:r w:rsidR="001729D4">
        <w:t>required by</w:t>
      </w:r>
      <w:r w:rsidR="00884C93">
        <w:t xml:space="preserve"> </w:t>
      </w:r>
      <w:r w:rsidRPr="00315B52">
        <w:t>the Academic Board.</w:t>
      </w:r>
    </w:p>
    <w:p w14:paraId="0DB1B0AE" w14:textId="05591A24" w:rsidR="00315B52" w:rsidRPr="00315B52" w:rsidRDefault="00315B52" w:rsidP="004E20E6">
      <w:pPr>
        <w:pStyle w:val="FirstLevel"/>
        <w:tabs>
          <w:tab w:val="left" w:pos="567"/>
          <w:tab w:val="left" w:pos="1134"/>
        </w:tabs>
      </w:pPr>
      <w:r w:rsidRPr="00315B52">
        <w:t xml:space="preserve">Subject to this Rule, the student must submit with the thesis a statement certifying </w:t>
      </w:r>
      <w:r w:rsidR="008579B6">
        <w:t>their</w:t>
      </w:r>
      <w:r w:rsidRPr="00315B52">
        <w:t xml:space="preserve"> understanding that, if the candidature is successful, the thesis will be lodged with the </w:t>
      </w:r>
      <w:r w:rsidR="00C61A9C">
        <w:t>University Librarian</w:t>
      </w:r>
      <w:r w:rsidRPr="00315B52">
        <w:t xml:space="preserve"> and made available for use.</w:t>
      </w:r>
    </w:p>
    <w:p w14:paraId="74D3B7CF" w14:textId="77777777" w:rsidR="00315B52" w:rsidRPr="00315B52" w:rsidRDefault="00315B52" w:rsidP="004E20E6">
      <w:pPr>
        <w:pStyle w:val="Heading"/>
        <w:tabs>
          <w:tab w:val="left" w:pos="1134"/>
        </w:tabs>
        <w:rPr>
          <w:rFonts w:eastAsia="Calibri"/>
        </w:rPr>
      </w:pPr>
      <w:bookmarkStart w:id="92" w:name="_Toc81299122"/>
      <w:r w:rsidRPr="00315B52">
        <w:rPr>
          <w:rFonts w:eastAsia="Calibri"/>
        </w:rPr>
        <w:t>3.</w:t>
      </w:r>
      <w:r w:rsidR="009327FE" w:rsidRPr="00315B52">
        <w:rPr>
          <w:rFonts w:eastAsia="Calibri"/>
        </w:rPr>
        <w:t>2</w:t>
      </w:r>
      <w:r w:rsidR="009327FE">
        <w:rPr>
          <w:rFonts w:eastAsia="Calibri"/>
        </w:rPr>
        <w:t>3</w:t>
      </w:r>
      <w:r w:rsidRPr="00315B52">
        <w:rPr>
          <w:rFonts w:eastAsia="Calibri"/>
        </w:rPr>
        <w:tab/>
        <w:t>Examination procedures</w:t>
      </w:r>
      <w:bookmarkEnd w:id="92"/>
    </w:p>
    <w:p w14:paraId="793F6DAB" w14:textId="47862C55" w:rsidR="00315B52" w:rsidRPr="00315B52" w:rsidRDefault="00315B52" w:rsidP="00E533B4">
      <w:pPr>
        <w:pStyle w:val="FirstLevel"/>
        <w:numPr>
          <w:ilvl w:val="1"/>
          <w:numId w:val="36"/>
        </w:numPr>
        <w:tabs>
          <w:tab w:val="left" w:pos="567"/>
          <w:tab w:val="left" w:pos="1134"/>
        </w:tabs>
      </w:pPr>
      <w:r w:rsidRPr="00315B52">
        <w:t>The examination of candidates for a Doctorate by research will be conducted in accordance with the course resolutions and with standards and guidelines determined by the Academic Board.</w:t>
      </w:r>
    </w:p>
    <w:p w14:paraId="115F2180" w14:textId="77777777" w:rsidR="00315B52" w:rsidRPr="00315B52" w:rsidRDefault="00315B52" w:rsidP="004E20E6">
      <w:pPr>
        <w:pStyle w:val="FirstLevel"/>
        <w:tabs>
          <w:tab w:val="left" w:pos="567"/>
          <w:tab w:val="left" w:pos="1134"/>
        </w:tabs>
      </w:pPr>
      <w:r w:rsidRPr="00315B52">
        <w:t>Where the course resolutions do not specify examination procedures, the examination of candidates for a Doctorate by research will be conducted in accordance with procedures prescribed by the Academic Board for the Doctor of Philosophy.</w:t>
      </w:r>
    </w:p>
    <w:p w14:paraId="0994E007" w14:textId="77777777" w:rsidR="00315B52" w:rsidRPr="00315B52" w:rsidRDefault="00315B52" w:rsidP="004E20E6">
      <w:pPr>
        <w:pStyle w:val="Heading"/>
        <w:tabs>
          <w:tab w:val="left" w:pos="1134"/>
        </w:tabs>
        <w:rPr>
          <w:rFonts w:eastAsia="Calibri"/>
        </w:rPr>
      </w:pPr>
      <w:bookmarkStart w:id="93" w:name="_Toc81299123"/>
      <w:r w:rsidRPr="00315B52">
        <w:rPr>
          <w:rFonts w:eastAsia="Calibri"/>
        </w:rPr>
        <w:t>3.</w:t>
      </w:r>
      <w:r w:rsidR="009327FE" w:rsidRPr="00315B52">
        <w:rPr>
          <w:rFonts w:eastAsia="Calibri"/>
        </w:rPr>
        <w:t>2</w:t>
      </w:r>
      <w:r w:rsidR="009327FE">
        <w:rPr>
          <w:rFonts w:eastAsia="Calibri"/>
        </w:rPr>
        <w:t>4</w:t>
      </w:r>
      <w:r w:rsidRPr="00315B52">
        <w:rPr>
          <w:rFonts w:eastAsia="Calibri"/>
        </w:rPr>
        <w:tab/>
        <w:t>Aegrotat and posthumous awards</w:t>
      </w:r>
      <w:bookmarkEnd w:id="93"/>
      <w:r w:rsidRPr="00315B52">
        <w:rPr>
          <w:rFonts w:eastAsia="Calibri"/>
        </w:rPr>
        <w:t xml:space="preserve"> </w:t>
      </w:r>
    </w:p>
    <w:p w14:paraId="2F632CAF" w14:textId="77777777" w:rsidR="00315B52" w:rsidRDefault="00315B52" w:rsidP="004E20E6">
      <w:pPr>
        <w:pStyle w:val="Text"/>
        <w:tabs>
          <w:tab w:val="left" w:pos="567"/>
          <w:tab w:val="left" w:pos="1134"/>
        </w:tabs>
      </w:pPr>
      <w:r w:rsidRPr="00315B52">
        <w:t>Aegrotat and posthumous awards may be made in circumstances involving serious illness or death.</w:t>
      </w:r>
    </w:p>
    <w:p w14:paraId="0AB5FBA3" w14:textId="77777777" w:rsidR="00DD450C" w:rsidRDefault="00DD450C" w:rsidP="004E20E6">
      <w:pPr>
        <w:pStyle w:val="Text"/>
        <w:tabs>
          <w:tab w:val="left" w:pos="567"/>
          <w:tab w:val="left" w:pos="1134"/>
        </w:tabs>
      </w:pPr>
    </w:p>
    <w:p w14:paraId="02834953" w14:textId="77777777" w:rsidR="00DD450C" w:rsidRDefault="00DD450C" w:rsidP="00C61A9C">
      <w:pPr>
        <w:pStyle w:val="Heading2"/>
        <w:tabs>
          <w:tab w:val="left" w:pos="567"/>
          <w:tab w:val="left" w:pos="1134"/>
        </w:tabs>
      </w:pPr>
      <w:bookmarkStart w:id="94" w:name="_Toc81299124"/>
      <w:r>
        <w:lastRenderedPageBreak/>
        <w:t>Part 4</w:t>
      </w:r>
      <w:r>
        <w:tab/>
        <w:t>Doctor of Philosophy</w:t>
      </w:r>
      <w:bookmarkEnd w:id="94"/>
    </w:p>
    <w:p w14:paraId="01A0B5F8" w14:textId="77777777" w:rsidR="00DD450C" w:rsidRDefault="00DD450C" w:rsidP="00C61A9C">
      <w:pPr>
        <w:pStyle w:val="Heading"/>
        <w:keepLines/>
        <w:tabs>
          <w:tab w:val="left" w:pos="1134"/>
        </w:tabs>
      </w:pPr>
      <w:bookmarkStart w:id="95" w:name="_Toc81299125"/>
      <w:r>
        <w:t>4.1</w:t>
      </w:r>
      <w:r>
        <w:tab/>
        <w:t>Application of this part</w:t>
      </w:r>
      <w:bookmarkEnd w:id="95"/>
    </w:p>
    <w:p w14:paraId="0D71A325" w14:textId="77777777" w:rsidR="00DD450C" w:rsidRPr="00DD450C" w:rsidRDefault="00DD450C" w:rsidP="00C61A9C">
      <w:pPr>
        <w:pStyle w:val="Text"/>
        <w:keepNext/>
        <w:keepLines/>
        <w:tabs>
          <w:tab w:val="left" w:pos="567"/>
          <w:tab w:val="left" w:pos="1134"/>
        </w:tabs>
      </w:pPr>
      <w:r w:rsidRPr="00DD450C">
        <w:t>This Part applies to the degree of Doctor of Philosophy.</w:t>
      </w:r>
    </w:p>
    <w:p w14:paraId="5B8C87D1" w14:textId="77777777" w:rsidR="00DD450C" w:rsidRDefault="00DD450C" w:rsidP="00C61A9C">
      <w:pPr>
        <w:pStyle w:val="Heading"/>
        <w:keepLines/>
        <w:tabs>
          <w:tab w:val="left" w:pos="1134"/>
        </w:tabs>
      </w:pPr>
      <w:bookmarkStart w:id="96" w:name="_Toc81299126"/>
      <w:r>
        <w:t>4.2</w:t>
      </w:r>
      <w:r>
        <w:tab/>
        <w:t xml:space="preserve"> Eligibility for admission to candidature</w:t>
      </w:r>
      <w:bookmarkEnd w:id="96"/>
    </w:p>
    <w:p w14:paraId="394351A5" w14:textId="4E7CF791" w:rsidR="008C4178" w:rsidRDefault="00DD450C" w:rsidP="00E533B4">
      <w:pPr>
        <w:pStyle w:val="FirstLevel"/>
        <w:numPr>
          <w:ilvl w:val="1"/>
          <w:numId w:val="37"/>
        </w:numPr>
        <w:tabs>
          <w:tab w:val="left" w:pos="567"/>
          <w:tab w:val="left" w:pos="1134"/>
        </w:tabs>
      </w:pPr>
      <w:r>
        <w:t xml:space="preserve">Subject to subclauses </w:t>
      </w:r>
      <w:r w:rsidR="004255BA">
        <w:t>4.2</w:t>
      </w:r>
      <w:r>
        <w:t>(2) and (3), to be eligible for admission by the Associate Dean to candidature for the Doctor of Philosophy, an applicant must</w:t>
      </w:r>
      <w:r w:rsidR="008C4178">
        <w:t>:</w:t>
      </w:r>
    </w:p>
    <w:p w14:paraId="66A0087F" w14:textId="77777777" w:rsidR="00DD450C" w:rsidRDefault="00DD450C" w:rsidP="00E533B4">
      <w:pPr>
        <w:pStyle w:val="SecondLevel"/>
        <w:numPr>
          <w:ilvl w:val="2"/>
          <w:numId w:val="37"/>
        </w:numPr>
        <w:tabs>
          <w:tab w:val="left" w:pos="567"/>
          <w:tab w:val="left" w:pos="1134"/>
        </w:tabs>
      </w:pPr>
      <w:r>
        <w:t>hold or have completed all the academic requirements for:</w:t>
      </w:r>
    </w:p>
    <w:p w14:paraId="2472DD02" w14:textId="77777777" w:rsidR="00DD450C" w:rsidRDefault="00DD450C" w:rsidP="008C4178">
      <w:pPr>
        <w:pStyle w:val="ThirdLevel"/>
      </w:pPr>
      <w:r>
        <w:t>a Master’s degree</w:t>
      </w:r>
      <w:r w:rsidR="008C4178">
        <w:t xml:space="preserve"> by research</w:t>
      </w:r>
      <w:r w:rsidR="00490BA1">
        <w:t xml:space="preserve"> or higher level degree</w:t>
      </w:r>
      <w:r>
        <w:t>; or</w:t>
      </w:r>
    </w:p>
    <w:p w14:paraId="65956CA4" w14:textId="77777777" w:rsidR="00490BA1" w:rsidRPr="00315B52" w:rsidRDefault="00490BA1" w:rsidP="00490BA1">
      <w:pPr>
        <w:pStyle w:val="ThirdLevel"/>
        <w:tabs>
          <w:tab w:val="left" w:pos="567"/>
          <w:tab w:val="left" w:pos="1134"/>
        </w:tabs>
      </w:pPr>
      <w:r>
        <w:t>a Master’s degree by coursework including a research component equivalent to 25% of one year’s full-time enrolment; or</w:t>
      </w:r>
    </w:p>
    <w:p w14:paraId="3075C465" w14:textId="77777777" w:rsidR="00DD450C" w:rsidRDefault="00DD450C" w:rsidP="008C4178">
      <w:pPr>
        <w:pStyle w:val="ThirdLevel"/>
      </w:pPr>
      <w:r>
        <w:t>a Bachelor’s degree with first or second class honours</w:t>
      </w:r>
      <w:r w:rsidR="008C4178">
        <w:t>; and</w:t>
      </w:r>
    </w:p>
    <w:p w14:paraId="30FC10FD" w14:textId="2B324314" w:rsidR="008C4178" w:rsidRDefault="008C4178" w:rsidP="008C4178">
      <w:pPr>
        <w:pStyle w:val="SecondLevel"/>
      </w:pPr>
      <w:r w:rsidRPr="004C17EA">
        <w:t xml:space="preserve">meet </w:t>
      </w:r>
      <w:r>
        <w:t>additional</w:t>
      </w:r>
      <w:r w:rsidRPr="004C17EA">
        <w:t xml:space="preserve"> criteria </w:t>
      </w:r>
      <w:r w:rsidR="009C6975" w:rsidRPr="00315B52">
        <w:t xml:space="preserve">for admission to the degree </w:t>
      </w:r>
      <w:r w:rsidRPr="004C17EA">
        <w:t xml:space="preserve">as specified </w:t>
      </w:r>
      <w:r w:rsidR="00423659">
        <w:t xml:space="preserve">by the </w:t>
      </w:r>
      <w:r w:rsidR="00AA12FB">
        <w:t>f</w:t>
      </w:r>
      <w:r>
        <w:t>aculty</w:t>
      </w:r>
      <w:r w:rsidR="00423659">
        <w:t>.</w:t>
      </w:r>
    </w:p>
    <w:p w14:paraId="51247986" w14:textId="42442218" w:rsidR="00DD450C" w:rsidRDefault="00DB3998" w:rsidP="004E20E6">
      <w:pPr>
        <w:pStyle w:val="FirstLevel"/>
        <w:tabs>
          <w:tab w:val="left" w:pos="567"/>
          <w:tab w:val="left" w:pos="1134"/>
        </w:tabs>
      </w:pPr>
      <w:r>
        <w:t>An</w:t>
      </w:r>
      <w:r w:rsidR="00DD450C">
        <w:t xml:space="preserve"> Associate Dean may admit to candidature an applicant who does not meet the requirements of subclause </w:t>
      </w:r>
      <w:r w:rsidR="004255BA">
        <w:t>4.2</w:t>
      </w:r>
      <w:r w:rsidR="00DD450C">
        <w:t>(1), provided that the applicant holds or has completed all the requirements for a Bachelor’s degree, and:</w:t>
      </w:r>
    </w:p>
    <w:p w14:paraId="7F56EBAF" w14:textId="77777777" w:rsidR="00DD450C" w:rsidRDefault="00DD450C" w:rsidP="004E20E6">
      <w:pPr>
        <w:pStyle w:val="SecondLevel"/>
        <w:tabs>
          <w:tab w:val="left" w:pos="567"/>
          <w:tab w:val="left" w:pos="1134"/>
        </w:tabs>
      </w:pPr>
      <w:r>
        <w:t>has obtained a high distinction or distinction in the highest course available in the subject or subjects relevant to the proposed course of advanced study and research; or</w:t>
      </w:r>
    </w:p>
    <w:p w14:paraId="449C88E4" w14:textId="77777777" w:rsidR="00DD450C" w:rsidRDefault="00DD450C" w:rsidP="004E20E6">
      <w:pPr>
        <w:pStyle w:val="SecondLevel"/>
        <w:tabs>
          <w:tab w:val="left" w:pos="567"/>
          <w:tab w:val="left" w:pos="1134"/>
        </w:tabs>
      </w:pPr>
      <w:r>
        <w:t xml:space="preserve">has completed a period of relevant full-time or part-time advanced study and research towards a Master’s degree </w:t>
      </w:r>
      <w:r w:rsidR="00A444BF">
        <w:t xml:space="preserve">by research </w:t>
      </w:r>
      <w:r>
        <w:t>at the University, at such a standard as demonstrates to the satisfaction of the Associate Dean that the applicant is suitably prepared in the field of study to undertake the Doctor of Philosophy.</w:t>
      </w:r>
      <w:r w:rsidR="00A444BF">
        <w:t xml:space="preserve"> Students admitted on this basis will be granted credit for their candidature in the Master’s degree, </w:t>
      </w:r>
      <w:r w:rsidR="00423659">
        <w:t xml:space="preserve">consistently with clause </w:t>
      </w:r>
      <w:r w:rsidR="00A444BF">
        <w:t>4.5.</w:t>
      </w:r>
    </w:p>
    <w:p w14:paraId="443C7775" w14:textId="1297E786" w:rsidR="00DD450C" w:rsidRDefault="00DD450C" w:rsidP="004E20E6">
      <w:pPr>
        <w:pStyle w:val="FirstLevel"/>
        <w:tabs>
          <w:tab w:val="left" w:pos="567"/>
          <w:tab w:val="left" w:pos="1134"/>
        </w:tabs>
      </w:pPr>
      <w:r>
        <w:t xml:space="preserve">The </w:t>
      </w:r>
      <w:r w:rsidR="00A444BF">
        <w:t>Chair of the Graduate Studies Committee of Academic Board</w:t>
      </w:r>
      <w:r>
        <w:t xml:space="preserve"> may admit to candidature an applicant who does not meet the requirements of subclause</w:t>
      </w:r>
      <w:r w:rsidR="00AA12FB">
        <w:t>s</w:t>
      </w:r>
      <w:r>
        <w:t xml:space="preserve"> </w:t>
      </w:r>
      <w:r w:rsidR="004255BA">
        <w:t>4.2</w:t>
      </w:r>
      <w:r>
        <w:t xml:space="preserve">(1) or (2), provided that the applicant holds qualifications that, in the opinion of the Chair of the Graduate Studies Committee </w:t>
      </w:r>
      <w:r w:rsidR="00A444BF">
        <w:t>on the recommendation of</w:t>
      </w:r>
      <w:r>
        <w:t xml:space="preserve"> the </w:t>
      </w:r>
      <w:r w:rsidR="00BD36FD">
        <w:t xml:space="preserve">Associate </w:t>
      </w:r>
      <w:r>
        <w:t xml:space="preserve">Dean, are equivalent to those prescribed in subclauses </w:t>
      </w:r>
      <w:r w:rsidR="004255BA">
        <w:t>4.2</w:t>
      </w:r>
      <w:r>
        <w:t>(1) or (2).</w:t>
      </w:r>
    </w:p>
    <w:p w14:paraId="5EBF9B2B" w14:textId="6899AE35" w:rsidR="00DD450C" w:rsidRDefault="00DD450C" w:rsidP="004E20E6">
      <w:pPr>
        <w:pStyle w:val="FirstLevel"/>
        <w:tabs>
          <w:tab w:val="left" w:pos="567"/>
          <w:tab w:val="left" w:pos="1134"/>
        </w:tabs>
      </w:pPr>
      <w:r>
        <w:t xml:space="preserve">The </w:t>
      </w:r>
      <w:r w:rsidR="00A444BF">
        <w:t xml:space="preserve">Chair of the Graduate Studies Committee of Academic Board </w:t>
      </w:r>
      <w:r>
        <w:t xml:space="preserve">may impose on a student admitted to candidature pursuant to subclause </w:t>
      </w:r>
      <w:r w:rsidR="004255BA">
        <w:t>4.2</w:t>
      </w:r>
      <w:r>
        <w:t xml:space="preserve">(3) such conditions as the </w:t>
      </w:r>
      <w:r w:rsidR="00A444BF">
        <w:t>Chair</w:t>
      </w:r>
      <w:r>
        <w:t xml:space="preserve"> considers appropriate.</w:t>
      </w:r>
    </w:p>
    <w:p w14:paraId="77B0AE63" w14:textId="77777777" w:rsidR="00DD450C" w:rsidRDefault="00DD450C" w:rsidP="00C61A9C">
      <w:pPr>
        <w:pStyle w:val="Heading"/>
        <w:keepLines/>
        <w:tabs>
          <w:tab w:val="left" w:pos="1134"/>
        </w:tabs>
      </w:pPr>
      <w:bookmarkStart w:id="97" w:name="_Toc81299127"/>
      <w:r>
        <w:lastRenderedPageBreak/>
        <w:t>4.3</w:t>
      </w:r>
      <w:r>
        <w:tab/>
        <w:t>Application for admission to candidature</w:t>
      </w:r>
      <w:bookmarkEnd w:id="97"/>
    </w:p>
    <w:p w14:paraId="501F1023" w14:textId="6ABD1FBC" w:rsidR="00DD450C" w:rsidRDefault="00DD450C" w:rsidP="00C61A9C">
      <w:pPr>
        <w:pStyle w:val="FirstLevel"/>
        <w:keepNext/>
        <w:keepLines/>
        <w:numPr>
          <w:ilvl w:val="1"/>
          <w:numId w:val="78"/>
        </w:numPr>
      </w:pPr>
      <w:r>
        <w:t xml:space="preserve">An applicant for admission to candidature for the degree of Doctor of Philosophy must submit to the relevant </w:t>
      </w:r>
      <w:r w:rsidR="00AA12FB">
        <w:t>f</w:t>
      </w:r>
      <w:r>
        <w:t>aculty:</w:t>
      </w:r>
    </w:p>
    <w:p w14:paraId="52BAF870" w14:textId="77777777" w:rsidR="00DD450C" w:rsidRDefault="00DD450C" w:rsidP="00C61A9C">
      <w:pPr>
        <w:pStyle w:val="SecondLevel"/>
        <w:keepNext/>
        <w:keepLines/>
        <w:tabs>
          <w:tab w:val="left" w:pos="567"/>
          <w:tab w:val="left" w:pos="1134"/>
        </w:tabs>
      </w:pPr>
      <w:r>
        <w:t xml:space="preserve">a proposed course of advanced study and research, approved by the </w:t>
      </w:r>
      <w:r w:rsidR="00DB3998">
        <w:t xml:space="preserve">Associate Dean, </w:t>
      </w:r>
      <w:r w:rsidR="00DB3998" w:rsidRPr="00BD36FD">
        <w:t xml:space="preserve">in consultation with the Postgraduate Coordinator of the </w:t>
      </w:r>
      <w:r w:rsidR="00DF518F">
        <w:t>school</w:t>
      </w:r>
      <w:r>
        <w:t xml:space="preserve"> in which the work is to be undertaken; and</w:t>
      </w:r>
    </w:p>
    <w:p w14:paraId="69D9C5D7" w14:textId="77777777" w:rsidR="00DD450C" w:rsidRDefault="00DD450C" w:rsidP="004E20E6">
      <w:pPr>
        <w:pStyle w:val="SecondLevel"/>
        <w:tabs>
          <w:tab w:val="left" w:pos="567"/>
          <w:tab w:val="left" w:pos="1134"/>
        </w:tabs>
      </w:pPr>
      <w:r>
        <w:t>satisfactory evidence of the applicant’s eligibility for admission; and</w:t>
      </w:r>
    </w:p>
    <w:p w14:paraId="6287AB2F" w14:textId="7477727E" w:rsidR="00DD450C" w:rsidRDefault="00DD450C" w:rsidP="004E20E6">
      <w:pPr>
        <w:pStyle w:val="SecondLevel"/>
        <w:tabs>
          <w:tab w:val="left" w:pos="567"/>
          <w:tab w:val="left" w:pos="1134"/>
        </w:tabs>
      </w:pPr>
      <w:r>
        <w:t xml:space="preserve">a statement certifying the applicant’s understanding that, subject to this Rule, if the candidature is successful, </w:t>
      </w:r>
      <w:r w:rsidR="008579B6">
        <w:t>their</w:t>
      </w:r>
      <w:r>
        <w:t xml:space="preserve"> thesis will be lodged with the University Librarian and made available for use.</w:t>
      </w:r>
    </w:p>
    <w:p w14:paraId="09BF215D" w14:textId="77777777" w:rsidR="00DD450C" w:rsidRDefault="00DD450C" w:rsidP="00423659">
      <w:pPr>
        <w:pStyle w:val="Heading"/>
      </w:pPr>
      <w:bookmarkStart w:id="98" w:name="_Toc81299128"/>
      <w:r>
        <w:t>4.4</w:t>
      </w:r>
      <w:r>
        <w:tab/>
        <w:t>Probationary admission to candidature</w:t>
      </w:r>
      <w:bookmarkEnd w:id="98"/>
    </w:p>
    <w:p w14:paraId="046FA6DC" w14:textId="77777777" w:rsidR="00DD450C" w:rsidRDefault="00DD450C" w:rsidP="00E533B4">
      <w:pPr>
        <w:pStyle w:val="FirstLevel"/>
        <w:numPr>
          <w:ilvl w:val="1"/>
          <w:numId w:val="38"/>
        </w:numPr>
        <w:tabs>
          <w:tab w:val="left" w:pos="567"/>
          <w:tab w:val="left" w:pos="1134"/>
        </w:tabs>
      </w:pPr>
      <w:r>
        <w:t xml:space="preserve">The Associate Dean may admit a student to candidature for the degree of Doctor of Philosophy on a probationary basis for a period not exceeding </w:t>
      </w:r>
      <w:r w:rsidR="00613394">
        <w:t>four research periods</w:t>
      </w:r>
      <w:r>
        <w:t>.</w:t>
      </w:r>
    </w:p>
    <w:p w14:paraId="4A60F0A1" w14:textId="25704E00" w:rsidR="00DD450C" w:rsidRDefault="00DD450C" w:rsidP="004E20E6">
      <w:pPr>
        <w:pStyle w:val="FirstLevel"/>
        <w:tabs>
          <w:tab w:val="left" w:pos="567"/>
          <w:tab w:val="left" w:pos="1134"/>
        </w:tabs>
      </w:pPr>
      <w:r>
        <w:t xml:space="preserve">On completion by the student of any probationary period imposed pursuant to subclause </w:t>
      </w:r>
      <w:r w:rsidR="004255BA">
        <w:t>4.4</w:t>
      </w:r>
      <w:r>
        <w:t xml:space="preserve">(1), the </w:t>
      </w:r>
      <w:r w:rsidR="00DB3998">
        <w:t>Postgraduate Coordinator</w:t>
      </w:r>
      <w:r>
        <w:t xml:space="preserve"> will review the student’s work and recommend to the Associate Dean that:</w:t>
      </w:r>
    </w:p>
    <w:p w14:paraId="03FC3EDD" w14:textId="77777777" w:rsidR="00DD450C" w:rsidRDefault="00DD450C" w:rsidP="004E20E6">
      <w:pPr>
        <w:pStyle w:val="SecondLevel"/>
        <w:tabs>
          <w:tab w:val="left" w:pos="567"/>
          <w:tab w:val="left" w:pos="1134"/>
        </w:tabs>
      </w:pPr>
      <w:r>
        <w:t>the student’s candidature be confirmed; or</w:t>
      </w:r>
    </w:p>
    <w:p w14:paraId="7F0446C0" w14:textId="606D2426" w:rsidR="00DD450C" w:rsidRDefault="00DD450C" w:rsidP="004E20E6">
      <w:pPr>
        <w:pStyle w:val="SecondLevel"/>
        <w:tabs>
          <w:tab w:val="left" w:pos="567"/>
          <w:tab w:val="left" w:pos="1134"/>
        </w:tabs>
      </w:pPr>
      <w:r>
        <w:t xml:space="preserve">the student be required to show good cause why </w:t>
      </w:r>
      <w:r w:rsidR="00472A61">
        <w:t>they</w:t>
      </w:r>
      <w:r>
        <w:t xml:space="preserve"> should be permitted to continue the candidature.</w:t>
      </w:r>
    </w:p>
    <w:p w14:paraId="621B22DE" w14:textId="5610B0F3" w:rsidR="00DD450C" w:rsidRDefault="00DD450C" w:rsidP="004E20E6">
      <w:pPr>
        <w:pStyle w:val="FirstLevel"/>
        <w:tabs>
          <w:tab w:val="left" w:pos="567"/>
          <w:tab w:val="left" w:pos="1134"/>
        </w:tabs>
      </w:pPr>
      <w:r>
        <w:t xml:space="preserve">After considering a recommendation made by a </w:t>
      </w:r>
      <w:r w:rsidR="00DB3998">
        <w:t>Postgraduate Coordinator</w:t>
      </w:r>
      <w:r>
        <w:t xml:space="preserve"> in accordance with subclause </w:t>
      </w:r>
      <w:r w:rsidR="00840931">
        <w:t>4.4</w:t>
      </w:r>
      <w:r>
        <w:t>(2), the Associate Dean may:</w:t>
      </w:r>
    </w:p>
    <w:p w14:paraId="461586E0" w14:textId="77777777" w:rsidR="00DD450C" w:rsidRDefault="00DD450C" w:rsidP="004E20E6">
      <w:pPr>
        <w:pStyle w:val="SecondLevel"/>
        <w:tabs>
          <w:tab w:val="left" w:pos="567"/>
          <w:tab w:val="left" w:pos="1134"/>
        </w:tabs>
      </w:pPr>
      <w:r>
        <w:t>confirm the student’s candidature; or</w:t>
      </w:r>
    </w:p>
    <w:p w14:paraId="42E40C40" w14:textId="596150BD" w:rsidR="00DD450C" w:rsidRDefault="00DD450C" w:rsidP="004E20E6">
      <w:pPr>
        <w:pStyle w:val="SecondLevel"/>
        <w:tabs>
          <w:tab w:val="left" w:pos="567"/>
          <w:tab w:val="left" w:pos="1134"/>
        </w:tabs>
      </w:pPr>
      <w:r>
        <w:t xml:space="preserve">require the student to show good cause why </w:t>
      </w:r>
      <w:r w:rsidR="00472A61">
        <w:t>they</w:t>
      </w:r>
      <w:r>
        <w:t xml:space="preserve"> should be permitted to continue the candidature.</w:t>
      </w:r>
    </w:p>
    <w:p w14:paraId="41B6DB07" w14:textId="5C5075B6" w:rsidR="00DD450C" w:rsidRDefault="00DD450C" w:rsidP="00A30AB3">
      <w:pPr>
        <w:pStyle w:val="Notes"/>
        <w:tabs>
          <w:tab w:val="left" w:pos="567"/>
          <w:tab w:val="left" w:pos="1134"/>
        </w:tabs>
        <w:ind w:left="1134" w:hanging="567"/>
      </w:pPr>
      <w:r w:rsidRPr="00DD450C">
        <w:rPr>
          <w:b/>
        </w:rPr>
        <w:t>Note</w:t>
      </w:r>
      <w:r>
        <w:t xml:space="preserve">: </w:t>
      </w:r>
      <w:r w:rsidR="00E307C4">
        <w:tab/>
      </w:r>
      <w:r>
        <w:t xml:space="preserve">See clause 4.12 for details of the ‘show </w:t>
      </w:r>
      <w:r w:rsidR="00AA12FB">
        <w:t xml:space="preserve">good </w:t>
      </w:r>
      <w:r>
        <w:t>cause’ process.</w:t>
      </w:r>
    </w:p>
    <w:p w14:paraId="1EFD64FA" w14:textId="0563432C" w:rsidR="00DD450C" w:rsidRDefault="00DD450C" w:rsidP="004E20E6">
      <w:pPr>
        <w:pStyle w:val="FirstLevel"/>
        <w:tabs>
          <w:tab w:val="left" w:pos="567"/>
          <w:tab w:val="left" w:pos="1134"/>
        </w:tabs>
      </w:pPr>
      <w:r>
        <w:t xml:space="preserve">The candidature of a student that is confirmed in accordance with </w:t>
      </w:r>
      <w:r w:rsidR="004D3F54">
        <w:t xml:space="preserve">subclause </w:t>
      </w:r>
      <w:r w:rsidR="00840931">
        <w:t>4.4</w:t>
      </w:r>
      <w:r>
        <w:t>(3)(a) will be considered by the University to have commenced on the date of the student’s probationary admission to candidature.</w:t>
      </w:r>
    </w:p>
    <w:p w14:paraId="7A177E98" w14:textId="77777777" w:rsidR="00DD450C" w:rsidRDefault="00DD450C" w:rsidP="004E20E6">
      <w:pPr>
        <w:pStyle w:val="Heading"/>
        <w:tabs>
          <w:tab w:val="left" w:pos="1134"/>
        </w:tabs>
      </w:pPr>
      <w:bookmarkStart w:id="99" w:name="_Toc81299129"/>
      <w:r>
        <w:t>4.5</w:t>
      </w:r>
      <w:r>
        <w:tab/>
        <w:t>Credit for previous studies</w:t>
      </w:r>
      <w:bookmarkEnd w:id="99"/>
    </w:p>
    <w:p w14:paraId="72607AC3" w14:textId="4E645DA4" w:rsidR="00DD450C" w:rsidRDefault="00DD450C" w:rsidP="00E533B4">
      <w:pPr>
        <w:pStyle w:val="FirstLevel"/>
        <w:numPr>
          <w:ilvl w:val="1"/>
          <w:numId w:val="39"/>
        </w:numPr>
        <w:tabs>
          <w:tab w:val="left" w:pos="567"/>
          <w:tab w:val="left" w:pos="1134"/>
        </w:tabs>
      </w:pPr>
      <w:r>
        <w:t xml:space="preserve">Subject to subclause </w:t>
      </w:r>
      <w:r w:rsidR="00840931">
        <w:t>4.5</w:t>
      </w:r>
      <w:r>
        <w:t xml:space="preserve">(2), a student who, at the date of admission to candidature, has completed </w:t>
      </w:r>
      <w:r w:rsidR="00A72F8C">
        <w:t>at least</w:t>
      </w:r>
      <w:r>
        <w:t xml:space="preserve"> </w:t>
      </w:r>
      <w:r w:rsidR="00613394">
        <w:t>two research periods</w:t>
      </w:r>
      <w:r>
        <w:t xml:space="preserve"> as a candidate for a </w:t>
      </w:r>
      <w:r w:rsidR="00C5195A">
        <w:t>higher</w:t>
      </w:r>
      <w:r>
        <w:t xml:space="preserve"> degree by research in any </w:t>
      </w:r>
      <w:r w:rsidR="00BF1AF6">
        <w:t>f</w:t>
      </w:r>
      <w:r>
        <w:t xml:space="preserve">aculty of the University may be permitted by the relevant Associate Dean to receive credit for all or any part of the </w:t>
      </w:r>
      <w:r w:rsidR="00C5195A">
        <w:t>higher degree</w:t>
      </w:r>
      <w:r>
        <w:t xml:space="preserve"> candidature.</w:t>
      </w:r>
    </w:p>
    <w:p w14:paraId="7A527A41" w14:textId="7B694C25" w:rsidR="00DD450C" w:rsidRDefault="00DD450C" w:rsidP="004E20E6">
      <w:pPr>
        <w:pStyle w:val="FirstLevel"/>
        <w:tabs>
          <w:tab w:val="left" w:pos="567"/>
          <w:tab w:val="left" w:pos="1134"/>
        </w:tabs>
      </w:pPr>
      <w:r>
        <w:t xml:space="preserve">The Associate Dean may grant credit in accordance with subclause </w:t>
      </w:r>
      <w:r w:rsidR="00840931">
        <w:t>4.5</w:t>
      </w:r>
      <w:r>
        <w:t xml:space="preserve">(1), provided that the student’s </w:t>
      </w:r>
      <w:r w:rsidR="00C5195A">
        <w:t>higher degree</w:t>
      </w:r>
      <w:r>
        <w:t xml:space="preserve"> candidature was:</w:t>
      </w:r>
    </w:p>
    <w:p w14:paraId="492913B6" w14:textId="77777777" w:rsidR="00DD450C" w:rsidRDefault="00DD450C" w:rsidP="004E20E6">
      <w:pPr>
        <w:pStyle w:val="SecondLevel"/>
        <w:tabs>
          <w:tab w:val="left" w:pos="567"/>
          <w:tab w:val="left" w:pos="1134"/>
        </w:tabs>
      </w:pPr>
      <w:r>
        <w:t>a course of full-time or part-time advanced study and research;</w:t>
      </w:r>
    </w:p>
    <w:p w14:paraId="47E60FF3" w14:textId="49A678DD" w:rsidR="00DD450C" w:rsidRDefault="00DD450C" w:rsidP="004E20E6">
      <w:pPr>
        <w:pStyle w:val="SecondLevel"/>
        <w:tabs>
          <w:tab w:val="left" w:pos="567"/>
          <w:tab w:val="left" w:pos="1134"/>
        </w:tabs>
      </w:pPr>
      <w:r>
        <w:lastRenderedPageBreak/>
        <w:t>pursued by the student under the supervision of a supervisor appointed by the relevant Faculty</w:t>
      </w:r>
      <w:r w:rsidR="000E17FF">
        <w:t xml:space="preserve">, </w:t>
      </w:r>
      <w:r w:rsidR="00590E67">
        <w:t>University school</w:t>
      </w:r>
      <w:r>
        <w:t xml:space="preserve"> or </w:t>
      </w:r>
      <w:r w:rsidRPr="000E17FF">
        <w:t>Board of Studies</w:t>
      </w:r>
      <w:r>
        <w:t>;</w:t>
      </w:r>
    </w:p>
    <w:p w14:paraId="5FFEA728" w14:textId="77777777" w:rsidR="00DD450C" w:rsidRDefault="00DD450C" w:rsidP="004E20E6">
      <w:pPr>
        <w:pStyle w:val="SecondLevel"/>
        <w:tabs>
          <w:tab w:val="left" w:pos="567"/>
          <w:tab w:val="left" w:pos="1134"/>
        </w:tabs>
      </w:pPr>
      <w:r>
        <w:t>directly related to the student’s proposed course of advanced study for the degree of Doctor of Philosophy; and</w:t>
      </w:r>
    </w:p>
    <w:p w14:paraId="475F871E" w14:textId="119B130B" w:rsidR="00DD450C" w:rsidRDefault="00DD450C" w:rsidP="004E20E6">
      <w:pPr>
        <w:pStyle w:val="SecondLevel"/>
        <w:tabs>
          <w:tab w:val="left" w:pos="567"/>
          <w:tab w:val="left" w:pos="1134"/>
        </w:tabs>
      </w:pPr>
      <w:r>
        <w:t xml:space="preserve">the student has discontinued </w:t>
      </w:r>
      <w:r w:rsidR="008579B6">
        <w:t>their</w:t>
      </w:r>
      <w:r>
        <w:t xml:space="preserve"> candidature in the previous higher degree.</w:t>
      </w:r>
    </w:p>
    <w:p w14:paraId="36CF5EB8" w14:textId="05363A2F" w:rsidR="00DD450C" w:rsidRDefault="00DD450C" w:rsidP="004E20E6">
      <w:pPr>
        <w:pStyle w:val="FirstLevel"/>
        <w:tabs>
          <w:tab w:val="left" w:pos="567"/>
          <w:tab w:val="left" w:pos="1134"/>
        </w:tabs>
      </w:pPr>
      <w:r>
        <w:t xml:space="preserve">Subject to subclause </w:t>
      </w:r>
      <w:r w:rsidR="00840931">
        <w:t>4.5</w:t>
      </w:r>
      <w:r>
        <w:t xml:space="preserve">(4), a student who, at the date of admission to candidature, has completed </w:t>
      </w:r>
      <w:r w:rsidR="00A72F8C">
        <w:t>at least</w:t>
      </w:r>
      <w:r>
        <w:t xml:space="preserve"> six months as a candidate for a higher degree at another university or institution may be permitted by the </w:t>
      </w:r>
      <w:r w:rsidR="000E17FF">
        <w:t>Associate Dean</w:t>
      </w:r>
      <w:r>
        <w:t xml:space="preserve"> to receive credit for all or any part of the higher degree candidature.</w:t>
      </w:r>
    </w:p>
    <w:p w14:paraId="4C7183FF" w14:textId="0C62BE7F" w:rsidR="00DD450C" w:rsidRDefault="00DD450C" w:rsidP="004E20E6">
      <w:pPr>
        <w:pStyle w:val="FirstLevel"/>
        <w:tabs>
          <w:tab w:val="left" w:pos="567"/>
          <w:tab w:val="left" w:pos="1134"/>
        </w:tabs>
      </w:pPr>
      <w:r>
        <w:t xml:space="preserve">The </w:t>
      </w:r>
      <w:r w:rsidR="000E17FF">
        <w:t>Associate Dean</w:t>
      </w:r>
      <w:r>
        <w:t xml:space="preserve"> may grant credit in accordance with subclause </w:t>
      </w:r>
      <w:r w:rsidR="00840931">
        <w:t>4.5</w:t>
      </w:r>
      <w:r>
        <w:t>(3), provided that:</w:t>
      </w:r>
    </w:p>
    <w:p w14:paraId="39E1AE98" w14:textId="015F8CBA" w:rsidR="00DD450C" w:rsidRDefault="00DD450C" w:rsidP="004E20E6">
      <w:pPr>
        <w:pStyle w:val="SecondLevel"/>
        <w:tabs>
          <w:tab w:val="left" w:pos="567"/>
          <w:tab w:val="left" w:pos="1134"/>
        </w:tabs>
      </w:pPr>
      <w:r>
        <w:t>at the time of admission to the higher degree</w:t>
      </w:r>
      <w:r w:rsidR="00C5195A">
        <w:t xml:space="preserve"> by research</w:t>
      </w:r>
      <w:r>
        <w:t xml:space="preserve"> at the other university, or institution, the student held academic qualifications equivalent to those set out in clause 4.2;</w:t>
      </w:r>
    </w:p>
    <w:p w14:paraId="21F3D8B5" w14:textId="77777777" w:rsidR="00DD450C" w:rsidRDefault="00DD450C" w:rsidP="004E20E6">
      <w:pPr>
        <w:pStyle w:val="SecondLevel"/>
        <w:tabs>
          <w:tab w:val="left" w:pos="567"/>
          <w:tab w:val="left" w:pos="1134"/>
        </w:tabs>
      </w:pPr>
      <w:r>
        <w:t>the higher degree candidature was:</w:t>
      </w:r>
    </w:p>
    <w:p w14:paraId="22CD6947" w14:textId="3DCEE163" w:rsidR="00DD450C" w:rsidRDefault="00DD450C" w:rsidP="004E20E6">
      <w:pPr>
        <w:pStyle w:val="ThirdLevel"/>
        <w:tabs>
          <w:tab w:val="left" w:pos="567"/>
          <w:tab w:val="left" w:pos="1134"/>
        </w:tabs>
      </w:pPr>
      <w:r>
        <w:t>a course of full-time or part-time advanced study and research;</w:t>
      </w:r>
    </w:p>
    <w:p w14:paraId="3D4C943F" w14:textId="77777777" w:rsidR="00DD450C" w:rsidRDefault="00DD450C" w:rsidP="004E20E6">
      <w:pPr>
        <w:pStyle w:val="ThirdLevel"/>
        <w:tabs>
          <w:tab w:val="left" w:pos="567"/>
          <w:tab w:val="left" w:pos="1134"/>
        </w:tabs>
      </w:pPr>
      <w:r>
        <w:t>pursued by the student under the supervision of a supervisor appointed by the other university or institution; and</w:t>
      </w:r>
    </w:p>
    <w:p w14:paraId="3DE00B5B" w14:textId="77777777" w:rsidR="00DD450C" w:rsidRDefault="00DD450C" w:rsidP="004E20E6">
      <w:pPr>
        <w:pStyle w:val="ThirdLevel"/>
        <w:tabs>
          <w:tab w:val="left" w:pos="567"/>
          <w:tab w:val="left" w:pos="1134"/>
        </w:tabs>
      </w:pPr>
      <w:r>
        <w:t>directly related to the student’s proposed course of advanced study for the degree of Doctor of Philosophy; and</w:t>
      </w:r>
    </w:p>
    <w:p w14:paraId="57206D10" w14:textId="79AD8F77" w:rsidR="00DD450C" w:rsidRDefault="00DD450C" w:rsidP="004E20E6">
      <w:pPr>
        <w:pStyle w:val="SecondLevel"/>
        <w:tabs>
          <w:tab w:val="left" w:pos="567"/>
          <w:tab w:val="left" w:pos="1134"/>
        </w:tabs>
      </w:pPr>
      <w:r>
        <w:t xml:space="preserve">the student has discontinued </w:t>
      </w:r>
      <w:r w:rsidR="008579B6">
        <w:t>their</w:t>
      </w:r>
      <w:r>
        <w:t xml:space="preserve"> candidature in the higher degree at the other university or institution.</w:t>
      </w:r>
    </w:p>
    <w:p w14:paraId="1265BDCC" w14:textId="12778018" w:rsidR="00386FDE" w:rsidRDefault="00386FDE" w:rsidP="00386FDE">
      <w:pPr>
        <w:pStyle w:val="FirstLevel"/>
      </w:pPr>
      <w:r>
        <w:t>Subject to the</w:t>
      </w:r>
      <w:r w:rsidRPr="00386FDE">
        <w:rPr>
          <w:i/>
          <w:iCs/>
        </w:rPr>
        <w:t xml:space="preserve"> </w:t>
      </w:r>
      <w:hyperlink r:id="rId37" w:history="1">
        <w:r w:rsidRPr="008A48BD">
          <w:rPr>
            <w:rStyle w:val="Hyperlink"/>
            <w:i/>
            <w:iCs/>
          </w:rPr>
          <w:t>Progress Planning and Review for Higher Degree by Research Students Policy 2015</w:t>
        </w:r>
      </w:hyperlink>
      <w:r>
        <w:t xml:space="preserve">, the Associate Dean </w:t>
      </w:r>
      <w:r w:rsidRPr="00386FDE">
        <w:t>may grant a student</w:t>
      </w:r>
      <w:r w:rsidR="008A48BD">
        <w:t xml:space="preserve"> an </w:t>
      </w:r>
      <w:r w:rsidR="008A48BD" w:rsidRPr="008A48BD">
        <w:t>exemption</w:t>
      </w:r>
      <w:r w:rsidR="008A48BD">
        <w:t xml:space="preserve"> from the coursework requirements of the Doctor of Philosophy</w:t>
      </w:r>
      <w:r>
        <w:t>.</w:t>
      </w:r>
    </w:p>
    <w:p w14:paraId="1204D1D6" w14:textId="77777777" w:rsidR="00DD450C" w:rsidRDefault="00DD450C" w:rsidP="004E20E6">
      <w:pPr>
        <w:pStyle w:val="Heading"/>
        <w:tabs>
          <w:tab w:val="left" w:pos="1134"/>
        </w:tabs>
      </w:pPr>
      <w:bookmarkStart w:id="100" w:name="_Toc81299130"/>
      <w:r>
        <w:t>4.6</w:t>
      </w:r>
      <w:r>
        <w:tab/>
        <w:t>Limit on credit for previous studies</w:t>
      </w:r>
      <w:bookmarkEnd w:id="100"/>
    </w:p>
    <w:p w14:paraId="5DF2BC1B" w14:textId="77777777" w:rsidR="00DD450C" w:rsidRDefault="00DD450C" w:rsidP="00E533B4">
      <w:pPr>
        <w:pStyle w:val="FirstLevel"/>
        <w:numPr>
          <w:ilvl w:val="1"/>
          <w:numId w:val="40"/>
        </w:numPr>
        <w:tabs>
          <w:tab w:val="left" w:pos="567"/>
          <w:tab w:val="left" w:pos="1134"/>
        </w:tabs>
      </w:pPr>
      <w:r>
        <w:t xml:space="preserve">The amount of credit for previous studies that may be granted to a student in accordance with clause </w:t>
      </w:r>
      <w:r w:rsidR="007E6EF5">
        <w:t>4.5</w:t>
      </w:r>
      <w:r>
        <w:t xml:space="preserve"> is limited by the following requirements:</w:t>
      </w:r>
    </w:p>
    <w:p w14:paraId="44274EF2" w14:textId="72B0BF98" w:rsidR="00DD450C" w:rsidRDefault="00DD450C" w:rsidP="004E20E6">
      <w:pPr>
        <w:pStyle w:val="SecondLevel"/>
        <w:tabs>
          <w:tab w:val="left" w:pos="567"/>
          <w:tab w:val="left" w:pos="1134"/>
        </w:tabs>
      </w:pPr>
      <w:r>
        <w:t xml:space="preserve">the combined duration of the student’s previous higher degree candidature and the Doctor of Philosophy candidature must meet the requirements set out in clauses </w:t>
      </w:r>
      <w:r w:rsidR="007434F2">
        <w:t xml:space="preserve">4.17A, </w:t>
      </w:r>
      <w:r w:rsidR="007E6EF5">
        <w:t>4.18</w:t>
      </w:r>
      <w:r>
        <w:t xml:space="preserve"> and </w:t>
      </w:r>
      <w:r w:rsidR="007E6EF5">
        <w:t>4.19</w:t>
      </w:r>
      <w:r>
        <w:t xml:space="preserve"> of this Rule;</w:t>
      </w:r>
    </w:p>
    <w:p w14:paraId="330C6C69" w14:textId="19EC9A91" w:rsidR="00DD450C" w:rsidRDefault="00DD450C" w:rsidP="004E20E6">
      <w:pPr>
        <w:pStyle w:val="SecondLevel"/>
        <w:tabs>
          <w:tab w:val="left" w:pos="567"/>
          <w:tab w:val="left" w:pos="1134"/>
        </w:tabs>
      </w:pPr>
      <w:r>
        <w:t xml:space="preserve">any period of discontinued, suspended or lapsed candidature (as set out in </w:t>
      </w:r>
      <w:r w:rsidR="00900881">
        <w:t xml:space="preserve">clauses </w:t>
      </w:r>
      <w:r>
        <w:t>4.13 to 4.15 of this Rule) must comply with standards set by the Academic Board and this Rule; and</w:t>
      </w:r>
    </w:p>
    <w:p w14:paraId="7EA7D175" w14:textId="77777777" w:rsidR="00DD450C" w:rsidRDefault="00DD450C" w:rsidP="004E20E6">
      <w:pPr>
        <w:pStyle w:val="SecondLevel"/>
        <w:tabs>
          <w:tab w:val="left" w:pos="567"/>
          <w:tab w:val="left" w:pos="1134"/>
        </w:tabs>
      </w:pPr>
      <w:r>
        <w:t>no student who has been granted credit may present a thesis for examination less than:</w:t>
      </w:r>
    </w:p>
    <w:p w14:paraId="071B6321" w14:textId="77777777" w:rsidR="00DD450C" w:rsidRDefault="00DD450C" w:rsidP="004E20E6">
      <w:pPr>
        <w:pStyle w:val="ThirdLevel"/>
        <w:tabs>
          <w:tab w:val="left" w:pos="567"/>
          <w:tab w:val="left" w:pos="1134"/>
        </w:tabs>
      </w:pPr>
      <w:r>
        <w:t>six months, for a full-time student; or</w:t>
      </w:r>
    </w:p>
    <w:p w14:paraId="7F31F827" w14:textId="77777777" w:rsidR="00BA795D" w:rsidRDefault="00DD450C" w:rsidP="004E20E6">
      <w:pPr>
        <w:pStyle w:val="ThirdLevel"/>
        <w:tabs>
          <w:tab w:val="left" w:pos="567"/>
          <w:tab w:val="left" w:pos="1134"/>
        </w:tabs>
      </w:pPr>
      <w:r>
        <w:t>twelve months, for a part-time student;</w:t>
      </w:r>
    </w:p>
    <w:p w14:paraId="3721E3F9" w14:textId="61651DB8" w:rsidR="00DD450C" w:rsidRPr="00DD450C" w:rsidRDefault="00DD450C" w:rsidP="00BA795D">
      <w:pPr>
        <w:pStyle w:val="ThirdLevel"/>
        <w:numPr>
          <w:ilvl w:val="0"/>
          <w:numId w:val="0"/>
        </w:numPr>
        <w:tabs>
          <w:tab w:val="left" w:pos="567"/>
          <w:tab w:val="left" w:pos="1134"/>
        </w:tabs>
        <w:ind w:left="1134"/>
      </w:pPr>
      <w:r w:rsidRPr="007A48B6">
        <w:t>following admission to candidature at the University.</w:t>
      </w:r>
    </w:p>
    <w:p w14:paraId="2A33A7BE" w14:textId="77777777" w:rsidR="00DD450C" w:rsidRDefault="00DD450C" w:rsidP="004E20E6">
      <w:pPr>
        <w:pStyle w:val="Heading"/>
        <w:tabs>
          <w:tab w:val="left" w:pos="1134"/>
        </w:tabs>
      </w:pPr>
      <w:bookmarkStart w:id="101" w:name="_Toc81299131"/>
      <w:r>
        <w:lastRenderedPageBreak/>
        <w:t>4.7</w:t>
      </w:r>
      <w:r>
        <w:tab/>
        <w:t>Control of candidature</w:t>
      </w:r>
      <w:bookmarkEnd w:id="101"/>
    </w:p>
    <w:p w14:paraId="1AB6E729" w14:textId="77777777" w:rsidR="00DD450C" w:rsidRDefault="00DD450C" w:rsidP="00E533B4">
      <w:pPr>
        <w:pStyle w:val="FirstLevel"/>
        <w:numPr>
          <w:ilvl w:val="1"/>
          <w:numId w:val="41"/>
        </w:numPr>
        <w:tabs>
          <w:tab w:val="left" w:pos="567"/>
          <w:tab w:val="left" w:pos="1134"/>
        </w:tabs>
      </w:pPr>
      <w:r>
        <w:t>All candidates for the degree of Doctor of Philosophy are required to undertake their candidature wholly under the control of the University.</w:t>
      </w:r>
    </w:p>
    <w:p w14:paraId="75CEE024" w14:textId="0D4BB4EF" w:rsidR="00DD450C" w:rsidRDefault="00DD450C" w:rsidP="004E20E6">
      <w:pPr>
        <w:pStyle w:val="FirstLevel"/>
        <w:tabs>
          <w:tab w:val="left" w:pos="567"/>
          <w:tab w:val="left" w:pos="1134"/>
        </w:tabs>
      </w:pPr>
      <w:r>
        <w:t xml:space="preserve">The Associate Dean may require a student to provide a statement from </w:t>
      </w:r>
      <w:r w:rsidR="008579B6">
        <w:t>their</w:t>
      </w:r>
      <w:r>
        <w:t xml:space="preserve"> employer acknowledging that the candidature is under the exclusive control of the University.</w:t>
      </w:r>
    </w:p>
    <w:p w14:paraId="1C79B386" w14:textId="77777777" w:rsidR="00DD450C" w:rsidRDefault="00DD450C" w:rsidP="004E20E6">
      <w:pPr>
        <w:pStyle w:val="Heading"/>
        <w:tabs>
          <w:tab w:val="left" w:pos="1134"/>
        </w:tabs>
      </w:pPr>
      <w:bookmarkStart w:id="102" w:name="_Toc81299132"/>
      <w:r>
        <w:t>4.8</w:t>
      </w:r>
      <w:r>
        <w:tab/>
        <w:t>Other studies during candidature</w:t>
      </w:r>
      <w:bookmarkEnd w:id="102"/>
    </w:p>
    <w:p w14:paraId="0E198AF0" w14:textId="77777777" w:rsidR="0071437F" w:rsidRDefault="00D23E73" w:rsidP="00F2153C">
      <w:pPr>
        <w:pStyle w:val="FirstLevel"/>
        <w:numPr>
          <w:ilvl w:val="1"/>
          <w:numId w:val="89"/>
        </w:numPr>
      </w:pPr>
      <w:r>
        <w:t xml:space="preserve">A student must satisfactorily complete any training required by </w:t>
      </w:r>
      <w:r w:rsidR="0071437F">
        <w:t>any of:</w:t>
      </w:r>
    </w:p>
    <w:p w14:paraId="4F52AAB7" w14:textId="77777777" w:rsidR="0071437F" w:rsidRDefault="0071437F" w:rsidP="00F2153C">
      <w:pPr>
        <w:pStyle w:val="SecondLevel"/>
        <w:numPr>
          <w:ilvl w:val="2"/>
          <w:numId w:val="71"/>
        </w:numPr>
      </w:pPr>
      <w:r>
        <w:t>Academic Board policies;</w:t>
      </w:r>
    </w:p>
    <w:p w14:paraId="2B763A3B" w14:textId="663B8F75" w:rsidR="0071437F" w:rsidRDefault="00D23E73" w:rsidP="00F2153C">
      <w:pPr>
        <w:pStyle w:val="SecondLevel"/>
        <w:numPr>
          <w:ilvl w:val="2"/>
          <w:numId w:val="71"/>
        </w:numPr>
      </w:pPr>
      <w:r>
        <w:t xml:space="preserve">the </w:t>
      </w:r>
      <w:r w:rsidR="00BA1DAB">
        <w:t>Associate Dea</w:t>
      </w:r>
      <w:r w:rsidR="00491353">
        <w:t>n</w:t>
      </w:r>
      <w:r w:rsidR="0071437F">
        <w:t>;</w:t>
      </w:r>
      <w:r>
        <w:t xml:space="preserve"> </w:t>
      </w:r>
    </w:p>
    <w:p w14:paraId="156F9D30" w14:textId="255FB9CB" w:rsidR="0071437F" w:rsidRDefault="0071437F" w:rsidP="00F2153C">
      <w:pPr>
        <w:pStyle w:val="SecondLevel"/>
        <w:numPr>
          <w:ilvl w:val="2"/>
          <w:numId w:val="71"/>
        </w:numPr>
      </w:pPr>
      <w:r>
        <w:t xml:space="preserve">the </w:t>
      </w:r>
      <w:r w:rsidR="00D23E73">
        <w:t>D</w:t>
      </w:r>
      <w:r w:rsidR="009504E8">
        <w:t xml:space="preserve">eputy </w:t>
      </w:r>
      <w:r w:rsidR="00D23E73">
        <w:t>V</w:t>
      </w:r>
      <w:r w:rsidR="009504E8">
        <w:t>ice-</w:t>
      </w:r>
      <w:r w:rsidR="00D23E73">
        <w:t>C</w:t>
      </w:r>
      <w:r w:rsidR="009504E8">
        <w:t>hancellor</w:t>
      </w:r>
      <w:r w:rsidR="00D23E73">
        <w:t xml:space="preserve"> </w:t>
      </w:r>
      <w:r w:rsidR="009504E8">
        <w:t>(</w:t>
      </w:r>
      <w:r w:rsidR="00A85AFE">
        <w:t>Research</w:t>
      </w:r>
      <w:r>
        <w:t>;</w:t>
      </w:r>
      <w:r w:rsidR="009504E8">
        <w:t>)</w:t>
      </w:r>
      <w:r w:rsidR="00D23E73">
        <w:t xml:space="preserve"> or </w:t>
      </w:r>
    </w:p>
    <w:p w14:paraId="5AF0063C" w14:textId="69156E73" w:rsidR="0071437F" w:rsidRDefault="0071437F" w:rsidP="00F2153C">
      <w:pPr>
        <w:pStyle w:val="SecondLevel"/>
        <w:numPr>
          <w:ilvl w:val="2"/>
          <w:numId w:val="71"/>
        </w:numPr>
      </w:pPr>
      <w:r>
        <w:t>their</w:t>
      </w:r>
      <w:r w:rsidR="00491353">
        <w:t xml:space="preserve"> </w:t>
      </w:r>
      <w:r w:rsidR="009504E8">
        <w:t>S</w:t>
      </w:r>
      <w:r w:rsidR="00D23E73">
        <w:t>upervisor</w:t>
      </w:r>
      <w:r>
        <w:t>;</w:t>
      </w:r>
      <w:r w:rsidR="00D23E73">
        <w:t xml:space="preserve"> </w:t>
      </w:r>
    </w:p>
    <w:p w14:paraId="03E8EBA2" w14:textId="452C08B5" w:rsidR="00DD450C" w:rsidRPr="00DD450C" w:rsidRDefault="00D23E73" w:rsidP="0071437F">
      <w:pPr>
        <w:pStyle w:val="SecondLevel"/>
        <w:numPr>
          <w:ilvl w:val="0"/>
          <w:numId w:val="0"/>
        </w:numPr>
        <w:ind w:left="567"/>
      </w:pPr>
      <w:r>
        <w:t xml:space="preserve">including units of study, lectures, seminars, workshops, online modules, non-award courses, or practical work. </w:t>
      </w:r>
    </w:p>
    <w:p w14:paraId="19A45210" w14:textId="77777777" w:rsidR="00DD450C" w:rsidRDefault="00DD450C" w:rsidP="00A30AB3">
      <w:pPr>
        <w:pStyle w:val="Notes"/>
        <w:tabs>
          <w:tab w:val="left" w:pos="567"/>
          <w:tab w:val="left" w:pos="1134"/>
        </w:tabs>
        <w:ind w:left="1134" w:hanging="578"/>
      </w:pPr>
      <w:r w:rsidRPr="00DD450C">
        <w:rPr>
          <w:b/>
        </w:rPr>
        <w:t>Note</w:t>
      </w:r>
      <w:r>
        <w:t>:  In accordance with this Rule, a Doctorate must comprise a minimum of two-thirds research.</w:t>
      </w:r>
    </w:p>
    <w:p w14:paraId="4FECE9BB" w14:textId="77777777" w:rsidR="00D23E73" w:rsidRDefault="00D23E73" w:rsidP="00D23E73">
      <w:pPr>
        <w:pStyle w:val="FirstLevel"/>
      </w:pPr>
      <w:r>
        <w:t xml:space="preserve">Failure to complete training </w:t>
      </w:r>
      <w:r w:rsidR="009504E8">
        <w:t xml:space="preserve">documented in the student’s progress plan </w:t>
      </w:r>
      <w:r w:rsidR="00CE0F28">
        <w:t xml:space="preserve">satisfactorily </w:t>
      </w:r>
      <w:r>
        <w:t>may be considered as evidence of unsatisfactory progress.</w:t>
      </w:r>
    </w:p>
    <w:p w14:paraId="4ECF946F" w14:textId="763B1D5F" w:rsidR="00D23E73" w:rsidRDefault="00D23E73" w:rsidP="00D23E73">
      <w:pPr>
        <w:pStyle w:val="FirstLevel"/>
      </w:pPr>
      <w:r>
        <w:t xml:space="preserve">A </w:t>
      </w:r>
      <w:r w:rsidR="00BF1AF6">
        <w:t>f</w:t>
      </w:r>
      <w:r>
        <w:t>aculty may decline to examine a thesis if the student has not satisfactorily completed training</w:t>
      </w:r>
      <w:r w:rsidR="009504E8">
        <w:t xml:space="preserve"> documented in the progress plan.</w:t>
      </w:r>
    </w:p>
    <w:p w14:paraId="0C7E3693" w14:textId="77777777" w:rsidR="00DD450C" w:rsidRDefault="00DD450C" w:rsidP="004E20E6">
      <w:pPr>
        <w:pStyle w:val="Heading"/>
        <w:tabs>
          <w:tab w:val="left" w:pos="1134"/>
        </w:tabs>
      </w:pPr>
      <w:bookmarkStart w:id="103" w:name="_Toc81299133"/>
      <w:r>
        <w:t>4.9</w:t>
      </w:r>
      <w:r>
        <w:tab/>
        <w:t>Supervision</w:t>
      </w:r>
      <w:bookmarkEnd w:id="103"/>
    </w:p>
    <w:p w14:paraId="61006D7B" w14:textId="77777777" w:rsidR="00DD450C" w:rsidRDefault="00DD450C" w:rsidP="009504E8">
      <w:pPr>
        <w:pStyle w:val="Text"/>
      </w:pPr>
      <w:r>
        <w:t xml:space="preserve">The </w:t>
      </w:r>
      <w:r w:rsidR="00FC129B">
        <w:t>Postgraduate Coordinator</w:t>
      </w:r>
      <w:r>
        <w:t xml:space="preserve"> will appoint suitably qualified supervisors for each candidate for the Doctor of Philosophy in accordance with policy for supervision determined by the Academic Board.</w:t>
      </w:r>
    </w:p>
    <w:p w14:paraId="6874FDD8" w14:textId="61FD643A" w:rsidR="00DD450C" w:rsidRDefault="00DD450C" w:rsidP="004E20E6">
      <w:pPr>
        <w:pStyle w:val="Notes"/>
        <w:tabs>
          <w:tab w:val="left" w:pos="567"/>
          <w:tab w:val="left" w:pos="1134"/>
        </w:tabs>
      </w:pPr>
      <w:r w:rsidRPr="00DD450C">
        <w:rPr>
          <w:b/>
        </w:rPr>
        <w:t>Note</w:t>
      </w:r>
      <w:r>
        <w:t xml:space="preserve">: See also </w:t>
      </w:r>
      <w:hyperlink r:id="rId38" w:history="1">
        <w:r w:rsidR="00A769E1">
          <w:rPr>
            <w:rStyle w:val="Hyperlink"/>
            <w:i/>
          </w:rPr>
          <w:t>Higher</w:t>
        </w:r>
      </w:hyperlink>
      <w:r w:rsidR="00A769E1">
        <w:rPr>
          <w:rStyle w:val="Hyperlink"/>
          <w:i/>
        </w:rPr>
        <w:t xml:space="preserve"> Degree by Research Supervision Policy 2020</w:t>
      </w:r>
    </w:p>
    <w:p w14:paraId="6B3B3277" w14:textId="77777777" w:rsidR="00DD450C" w:rsidRDefault="00DD450C" w:rsidP="009504E8">
      <w:pPr>
        <w:pStyle w:val="Heading"/>
      </w:pPr>
      <w:bookmarkStart w:id="104" w:name="_Toc81299134"/>
      <w:r>
        <w:t>4.10</w:t>
      </w:r>
      <w:r>
        <w:tab/>
        <w:t>Location of candidature</w:t>
      </w:r>
      <w:bookmarkEnd w:id="104"/>
    </w:p>
    <w:p w14:paraId="590BE7C1" w14:textId="16A31316" w:rsidR="00DD450C" w:rsidRDefault="00FE4460" w:rsidP="00E533B4">
      <w:pPr>
        <w:pStyle w:val="FirstLevel"/>
        <w:numPr>
          <w:ilvl w:val="1"/>
          <w:numId w:val="42"/>
        </w:numPr>
        <w:tabs>
          <w:tab w:val="left" w:pos="567"/>
          <w:tab w:val="left" w:pos="1134"/>
        </w:tabs>
      </w:pPr>
      <w:r>
        <w:t>Unless approval is given under subclause 4.10</w:t>
      </w:r>
      <w:r w:rsidR="002E6A89">
        <w:t>(7), and s</w:t>
      </w:r>
      <w:r w:rsidR="00DD450C">
        <w:t xml:space="preserve">ubject to the annual approval of the supervisors and </w:t>
      </w:r>
      <w:r w:rsidR="00FC129B">
        <w:t>Postgraduate Coordinator</w:t>
      </w:r>
      <w:r w:rsidR="00DD450C">
        <w:t>, students will pursue their candidature:</w:t>
      </w:r>
    </w:p>
    <w:p w14:paraId="38C6BFF0" w14:textId="77777777" w:rsidR="00DD450C" w:rsidRDefault="00DD450C" w:rsidP="004E20E6">
      <w:pPr>
        <w:pStyle w:val="SecondLevel"/>
        <w:tabs>
          <w:tab w:val="left" w:pos="567"/>
          <w:tab w:val="left" w:pos="1134"/>
        </w:tabs>
      </w:pPr>
      <w:r>
        <w:t>within the University, including its research stations and teaching hospitals;</w:t>
      </w:r>
    </w:p>
    <w:p w14:paraId="3BBE3873" w14:textId="77777777" w:rsidR="00DD450C" w:rsidRDefault="00DD450C" w:rsidP="004E20E6">
      <w:pPr>
        <w:pStyle w:val="SecondLevel"/>
        <w:tabs>
          <w:tab w:val="left" w:pos="567"/>
          <w:tab w:val="left" w:pos="1134"/>
        </w:tabs>
      </w:pPr>
      <w:r>
        <w:t>on fieldwork, including in the field or in libraries, museums or other repositories;</w:t>
      </w:r>
    </w:p>
    <w:p w14:paraId="0B885A97" w14:textId="77777777" w:rsidR="00DD450C" w:rsidRDefault="00DD450C" w:rsidP="004E20E6">
      <w:pPr>
        <w:pStyle w:val="ThirdLevel"/>
        <w:tabs>
          <w:tab w:val="left" w:pos="567"/>
          <w:tab w:val="left" w:pos="1134"/>
        </w:tabs>
      </w:pPr>
      <w:r>
        <w:t>within industrial laboratories or research institutions or other institutions considered by the Head of Department to provide adequate facilities for that candidature; or</w:t>
      </w:r>
    </w:p>
    <w:p w14:paraId="0907F8EC" w14:textId="77777777" w:rsidR="00DD450C" w:rsidRDefault="00DD450C" w:rsidP="004E20E6">
      <w:pPr>
        <w:pStyle w:val="ThirdLevel"/>
        <w:tabs>
          <w:tab w:val="left" w:pos="567"/>
          <w:tab w:val="left" w:pos="1134"/>
        </w:tabs>
      </w:pPr>
      <w:r>
        <w:t>within a professional working environment.</w:t>
      </w:r>
    </w:p>
    <w:p w14:paraId="11E533B4" w14:textId="54E2BF6B" w:rsidR="00DD450C" w:rsidRDefault="00DD450C" w:rsidP="004E20E6">
      <w:pPr>
        <w:pStyle w:val="FirstLevel"/>
        <w:tabs>
          <w:tab w:val="left" w:pos="567"/>
          <w:tab w:val="left" w:pos="1134"/>
        </w:tabs>
      </w:pPr>
      <w:r>
        <w:lastRenderedPageBreak/>
        <w:t xml:space="preserve">Throughout the course of </w:t>
      </w:r>
      <w:r w:rsidR="008579B6">
        <w:t>their</w:t>
      </w:r>
      <w:r>
        <w:t xml:space="preserve"> candidature, a student will attend the University for such:</w:t>
      </w:r>
    </w:p>
    <w:p w14:paraId="20FD3C30" w14:textId="19D65A18" w:rsidR="00DD450C" w:rsidRDefault="00DD450C" w:rsidP="004E20E6">
      <w:pPr>
        <w:pStyle w:val="SecondLevel"/>
        <w:tabs>
          <w:tab w:val="left" w:pos="567"/>
          <w:tab w:val="left" w:pos="1134"/>
        </w:tabs>
      </w:pPr>
      <w:r>
        <w:t xml:space="preserve">consultation with </w:t>
      </w:r>
      <w:r w:rsidR="008579B6">
        <w:t>their</w:t>
      </w:r>
      <w:r>
        <w:t xml:space="preserve"> supervisors; and</w:t>
      </w:r>
    </w:p>
    <w:p w14:paraId="2DFAAEF7" w14:textId="0C232909" w:rsidR="00DD450C" w:rsidRDefault="00BF1AF6" w:rsidP="004E20E6">
      <w:pPr>
        <w:pStyle w:val="SecondLevel"/>
        <w:tabs>
          <w:tab w:val="left" w:pos="567"/>
          <w:tab w:val="left" w:pos="1134"/>
        </w:tabs>
      </w:pPr>
      <w:r>
        <w:t>s</w:t>
      </w:r>
      <w:r w:rsidR="006147E3">
        <w:t xml:space="preserve">chool </w:t>
      </w:r>
      <w:r w:rsidR="00DD450C">
        <w:t xml:space="preserve">and </w:t>
      </w:r>
      <w:r>
        <w:t>f</w:t>
      </w:r>
      <w:r w:rsidR="00DD450C">
        <w:t xml:space="preserve">aculty or </w:t>
      </w:r>
      <w:r w:rsidR="00590E67">
        <w:t>University school</w:t>
      </w:r>
      <w:r w:rsidR="00DD450C">
        <w:t xml:space="preserve"> seminars; and</w:t>
      </w:r>
    </w:p>
    <w:p w14:paraId="38FFEF66" w14:textId="77777777" w:rsidR="00BA795D" w:rsidRDefault="00DD450C" w:rsidP="004E20E6">
      <w:pPr>
        <w:pStyle w:val="SecondLevel"/>
        <w:tabs>
          <w:tab w:val="left" w:pos="567"/>
          <w:tab w:val="left" w:pos="1134"/>
        </w:tabs>
      </w:pPr>
      <w:r>
        <w:t>coursework or other studies required under clause 4.8 of this Rule;</w:t>
      </w:r>
    </w:p>
    <w:p w14:paraId="61B57571" w14:textId="60F1D832" w:rsidR="00DD450C" w:rsidRDefault="00DD450C" w:rsidP="00BA795D">
      <w:pPr>
        <w:pStyle w:val="SecondLevel"/>
        <w:numPr>
          <w:ilvl w:val="0"/>
          <w:numId w:val="0"/>
        </w:numPr>
        <w:tabs>
          <w:tab w:val="left" w:pos="567"/>
          <w:tab w:val="left" w:pos="1134"/>
        </w:tabs>
        <w:ind w:left="567"/>
      </w:pPr>
      <w:r w:rsidRPr="007A48B6">
        <w:t xml:space="preserve">as specified annually by the </w:t>
      </w:r>
      <w:r w:rsidR="006147E3">
        <w:t>Postgraduate Coordinator</w:t>
      </w:r>
      <w:r w:rsidRPr="007A48B6">
        <w:t>.</w:t>
      </w:r>
    </w:p>
    <w:p w14:paraId="09675AE7" w14:textId="3EE939A5" w:rsidR="00DD450C" w:rsidRDefault="00DD450C" w:rsidP="004E20E6">
      <w:pPr>
        <w:pStyle w:val="FirstLevel"/>
        <w:tabs>
          <w:tab w:val="left" w:pos="567"/>
          <w:tab w:val="left" w:pos="1134"/>
        </w:tabs>
      </w:pPr>
      <w:r>
        <w:t xml:space="preserve">Subject to subclauses </w:t>
      </w:r>
      <w:r w:rsidR="00840931">
        <w:t>4.10</w:t>
      </w:r>
      <w:r>
        <w:t>(4)</w:t>
      </w:r>
      <w:r w:rsidR="002E6A89">
        <w:t>, 4.10</w:t>
      </w:r>
      <w:r>
        <w:t xml:space="preserve"> (5) and </w:t>
      </w:r>
      <w:r w:rsidR="002E6A89">
        <w:t>4.10</w:t>
      </w:r>
      <w:r>
        <w:t xml:space="preserve">(6), a student who pursues </w:t>
      </w:r>
      <w:r w:rsidR="008579B6">
        <w:t>their</w:t>
      </w:r>
      <w:r>
        <w:t xml:space="preserve"> candidature outside Australia must complete a minimum of </w:t>
      </w:r>
      <w:r w:rsidR="009504E8">
        <w:t>four research periods</w:t>
      </w:r>
      <w:r>
        <w:t xml:space="preserve"> of candidature within the University prior to submitting </w:t>
      </w:r>
      <w:r w:rsidR="008579B6">
        <w:t>their</w:t>
      </w:r>
      <w:r>
        <w:t xml:space="preserve"> thesis for examination.</w:t>
      </w:r>
    </w:p>
    <w:p w14:paraId="5D170424" w14:textId="219854E6" w:rsidR="00DD450C" w:rsidRDefault="00DD450C" w:rsidP="004E20E6">
      <w:pPr>
        <w:pStyle w:val="FirstLevel"/>
        <w:tabs>
          <w:tab w:val="left" w:pos="567"/>
          <w:tab w:val="left" w:pos="1134"/>
        </w:tabs>
      </w:pPr>
      <w:r>
        <w:t xml:space="preserve">A student whose minimum length of candidature is </w:t>
      </w:r>
      <w:r w:rsidR="00613394">
        <w:t>eight research periods</w:t>
      </w:r>
      <w:r>
        <w:t xml:space="preserve"> (rather than the usual </w:t>
      </w:r>
      <w:r w:rsidR="009504E8">
        <w:t>12</w:t>
      </w:r>
      <w:r w:rsidR="00613394">
        <w:t xml:space="preserve"> research periods</w:t>
      </w:r>
      <w:r>
        <w:t xml:space="preserve">), and who pursues </w:t>
      </w:r>
      <w:r w:rsidR="008579B6">
        <w:t>their</w:t>
      </w:r>
      <w:r>
        <w:t xml:space="preserve"> candidature outside Australia, must complete a minimum of </w:t>
      </w:r>
      <w:r w:rsidR="009504E8">
        <w:t>two research periods</w:t>
      </w:r>
      <w:r>
        <w:t xml:space="preserve"> of candidature within the University prior to submitting </w:t>
      </w:r>
      <w:r w:rsidR="008579B6">
        <w:t>their</w:t>
      </w:r>
      <w:r>
        <w:t xml:space="preserve"> thesis for examination.</w:t>
      </w:r>
    </w:p>
    <w:p w14:paraId="5706CA12" w14:textId="2AEEFE38" w:rsidR="00DD450C" w:rsidRDefault="00DD450C" w:rsidP="004E20E6">
      <w:pPr>
        <w:pStyle w:val="FirstLevel"/>
        <w:tabs>
          <w:tab w:val="left" w:pos="567"/>
          <w:tab w:val="left" w:pos="1134"/>
        </w:tabs>
      </w:pPr>
      <w:r>
        <w:t xml:space="preserve">For the purposes of subclauses </w:t>
      </w:r>
      <w:r w:rsidR="00840931">
        <w:t>4.10</w:t>
      </w:r>
      <w:r>
        <w:t xml:space="preserve">(3) and </w:t>
      </w:r>
      <w:r w:rsidR="002E6A89">
        <w:t>4.10</w:t>
      </w:r>
      <w:r>
        <w:t xml:space="preserve">(4), the </w:t>
      </w:r>
      <w:r w:rsidR="00C7000F">
        <w:t>period required</w:t>
      </w:r>
      <w:r>
        <w:t xml:space="preserve"> to be completed within the University may be completed:</w:t>
      </w:r>
    </w:p>
    <w:p w14:paraId="3A82EB15" w14:textId="77777777" w:rsidR="00DD450C" w:rsidRDefault="00DD450C" w:rsidP="004E20E6">
      <w:pPr>
        <w:pStyle w:val="SecondLevel"/>
        <w:tabs>
          <w:tab w:val="left" w:pos="567"/>
          <w:tab w:val="left" w:pos="1134"/>
        </w:tabs>
      </w:pPr>
      <w:r>
        <w:t>at any time during the candidature; and</w:t>
      </w:r>
    </w:p>
    <w:p w14:paraId="4B81569A" w14:textId="77777777" w:rsidR="00DD450C" w:rsidRDefault="00DD450C" w:rsidP="004E20E6">
      <w:pPr>
        <w:pStyle w:val="SecondLevel"/>
        <w:tabs>
          <w:tab w:val="left" w:pos="567"/>
          <w:tab w:val="left" w:pos="1134"/>
        </w:tabs>
      </w:pPr>
      <w:r>
        <w:t>continuously or in several non-consecutive periods.</w:t>
      </w:r>
    </w:p>
    <w:p w14:paraId="3BE420D8" w14:textId="7CEAED8D" w:rsidR="00DD450C" w:rsidRDefault="00DD450C" w:rsidP="004E20E6">
      <w:pPr>
        <w:pStyle w:val="FirstLevel"/>
        <w:tabs>
          <w:tab w:val="left" w:pos="567"/>
          <w:tab w:val="left" w:pos="1134"/>
        </w:tabs>
      </w:pPr>
      <w:r>
        <w:t xml:space="preserve">A student granted credit under </w:t>
      </w:r>
      <w:r w:rsidR="002E6A89">
        <w:t xml:space="preserve">clause </w:t>
      </w:r>
      <w:r>
        <w:t xml:space="preserve">4.5 must complete a minimum of </w:t>
      </w:r>
      <w:r w:rsidR="009504E8">
        <w:t>two research periods</w:t>
      </w:r>
      <w:r>
        <w:t xml:space="preserve"> of candidature within the University prior to submitting </w:t>
      </w:r>
      <w:r w:rsidR="008579B6">
        <w:t>their</w:t>
      </w:r>
      <w:r>
        <w:t xml:space="preserve"> thesis for examination.</w:t>
      </w:r>
    </w:p>
    <w:p w14:paraId="5DA1846A" w14:textId="64675F02" w:rsidR="00F14C38" w:rsidRDefault="00F14C38" w:rsidP="004E20E6">
      <w:pPr>
        <w:pStyle w:val="FirstLevel"/>
        <w:tabs>
          <w:tab w:val="left" w:pos="567"/>
          <w:tab w:val="left" w:pos="1134"/>
        </w:tabs>
      </w:pPr>
      <w:bookmarkStart w:id="105" w:name="_Hlk67933348"/>
      <w:r w:rsidRPr="00F14C38">
        <w:t>The Deputy Vice-Chancellor (</w:t>
      </w:r>
      <w:r w:rsidR="00A85AFE">
        <w:t>Research</w:t>
      </w:r>
      <w:r w:rsidRPr="00F14C38">
        <w:t xml:space="preserve">), </w:t>
      </w:r>
      <w:r w:rsidR="002E6A89">
        <w:t>after</w:t>
      </w:r>
      <w:r w:rsidRPr="00F14C38">
        <w:t xml:space="preserve"> consultation with the Chair of the Academic Board, may waive the requirements of </w:t>
      </w:r>
      <w:r w:rsidR="002E6A89">
        <w:t>sub</w:t>
      </w:r>
      <w:r w:rsidRPr="00F14C38">
        <w:t>clauses 4.10(3), 4.10(4), 4.10(5) and 4.10(6) in exceptional circumstances</w:t>
      </w:r>
      <w:r w:rsidR="00987E51">
        <w:t xml:space="preserve"> </w:t>
      </w:r>
      <w:r w:rsidR="002E6A89">
        <w:t xml:space="preserve">if they are satisfied that </w:t>
      </w:r>
      <w:r w:rsidRPr="00F14C38">
        <w:t>candidates cannot reasonably travel to the University.</w:t>
      </w:r>
      <w:bookmarkEnd w:id="105"/>
    </w:p>
    <w:p w14:paraId="39CCE293" w14:textId="77777777" w:rsidR="00DD450C" w:rsidRDefault="00DD450C" w:rsidP="002E6A89">
      <w:pPr>
        <w:pStyle w:val="Heading"/>
      </w:pPr>
      <w:bookmarkStart w:id="106" w:name="_Toc81299135"/>
      <w:r>
        <w:t>4.11</w:t>
      </w:r>
      <w:r>
        <w:tab/>
        <w:t>Progress</w:t>
      </w:r>
      <w:bookmarkEnd w:id="106"/>
    </w:p>
    <w:p w14:paraId="041CEEA8" w14:textId="77777777" w:rsidR="00DD450C" w:rsidRDefault="00DD450C" w:rsidP="00E533B4">
      <w:pPr>
        <w:pStyle w:val="FirstLevel"/>
        <w:numPr>
          <w:ilvl w:val="1"/>
          <w:numId w:val="43"/>
        </w:numPr>
        <w:tabs>
          <w:tab w:val="left" w:pos="567"/>
          <w:tab w:val="left" w:pos="1134"/>
        </w:tabs>
      </w:pPr>
      <w:r>
        <w:t xml:space="preserve">At intervals no greater than one year, </w:t>
      </w:r>
      <w:r w:rsidR="00FC129B">
        <w:t>Postgraduate Coordinators</w:t>
      </w:r>
      <w:r>
        <w:t xml:space="preserve"> must require students to:</w:t>
      </w:r>
    </w:p>
    <w:p w14:paraId="64FC60EC" w14:textId="1E694332" w:rsidR="00DD450C" w:rsidRDefault="00DD450C" w:rsidP="004E20E6">
      <w:pPr>
        <w:pStyle w:val="SecondLevel"/>
        <w:tabs>
          <w:tab w:val="left" w:pos="567"/>
          <w:tab w:val="left" w:pos="1134"/>
        </w:tabs>
      </w:pPr>
      <w:r>
        <w:t xml:space="preserve">provide evidence of satisfactory progress in their candidature (including any required progress and </w:t>
      </w:r>
      <w:r w:rsidR="00C61A9C">
        <w:t>evaluation</w:t>
      </w:r>
      <w:r>
        <w:t xml:space="preserve"> forms); and</w:t>
      </w:r>
    </w:p>
    <w:p w14:paraId="411F18EC" w14:textId="6CE6470C" w:rsidR="00DD450C" w:rsidRDefault="00DD450C" w:rsidP="004E20E6">
      <w:pPr>
        <w:pStyle w:val="SecondLevel"/>
        <w:tabs>
          <w:tab w:val="left" w:pos="567"/>
          <w:tab w:val="left" w:pos="1134"/>
        </w:tabs>
      </w:pPr>
      <w:r>
        <w:t xml:space="preserve">participate in a progress </w:t>
      </w:r>
      <w:r w:rsidR="00C61A9C">
        <w:t>evaluation meeting</w:t>
      </w:r>
      <w:r>
        <w:t>.</w:t>
      </w:r>
    </w:p>
    <w:p w14:paraId="610BF1BF" w14:textId="4B61BB56" w:rsidR="00DD450C" w:rsidRDefault="00DD450C" w:rsidP="004E20E6">
      <w:pPr>
        <w:pStyle w:val="FirstLevel"/>
        <w:tabs>
          <w:tab w:val="left" w:pos="567"/>
          <w:tab w:val="left" w:pos="1134"/>
        </w:tabs>
      </w:pPr>
      <w:r>
        <w:t xml:space="preserve">Satisfactory progress will be assessed by </w:t>
      </w:r>
      <w:r w:rsidR="00C7000F">
        <w:t xml:space="preserve">a </w:t>
      </w:r>
      <w:r w:rsidR="00C61A9C">
        <w:t>Progress Evaluation</w:t>
      </w:r>
      <w:r w:rsidR="00C7000F">
        <w:t xml:space="preserve"> Panel in accordance with the </w:t>
      </w:r>
      <w:hyperlink r:id="rId39" w:history="1">
        <w:r w:rsidR="009504E8" w:rsidRPr="00213C69">
          <w:rPr>
            <w:rStyle w:val="Hyperlink"/>
            <w:i/>
          </w:rPr>
          <w:t>Progress Policy</w:t>
        </w:r>
      </w:hyperlink>
      <w:r>
        <w:t>.</w:t>
      </w:r>
    </w:p>
    <w:p w14:paraId="22460853" w14:textId="37556581" w:rsidR="00DD450C" w:rsidRDefault="00DD450C" w:rsidP="004E20E6">
      <w:pPr>
        <w:pStyle w:val="FirstLevel"/>
        <w:tabs>
          <w:tab w:val="left" w:pos="567"/>
          <w:tab w:val="left" w:pos="1134"/>
        </w:tabs>
      </w:pPr>
      <w:r>
        <w:t xml:space="preserve">On the basis of any evidence provided by the student and any information obtained during the </w:t>
      </w:r>
      <w:r w:rsidR="00791ADB">
        <w:t>meeting</w:t>
      </w:r>
      <w:r>
        <w:t xml:space="preserve">, the </w:t>
      </w:r>
      <w:r w:rsidR="00FC129B">
        <w:t>Postgraduate Coordinator</w:t>
      </w:r>
      <w:r>
        <w:t xml:space="preserve"> may determine that the student:</w:t>
      </w:r>
    </w:p>
    <w:p w14:paraId="73BA2D1E" w14:textId="77777777" w:rsidR="00DD450C" w:rsidRDefault="00DD450C" w:rsidP="004E20E6">
      <w:pPr>
        <w:pStyle w:val="SecondLevel"/>
        <w:tabs>
          <w:tab w:val="left" w:pos="567"/>
          <w:tab w:val="left" w:pos="1134"/>
        </w:tabs>
      </w:pPr>
      <w:r>
        <w:t xml:space="preserve">has demonstrated satisfactory </w:t>
      </w:r>
      <w:r w:rsidR="007E6EF5">
        <w:t xml:space="preserve">or marginal </w:t>
      </w:r>
      <w:r>
        <w:t>progress, and specify the conditions of candidature to apply the following year; or</w:t>
      </w:r>
    </w:p>
    <w:p w14:paraId="4861D75A" w14:textId="77777777" w:rsidR="00DD450C" w:rsidRDefault="00DD450C" w:rsidP="004E20E6">
      <w:pPr>
        <w:pStyle w:val="SecondLevel"/>
        <w:tabs>
          <w:tab w:val="left" w:pos="567"/>
          <w:tab w:val="left" w:pos="1134"/>
        </w:tabs>
      </w:pPr>
      <w:r>
        <w:t xml:space="preserve">has demonstrated </w:t>
      </w:r>
      <w:r w:rsidR="007E6EF5">
        <w:t>un</w:t>
      </w:r>
      <w:r>
        <w:t>satisfactory progress, and:</w:t>
      </w:r>
    </w:p>
    <w:p w14:paraId="6C8F707C" w14:textId="0D4975FF" w:rsidR="00DD450C" w:rsidRDefault="00664436" w:rsidP="004E20E6">
      <w:pPr>
        <w:pStyle w:val="ThirdLevel"/>
        <w:tabs>
          <w:tab w:val="left" w:pos="567"/>
          <w:tab w:val="left" w:pos="1134"/>
        </w:tabs>
      </w:pPr>
      <w:r>
        <w:t>allow the student to continue to be enrolled with conditions, including a supplementary</w:t>
      </w:r>
      <w:r w:rsidR="001B2477">
        <w:t xml:space="preserve"> progress</w:t>
      </w:r>
      <w:r>
        <w:t xml:space="preserve"> </w:t>
      </w:r>
      <w:r w:rsidR="00791ADB">
        <w:t>evaluation</w:t>
      </w:r>
      <w:r>
        <w:t xml:space="preserve"> in accordance with the </w:t>
      </w:r>
      <w:hyperlink r:id="rId40" w:history="1">
        <w:r w:rsidR="009504E8" w:rsidRPr="00213C69">
          <w:rPr>
            <w:rStyle w:val="Hyperlink"/>
            <w:i/>
          </w:rPr>
          <w:t>Progress Policy</w:t>
        </w:r>
        <w:r w:rsidRPr="00213C69">
          <w:rPr>
            <w:rStyle w:val="Hyperlink"/>
          </w:rPr>
          <w:t xml:space="preserve"> </w:t>
        </w:r>
      </w:hyperlink>
      <w:r w:rsidR="00DD450C">
        <w:t>; or</w:t>
      </w:r>
    </w:p>
    <w:p w14:paraId="55DB2840" w14:textId="663A6F06" w:rsidR="00DD450C" w:rsidRDefault="00DD450C" w:rsidP="004E20E6">
      <w:pPr>
        <w:pStyle w:val="ThirdLevel"/>
        <w:tabs>
          <w:tab w:val="left" w:pos="567"/>
          <w:tab w:val="left" w:pos="1134"/>
        </w:tabs>
      </w:pPr>
      <w:r>
        <w:t xml:space="preserve">recommend to the Associate Dean that the student be asked to show good cause why </w:t>
      </w:r>
      <w:r w:rsidR="00472A61">
        <w:t>they</w:t>
      </w:r>
      <w:r>
        <w:t xml:space="preserve"> should be permitted to continue the candidature.</w:t>
      </w:r>
    </w:p>
    <w:p w14:paraId="53A40BF8" w14:textId="6AC238EE" w:rsidR="00DD450C" w:rsidRDefault="00DD450C" w:rsidP="004E20E6">
      <w:pPr>
        <w:pStyle w:val="FirstLevel"/>
        <w:tabs>
          <w:tab w:val="left" w:pos="567"/>
          <w:tab w:val="left" w:pos="1134"/>
        </w:tabs>
      </w:pPr>
      <w:r>
        <w:lastRenderedPageBreak/>
        <w:t xml:space="preserve">When determining the conditions of candidature to apply the following year, the </w:t>
      </w:r>
      <w:r w:rsidR="00FC129B">
        <w:t>Postgraduate Coordinator</w:t>
      </w:r>
      <w:r>
        <w:t xml:space="preserve"> must indicate whether </w:t>
      </w:r>
      <w:r w:rsidR="00472A61">
        <w:t>they are</w:t>
      </w:r>
      <w:r>
        <w:t xml:space="preserve"> satisfied that the proposed supervision arrangements are satisfactory.</w:t>
      </w:r>
    </w:p>
    <w:p w14:paraId="576C1870" w14:textId="380EF70D" w:rsidR="00DD450C" w:rsidRDefault="00DD450C" w:rsidP="004E20E6">
      <w:pPr>
        <w:pStyle w:val="FirstLevel"/>
        <w:tabs>
          <w:tab w:val="left" w:pos="567"/>
          <w:tab w:val="left" w:pos="1134"/>
        </w:tabs>
      </w:pPr>
      <w:r>
        <w:t xml:space="preserve">After considering a recommendation made by the </w:t>
      </w:r>
      <w:r w:rsidR="00FC129B">
        <w:t>Postgr</w:t>
      </w:r>
      <w:r w:rsidR="004A413B">
        <w:t>a</w:t>
      </w:r>
      <w:r w:rsidR="00FC129B">
        <w:t>duate Coordinator</w:t>
      </w:r>
      <w:r>
        <w:t xml:space="preserve"> in accordance with </w:t>
      </w:r>
      <w:r w:rsidR="00BF1AF6">
        <w:t>sub</w:t>
      </w:r>
      <w:r w:rsidR="00840931">
        <w:t>-</w:t>
      </w:r>
      <w:r w:rsidR="00BF1AF6">
        <w:t>clause</w:t>
      </w:r>
      <w:r>
        <w:t xml:space="preserve"> </w:t>
      </w:r>
      <w:r w:rsidR="00840931">
        <w:t>4.11</w:t>
      </w:r>
      <w:r>
        <w:t>(3)(b)(ii), the Associate Dean may:</w:t>
      </w:r>
    </w:p>
    <w:p w14:paraId="68F25761" w14:textId="77777777" w:rsidR="00DD450C" w:rsidRDefault="007E6EF5" w:rsidP="004E20E6">
      <w:pPr>
        <w:pStyle w:val="SecondLevel"/>
        <w:tabs>
          <w:tab w:val="left" w:pos="567"/>
          <w:tab w:val="left" w:pos="1134"/>
        </w:tabs>
      </w:pPr>
      <w:r>
        <w:t xml:space="preserve">allow </w:t>
      </w:r>
      <w:r w:rsidR="00DD450C">
        <w:t xml:space="preserve">the student’s candidature </w:t>
      </w:r>
      <w:r>
        <w:t xml:space="preserve">to continue </w:t>
      </w:r>
      <w:r w:rsidR="00DD450C">
        <w:t>and specify the conditions of candidature to apply the following year; or</w:t>
      </w:r>
    </w:p>
    <w:p w14:paraId="340F0426" w14:textId="3128797A" w:rsidR="00DD450C" w:rsidRDefault="00DD450C" w:rsidP="004E20E6">
      <w:pPr>
        <w:pStyle w:val="SecondLevel"/>
        <w:tabs>
          <w:tab w:val="left" w:pos="567"/>
          <w:tab w:val="left" w:pos="1134"/>
        </w:tabs>
      </w:pPr>
      <w:r>
        <w:t xml:space="preserve">require the student to show good cause why </w:t>
      </w:r>
      <w:r w:rsidR="00472A61">
        <w:t>they</w:t>
      </w:r>
      <w:r>
        <w:t xml:space="preserve"> should be permitted to continue the candidature.</w:t>
      </w:r>
    </w:p>
    <w:p w14:paraId="3F1EEC76" w14:textId="77777777" w:rsidR="00DD450C" w:rsidRDefault="00DD450C" w:rsidP="004E20E6">
      <w:pPr>
        <w:pStyle w:val="Heading"/>
        <w:tabs>
          <w:tab w:val="left" w:pos="1134"/>
        </w:tabs>
      </w:pPr>
      <w:bookmarkStart w:id="107" w:name="_Toc81299136"/>
      <w:r>
        <w:t>4.12</w:t>
      </w:r>
      <w:r>
        <w:tab/>
        <w:t>Students may be required to show good cause</w:t>
      </w:r>
      <w:bookmarkEnd w:id="107"/>
    </w:p>
    <w:p w14:paraId="20624FB9" w14:textId="15D79D9D" w:rsidR="00DA1F69" w:rsidRDefault="00DA1F69" w:rsidP="00F2153C">
      <w:pPr>
        <w:pStyle w:val="FirstLevel"/>
        <w:numPr>
          <w:ilvl w:val="1"/>
          <w:numId w:val="65"/>
        </w:numPr>
        <w:tabs>
          <w:tab w:val="left" w:pos="567"/>
          <w:tab w:val="left" w:pos="1134"/>
        </w:tabs>
      </w:pPr>
      <w:r>
        <w:t>An Associate Dean may require a student to show good cause:</w:t>
      </w:r>
    </w:p>
    <w:p w14:paraId="76993269" w14:textId="235AF0F7" w:rsidR="00DA1F69" w:rsidRDefault="00DA1F69" w:rsidP="00E533B4">
      <w:pPr>
        <w:pStyle w:val="SecondLevel"/>
        <w:numPr>
          <w:ilvl w:val="2"/>
          <w:numId w:val="44"/>
        </w:numPr>
        <w:tabs>
          <w:tab w:val="left" w:pos="567"/>
          <w:tab w:val="left" w:pos="1134"/>
        </w:tabs>
      </w:pPr>
      <w:r>
        <w:t xml:space="preserve">following a progress </w:t>
      </w:r>
      <w:r w:rsidR="00791ADB">
        <w:t>evaluation</w:t>
      </w:r>
      <w:r>
        <w:t xml:space="preserve">, in accordance with </w:t>
      </w:r>
      <w:r w:rsidR="00BF1AF6">
        <w:t>sub</w:t>
      </w:r>
      <w:r w:rsidR="00840931">
        <w:t>-</w:t>
      </w:r>
      <w:r w:rsidR="004D3F54">
        <w:t xml:space="preserve">clause </w:t>
      </w:r>
      <w:r>
        <w:t xml:space="preserve">4.4(3)(b) or </w:t>
      </w:r>
      <w:r w:rsidR="00BF1AF6">
        <w:t>sub</w:t>
      </w:r>
      <w:r w:rsidR="00840931">
        <w:t>-</w:t>
      </w:r>
      <w:r w:rsidR="00BF1AF6">
        <w:t xml:space="preserve">clause </w:t>
      </w:r>
      <w:r>
        <w:t>4.11</w:t>
      </w:r>
      <w:r w:rsidRPr="004C17EA">
        <w:t>(5)(b)</w:t>
      </w:r>
      <w:r>
        <w:t>;</w:t>
      </w:r>
    </w:p>
    <w:p w14:paraId="6E2FEDE9" w14:textId="5376897E" w:rsidR="007E6EF5" w:rsidRDefault="007E6EF5" w:rsidP="007E6EF5">
      <w:pPr>
        <w:pStyle w:val="SecondLevel"/>
      </w:pPr>
      <w:r>
        <w:t xml:space="preserve">if </w:t>
      </w:r>
      <w:r w:rsidR="00884C93">
        <w:t>the student</w:t>
      </w:r>
      <w:r w:rsidR="009504E8">
        <w:t xml:space="preserve"> has</w:t>
      </w:r>
      <w:r>
        <w:t xml:space="preserve"> not submitted </w:t>
      </w:r>
      <w:r w:rsidR="008579B6">
        <w:t>their</w:t>
      </w:r>
      <w:r>
        <w:t xml:space="preserve"> thesis for examination by the latest date to do so, as </w:t>
      </w:r>
      <w:r w:rsidR="009504E8">
        <w:t>required by</w:t>
      </w:r>
      <w:r>
        <w:t xml:space="preserve"> clause 4.19; or</w:t>
      </w:r>
    </w:p>
    <w:p w14:paraId="3FC708F1" w14:textId="77777777" w:rsidR="00DA1F69" w:rsidRDefault="00DA1F69" w:rsidP="00E533B4">
      <w:pPr>
        <w:pStyle w:val="SecondLevel"/>
        <w:numPr>
          <w:ilvl w:val="2"/>
          <w:numId w:val="44"/>
        </w:numPr>
        <w:tabs>
          <w:tab w:val="left" w:pos="567"/>
          <w:tab w:val="left" w:pos="1134"/>
        </w:tabs>
      </w:pPr>
      <w:r>
        <w:t>at any other time, on the recommendation of the Postgraduate Co</w:t>
      </w:r>
      <w:r w:rsidR="009504E8">
        <w:t>-</w:t>
      </w:r>
      <w:r>
        <w:t>ordinator.</w:t>
      </w:r>
    </w:p>
    <w:p w14:paraId="51AEE4C9" w14:textId="77777777" w:rsidR="00DD450C" w:rsidRDefault="00DD450C" w:rsidP="00DA1F69">
      <w:pPr>
        <w:pStyle w:val="FirstLevel"/>
      </w:pPr>
      <w:r>
        <w:t>A student who is required to show good cause will be sent a notice that:</w:t>
      </w:r>
    </w:p>
    <w:p w14:paraId="3D8BC7B0" w14:textId="05857B5F" w:rsidR="00DD450C" w:rsidRDefault="00DD450C" w:rsidP="004E20E6">
      <w:pPr>
        <w:pStyle w:val="SecondLevel"/>
        <w:tabs>
          <w:tab w:val="left" w:pos="567"/>
          <w:tab w:val="left" w:pos="1134"/>
        </w:tabs>
      </w:pPr>
      <w:r>
        <w:t>requires the student to show good cause why</w:t>
      </w:r>
      <w:r w:rsidR="00472A61">
        <w:t xml:space="preserve"> they</w:t>
      </w:r>
      <w:r>
        <w:t xml:space="preserve"> should be permitted to continue the candidature, on or before a specified date;</w:t>
      </w:r>
    </w:p>
    <w:p w14:paraId="36788E85" w14:textId="77777777" w:rsidR="00DD450C" w:rsidRDefault="00DD450C" w:rsidP="004E20E6">
      <w:pPr>
        <w:pStyle w:val="SecondLevel"/>
        <w:tabs>
          <w:tab w:val="left" w:pos="567"/>
          <w:tab w:val="left" w:pos="1134"/>
        </w:tabs>
      </w:pPr>
      <w:r>
        <w:t>states why the student is being asked to show good cause;</w:t>
      </w:r>
    </w:p>
    <w:p w14:paraId="4A004727" w14:textId="77777777" w:rsidR="00DD450C" w:rsidRDefault="00DD450C" w:rsidP="004E20E6">
      <w:pPr>
        <w:pStyle w:val="SecondLevel"/>
        <w:tabs>
          <w:tab w:val="left" w:pos="567"/>
          <w:tab w:val="left" w:pos="1134"/>
        </w:tabs>
      </w:pPr>
      <w:r>
        <w:t>sets out the actions that may be taken in respect of the candidature; and</w:t>
      </w:r>
    </w:p>
    <w:p w14:paraId="07B67DE9" w14:textId="1A7C7CCD" w:rsidR="00DD450C" w:rsidRDefault="00DD450C" w:rsidP="004E20E6">
      <w:pPr>
        <w:pStyle w:val="SecondLevel"/>
        <w:tabs>
          <w:tab w:val="left" w:pos="567"/>
          <w:tab w:val="left" w:pos="1134"/>
        </w:tabs>
      </w:pPr>
      <w:r>
        <w:t xml:space="preserve">advises the student of </w:t>
      </w:r>
      <w:r w:rsidR="008579B6">
        <w:t>their</w:t>
      </w:r>
      <w:r>
        <w:t xml:space="preserve"> right to seek independent advice and assistance in preparing </w:t>
      </w:r>
      <w:r w:rsidR="008579B6">
        <w:t>their</w:t>
      </w:r>
      <w:r>
        <w:t xml:space="preserve"> response.</w:t>
      </w:r>
    </w:p>
    <w:p w14:paraId="7F0905D8" w14:textId="0BC64A1C" w:rsidR="00DD450C" w:rsidRDefault="00DD450C" w:rsidP="004E20E6">
      <w:pPr>
        <w:pStyle w:val="FirstLevel"/>
        <w:tabs>
          <w:tab w:val="left" w:pos="567"/>
          <w:tab w:val="left" w:pos="1134"/>
        </w:tabs>
      </w:pPr>
      <w:r>
        <w:t>The Associate Dean must give the student a reasonable opportunity to make written submissions about the matter.</w:t>
      </w:r>
    </w:p>
    <w:p w14:paraId="18322423" w14:textId="4A48AC1B" w:rsidR="00DD450C" w:rsidRDefault="00DD450C" w:rsidP="004E20E6">
      <w:pPr>
        <w:pStyle w:val="FirstLevel"/>
        <w:tabs>
          <w:tab w:val="left" w:pos="567"/>
          <w:tab w:val="left" w:pos="1134"/>
        </w:tabs>
      </w:pPr>
      <w:r>
        <w:t xml:space="preserve">If, after considering any submissions made by the student, progress reports, any reports by the supervisors or </w:t>
      </w:r>
      <w:r w:rsidR="006147E3">
        <w:t>Postgraduate Coordinator</w:t>
      </w:r>
      <w:r>
        <w:t xml:space="preserve">, </w:t>
      </w:r>
      <w:r w:rsidR="00DA1F69">
        <w:t xml:space="preserve">and any other relevant information, </w:t>
      </w:r>
      <w:r>
        <w:t>the Associate Dean forms the opinion that the student has shown good cause, the Associate Dean will permit the student to continue the candidature.</w:t>
      </w:r>
    </w:p>
    <w:p w14:paraId="56A0FF25" w14:textId="233975EB" w:rsidR="00DD450C" w:rsidRDefault="00DD450C" w:rsidP="004E20E6">
      <w:pPr>
        <w:pStyle w:val="FirstLevel"/>
        <w:tabs>
          <w:tab w:val="left" w:pos="567"/>
          <w:tab w:val="left" w:pos="1134"/>
        </w:tabs>
      </w:pPr>
      <w:r>
        <w:t xml:space="preserve">If, after considering </w:t>
      </w:r>
      <w:r w:rsidR="00DA1F69">
        <w:t xml:space="preserve">the information referred to in subclause </w:t>
      </w:r>
      <w:r w:rsidR="00840931">
        <w:t>4.12</w:t>
      </w:r>
      <w:r w:rsidR="00DA1F69">
        <w:t>(4)</w:t>
      </w:r>
      <w:r>
        <w:t xml:space="preserve">, the Associate Dean forms the opinion that the student has not shown good cause, the Associate Dean must, by written notice setting out </w:t>
      </w:r>
      <w:r w:rsidR="008579B6">
        <w:t>their</w:t>
      </w:r>
      <w:r>
        <w:t xml:space="preserve"> reasons:</w:t>
      </w:r>
    </w:p>
    <w:p w14:paraId="796923A0" w14:textId="77777777" w:rsidR="00DD450C" w:rsidRDefault="00DD450C" w:rsidP="004E20E6">
      <w:pPr>
        <w:pStyle w:val="SecondLevel"/>
        <w:tabs>
          <w:tab w:val="left" w:pos="567"/>
          <w:tab w:val="left" w:pos="1134"/>
        </w:tabs>
      </w:pPr>
      <w:r>
        <w:t>terminate the student’s candidature; or</w:t>
      </w:r>
    </w:p>
    <w:p w14:paraId="5188B4A0" w14:textId="77777777" w:rsidR="00DD450C" w:rsidRDefault="00DD450C" w:rsidP="004E20E6">
      <w:pPr>
        <w:pStyle w:val="SecondLevel"/>
        <w:tabs>
          <w:tab w:val="left" w:pos="567"/>
          <w:tab w:val="left" w:pos="1134"/>
        </w:tabs>
      </w:pPr>
      <w:r>
        <w:t>impose conditions or restrictions on the continuation of the student’s candidature.</w:t>
      </w:r>
    </w:p>
    <w:p w14:paraId="04862F93" w14:textId="49374205" w:rsidR="00DD450C" w:rsidRDefault="00DD450C" w:rsidP="00A30AB3">
      <w:pPr>
        <w:pStyle w:val="Notes"/>
        <w:tabs>
          <w:tab w:val="left" w:pos="1134"/>
        </w:tabs>
        <w:ind w:left="1134" w:hanging="567"/>
      </w:pPr>
      <w:r w:rsidRPr="00FF53E9">
        <w:rPr>
          <w:b/>
        </w:rPr>
        <w:t>Note</w:t>
      </w:r>
      <w:r>
        <w:t xml:space="preserve">. </w:t>
      </w:r>
      <w:r w:rsidR="00FF53E9">
        <w:tab/>
      </w:r>
      <w:r>
        <w:t xml:space="preserve">For review of these decisions see </w:t>
      </w:r>
      <w:r w:rsidR="00A85AFE">
        <w:t>University of Sydney (Student Academic Appeals) Rule 2021</w:t>
      </w:r>
    </w:p>
    <w:p w14:paraId="2ADBDEE3" w14:textId="7B52FE69" w:rsidR="00DD450C" w:rsidRDefault="00DD450C" w:rsidP="004E20E6">
      <w:pPr>
        <w:pStyle w:val="FirstLevel"/>
        <w:tabs>
          <w:tab w:val="left" w:pos="567"/>
          <w:tab w:val="left" w:pos="1134"/>
        </w:tabs>
      </w:pPr>
      <w:r>
        <w:t xml:space="preserve">In addition to the decision made under </w:t>
      </w:r>
      <w:r w:rsidR="00BF1AF6">
        <w:t>sub</w:t>
      </w:r>
      <w:r w:rsidR="00840931">
        <w:t>-</w:t>
      </w:r>
      <w:r w:rsidR="00BF1AF6">
        <w:t>clause</w:t>
      </w:r>
      <w:r w:rsidR="007434F2">
        <w:t>s</w:t>
      </w:r>
      <w:r>
        <w:t>4.12</w:t>
      </w:r>
      <w:r w:rsidR="007434F2">
        <w:t xml:space="preserve"> </w:t>
      </w:r>
      <w:r>
        <w:t>(</w:t>
      </w:r>
      <w:r w:rsidR="007E6EF5">
        <w:t>4</w:t>
      </w:r>
      <w:r>
        <w:t>) or 4.12(</w:t>
      </w:r>
      <w:r w:rsidR="007E6EF5">
        <w:t>5</w:t>
      </w:r>
      <w:r>
        <w:t>), the Associate Dean might also offer the student the option to transfer to another course within the Faculty for which the student is eligible. The Associate Dean may impose conditions or restrictions on that offer transfer of course.</w:t>
      </w:r>
    </w:p>
    <w:p w14:paraId="5002850D" w14:textId="60FF7700" w:rsidR="00026C42" w:rsidRPr="004C17EA" w:rsidRDefault="00026C42" w:rsidP="00026C42">
      <w:pPr>
        <w:pStyle w:val="FirstLevel"/>
      </w:pPr>
      <w:r w:rsidRPr="004C17EA">
        <w:lastRenderedPageBreak/>
        <w:t>A person whose candidature for a higher degree by research has been terminated by an Associate Dean in accordance wit</w:t>
      </w:r>
      <w:r w:rsidRPr="00D07DA2">
        <w:t xml:space="preserve">h </w:t>
      </w:r>
      <w:r w:rsidR="00BF1AF6">
        <w:t>sub</w:t>
      </w:r>
      <w:r w:rsidR="00840931">
        <w:t>-</w:t>
      </w:r>
      <w:r w:rsidR="00BF1AF6">
        <w:t xml:space="preserve">clause </w:t>
      </w:r>
      <w:r w:rsidR="00421F06" w:rsidRPr="00D07DA2">
        <w:t>4.12</w:t>
      </w:r>
      <w:r w:rsidRPr="00D07DA2">
        <w:t>(5)(a) w</w:t>
      </w:r>
      <w:r>
        <w:t>ill</w:t>
      </w:r>
      <w:r w:rsidRPr="004C17EA">
        <w:t xml:space="preserve"> not be permitted to re-enrol in that candidature.</w:t>
      </w:r>
    </w:p>
    <w:p w14:paraId="0BB734B8" w14:textId="64198C4B" w:rsidR="00DD450C" w:rsidRDefault="00BF1AF6" w:rsidP="004E20E6">
      <w:pPr>
        <w:pStyle w:val="FirstLevel"/>
        <w:tabs>
          <w:tab w:val="left" w:pos="567"/>
          <w:tab w:val="left" w:pos="1134"/>
        </w:tabs>
      </w:pPr>
      <w:r>
        <w:t>A</w:t>
      </w:r>
      <w:r w:rsidR="00DD450C">
        <w:t xml:space="preserve"> person whose candidature for a higher degree by research has been terminated by an Associate Dean in accordance with </w:t>
      </w:r>
      <w:r>
        <w:t>sub</w:t>
      </w:r>
      <w:r w:rsidR="00840931">
        <w:t>-</w:t>
      </w:r>
      <w:r>
        <w:t xml:space="preserve">clause </w:t>
      </w:r>
      <w:r w:rsidR="00DD450C">
        <w:t>4.12(</w:t>
      </w:r>
      <w:r w:rsidR="008C592B">
        <w:t>5</w:t>
      </w:r>
      <w:r w:rsidR="00DD450C">
        <w:t xml:space="preserve">)(a) may be excluded by the Associate Dean from applying for admission to a higher degree </w:t>
      </w:r>
      <w:r w:rsidR="007E6EF5">
        <w:t xml:space="preserve">within the </w:t>
      </w:r>
      <w:r w:rsidR="00061E7E">
        <w:t>F</w:t>
      </w:r>
      <w:r w:rsidR="007E6EF5">
        <w:t>aculty</w:t>
      </w:r>
      <w:r w:rsidR="00DD450C">
        <w:t xml:space="preserve"> for the longer period of:</w:t>
      </w:r>
    </w:p>
    <w:p w14:paraId="0E6E2707" w14:textId="77777777" w:rsidR="00DD450C" w:rsidRDefault="00DD450C" w:rsidP="004E20E6">
      <w:pPr>
        <w:pStyle w:val="SecondLevel"/>
        <w:tabs>
          <w:tab w:val="left" w:pos="567"/>
          <w:tab w:val="left" w:pos="1134"/>
        </w:tabs>
      </w:pPr>
      <w:r>
        <w:t>at least two academic years; or</w:t>
      </w:r>
    </w:p>
    <w:p w14:paraId="32DBE327" w14:textId="77777777" w:rsidR="00DD450C" w:rsidRDefault="00DD450C" w:rsidP="004E20E6">
      <w:pPr>
        <w:pStyle w:val="SecondLevel"/>
        <w:tabs>
          <w:tab w:val="left" w:pos="567"/>
          <w:tab w:val="left" w:pos="1134"/>
        </w:tabs>
      </w:pPr>
      <w:r>
        <w:t xml:space="preserve">if the person is applying for a Research Training </w:t>
      </w:r>
      <w:r w:rsidR="00C204F5">
        <w:t xml:space="preserve">Program </w:t>
      </w:r>
      <w:r>
        <w:t xml:space="preserve">place, the period of time until the person is entitled to the maximum period allowed for the course under the Research Training </w:t>
      </w:r>
      <w:r w:rsidR="00C204F5">
        <w:t>Program</w:t>
      </w:r>
      <w:r>
        <w:t>.</w:t>
      </w:r>
    </w:p>
    <w:p w14:paraId="38A61E11" w14:textId="66ADA90C" w:rsidR="00DD450C" w:rsidRDefault="00DD450C" w:rsidP="00A30AB3">
      <w:pPr>
        <w:pStyle w:val="Notes"/>
        <w:tabs>
          <w:tab w:val="left" w:pos="1134"/>
        </w:tabs>
        <w:ind w:left="1134" w:hanging="567"/>
      </w:pPr>
      <w:r w:rsidRPr="00FF53E9">
        <w:rPr>
          <w:b/>
        </w:rPr>
        <w:t>Note</w:t>
      </w:r>
      <w:r>
        <w:t xml:space="preserve">: </w:t>
      </w:r>
      <w:r w:rsidR="007A48B6">
        <w:tab/>
      </w:r>
      <w:r>
        <w:t xml:space="preserve">As at the date of this rule, detailed information about entitlement for Research Training </w:t>
      </w:r>
      <w:r w:rsidR="00C204F5">
        <w:t xml:space="preserve">Program </w:t>
      </w:r>
      <w:r>
        <w:t xml:space="preserve">can be found in Research Training </w:t>
      </w:r>
      <w:r w:rsidR="00C204F5">
        <w:t>Program</w:t>
      </w:r>
      <w:r>
        <w:t xml:space="preserve">: Conditions of Grant, which can be found at </w:t>
      </w:r>
      <w:hyperlink r:id="rId41" w:history="1">
        <w:r w:rsidR="00C204F5" w:rsidRPr="0014087E">
          <w:rPr>
            <w:rStyle w:val="Hyperlink"/>
          </w:rPr>
          <w:t>https://www.education.gov.au/research-training-program</w:t>
        </w:r>
      </w:hyperlink>
    </w:p>
    <w:p w14:paraId="57DC5647" w14:textId="77777777" w:rsidR="00DD450C" w:rsidRDefault="00DD450C" w:rsidP="004E20E6">
      <w:pPr>
        <w:pStyle w:val="Heading"/>
        <w:tabs>
          <w:tab w:val="left" w:pos="1134"/>
        </w:tabs>
      </w:pPr>
      <w:bookmarkStart w:id="108" w:name="_Toc81299137"/>
      <w:r>
        <w:t>4.13</w:t>
      </w:r>
      <w:r>
        <w:tab/>
        <w:t>Discontinuation of candidature</w:t>
      </w:r>
      <w:bookmarkEnd w:id="108"/>
    </w:p>
    <w:p w14:paraId="3AE6D568" w14:textId="7CCC24B9" w:rsidR="00DD450C" w:rsidRDefault="001729D4" w:rsidP="00E533B4">
      <w:pPr>
        <w:pStyle w:val="FirstLevel"/>
        <w:numPr>
          <w:ilvl w:val="1"/>
          <w:numId w:val="45"/>
        </w:numPr>
        <w:tabs>
          <w:tab w:val="left" w:pos="567"/>
          <w:tab w:val="left" w:pos="1134"/>
        </w:tabs>
      </w:pPr>
      <w:r>
        <w:t>A</w:t>
      </w:r>
      <w:r w:rsidR="00DD450C">
        <w:t xml:space="preserve"> student in a course may, by notice to the </w:t>
      </w:r>
      <w:r w:rsidR="00BF1AF6">
        <w:t>f</w:t>
      </w:r>
      <w:r w:rsidR="00DD450C">
        <w:t xml:space="preserve">aculty, discontinue </w:t>
      </w:r>
      <w:r w:rsidR="008579B6">
        <w:t>their</w:t>
      </w:r>
      <w:r w:rsidR="00DD450C">
        <w:t xml:space="preserve"> enrolment in the course or in one or more units of study.</w:t>
      </w:r>
    </w:p>
    <w:p w14:paraId="4495DB09" w14:textId="3EA9B9C7" w:rsidR="00DD450C" w:rsidRDefault="00DD450C" w:rsidP="004E20E6">
      <w:pPr>
        <w:pStyle w:val="FirstLevel"/>
        <w:tabs>
          <w:tab w:val="left" w:pos="567"/>
          <w:tab w:val="left" w:pos="1134"/>
        </w:tabs>
      </w:pPr>
      <w:r>
        <w:t xml:space="preserve">The notice must be in a form approved or accepted by the </w:t>
      </w:r>
      <w:r w:rsidR="00BF1AF6">
        <w:t>f</w:t>
      </w:r>
      <w:r>
        <w:t>aculty.</w:t>
      </w:r>
    </w:p>
    <w:p w14:paraId="4400C375" w14:textId="7FAF9B6A" w:rsidR="00DD450C" w:rsidRDefault="00DD450C" w:rsidP="004E20E6">
      <w:pPr>
        <w:pStyle w:val="FirstLevel"/>
        <w:tabs>
          <w:tab w:val="left" w:pos="567"/>
          <w:tab w:val="left" w:pos="1134"/>
        </w:tabs>
      </w:pPr>
      <w:r>
        <w:t xml:space="preserve">A student’s enrolment in the course or the relevant units of study will be treated as discontinued from the date of the notice, unless </w:t>
      </w:r>
      <w:r w:rsidR="00472A61">
        <w:t xml:space="preserve">they </w:t>
      </w:r>
      <w:r>
        <w:t xml:space="preserve"> produce evidence that:</w:t>
      </w:r>
    </w:p>
    <w:p w14:paraId="6C573B83" w14:textId="77777777" w:rsidR="00DD450C" w:rsidRDefault="00DD450C" w:rsidP="004E20E6">
      <w:pPr>
        <w:pStyle w:val="SecondLevel"/>
        <w:tabs>
          <w:tab w:val="left" w:pos="567"/>
          <w:tab w:val="left" w:pos="1134"/>
        </w:tabs>
      </w:pPr>
      <w:r>
        <w:t>the discontinuation occurred at an earlier date; and</w:t>
      </w:r>
    </w:p>
    <w:p w14:paraId="699312E3" w14:textId="77777777" w:rsidR="00DD450C" w:rsidRDefault="00DD450C" w:rsidP="004E20E6">
      <w:pPr>
        <w:pStyle w:val="SecondLevel"/>
        <w:tabs>
          <w:tab w:val="left" w:pos="567"/>
          <w:tab w:val="left" w:pos="1134"/>
        </w:tabs>
      </w:pPr>
      <w:r>
        <w:t>there was good reason why the application could not be made at an earlier time.</w:t>
      </w:r>
    </w:p>
    <w:p w14:paraId="4A4889DF" w14:textId="0EEA25F3" w:rsidR="00DD450C" w:rsidRDefault="00DD450C" w:rsidP="004E20E6">
      <w:pPr>
        <w:pStyle w:val="FirstLevel"/>
        <w:tabs>
          <w:tab w:val="left" w:pos="567"/>
          <w:tab w:val="left" w:pos="1134"/>
        </w:tabs>
      </w:pPr>
      <w:r>
        <w:t xml:space="preserve">A student who discontinues enrolment in a course during </w:t>
      </w:r>
      <w:r w:rsidR="008579B6">
        <w:t>the</w:t>
      </w:r>
      <w:r>
        <w:t xml:space="preserve"> first year of enrolment in the course will not be permitted to re-enrol in that course unless:</w:t>
      </w:r>
    </w:p>
    <w:p w14:paraId="5BDE1012" w14:textId="77777777" w:rsidR="00DD450C" w:rsidRDefault="00DD450C" w:rsidP="004E20E6">
      <w:pPr>
        <w:pStyle w:val="SecondLevel"/>
        <w:tabs>
          <w:tab w:val="left" w:pos="567"/>
          <w:tab w:val="left" w:pos="1134"/>
        </w:tabs>
      </w:pPr>
      <w:r>
        <w:t xml:space="preserve">the </w:t>
      </w:r>
      <w:r w:rsidR="00FC129B">
        <w:t xml:space="preserve">Associate </w:t>
      </w:r>
      <w:r>
        <w:t>Dean granted prior permission to re-enrol; or</w:t>
      </w:r>
    </w:p>
    <w:p w14:paraId="711B5721" w14:textId="77777777" w:rsidR="00DD450C" w:rsidRDefault="001729D4" w:rsidP="004E20E6">
      <w:pPr>
        <w:pStyle w:val="SecondLevel"/>
        <w:tabs>
          <w:tab w:val="left" w:pos="567"/>
          <w:tab w:val="left" w:pos="1134"/>
        </w:tabs>
      </w:pPr>
      <w:r>
        <w:t xml:space="preserve">the student </w:t>
      </w:r>
      <w:r w:rsidR="00664436">
        <w:t xml:space="preserve">applies for and </w:t>
      </w:r>
      <w:r>
        <w:t>gain</w:t>
      </w:r>
      <w:r w:rsidR="00664436">
        <w:t xml:space="preserve">s a new admission </w:t>
      </w:r>
      <w:r>
        <w:t>to</w:t>
      </w:r>
      <w:r w:rsidR="00664436">
        <w:t xml:space="preserve"> the course</w:t>
      </w:r>
      <w:r w:rsidR="00DD450C">
        <w:t>.</w:t>
      </w:r>
    </w:p>
    <w:p w14:paraId="40EA8FF7" w14:textId="47BE993E" w:rsidR="00DD450C" w:rsidRDefault="00DD450C" w:rsidP="004E20E6">
      <w:pPr>
        <w:pStyle w:val="FirstLevel"/>
        <w:tabs>
          <w:tab w:val="left" w:pos="567"/>
          <w:tab w:val="left" w:pos="1134"/>
        </w:tabs>
      </w:pPr>
      <w:r>
        <w:t>A student may not discontinue enrolment in a course or a unit of study after the end of classes in that course or unit of study, except in accordance with subclause</w:t>
      </w:r>
      <w:r w:rsidR="00BF1AF6">
        <w:t>s</w:t>
      </w:r>
      <w:r>
        <w:t xml:space="preserve"> </w:t>
      </w:r>
      <w:r w:rsidR="00840931">
        <w:t>4.13</w:t>
      </w:r>
      <w:r>
        <w:t>(3)(a) and (b).</w:t>
      </w:r>
    </w:p>
    <w:p w14:paraId="01A1BDB1" w14:textId="77777777" w:rsidR="00DD450C" w:rsidRDefault="00DD450C" w:rsidP="004E20E6">
      <w:pPr>
        <w:pStyle w:val="Heading"/>
        <w:tabs>
          <w:tab w:val="left" w:pos="1134"/>
        </w:tabs>
      </w:pPr>
      <w:bookmarkStart w:id="109" w:name="_Toc81299138"/>
      <w:r>
        <w:t>4.14</w:t>
      </w:r>
      <w:r>
        <w:tab/>
        <w:t>Suspension of candidature</w:t>
      </w:r>
      <w:bookmarkEnd w:id="109"/>
    </w:p>
    <w:p w14:paraId="34F6E34D" w14:textId="6F580819" w:rsidR="00DD450C" w:rsidRDefault="001729D4" w:rsidP="00F2153C">
      <w:pPr>
        <w:pStyle w:val="FirstLevel"/>
        <w:numPr>
          <w:ilvl w:val="1"/>
          <w:numId w:val="73"/>
        </w:numPr>
        <w:tabs>
          <w:tab w:val="left" w:pos="567"/>
          <w:tab w:val="left" w:pos="1134"/>
        </w:tabs>
      </w:pPr>
      <w:r>
        <w:t>A</w:t>
      </w:r>
      <w:r w:rsidR="00DD450C">
        <w:t xml:space="preserve"> student in a course may, by notice to the </w:t>
      </w:r>
      <w:r w:rsidR="00BF1AF6">
        <w:t>f</w:t>
      </w:r>
      <w:r w:rsidR="00DD450C">
        <w:t xml:space="preserve">aculty, suspend </w:t>
      </w:r>
      <w:r w:rsidR="008579B6">
        <w:t>their</w:t>
      </w:r>
      <w:r w:rsidR="00DD450C">
        <w:t xml:space="preserve"> enrolment in the course:</w:t>
      </w:r>
    </w:p>
    <w:p w14:paraId="7E7ADD0F" w14:textId="77777777" w:rsidR="00DD450C" w:rsidRDefault="00DD450C" w:rsidP="004E20E6">
      <w:pPr>
        <w:pStyle w:val="SecondLevel"/>
        <w:tabs>
          <w:tab w:val="left" w:pos="567"/>
          <w:tab w:val="left" w:pos="1134"/>
        </w:tabs>
      </w:pPr>
      <w:r>
        <w:t>for a maximum period of one year; or</w:t>
      </w:r>
    </w:p>
    <w:p w14:paraId="4A7F76DB" w14:textId="77777777" w:rsidR="00DD450C" w:rsidRDefault="00DD450C" w:rsidP="004E20E6">
      <w:pPr>
        <w:pStyle w:val="SecondLevel"/>
        <w:tabs>
          <w:tab w:val="left" w:pos="567"/>
          <w:tab w:val="left" w:pos="1134"/>
        </w:tabs>
      </w:pPr>
      <w:r>
        <w:t>with the approval of the Associate Dean, for a longer period.</w:t>
      </w:r>
    </w:p>
    <w:p w14:paraId="16FF8F18" w14:textId="1F3BA9D6" w:rsidR="00DD450C" w:rsidRDefault="00DD450C" w:rsidP="004E20E6">
      <w:pPr>
        <w:pStyle w:val="FirstLevel"/>
        <w:tabs>
          <w:tab w:val="left" w:pos="567"/>
          <w:tab w:val="left" w:pos="1134"/>
        </w:tabs>
      </w:pPr>
      <w:r>
        <w:t xml:space="preserve">The notice must be in a form approved or accepted by the </w:t>
      </w:r>
      <w:r w:rsidR="00BF1AF6">
        <w:t>f</w:t>
      </w:r>
      <w:r>
        <w:t>aculty.</w:t>
      </w:r>
    </w:p>
    <w:p w14:paraId="652155E5" w14:textId="77777777" w:rsidR="00DD450C" w:rsidRDefault="00DD450C" w:rsidP="004E20E6">
      <w:pPr>
        <w:pStyle w:val="FirstLevel"/>
        <w:tabs>
          <w:tab w:val="left" w:pos="567"/>
          <w:tab w:val="left" w:pos="1134"/>
        </w:tabs>
      </w:pPr>
      <w:r>
        <w:t>At the end of the suspension period, the student must comply with any requirements notified by the Associate Dean for completing the course.</w:t>
      </w:r>
    </w:p>
    <w:p w14:paraId="4AE92BA6" w14:textId="77777777" w:rsidR="00DD450C" w:rsidRDefault="00DD450C" w:rsidP="004E20E6">
      <w:pPr>
        <w:pStyle w:val="Heading"/>
        <w:tabs>
          <w:tab w:val="left" w:pos="1134"/>
        </w:tabs>
      </w:pPr>
      <w:bookmarkStart w:id="110" w:name="_Toc81299139"/>
      <w:r>
        <w:lastRenderedPageBreak/>
        <w:t>4.15</w:t>
      </w:r>
      <w:r>
        <w:tab/>
        <w:t>Lapse of candidature</w:t>
      </w:r>
      <w:bookmarkEnd w:id="110"/>
    </w:p>
    <w:p w14:paraId="6E3C6A00" w14:textId="77777777" w:rsidR="00DD450C" w:rsidRDefault="00DD450C" w:rsidP="00E533B4">
      <w:pPr>
        <w:pStyle w:val="FirstLevel"/>
        <w:numPr>
          <w:ilvl w:val="1"/>
          <w:numId w:val="46"/>
        </w:numPr>
        <w:tabs>
          <w:tab w:val="left" w:pos="567"/>
          <w:tab w:val="left" w:pos="1134"/>
        </w:tabs>
      </w:pPr>
      <w:r>
        <w:t xml:space="preserve">If a student does not enrol by the last census date for enrolment in each </w:t>
      </w:r>
      <w:r w:rsidR="00671A52">
        <w:t>research period</w:t>
      </w:r>
      <w:r>
        <w:t xml:space="preserve">, and the student has not </w:t>
      </w:r>
      <w:r w:rsidR="007E6EF5">
        <w:t xml:space="preserve">discontinued or </w:t>
      </w:r>
      <w:r>
        <w:t>sought approval to suspend enrolment, the student’s candidature lapses.</w:t>
      </w:r>
    </w:p>
    <w:p w14:paraId="1EBB7504" w14:textId="77777777" w:rsidR="00DD450C" w:rsidRDefault="00DD450C" w:rsidP="004E20E6">
      <w:pPr>
        <w:pStyle w:val="FirstLevel"/>
        <w:tabs>
          <w:tab w:val="left" w:pos="567"/>
          <w:tab w:val="left" w:pos="1134"/>
        </w:tabs>
      </w:pPr>
      <w:r>
        <w:t xml:space="preserve">If a student’s candidature in a course lapses, then, despite any contrary provision in this Rule, </w:t>
      </w:r>
      <w:r w:rsidR="007E6EF5">
        <w:t xml:space="preserve">the student must apply for and </w:t>
      </w:r>
      <w:r w:rsidR="001729D4">
        <w:t>gain</w:t>
      </w:r>
      <w:r w:rsidR="007E6EF5">
        <w:t xml:space="preserve"> a new admission </w:t>
      </w:r>
      <w:r w:rsidR="001729D4">
        <w:t>to</w:t>
      </w:r>
      <w:r w:rsidR="007E6EF5">
        <w:t xml:space="preserve"> the course</w:t>
      </w:r>
      <w:r w:rsidR="00064014" w:rsidRPr="00064014">
        <w:t xml:space="preserve"> </w:t>
      </w:r>
      <w:r w:rsidR="00064014">
        <w:t>in order to re-enrol</w:t>
      </w:r>
      <w:r w:rsidR="007E6EF5">
        <w:t>.</w:t>
      </w:r>
    </w:p>
    <w:p w14:paraId="1884ED67" w14:textId="77777777" w:rsidR="00DD450C" w:rsidRDefault="00DD450C" w:rsidP="004E20E6">
      <w:pPr>
        <w:pStyle w:val="Heading"/>
        <w:tabs>
          <w:tab w:val="left" w:pos="1134"/>
        </w:tabs>
      </w:pPr>
      <w:bookmarkStart w:id="111" w:name="_Toc81299140"/>
      <w:r>
        <w:t>4.16</w:t>
      </w:r>
      <w:r>
        <w:tab/>
        <w:t>Return to candidature</w:t>
      </w:r>
      <w:bookmarkEnd w:id="111"/>
    </w:p>
    <w:p w14:paraId="3E943ED1" w14:textId="77777777" w:rsidR="00DD450C" w:rsidRDefault="00DD450C" w:rsidP="00E533B4">
      <w:pPr>
        <w:pStyle w:val="FirstLevel"/>
        <w:numPr>
          <w:ilvl w:val="1"/>
          <w:numId w:val="47"/>
        </w:numPr>
        <w:tabs>
          <w:tab w:val="left" w:pos="567"/>
          <w:tab w:val="left" w:pos="1134"/>
        </w:tabs>
      </w:pPr>
      <w:r>
        <w:t>Subject to written advice from the Associate Dean, if a student returns to candidature after suspension in candidature, the requirements as in force at the time of the student’s return to candidature apply.</w:t>
      </w:r>
    </w:p>
    <w:p w14:paraId="583AACD2" w14:textId="77777777" w:rsidR="00664436" w:rsidRDefault="00664436" w:rsidP="00E533B4">
      <w:pPr>
        <w:pStyle w:val="FirstLevel"/>
        <w:numPr>
          <w:ilvl w:val="1"/>
          <w:numId w:val="47"/>
        </w:numPr>
        <w:tabs>
          <w:tab w:val="left" w:pos="567"/>
          <w:tab w:val="left" w:pos="1134"/>
        </w:tabs>
      </w:pPr>
      <w:r>
        <w:t xml:space="preserve">A student whose candidature has been discontinued or lapsed must apply for and </w:t>
      </w:r>
      <w:r w:rsidR="001729D4">
        <w:t>gain</w:t>
      </w:r>
      <w:r>
        <w:t xml:space="preserve"> a new admission </w:t>
      </w:r>
      <w:r w:rsidR="001729D4">
        <w:t>to</w:t>
      </w:r>
      <w:r>
        <w:t xml:space="preserve"> the course</w:t>
      </w:r>
      <w:r w:rsidR="00064014" w:rsidRPr="00064014">
        <w:t xml:space="preserve"> </w:t>
      </w:r>
      <w:r w:rsidR="00064014">
        <w:t>in order to re-enrol</w:t>
      </w:r>
      <w:r>
        <w:t>. The course requirements in place at the time of the new admission apply.</w:t>
      </w:r>
    </w:p>
    <w:p w14:paraId="5E04C669" w14:textId="77777777" w:rsidR="00DD450C" w:rsidRDefault="00DD450C" w:rsidP="004E20E6">
      <w:pPr>
        <w:pStyle w:val="Heading"/>
        <w:tabs>
          <w:tab w:val="left" w:pos="1134"/>
        </w:tabs>
      </w:pPr>
      <w:bookmarkStart w:id="112" w:name="_Toc81299141"/>
      <w:r>
        <w:t>4.17</w:t>
      </w:r>
      <w:r>
        <w:tab/>
        <w:t>Leave of absence</w:t>
      </w:r>
      <w:bookmarkEnd w:id="112"/>
    </w:p>
    <w:p w14:paraId="783C86FA" w14:textId="4EEF28DE" w:rsidR="00DD450C" w:rsidRPr="00FF53E9" w:rsidRDefault="00387043" w:rsidP="004E20E6">
      <w:pPr>
        <w:pStyle w:val="Text"/>
        <w:tabs>
          <w:tab w:val="left" w:pos="567"/>
          <w:tab w:val="left" w:pos="1134"/>
        </w:tabs>
      </w:pPr>
      <w:r>
        <w:t xml:space="preserve">A </w:t>
      </w:r>
      <w:r w:rsidR="00DD450C" w:rsidRPr="00FF53E9">
        <w:t xml:space="preserve">student may, with the approval of the </w:t>
      </w:r>
      <w:r w:rsidR="00331A40">
        <w:t>Postgraduate Coordinator</w:t>
      </w:r>
      <w:r w:rsidR="00DD450C" w:rsidRPr="00FF53E9">
        <w:t xml:space="preserve">, take leave of absence from the course for a period of less than </w:t>
      </w:r>
      <w:r w:rsidR="007E6EF5">
        <w:t>one research period</w:t>
      </w:r>
      <w:r w:rsidR="00DD450C" w:rsidRPr="00FF53E9">
        <w:t>.</w:t>
      </w:r>
    </w:p>
    <w:p w14:paraId="4513270C" w14:textId="445C44AD" w:rsidR="00386FAC" w:rsidRDefault="00386FAC" w:rsidP="004E20E6">
      <w:pPr>
        <w:pStyle w:val="Heading"/>
        <w:tabs>
          <w:tab w:val="left" w:pos="1134"/>
        </w:tabs>
      </w:pPr>
      <w:bookmarkStart w:id="113" w:name="_Toc81299142"/>
      <w:r>
        <w:t>4.1</w:t>
      </w:r>
      <w:r w:rsidR="00840931">
        <w:t>7</w:t>
      </w:r>
      <w:r>
        <w:t>A Maximum time for completion</w:t>
      </w:r>
      <w:bookmarkEnd w:id="113"/>
    </w:p>
    <w:p w14:paraId="49EB817A" w14:textId="2F3B1DA2" w:rsidR="00BD73EC" w:rsidRDefault="00BD73EC" w:rsidP="00F2153C">
      <w:pPr>
        <w:pStyle w:val="FirstLevel"/>
        <w:numPr>
          <w:ilvl w:val="1"/>
          <w:numId w:val="86"/>
        </w:numPr>
      </w:pPr>
      <w:r>
        <w:t xml:space="preserve">The provisions of this clause apply to all candidatures commenced on or after </w:t>
      </w:r>
      <w:r w:rsidR="00ED1DC5">
        <w:t>1 January 2019.</w:t>
      </w:r>
    </w:p>
    <w:p w14:paraId="0ACDC583" w14:textId="1B1E24F0" w:rsidR="00386FAC" w:rsidRDefault="003A10B8" w:rsidP="003A10B8">
      <w:pPr>
        <w:pStyle w:val="FirstLevel"/>
        <w:numPr>
          <w:ilvl w:val="1"/>
          <w:numId w:val="47"/>
        </w:numPr>
      </w:pPr>
      <w:r>
        <w:t xml:space="preserve">Candidature for the full-time </w:t>
      </w:r>
      <w:r w:rsidR="00BF1AF6">
        <w:t>Doctor of Philosophy</w:t>
      </w:r>
      <w:r w:rsidR="00386FAC" w:rsidRPr="00386FAC">
        <w:t xml:space="preserve"> </w:t>
      </w:r>
      <w:r>
        <w:t xml:space="preserve">should be completed </w:t>
      </w:r>
      <w:r w:rsidR="00386FAC" w:rsidRPr="00386FAC">
        <w:t xml:space="preserve">by the end of the </w:t>
      </w:r>
      <w:r w:rsidR="00BF1AF6">
        <w:t>16th</w:t>
      </w:r>
      <w:r w:rsidR="00386FAC" w:rsidRPr="00386FAC">
        <w:t xml:space="preserve"> research period after the research period in which they first enrolled</w:t>
      </w:r>
      <w:r w:rsidR="00386FAC">
        <w:t>.</w:t>
      </w:r>
    </w:p>
    <w:p w14:paraId="1448C43C" w14:textId="57CD00AC" w:rsidR="003A10B8" w:rsidRDefault="003A10B8" w:rsidP="003A10B8">
      <w:pPr>
        <w:pStyle w:val="FirstLevel"/>
        <w:numPr>
          <w:ilvl w:val="1"/>
          <w:numId w:val="47"/>
        </w:numPr>
      </w:pPr>
      <w:r>
        <w:t>Candidature for the part-time Doctor of Philosophy should be completed by the end of the 32nd research period after the research period in which they first enrolled.</w:t>
      </w:r>
    </w:p>
    <w:p w14:paraId="131EF761" w14:textId="6E7BC362" w:rsidR="00386FAC" w:rsidRDefault="00386FAC" w:rsidP="00386FAC">
      <w:pPr>
        <w:pStyle w:val="FirstLevel"/>
      </w:pPr>
      <w:r>
        <w:t>Any credit granted under clause 4.6 of this Rule will be included for the purposes of calculating research periods under subclause 4.1</w:t>
      </w:r>
      <w:r w:rsidR="00BF1AF6">
        <w:t>7</w:t>
      </w:r>
      <w:r w:rsidR="007203A0">
        <w:t>A</w:t>
      </w:r>
      <w:r>
        <w:t>(</w:t>
      </w:r>
      <w:r w:rsidR="00BD73EC">
        <w:t>2</w:t>
      </w:r>
      <w:r>
        <w:t>).</w:t>
      </w:r>
    </w:p>
    <w:p w14:paraId="2604EDFA" w14:textId="7E465144" w:rsidR="00386FAC" w:rsidRDefault="00CE7179" w:rsidP="00386FAC">
      <w:pPr>
        <w:pStyle w:val="FirstLevel"/>
      </w:pPr>
      <w:r>
        <w:t xml:space="preserve">Subject to </w:t>
      </w:r>
      <w:r w:rsidR="0090786C">
        <w:t xml:space="preserve">the maximum time limit specified in </w:t>
      </w:r>
      <w:r>
        <w:t>clause 1.7A, the relevant Associate Dean may extend the time for a student’s completion in exceptional circumstances.</w:t>
      </w:r>
    </w:p>
    <w:p w14:paraId="262A49F7" w14:textId="179C83A4" w:rsidR="00DD450C" w:rsidRDefault="00DD450C" w:rsidP="004E20E6">
      <w:pPr>
        <w:pStyle w:val="Heading"/>
        <w:tabs>
          <w:tab w:val="left" w:pos="1134"/>
        </w:tabs>
      </w:pPr>
      <w:bookmarkStart w:id="114" w:name="_Toc81299143"/>
      <w:r>
        <w:t>4.18</w:t>
      </w:r>
      <w:r>
        <w:tab/>
        <w:t>Earliest date for submission of thesis for examination</w:t>
      </w:r>
      <w:bookmarkEnd w:id="114"/>
    </w:p>
    <w:p w14:paraId="08E14FD2" w14:textId="2BC86AC2" w:rsidR="00DD450C" w:rsidRDefault="00DD450C" w:rsidP="00F2153C">
      <w:pPr>
        <w:pStyle w:val="FirstLevel"/>
        <w:numPr>
          <w:ilvl w:val="1"/>
          <w:numId w:val="79"/>
        </w:numPr>
        <w:tabs>
          <w:tab w:val="left" w:pos="567"/>
          <w:tab w:val="left" w:pos="1134"/>
        </w:tabs>
      </w:pPr>
      <w:r>
        <w:t xml:space="preserve">Subject to clause 4.6 and this clause 4.18 a student may not submit a thesis for examination </w:t>
      </w:r>
      <w:r w:rsidR="008754EE">
        <w:t xml:space="preserve">until </w:t>
      </w:r>
      <w:r w:rsidR="00472A61">
        <w:t>they have</w:t>
      </w:r>
      <w:r w:rsidR="008754EE">
        <w:t xml:space="preserve"> completed at least </w:t>
      </w:r>
      <w:r w:rsidR="001729D4">
        <w:t>12</w:t>
      </w:r>
      <w:r w:rsidR="00613394">
        <w:t xml:space="preserve"> research periods</w:t>
      </w:r>
      <w:r>
        <w:t xml:space="preserve"> of </w:t>
      </w:r>
      <w:r w:rsidR="00F41675">
        <w:t xml:space="preserve">full-time </w:t>
      </w:r>
      <w:r>
        <w:t>enrolled candidature</w:t>
      </w:r>
      <w:r w:rsidR="00F41675">
        <w:t xml:space="preserve"> or at least 24 research periods of part-time enrolled candidature.</w:t>
      </w:r>
    </w:p>
    <w:p w14:paraId="46BFCE21" w14:textId="372FEF63" w:rsidR="00DD450C" w:rsidRDefault="00DD450C" w:rsidP="004E20E6">
      <w:pPr>
        <w:pStyle w:val="FirstLevel"/>
        <w:tabs>
          <w:tab w:val="left" w:pos="567"/>
          <w:tab w:val="left" w:pos="1134"/>
        </w:tabs>
      </w:pPr>
      <w:r>
        <w:t xml:space="preserve">The </w:t>
      </w:r>
      <w:r w:rsidR="00331A40">
        <w:t xml:space="preserve">Associate Dean </w:t>
      </w:r>
      <w:r>
        <w:t xml:space="preserve">may permit a student to submit a thesis for examination up to </w:t>
      </w:r>
      <w:r w:rsidR="00873FA3">
        <w:t xml:space="preserve">two research periods </w:t>
      </w:r>
      <w:r>
        <w:t xml:space="preserve">earlier than the period prescribed in subclause </w:t>
      </w:r>
      <w:r w:rsidR="00840931">
        <w:t>4.18</w:t>
      </w:r>
      <w:r>
        <w:t>(</w:t>
      </w:r>
      <w:r w:rsidR="007640CD">
        <w:t>1</w:t>
      </w:r>
      <w:r>
        <w:t xml:space="preserve">), provided that, in the opinion of the </w:t>
      </w:r>
      <w:r w:rsidR="00331A40">
        <w:t>Associate Dean</w:t>
      </w:r>
      <w:r>
        <w:t xml:space="preserve">, evidence has been produced that the student has made exceptional progress in </w:t>
      </w:r>
      <w:r w:rsidR="008579B6">
        <w:t>their</w:t>
      </w:r>
      <w:r>
        <w:t xml:space="preserve"> candidature.</w:t>
      </w:r>
    </w:p>
    <w:p w14:paraId="4753B396" w14:textId="32F2B98D" w:rsidR="00DD450C" w:rsidRDefault="00DD450C" w:rsidP="007E22DF">
      <w:pPr>
        <w:pStyle w:val="FirstLevel"/>
      </w:pPr>
      <w:r>
        <w:lastRenderedPageBreak/>
        <w:t xml:space="preserve">The Chair of the Academic Board may permit a student to submit a thesis earlier than the periods prescribed in sub-clauses </w:t>
      </w:r>
      <w:r w:rsidR="00840931">
        <w:t>4.18</w:t>
      </w:r>
      <w:r>
        <w:t>(</w:t>
      </w:r>
      <w:r w:rsidR="007640CD">
        <w:t>1</w:t>
      </w:r>
      <w:r>
        <w:t>)</w:t>
      </w:r>
      <w:r w:rsidR="00BF1AF6">
        <w:t xml:space="preserve"> and</w:t>
      </w:r>
      <w:r w:rsidR="00900881">
        <w:t xml:space="preserve"> </w:t>
      </w:r>
      <w:r>
        <w:t>(</w:t>
      </w:r>
      <w:r w:rsidR="007640CD">
        <w:t>2</w:t>
      </w:r>
      <w:r>
        <w:t xml:space="preserve">), provided that, in the opinion of the Chair of the Academic Board, evidence has been produced that the student has made exceptional progress in </w:t>
      </w:r>
      <w:r w:rsidR="008579B6">
        <w:t>their</w:t>
      </w:r>
      <w:r>
        <w:t xml:space="preserve"> candidature.</w:t>
      </w:r>
    </w:p>
    <w:p w14:paraId="711D5509" w14:textId="3276FD8E" w:rsidR="00DD450C" w:rsidRDefault="00DD450C" w:rsidP="004E20E6">
      <w:pPr>
        <w:pStyle w:val="FirstLevel"/>
        <w:tabs>
          <w:tab w:val="left" w:pos="567"/>
          <w:tab w:val="left" w:pos="1134"/>
        </w:tabs>
      </w:pPr>
      <w:r>
        <w:t xml:space="preserve">Prior to exercising </w:t>
      </w:r>
      <w:r w:rsidR="008579B6">
        <w:t>their</w:t>
      </w:r>
      <w:r>
        <w:t xml:space="preserve"> discretion under subclause </w:t>
      </w:r>
      <w:r w:rsidR="00840931">
        <w:t>4.18</w:t>
      </w:r>
      <w:r>
        <w:t>(</w:t>
      </w:r>
      <w:r w:rsidR="007640CD">
        <w:t>3</w:t>
      </w:r>
      <w:r>
        <w:t>), the Chair of the Academic Board may obtain advice from the Chair of the Graduate Studies Committee of the Academic Board</w:t>
      </w:r>
      <w:r w:rsidR="00DB2C77">
        <w:t>, Dean or Associate Dean</w:t>
      </w:r>
      <w:r>
        <w:t>.</w:t>
      </w:r>
    </w:p>
    <w:p w14:paraId="0D54286B" w14:textId="77777777" w:rsidR="00DD450C" w:rsidRDefault="00DD450C" w:rsidP="004E20E6">
      <w:pPr>
        <w:pStyle w:val="FirstLevel"/>
        <w:tabs>
          <w:tab w:val="left" w:pos="567"/>
          <w:tab w:val="left" w:pos="1134"/>
        </w:tabs>
      </w:pPr>
      <w:r>
        <w:t xml:space="preserve">The student must be enrolled at the time that the thesis is submitted for examination. </w:t>
      </w:r>
    </w:p>
    <w:p w14:paraId="709F44F2" w14:textId="77777777" w:rsidR="00DD450C" w:rsidRDefault="00DD450C" w:rsidP="004E20E6">
      <w:pPr>
        <w:pStyle w:val="Heading"/>
        <w:tabs>
          <w:tab w:val="left" w:pos="1134"/>
        </w:tabs>
      </w:pPr>
      <w:bookmarkStart w:id="115" w:name="_Toc81299144"/>
      <w:r>
        <w:t>4.19</w:t>
      </w:r>
      <w:r>
        <w:tab/>
        <w:t>Latest date for submission of thesis for examination</w:t>
      </w:r>
      <w:bookmarkEnd w:id="115"/>
    </w:p>
    <w:p w14:paraId="01E0A5AB" w14:textId="124621CC" w:rsidR="00BD73EC" w:rsidRDefault="00BD73EC" w:rsidP="00F2153C">
      <w:pPr>
        <w:pStyle w:val="FirstLevel"/>
        <w:numPr>
          <w:ilvl w:val="1"/>
          <w:numId w:val="80"/>
        </w:numPr>
        <w:tabs>
          <w:tab w:val="left" w:pos="567"/>
          <w:tab w:val="left" w:pos="1134"/>
        </w:tabs>
      </w:pPr>
      <w:r>
        <w:t xml:space="preserve">The following provisions apply to candidatures </w:t>
      </w:r>
      <w:r w:rsidR="0072552B">
        <w:t>commencing</w:t>
      </w:r>
      <w:r>
        <w:t xml:space="preserve"> before </w:t>
      </w:r>
      <w:r w:rsidR="00ED1DC5">
        <w:t>1</w:t>
      </w:r>
      <w:r>
        <w:t xml:space="preserve"> </w:t>
      </w:r>
      <w:r w:rsidR="0072552B">
        <w:t>January</w:t>
      </w:r>
      <w:r w:rsidR="00ED1DC5">
        <w:t xml:space="preserve"> 2019.</w:t>
      </w:r>
    </w:p>
    <w:p w14:paraId="05F13B08" w14:textId="5CADC4DE" w:rsidR="00DD450C" w:rsidRDefault="00DD450C" w:rsidP="00F2153C">
      <w:pPr>
        <w:pStyle w:val="SecondLevel"/>
        <w:numPr>
          <w:ilvl w:val="2"/>
          <w:numId w:val="80"/>
        </w:numPr>
        <w:tabs>
          <w:tab w:val="left" w:pos="567"/>
          <w:tab w:val="left" w:pos="1134"/>
        </w:tabs>
      </w:pPr>
      <w:r>
        <w:t xml:space="preserve">Subject to this clause 4.19, a student who has undertaken all of </w:t>
      </w:r>
      <w:r w:rsidR="00BD73EC">
        <w:t xml:space="preserve">their </w:t>
      </w:r>
      <w:r>
        <w:t xml:space="preserve">candidature on a full-time basis must submit </w:t>
      </w:r>
      <w:r w:rsidR="00BD73EC">
        <w:t>their</w:t>
      </w:r>
      <w:r>
        <w:t xml:space="preserve"> thesis for examination </w:t>
      </w:r>
      <w:r w:rsidR="0071737F">
        <w:t xml:space="preserve">after no more than </w:t>
      </w:r>
      <w:r w:rsidR="001729D4">
        <w:t>16</w:t>
      </w:r>
      <w:r w:rsidR="00613394">
        <w:t xml:space="preserve"> research periods</w:t>
      </w:r>
      <w:r>
        <w:t xml:space="preserve"> of enrolled candidature.</w:t>
      </w:r>
    </w:p>
    <w:p w14:paraId="12725AB4" w14:textId="1DA55504" w:rsidR="00DD450C" w:rsidRDefault="00DD450C" w:rsidP="00BD73EC">
      <w:pPr>
        <w:pStyle w:val="SecondLevel"/>
      </w:pPr>
      <w:r>
        <w:t xml:space="preserve">A student who has undertaken all of </w:t>
      </w:r>
      <w:r w:rsidR="00BD73EC">
        <w:t>their</w:t>
      </w:r>
      <w:r>
        <w:t xml:space="preserve"> candidature on a part-time basis must submit </w:t>
      </w:r>
      <w:r w:rsidR="00BD73EC">
        <w:t>their</w:t>
      </w:r>
      <w:r>
        <w:t xml:space="preserve"> thesis for examination </w:t>
      </w:r>
      <w:r w:rsidR="0071737F">
        <w:t xml:space="preserve">after no more than </w:t>
      </w:r>
      <w:r w:rsidR="001729D4">
        <w:t>32</w:t>
      </w:r>
      <w:r w:rsidR="00613394">
        <w:t xml:space="preserve"> research periods</w:t>
      </w:r>
      <w:r>
        <w:t xml:space="preserve"> of enrolled candidature.</w:t>
      </w:r>
    </w:p>
    <w:p w14:paraId="480E7917" w14:textId="2B6A834A" w:rsidR="00DD450C" w:rsidRDefault="00DD450C" w:rsidP="00BD73EC">
      <w:pPr>
        <w:pStyle w:val="SecondLevel"/>
      </w:pPr>
      <w:r>
        <w:t xml:space="preserve">Where a student has undertaken </w:t>
      </w:r>
      <w:r w:rsidR="008579B6">
        <w:t>their</w:t>
      </w:r>
      <w:r>
        <w:t xml:space="preserve"> candidature as a mixture of part-time candidature and full-time candidature, a part-time </w:t>
      </w:r>
      <w:r w:rsidR="00613394">
        <w:t xml:space="preserve">research period </w:t>
      </w:r>
      <w:r>
        <w:t xml:space="preserve">will be counted as the equivalent of one half of a full-time </w:t>
      </w:r>
      <w:r w:rsidR="00613394">
        <w:t xml:space="preserve">research </w:t>
      </w:r>
      <w:r w:rsidR="00F96B98">
        <w:t>period,</w:t>
      </w:r>
      <w:r>
        <w:t xml:space="preserve"> and the student must submit </w:t>
      </w:r>
      <w:r w:rsidR="008579B6">
        <w:t>their</w:t>
      </w:r>
      <w:r>
        <w:t xml:space="preserve"> thesis for examination </w:t>
      </w:r>
      <w:r w:rsidR="0071737F">
        <w:t xml:space="preserve">after no more than the full-time equivalent of </w:t>
      </w:r>
      <w:r w:rsidR="001729D4">
        <w:t>16</w:t>
      </w:r>
      <w:r w:rsidR="00613394">
        <w:t xml:space="preserve"> research periods</w:t>
      </w:r>
      <w:r>
        <w:t xml:space="preserve"> of enrolled candidature.</w:t>
      </w:r>
    </w:p>
    <w:p w14:paraId="6E484F0E" w14:textId="0EAB19B0" w:rsidR="00DD450C" w:rsidRDefault="00DD450C" w:rsidP="00BD73EC">
      <w:pPr>
        <w:pStyle w:val="SecondLevel"/>
      </w:pPr>
      <w:r>
        <w:t xml:space="preserve">The Associate Dean may </w:t>
      </w:r>
      <w:r w:rsidR="00DB2C77">
        <w:t>approve an extension of candidature with a new latest date for submission of thesis for examination beyond the maximum period specified in this clause.</w:t>
      </w:r>
    </w:p>
    <w:p w14:paraId="670DB4E9" w14:textId="77777777" w:rsidR="00DD450C" w:rsidRDefault="00DD450C" w:rsidP="00BD73EC">
      <w:pPr>
        <w:pStyle w:val="SecondLevel"/>
      </w:pPr>
      <w:r>
        <w:t>The student must be enrolled at the time that the thesis is submitted for examination.</w:t>
      </w:r>
    </w:p>
    <w:p w14:paraId="16667554" w14:textId="5302FA58" w:rsidR="00BD73EC" w:rsidRDefault="00BD73EC" w:rsidP="004E20E6">
      <w:pPr>
        <w:pStyle w:val="FirstLevel"/>
        <w:tabs>
          <w:tab w:val="left" w:pos="567"/>
          <w:tab w:val="left" w:pos="1134"/>
        </w:tabs>
      </w:pPr>
      <w:r>
        <w:t xml:space="preserve">The following provisions apply to candidatures commenced on or after </w:t>
      </w:r>
      <w:r w:rsidR="00177FB8">
        <w:t>1 January 2019.</w:t>
      </w:r>
    </w:p>
    <w:p w14:paraId="5B91FCFC" w14:textId="6AA8A732" w:rsidR="00BD73EC" w:rsidRDefault="00BD73EC" w:rsidP="00F2153C">
      <w:pPr>
        <w:pStyle w:val="SecondLevel"/>
        <w:numPr>
          <w:ilvl w:val="2"/>
          <w:numId w:val="80"/>
        </w:numPr>
        <w:tabs>
          <w:tab w:val="left" w:pos="567"/>
          <w:tab w:val="left" w:pos="1134"/>
        </w:tabs>
      </w:pPr>
      <w:r>
        <w:t>Except with the approval of the relevant Associate Dean under sub</w:t>
      </w:r>
      <w:r w:rsidR="00840931">
        <w:t>-</w:t>
      </w:r>
      <w:r>
        <w:t>clause (2)(</w:t>
      </w:r>
      <w:r w:rsidR="007434F2">
        <w:t>d</w:t>
      </w:r>
      <w:r>
        <w:t>), a student who has undertaken all of their candidature on a full-time basis must submit their thesis for examination after no more than 14 research periods of enrolled candidature.</w:t>
      </w:r>
    </w:p>
    <w:p w14:paraId="0AA33CF2" w14:textId="63230EFD" w:rsidR="00BD73EC" w:rsidRDefault="00BD73EC" w:rsidP="00BD73EC">
      <w:pPr>
        <w:pStyle w:val="SecondLevel"/>
      </w:pPr>
      <w:r>
        <w:t>Except with the approval of the relevant Associate Dean under sub</w:t>
      </w:r>
      <w:r w:rsidR="00840931">
        <w:t>-</w:t>
      </w:r>
      <w:r>
        <w:t>clause (2)(d), a student who has undertaken all of their candidature on a part-time basis must submit their thesis for examination after no more than 28 research periods of enrolled candidature.</w:t>
      </w:r>
    </w:p>
    <w:p w14:paraId="3365CAE2" w14:textId="77777777" w:rsidR="00BD73EC" w:rsidRDefault="00BD73EC" w:rsidP="00BD73EC">
      <w:pPr>
        <w:pStyle w:val="SecondLevel"/>
      </w:pPr>
      <w:r>
        <w:t>Where a student has undertaken their candidature as a mixture of part-time candidature and full-time candidature, a part-time research period will be counted as the equivalent of one half of a full-time research period, and the student must submit their thesis for examination after no more than the full-time equivalent of 14 research periods of enrolled candidature.</w:t>
      </w:r>
    </w:p>
    <w:p w14:paraId="63251811" w14:textId="344AD42B" w:rsidR="00BD73EC" w:rsidRDefault="00BD73EC" w:rsidP="00BD73EC">
      <w:pPr>
        <w:pStyle w:val="SecondLevel"/>
      </w:pPr>
      <w:r>
        <w:t xml:space="preserve">The Associate Dean may </w:t>
      </w:r>
      <w:r w:rsidR="00E7281E">
        <w:t xml:space="preserve">only </w:t>
      </w:r>
      <w:r>
        <w:t>approve an extension of the latest date for submission of a student’s thesis</w:t>
      </w:r>
      <w:r w:rsidR="00E7281E">
        <w:t xml:space="preserve"> under exceptional circumstances.</w:t>
      </w:r>
    </w:p>
    <w:p w14:paraId="21192775" w14:textId="77777777" w:rsidR="00BD73EC" w:rsidRDefault="00BD73EC" w:rsidP="00BD73EC">
      <w:pPr>
        <w:pStyle w:val="SecondLevel"/>
      </w:pPr>
      <w:r>
        <w:lastRenderedPageBreak/>
        <w:t>The student must be enrolled at the time that the thesis is submitted for examination.</w:t>
      </w:r>
    </w:p>
    <w:p w14:paraId="13E22CFB" w14:textId="77777777" w:rsidR="00DD450C" w:rsidRDefault="00DD450C" w:rsidP="004E20E6">
      <w:pPr>
        <w:pStyle w:val="Heading"/>
        <w:tabs>
          <w:tab w:val="left" w:pos="1134"/>
        </w:tabs>
      </w:pPr>
      <w:bookmarkStart w:id="116" w:name="_Toc81299145"/>
      <w:r>
        <w:t>4.20</w:t>
      </w:r>
      <w:r>
        <w:tab/>
        <w:t>Content of thesis</w:t>
      </w:r>
      <w:bookmarkEnd w:id="116"/>
    </w:p>
    <w:p w14:paraId="66E466F5" w14:textId="0B4459AD" w:rsidR="00D53962" w:rsidRDefault="00D53962" w:rsidP="00F2153C">
      <w:pPr>
        <w:pStyle w:val="FirstLevel"/>
        <w:numPr>
          <w:ilvl w:val="1"/>
          <w:numId w:val="74"/>
        </w:numPr>
        <w:tabs>
          <w:tab w:val="left" w:pos="567"/>
          <w:tab w:val="left" w:pos="1134"/>
        </w:tabs>
      </w:pPr>
      <w:r>
        <w:t xml:space="preserve">At the end of </w:t>
      </w:r>
      <w:r w:rsidR="008579B6">
        <w:t>their</w:t>
      </w:r>
      <w:r>
        <w:t xml:space="preserve"> course of advanced study and research, the student must submit a thesis for examination in the form required by Academic Board policy or procedures.</w:t>
      </w:r>
    </w:p>
    <w:p w14:paraId="634EB3AC" w14:textId="58310535" w:rsidR="00DD450C" w:rsidRPr="00756D01" w:rsidRDefault="00DD450C" w:rsidP="00F2153C">
      <w:pPr>
        <w:pStyle w:val="FirstLevel"/>
        <w:numPr>
          <w:ilvl w:val="1"/>
          <w:numId w:val="74"/>
        </w:numPr>
        <w:tabs>
          <w:tab w:val="left" w:pos="567"/>
          <w:tab w:val="left" w:pos="1134"/>
        </w:tabs>
      </w:pPr>
      <w:r w:rsidRPr="00756D01">
        <w:t xml:space="preserve">Subject to sub-clause </w:t>
      </w:r>
      <w:r w:rsidR="00840931">
        <w:t>4.20</w:t>
      </w:r>
      <w:r w:rsidRPr="00756D01">
        <w:t xml:space="preserve">(3), a student may not submit as </w:t>
      </w:r>
      <w:r w:rsidR="008579B6">
        <w:t>their</w:t>
      </w:r>
      <w:r w:rsidRPr="00756D01">
        <w:t xml:space="preserve"> thesis any work that has been presented for a degree or diploma at the University or at another university or institution.</w:t>
      </w:r>
    </w:p>
    <w:p w14:paraId="5D4FB230" w14:textId="77777777" w:rsidR="00DD450C" w:rsidRPr="00756D01" w:rsidRDefault="00DD450C" w:rsidP="004E20E6">
      <w:pPr>
        <w:pStyle w:val="FirstLevel"/>
        <w:tabs>
          <w:tab w:val="left" w:pos="567"/>
          <w:tab w:val="left" w:pos="1134"/>
        </w:tabs>
      </w:pPr>
      <w:r w:rsidRPr="00756D01">
        <w:t>A student may submit work that has been presented for a degree or diploma at the University or at another university or institution where:</w:t>
      </w:r>
    </w:p>
    <w:p w14:paraId="5573BA12" w14:textId="35BA3310" w:rsidR="00DD450C" w:rsidRDefault="008579B6" w:rsidP="004E20E6">
      <w:pPr>
        <w:pStyle w:val="SecondLevel"/>
        <w:tabs>
          <w:tab w:val="left" w:pos="567"/>
          <w:tab w:val="left" w:pos="1134"/>
        </w:tabs>
      </w:pPr>
      <w:r>
        <w:t>their</w:t>
      </w:r>
      <w:r w:rsidR="00DD450C">
        <w:t xml:space="preserve"> candidature ha</w:t>
      </w:r>
      <w:r w:rsidR="00EF79CB">
        <w:t>s been governed by an approved</w:t>
      </w:r>
      <w:r w:rsidR="000C5E05">
        <w:t xml:space="preserve"> </w:t>
      </w:r>
      <w:r w:rsidR="00D055EB">
        <w:t>j</w:t>
      </w:r>
      <w:r w:rsidR="000C5E05">
        <w:t xml:space="preserve">oint PhD </w:t>
      </w:r>
      <w:r w:rsidR="00DD450C">
        <w:t>agreement; or</w:t>
      </w:r>
    </w:p>
    <w:p w14:paraId="53B62E30" w14:textId="77777777" w:rsidR="00DD450C" w:rsidRDefault="00DD450C" w:rsidP="004E20E6">
      <w:pPr>
        <w:pStyle w:val="SecondLevel"/>
        <w:tabs>
          <w:tab w:val="left" w:pos="567"/>
          <w:tab w:val="left" w:pos="1134"/>
        </w:tabs>
      </w:pPr>
      <w:r>
        <w:t>the work is submitted as part of the thesis, and the student has identified those parts of the thesis that have previously been presented for a degree or diploma.</w:t>
      </w:r>
    </w:p>
    <w:p w14:paraId="0F16C5A0" w14:textId="48064B9D" w:rsidR="00DD450C" w:rsidRDefault="00DD450C" w:rsidP="004E20E6">
      <w:pPr>
        <w:pStyle w:val="FirstLevel"/>
        <w:tabs>
          <w:tab w:val="left" w:pos="567"/>
          <w:tab w:val="left" w:pos="1134"/>
        </w:tabs>
      </w:pPr>
      <w:r>
        <w:t xml:space="preserve">A student whose candidature is governed by an approved </w:t>
      </w:r>
      <w:r w:rsidR="00D055EB">
        <w:t>j</w:t>
      </w:r>
      <w:r w:rsidR="000C5E05">
        <w:t xml:space="preserve">oint PhD or </w:t>
      </w:r>
      <w:r>
        <w:t>cotutelle agreement may submit a thesis written in English or in another language.</w:t>
      </w:r>
    </w:p>
    <w:p w14:paraId="77A84AF6" w14:textId="33A022DD" w:rsidR="00DD450C" w:rsidRDefault="00DD450C" w:rsidP="004E20E6">
      <w:pPr>
        <w:pStyle w:val="FirstLevel"/>
        <w:tabs>
          <w:tab w:val="left" w:pos="567"/>
          <w:tab w:val="left" w:pos="1134"/>
        </w:tabs>
      </w:pPr>
      <w:r>
        <w:t xml:space="preserve">A student who undertook </w:t>
      </w:r>
      <w:r w:rsidR="008579B6">
        <w:t>their</w:t>
      </w:r>
      <w:r>
        <w:t xml:space="preserve"> candidature in a language </w:t>
      </w:r>
      <w:r w:rsidR="00CA4A43">
        <w:t xml:space="preserve">school </w:t>
      </w:r>
      <w:r>
        <w:t>in the Faculty of Arts and Social Sciences may:</w:t>
      </w:r>
    </w:p>
    <w:p w14:paraId="0E50B648" w14:textId="77777777" w:rsidR="00DD450C" w:rsidRDefault="00DD450C" w:rsidP="004E20E6">
      <w:pPr>
        <w:pStyle w:val="SecondLevel"/>
        <w:tabs>
          <w:tab w:val="left" w:pos="567"/>
          <w:tab w:val="left" w:pos="1134"/>
        </w:tabs>
      </w:pPr>
      <w:r>
        <w:t xml:space="preserve">submit a thesis written in English or in the target language determined by the </w:t>
      </w:r>
      <w:r w:rsidR="00CA4A43">
        <w:t>school</w:t>
      </w:r>
      <w:r>
        <w:t>; or</w:t>
      </w:r>
    </w:p>
    <w:p w14:paraId="496DA5D2" w14:textId="21664949" w:rsidR="00DD450C" w:rsidRDefault="00DD450C" w:rsidP="004E20E6">
      <w:pPr>
        <w:pStyle w:val="SecondLevel"/>
        <w:tabs>
          <w:tab w:val="left" w:pos="567"/>
          <w:tab w:val="left" w:pos="1134"/>
        </w:tabs>
      </w:pPr>
      <w:r>
        <w:t xml:space="preserve">where a </w:t>
      </w:r>
      <w:r w:rsidR="00CA4A43">
        <w:t xml:space="preserve">school </w:t>
      </w:r>
      <w:r>
        <w:t xml:space="preserve">has specified by means of a </w:t>
      </w:r>
      <w:r w:rsidR="00BF1AF6">
        <w:t>f</w:t>
      </w:r>
      <w:r>
        <w:t xml:space="preserve">aculty resolution that it will consider applications to submit a thesis in a language other than English or the target language of the </w:t>
      </w:r>
      <w:r w:rsidR="00CA4A43">
        <w:t>school</w:t>
      </w:r>
      <w:r>
        <w:t xml:space="preserve">, submit a thesis in another language approved by the </w:t>
      </w:r>
      <w:r w:rsidR="00CA4A43">
        <w:t>school</w:t>
      </w:r>
      <w:r>
        <w:t>.</w:t>
      </w:r>
    </w:p>
    <w:p w14:paraId="0E7F55F0" w14:textId="77777777" w:rsidR="00DD450C" w:rsidRDefault="00DD450C" w:rsidP="007C7609">
      <w:pPr>
        <w:pStyle w:val="FirstLevel"/>
        <w:keepNext/>
        <w:keepLines/>
        <w:tabs>
          <w:tab w:val="left" w:pos="567"/>
          <w:tab w:val="left" w:pos="1134"/>
        </w:tabs>
      </w:pPr>
      <w:r>
        <w:t xml:space="preserve">Applications to submit a thesis in a language other than English or the target language of a </w:t>
      </w:r>
      <w:r w:rsidR="00CA4A43">
        <w:t xml:space="preserve">school </w:t>
      </w:r>
      <w:r>
        <w:t>must be:</w:t>
      </w:r>
    </w:p>
    <w:p w14:paraId="46109A33" w14:textId="77777777" w:rsidR="00DD450C" w:rsidRDefault="00DD450C" w:rsidP="007C7609">
      <w:pPr>
        <w:pStyle w:val="SecondLevel"/>
        <w:keepNext/>
        <w:keepLines/>
        <w:tabs>
          <w:tab w:val="left" w:pos="567"/>
          <w:tab w:val="left" w:pos="1134"/>
        </w:tabs>
      </w:pPr>
      <w:r>
        <w:t>made by an applicant in writing; and</w:t>
      </w:r>
    </w:p>
    <w:p w14:paraId="05F87158" w14:textId="3124C14C" w:rsidR="00DD450C" w:rsidRDefault="00DD450C" w:rsidP="004E20E6">
      <w:pPr>
        <w:pStyle w:val="SecondLevel"/>
        <w:tabs>
          <w:tab w:val="left" w:pos="567"/>
          <w:tab w:val="left" w:pos="1134"/>
        </w:tabs>
      </w:pPr>
      <w:r>
        <w:t xml:space="preserve">considered and determined by the </w:t>
      </w:r>
      <w:r w:rsidR="00331A40">
        <w:t>Associate Dean</w:t>
      </w:r>
      <w:r>
        <w:t xml:space="preserve"> (taking into account arrangements for supervision and examination);</w:t>
      </w:r>
    </w:p>
    <w:p w14:paraId="2720F624" w14:textId="1ABC3A20" w:rsidR="00DD450C" w:rsidRPr="00756D01" w:rsidRDefault="00421C1D" w:rsidP="00421C1D">
      <w:pPr>
        <w:pStyle w:val="SecondLevel"/>
        <w:numPr>
          <w:ilvl w:val="0"/>
          <w:numId w:val="0"/>
        </w:numPr>
        <w:tabs>
          <w:tab w:val="left" w:pos="567"/>
          <w:tab w:val="left" w:pos="1134"/>
        </w:tabs>
        <w:ind w:left="567"/>
      </w:pPr>
      <w:r>
        <w:t>prior to the commencement of candidature.</w:t>
      </w:r>
    </w:p>
    <w:p w14:paraId="368F8D42" w14:textId="77777777" w:rsidR="00DD450C" w:rsidRDefault="00DD450C" w:rsidP="004E20E6">
      <w:pPr>
        <w:pStyle w:val="Heading"/>
        <w:tabs>
          <w:tab w:val="left" w:pos="1134"/>
        </w:tabs>
      </w:pPr>
      <w:bookmarkStart w:id="117" w:name="_Toc81299146"/>
      <w:r>
        <w:t>4.21</w:t>
      </w:r>
      <w:r>
        <w:tab/>
        <w:t>Form of thesis for examination</w:t>
      </w:r>
      <w:bookmarkEnd w:id="117"/>
    </w:p>
    <w:p w14:paraId="3C2AF013" w14:textId="6C16368E" w:rsidR="00DD450C" w:rsidRDefault="00DD450C" w:rsidP="00F2153C">
      <w:pPr>
        <w:pStyle w:val="FirstLevel"/>
        <w:numPr>
          <w:ilvl w:val="1"/>
          <w:numId w:val="48"/>
        </w:numPr>
        <w:tabs>
          <w:tab w:val="left" w:pos="567"/>
          <w:tab w:val="left" w:pos="1134"/>
        </w:tabs>
      </w:pPr>
      <w:r>
        <w:t xml:space="preserve">A candidate must submit </w:t>
      </w:r>
      <w:r w:rsidR="008579B6">
        <w:t>their</w:t>
      </w:r>
      <w:r w:rsidR="001729D4">
        <w:t xml:space="preserve"> </w:t>
      </w:r>
      <w:r w:rsidR="00E75BE7">
        <w:t xml:space="preserve">thesis </w:t>
      </w:r>
      <w:r>
        <w:t xml:space="preserve">for examination in </w:t>
      </w:r>
      <w:r w:rsidR="001729D4">
        <w:t xml:space="preserve">the </w:t>
      </w:r>
      <w:r>
        <w:t xml:space="preserve">form </w:t>
      </w:r>
      <w:r w:rsidR="001729D4">
        <w:t xml:space="preserve">required </w:t>
      </w:r>
      <w:r>
        <w:t>by the Academic Board.</w:t>
      </w:r>
    </w:p>
    <w:p w14:paraId="5648CD3C" w14:textId="420EA807" w:rsidR="00DD450C" w:rsidRDefault="00DD450C" w:rsidP="004E20E6">
      <w:pPr>
        <w:pStyle w:val="FirstLevel"/>
        <w:tabs>
          <w:tab w:val="left" w:pos="567"/>
          <w:tab w:val="left" w:pos="1134"/>
        </w:tabs>
      </w:pPr>
      <w:r>
        <w:t xml:space="preserve">The thesis must be accompanied by a certificate from the </w:t>
      </w:r>
      <w:r w:rsidR="00C27312">
        <w:t xml:space="preserve">lead </w:t>
      </w:r>
      <w:r>
        <w:t>supervisor stating whether, in the supervisors’ opinion, the form of presentation of the thesis is satisfactory.</w:t>
      </w:r>
    </w:p>
    <w:p w14:paraId="41F669D0" w14:textId="77777777" w:rsidR="00DD450C" w:rsidRDefault="00DD450C" w:rsidP="004E20E6">
      <w:pPr>
        <w:pStyle w:val="FirstLevel"/>
        <w:tabs>
          <w:tab w:val="left" w:pos="567"/>
          <w:tab w:val="left" w:pos="1134"/>
        </w:tabs>
      </w:pPr>
      <w:r>
        <w:t xml:space="preserve">The thesis must also be accompanied by an abstract in </w:t>
      </w:r>
      <w:r w:rsidR="001729D4">
        <w:t>the</w:t>
      </w:r>
      <w:r>
        <w:t xml:space="preserve"> form </w:t>
      </w:r>
      <w:r w:rsidR="001729D4">
        <w:t xml:space="preserve">required by </w:t>
      </w:r>
      <w:r>
        <w:t>the Academic Board.</w:t>
      </w:r>
    </w:p>
    <w:p w14:paraId="2546236F" w14:textId="4750FC8B" w:rsidR="00DD450C" w:rsidRDefault="00DD450C" w:rsidP="004E20E6">
      <w:pPr>
        <w:pStyle w:val="FirstLevel"/>
        <w:tabs>
          <w:tab w:val="left" w:pos="567"/>
          <w:tab w:val="left" w:pos="1134"/>
        </w:tabs>
      </w:pPr>
      <w:r>
        <w:lastRenderedPageBreak/>
        <w:t xml:space="preserve">Subject to this Rule, the student must submit with the thesis a statement certifying </w:t>
      </w:r>
      <w:r w:rsidR="008579B6">
        <w:t>their</w:t>
      </w:r>
      <w:r>
        <w:t xml:space="preserve"> understanding that, if the candidature is successful, the thesis will be lodged with the University Librarian and made available for immediate public use.</w:t>
      </w:r>
    </w:p>
    <w:p w14:paraId="0ECA2F1F" w14:textId="77777777" w:rsidR="00DD450C" w:rsidRDefault="00DD450C" w:rsidP="004E20E6">
      <w:pPr>
        <w:pStyle w:val="Heading"/>
        <w:tabs>
          <w:tab w:val="left" w:pos="1134"/>
        </w:tabs>
      </w:pPr>
      <w:bookmarkStart w:id="118" w:name="_Toc81299147"/>
      <w:r>
        <w:t>4.</w:t>
      </w:r>
      <w:r w:rsidR="009327FE">
        <w:t>22</w:t>
      </w:r>
      <w:r>
        <w:tab/>
        <w:t>Examination procedures</w:t>
      </w:r>
      <w:bookmarkEnd w:id="118"/>
    </w:p>
    <w:p w14:paraId="7D7E6AE9" w14:textId="4345C48E" w:rsidR="00DD450C" w:rsidRPr="00756D01" w:rsidRDefault="00DD450C" w:rsidP="004E20E6">
      <w:pPr>
        <w:pStyle w:val="Text"/>
        <w:tabs>
          <w:tab w:val="left" w:pos="567"/>
          <w:tab w:val="left" w:pos="1134"/>
        </w:tabs>
      </w:pPr>
      <w:r w:rsidRPr="00756D01">
        <w:t>The procedures for examination of candidates for the degree of Doctor of Philosophy will be prescribed by the Academic Board.</w:t>
      </w:r>
    </w:p>
    <w:p w14:paraId="75D864C0" w14:textId="77777777" w:rsidR="00DD450C" w:rsidRDefault="00DD450C" w:rsidP="004E20E6">
      <w:pPr>
        <w:pStyle w:val="Heading"/>
        <w:tabs>
          <w:tab w:val="left" w:pos="1134"/>
        </w:tabs>
      </w:pPr>
      <w:bookmarkStart w:id="119" w:name="_Toc81299148"/>
      <w:r>
        <w:t>4.</w:t>
      </w:r>
      <w:r w:rsidR="009327FE">
        <w:t>23</w:t>
      </w:r>
      <w:r>
        <w:tab/>
        <w:t>Aegrotat and posthumous awards</w:t>
      </w:r>
      <w:bookmarkEnd w:id="119"/>
      <w:r>
        <w:t xml:space="preserve"> </w:t>
      </w:r>
    </w:p>
    <w:p w14:paraId="099E208D" w14:textId="77777777" w:rsidR="00DD450C" w:rsidRDefault="00DD450C" w:rsidP="004E20E6">
      <w:pPr>
        <w:pStyle w:val="Text"/>
        <w:tabs>
          <w:tab w:val="left" w:pos="567"/>
          <w:tab w:val="left" w:pos="1134"/>
        </w:tabs>
      </w:pPr>
      <w:r w:rsidRPr="00756D01">
        <w:t>Aegrotat and posthumous awards may be made in circumstances involving serious illness or death.</w:t>
      </w:r>
    </w:p>
    <w:p w14:paraId="12536C03" w14:textId="77777777" w:rsidR="00165B91" w:rsidRDefault="00165B91" w:rsidP="004E20E6">
      <w:pPr>
        <w:pStyle w:val="Text"/>
        <w:tabs>
          <w:tab w:val="left" w:pos="567"/>
          <w:tab w:val="left" w:pos="1134"/>
        </w:tabs>
      </w:pPr>
    </w:p>
    <w:p w14:paraId="256357B4" w14:textId="77777777" w:rsidR="00165B91" w:rsidRDefault="00165B91" w:rsidP="004E20E6">
      <w:pPr>
        <w:pStyle w:val="Heading2"/>
        <w:tabs>
          <w:tab w:val="left" w:pos="567"/>
          <w:tab w:val="left" w:pos="1134"/>
        </w:tabs>
      </w:pPr>
      <w:bookmarkStart w:id="120" w:name="_Toc81299149"/>
      <w:r>
        <w:t xml:space="preserve">Part </w:t>
      </w:r>
      <w:r w:rsidR="006A1044">
        <w:t>5</w:t>
      </w:r>
      <w:r w:rsidR="006A1044">
        <w:tab/>
        <w:t>Higher Doctorates</w:t>
      </w:r>
      <w:bookmarkEnd w:id="120"/>
    </w:p>
    <w:p w14:paraId="6F285919" w14:textId="77777777" w:rsidR="00165B91" w:rsidRDefault="00165B91" w:rsidP="004E20E6">
      <w:pPr>
        <w:pStyle w:val="Heading"/>
        <w:tabs>
          <w:tab w:val="left" w:pos="1134"/>
        </w:tabs>
      </w:pPr>
      <w:bookmarkStart w:id="121" w:name="_Toc81299150"/>
      <w:r>
        <w:t>5.1</w:t>
      </w:r>
      <w:r>
        <w:tab/>
        <w:t>Meaning of this Part</w:t>
      </w:r>
      <w:bookmarkEnd w:id="121"/>
    </w:p>
    <w:p w14:paraId="79EF0392" w14:textId="77777777" w:rsidR="00165B91" w:rsidRDefault="00165B91" w:rsidP="00F2153C">
      <w:pPr>
        <w:pStyle w:val="FirstLevel"/>
        <w:numPr>
          <w:ilvl w:val="1"/>
          <w:numId w:val="49"/>
        </w:numPr>
        <w:tabs>
          <w:tab w:val="left" w:pos="567"/>
          <w:tab w:val="left" w:pos="1134"/>
        </w:tabs>
      </w:pPr>
      <w:r>
        <w:t>In this Part:</w:t>
      </w:r>
    </w:p>
    <w:p w14:paraId="61690308" w14:textId="77777777" w:rsidR="00165B91" w:rsidRDefault="00165B91" w:rsidP="004E20E6">
      <w:pPr>
        <w:pStyle w:val="SecondLevel"/>
        <w:tabs>
          <w:tab w:val="left" w:pos="567"/>
          <w:tab w:val="left" w:pos="1134"/>
        </w:tabs>
      </w:pPr>
      <w:r>
        <w:t xml:space="preserve">assessment committee means the committee appointed by the Dean in accordance with clause </w:t>
      </w:r>
      <w:r w:rsidR="00322FDA">
        <w:t>5.5</w:t>
      </w:r>
      <w:r>
        <w:t>.</w:t>
      </w:r>
    </w:p>
    <w:p w14:paraId="14A621A6" w14:textId="77777777" w:rsidR="00165B91" w:rsidRPr="005F22A9" w:rsidRDefault="00165B91" w:rsidP="004E20E6">
      <w:pPr>
        <w:pStyle w:val="SecondLevel"/>
        <w:tabs>
          <w:tab w:val="left" w:pos="567"/>
          <w:tab w:val="left" w:pos="1134"/>
        </w:tabs>
      </w:pPr>
      <w:r w:rsidRPr="005F22A9">
        <w:t>higher doctorate means any of the following:</w:t>
      </w:r>
    </w:p>
    <w:p w14:paraId="4465ABAE" w14:textId="77777777" w:rsidR="00165B91" w:rsidRDefault="00165B91" w:rsidP="004E20E6">
      <w:pPr>
        <w:pStyle w:val="ThirdLevel"/>
        <w:tabs>
          <w:tab w:val="left" w:pos="567"/>
          <w:tab w:val="left" w:pos="1134"/>
        </w:tabs>
      </w:pPr>
      <w:r>
        <w:t>Doctor of Agricultural Economics;</w:t>
      </w:r>
    </w:p>
    <w:p w14:paraId="0B780BE7" w14:textId="77777777" w:rsidR="00165B91" w:rsidRDefault="00165B91" w:rsidP="004E20E6">
      <w:pPr>
        <w:pStyle w:val="ThirdLevel"/>
        <w:tabs>
          <w:tab w:val="left" w:pos="567"/>
          <w:tab w:val="left" w:pos="1134"/>
        </w:tabs>
      </w:pPr>
      <w:r>
        <w:t>Doctor of Dental Science;</w:t>
      </w:r>
    </w:p>
    <w:p w14:paraId="176D60A8" w14:textId="77777777" w:rsidR="00165B91" w:rsidRDefault="00165B91" w:rsidP="004E20E6">
      <w:pPr>
        <w:pStyle w:val="ThirdLevel"/>
        <w:tabs>
          <w:tab w:val="left" w:pos="567"/>
          <w:tab w:val="left" w:pos="1134"/>
        </w:tabs>
      </w:pPr>
      <w:r>
        <w:t>Doctor of Engineering;</w:t>
      </w:r>
    </w:p>
    <w:p w14:paraId="5A21C84C" w14:textId="77777777" w:rsidR="00165B91" w:rsidRDefault="00165B91" w:rsidP="004E20E6">
      <w:pPr>
        <w:pStyle w:val="ThirdLevel"/>
        <w:tabs>
          <w:tab w:val="left" w:pos="567"/>
          <w:tab w:val="left" w:pos="1134"/>
        </w:tabs>
      </w:pPr>
      <w:r>
        <w:t>Doctor of Laws;</w:t>
      </w:r>
    </w:p>
    <w:p w14:paraId="5D0DFF72" w14:textId="77777777" w:rsidR="00165B91" w:rsidRDefault="00165B91" w:rsidP="004E20E6">
      <w:pPr>
        <w:pStyle w:val="ThirdLevel"/>
        <w:tabs>
          <w:tab w:val="left" w:pos="567"/>
          <w:tab w:val="left" w:pos="1134"/>
        </w:tabs>
      </w:pPr>
      <w:r>
        <w:t>Doctor of Letters;</w:t>
      </w:r>
    </w:p>
    <w:p w14:paraId="7D0DB192" w14:textId="77777777" w:rsidR="00165B91" w:rsidRDefault="00165B91" w:rsidP="004E20E6">
      <w:pPr>
        <w:pStyle w:val="ThirdLevel"/>
        <w:tabs>
          <w:tab w:val="left" w:pos="567"/>
          <w:tab w:val="left" w:pos="1134"/>
        </w:tabs>
      </w:pPr>
      <w:r>
        <w:t>Doctor of Letters in Education;</w:t>
      </w:r>
    </w:p>
    <w:p w14:paraId="1162233B" w14:textId="77777777" w:rsidR="00165B91" w:rsidRDefault="00165B91" w:rsidP="004E20E6">
      <w:pPr>
        <w:pStyle w:val="ThirdLevel"/>
        <w:tabs>
          <w:tab w:val="left" w:pos="567"/>
          <w:tab w:val="left" w:pos="1134"/>
        </w:tabs>
      </w:pPr>
      <w:r>
        <w:t>Doctor of Letters in Social Work;</w:t>
      </w:r>
    </w:p>
    <w:p w14:paraId="7CEE4534" w14:textId="77777777" w:rsidR="00165B91" w:rsidRDefault="00165B91" w:rsidP="004E20E6">
      <w:pPr>
        <w:pStyle w:val="ThirdLevel"/>
        <w:tabs>
          <w:tab w:val="left" w:pos="567"/>
          <w:tab w:val="left" w:pos="1134"/>
        </w:tabs>
      </w:pPr>
      <w:r>
        <w:t xml:space="preserve">Doctor of </w:t>
      </w:r>
      <w:r w:rsidR="00477888">
        <w:t>Medical Science</w:t>
      </w:r>
      <w:r>
        <w:t>;</w:t>
      </w:r>
    </w:p>
    <w:p w14:paraId="5BE1D3A0" w14:textId="77777777" w:rsidR="00165B91" w:rsidRDefault="00165B91" w:rsidP="004E20E6">
      <w:pPr>
        <w:pStyle w:val="ThirdLevel"/>
        <w:tabs>
          <w:tab w:val="left" w:pos="567"/>
          <w:tab w:val="left" w:pos="1134"/>
        </w:tabs>
      </w:pPr>
      <w:r>
        <w:t>Doctor of Music;</w:t>
      </w:r>
    </w:p>
    <w:p w14:paraId="01808529" w14:textId="77777777" w:rsidR="00165B91" w:rsidRDefault="00165B91" w:rsidP="004E20E6">
      <w:pPr>
        <w:pStyle w:val="ThirdLevel"/>
        <w:tabs>
          <w:tab w:val="left" w:pos="567"/>
          <w:tab w:val="left" w:pos="1134"/>
        </w:tabs>
      </w:pPr>
      <w:r>
        <w:t>Doctor of Science;</w:t>
      </w:r>
    </w:p>
    <w:p w14:paraId="3A8115D1" w14:textId="77777777" w:rsidR="00165B91" w:rsidRDefault="00165B91" w:rsidP="004E20E6">
      <w:pPr>
        <w:pStyle w:val="ThirdLevel"/>
        <w:tabs>
          <w:tab w:val="left" w:pos="567"/>
          <w:tab w:val="left" w:pos="1134"/>
        </w:tabs>
      </w:pPr>
      <w:r>
        <w:t>Doctor of Science in Agriculture;</w:t>
      </w:r>
    </w:p>
    <w:p w14:paraId="052EB4F1" w14:textId="77777777" w:rsidR="00165B91" w:rsidRDefault="00165B91" w:rsidP="004E20E6">
      <w:pPr>
        <w:pStyle w:val="ThirdLevel"/>
        <w:tabs>
          <w:tab w:val="left" w:pos="567"/>
          <w:tab w:val="left" w:pos="1134"/>
        </w:tabs>
      </w:pPr>
      <w:r>
        <w:t>Doctor of Science in Architecture;</w:t>
      </w:r>
    </w:p>
    <w:p w14:paraId="6BE04176" w14:textId="77777777" w:rsidR="00165B91" w:rsidRDefault="00165B91" w:rsidP="004E20E6">
      <w:pPr>
        <w:pStyle w:val="ThirdLevel"/>
        <w:tabs>
          <w:tab w:val="left" w:pos="567"/>
          <w:tab w:val="left" w:pos="1134"/>
        </w:tabs>
      </w:pPr>
      <w:r>
        <w:t>Doctor of Science in Economics;</w:t>
      </w:r>
    </w:p>
    <w:p w14:paraId="153C49C0" w14:textId="1873FEF4" w:rsidR="00165B91" w:rsidRDefault="00165B91" w:rsidP="004E20E6">
      <w:pPr>
        <w:pStyle w:val="ThirdLevel"/>
        <w:tabs>
          <w:tab w:val="left" w:pos="567"/>
          <w:tab w:val="left" w:pos="1134"/>
        </w:tabs>
      </w:pPr>
      <w:r>
        <w:t xml:space="preserve">Doctor of Veterinary </w:t>
      </w:r>
      <w:r w:rsidR="009042B8">
        <w:t>Science</w:t>
      </w:r>
      <w:r>
        <w:t>.</w:t>
      </w:r>
    </w:p>
    <w:p w14:paraId="44E60438" w14:textId="77777777" w:rsidR="00165B91" w:rsidRPr="005F22A9" w:rsidRDefault="00165B91" w:rsidP="004E20E6">
      <w:pPr>
        <w:pStyle w:val="SecondLevel"/>
        <w:tabs>
          <w:tab w:val="left" w:pos="567"/>
          <w:tab w:val="left" w:pos="1134"/>
        </w:tabs>
      </w:pPr>
      <w:r w:rsidRPr="005F22A9">
        <w:t>published work meets the higher doctorate standard if it is generally recognised by scholars in the relevant field of study as a distinguished contribution to knowledge or creative achievement.</w:t>
      </w:r>
    </w:p>
    <w:p w14:paraId="473CBE65" w14:textId="77777777" w:rsidR="00165B91" w:rsidRDefault="00165B91" w:rsidP="004E20E6">
      <w:pPr>
        <w:pStyle w:val="Heading"/>
        <w:tabs>
          <w:tab w:val="left" w:pos="1134"/>
        </w:tabs>
      </w:pPr>
      <w:bookmarkStart w:id="122" w:name="_Toc81299151"/>
      <w:r>
        <w:lastRenderedPageBreak/>
        <w:t>5.2</w:t>
      </w:r>
      <w:r>
        <w:tab/>
        <w:t>Award of Higher Doctorates</w:t>
      </w:r>
      <w:bookmarkEnd w:id="122"/>
    </w:p>
    <w:p w14:paraId="006111AC" w14:textId="77777777" w:rsidR="00165B91" w:rsidRDefault="00165B91" w:rsidP="00F2153C">
      <w:pPr>
        <w:pStyle w:val="FirstLevel"/>
        <w:numPr>
          <w:ilvl w:val="1"/>
          <w:numId w:val="50"/>
        </w:numPr>
        <w:tabs>
          <w:tab w:val="left" w:pos="567"/>
          <w:tab w:val="left" w:pos="1134"/>
        </w:tabs>
      </w:pPr>
      <w:r>
        <w:t xml:space="preserve">The Academic Board may, on the recommendation of the relevant </w:t>
      </w:r>
      <w:r w:rsidR="00331A40">
        <w:t>Dean</w:t>
      </w:r>
      <w:r>
        <w:t>, award a higher doctorate for published work that, in the opinion of the examiners:</w:t>
      </w:r>
    </w:p>
    <w:p w14:paraId="26EF92F5" w14:textId="77777777" w:rsidR="00165B91" w:rsidRDefault="00165B91" w:rsidP="004E20E6">
      <w:pPr>
        <w:pStyle w:val="SecondLevel"/>
        <w:tabs>
          <w:tab w:val="left" w:pos="567"/>
          <w:tab w:val="left" w:pos="1134"/>
        </w:tabs>
      </w:pPr>
      <w:r>
        <w:t>constitutes a distinguished contribution to knowledge or creative achievement; and</w:t>
      </w:r>
    </w:p>
    <w:p w14:paraId="4FE57F92" w14:textId="77777777" w:rsidR="00165B91" w:rsidRDefault="00165B91" w:rsidP="004E20E6">
      <w:pPr>
        <w:pStyle w:val="SecondLevel"/>
        <w:tabs>
          <w:tab w:val="left" w:pos="567"/>
          <w:tab w:val="left" w:pos="1134"/>
        </w:tabs>
      </w:pPr>
      <w:r>
        <w:t>is recognised by scholars in the relevant field as constituting a distinguished contribution to knowledge or creative achievement in that field.</w:t>
      </w:r>
    </w:p>
    <w:p w14:paraId="325BDF9A" w14:textId="55C7D527" w:rsidR="00165B91" w:rsidRDefault="00165B91" w:rsidP="004E20E6">
      <w:pPr>
        <w:pStyle w:val="FirstLevel"/>
        <w:tabs>
          <w:tab w:val="left" w:pos="567"/>
          <w:tab w:val="left" w:pos="1134"/>
        </w:tabs>
      </w:pPr>
      <w:r>
        <w:t xml:space="preserve">Without limiting subclause </w:t>
      </w:r>
      <w:r w:rsidR="00CE7179">
        <w:t>5.2</w:t>
      </w:r>
      <w:r>
        <w:t>(1), a published work may be regarded as a distinguished contribution to knowledge if:</w:t>
      </w:r>
    </w:p>
    <w:p w14:paraId="099DEF70" w14:textId="77777777" w:rsidR="00165B91" w:rsidRDefault="00165B91" w:rsidP="004E20E6">
      <w:pPr>
        <w:pStyle w:val="SecondLevel"/>
        <w:tabs>
          <w:tab w:val="left" w:pos="567"/>
          <w:tab w:val="left" w:pos="1134"/>
        </w:tabs>
      </w:pPr>
      <w:r>
        <w:t>it represents a significant advance in knowledge in the relevant field;</w:t>
      </w:r>
    </w:p>
    <w:p w14:paraId="0AF76306" w14:textId="77777777" w:rsidR="00165B91" w:rsidRDefault="00165B91" w:rsidP="004E20E6">
      <w:pPr>
        <w:pStyle w:val="SecondLevel"/>
        <w:tabs>
          <w:tab w:val="left" w:pos="567"/>
          <w:tab w:val="left" w:pos="1134"/>
        </w:tabs>
      </w:pPr>
      <w:r>
        <w:t>it has caused, or become a major part of, a significant debate among scholars in the relevant field (including in books and journals); or</w:t>
      </w:r>
    </w:p>
    <w:p w14:paraId="4F9E8DA8" w14:textId="77777777" w:rsidR="00165B91" w:rsidRDefault="00165B91" w:rsidP="004E20E6">
      <w:pPr>
        <w:pStyle w:val="SecondLevel"/>
        <w:tabs>
          <w:tab w:val="left" w:pos="567"/>
          <w:tab w:val="left" w:pos="1134"/>
        </w:tabs>
      </w:pPr>
      <w:r>
        <w:t>it has caused significant changes in the direction of research or in the practice of recognised scholars in the relevant field.</w:t>
      </w:r>
    </w:p>
    <w:p w14:paraId="10AD53E1" w14:textId="77777777" w:rsidR="00165B91" w:rsidRDefault="00165B91" w:rsidP="004E20E6">
      <w:pPr>
        <w:pStyle w:val="Heading"/>
        <w:tabs>
          <w:tab w:val="left" w:pos="1134"/>
        </w:tabs>
      </w:pPr>
      <w:bookmarkStart w:id="123" w:name="_Toc81299152"/>
      <w:r>
        <w:t>5.3</w:t>
      </w:r>
      <w:r>
        <w:tab/>
        <w:t>Eligibility for admission to candidature</w:t>
      </w:r>
      <w:bookmarkEnd w:id="123"/>
    </w:p>
    <w:p w14:paraId="64779D27" w14:textId="77777777" w:rsidR="00165B91" w:rsidRDefault="00165B91" w:rsidP="00F2153C">
      <w:pPr>
        <w:pStyle w:val="FirstLevel"/>
        <w:numPr>
          <w:ilvl w:val="1"/>
          <w:numId w:val="51"/>
        </w:numPr>
        <w:tabs>
          <w:tab w:val="left" w:pos="567"/>
          <w:tab w:val="left" w:pos="1134"/>
        </w:tabs>
      </w:pPr>
      <w:r>
        <w:t xml:space="preserve">Subject to this clause </w:t>
      </w:r>
      <w:r w:rsidR="00322FDA">
        <w:t>5.3</w:t>
      </w:r>
      <w:r>
        <w:t>, to be eligible for admission to candidature for a higher doctorate, an applicant must:</w:t>
      </w:r>
    </w:p>
    <w:p w14:paraId="5BD4C6C5" w14:textId="669249F5" w:rsidR="00165B91" w:rsidRDefault="00165B91" w:rsidP="004E20E6">
      <w:pPr>
        <w:pStyle w:val="SecondLevel"/>
        <w:tabs>
          <w:tab w:val="left" w:pos="567"/>
          <w:tab w:val="left" w:pos="1134"/>
        </w:tabs>
      </w:pPr>
      <w:r>
        <w:t>hold a degree from the University that was conferred five or more years prior to the application date;</w:t>
      </w:r>
    </w:p>
    <w:p w14:paraId="0CDA5919" w14:textId="77777777" w:rsidR="00165B91" w:rsidRDefault="00165B91" w:rsidP="004E20E6">
      <w:pPr>
        <w:pStyle w:val="SecondLevel"/>
        <w:tabs>
          <w:tab w:val="left" w:pos="567"/>
          <w:tab w:val="left" w:pos="1134"/>
        </w:tabs>
      </w:pPr>
      <w:r>
        <w:t>hold a degree from another university or institution that was conferred five or more years prior to the application date; or</w:t>
      </w:r>
    </w:p>
    <w:p w14:paraId="2F98CC48" w14:textId="6E490F8F" w:rsidR="00165B91" w:rsidRDefault="00165B91" w:rsidP="004E20E6">
      <w:pPr>
        <w:pStyle w:val="SecondLevel"/>
        <w:tabs>
          <w:tab w:val="left" w:pos="567"/>
          <w:tab w:val="left" w:pos="1134"/>
        </w:tabs>
      </w:pPr>
      <w:r>
        <w:t xml:space="preserve">have qualifications that were conferred five or more years prior to the application date and standing that are determined by the </w:t>
      </w:r>
      <w:r w:rsidR="00BF1AF6">
        <w:t>f</w:t>
      </w:r>
      <w:r>
        <w:t>aculty and by the Graduate Studies Committee of the Academic Board to be equivalent to holding a degree from the University;</w:t>
      </w:r>
      <w:r w:rsidR="00785D49">
        <w:t xml:space="preserve"> </w:t>
      </w:r>
      <w:r w:rsidR="00785D49" w:rsidRPr="00785D49">
        <w:t>and</w:t>
      </w:r>
    </w:p>
    <w:p w14:paraId="13E1A27A" w14:textId="77777777" w:rsidR="00165B91" w:rsidRDefault="00165B91" w:rsidP="004E20E6">
      <w:pPr>
        <w:pStyle w:val="SecondLevel"/>
        <w:tabs>
          <w:tab w:val="left" w:pos="567"/>
          <w:tab w:val="left" w:pos="1134"/>
        </w:tabs>
      </w:pPr>
      <w:r>
        <w:t>for the Doctor of Dental Science, hold or have completed all the academic requirements for the award of the Bachelor of Dental Surgery;</w:t>
      </w:r>
    </w:p>
    <w:p w14:paraId="5222DE43" w14:textId="03E6CB5A" w:rsidR="00165B91" w:rsidRDefault="00165B91" w:rsidP="004E20E6">
      <w:pPr>
        <w:pStyle w:val="SecondLevel"/>
        <w:tabs>
          <w:tab w:val="left" w:pos="567"/>
          <w:tab w:val="left" w:pos="1134"/>
        </w:tabs>
      </w:pPr>
      <w:r>
        <w:t>for the Doctor of Medic</w:t>
      </w:r>
      <w:r w:rsidR="001B3743">
        <w:t>al Science</w:t>
      </w:r>
      <w:r>
        <w:t>, hold or have completed all the academic requirements for the Bachelor of Medicine;</w:t>
      </w:r>
    </w:p>
    <w:p w14:paraId="1EB5962B" w14:textId="77777777" w:rsidR="00165B91" w:rsidRDefault="00165B91" w:rsidP="004E20E6">
      <w:pPr>
        <w:pStyle w:val="SecondLevel"/>
        <w:tabs>
          <w:tab w:val="left" w:pos="567"/>
          <w:tab w:val="left" w:pos="1134"/>
        </w:tabs>
      </w:pPr>
      <w:r>
        <w:t>for the Doctor of Music hold or have completed all the academic requirements for:</w:t>
      </w:r>
    </w:p>
    <w:p w14:paraId="374EC3B1" w14:textId="77777777" w:rsidR="00165B91" w:rsidRDefault="00165B91" w:rsidP="004E20E6">
      <w:pPr>
        <w:pStyle w:val="ThirdLevel"/>
        <w:tabs>
          <w:tab w:val="left" w:pos="567"/>
          <w:tab w:val="left" w:pos="1134"/>
        </w:tabs>
      </w:pPr>
      <w:r>
        <w:t>the Bachelor of Music; or</w:t>
      </w:r>
    </w:p>
    <w:p w14:paraId="63B62F7F" w14:textId="77777777" w:rsidR="00165B91" w:rsidRDefault="00165B91" w:rsidP="004E20E6">
      <w:pPr>
        <w:pStyle w:val="ThirdLevel"/>
        <w:tabs>
          <w:tab w:val="left" w:pos="567"/>
          <w:tab w:val="left" w:pos="1134"/>
        </w:tabs>
      </w:pPr>
      <w:r>
        <w:t>the Bachelor of Arts including a three year sequence of courses in Music;</w:t>
      </w:r>
    </w:p>
    <w:p w14:paraId="5F48FEF1" w14:textId="777C81A2" w:rsidR="00165B91" w:rsidRDefault="00165B91" w:rsidP="004E20E6">
      <w:pPr>
        <w:pStyle w:val="SecondLevel"/>
        <w:tabs>
          <w:tab w:val="left" w:pos="567"/>
          <w:tab w:val="left" w:pos="1134"/>
        </w:tabs>
      </w:pPr>
      <w:r>
        <w:t>for the Doctor of Veterinary</w:t>
      </w:r>
      <w:r w:rsidR="001B3743">
        <w:t xml:space="preserve"> Medicine</w:t>
      </w:r>
      <w:r>
        <w:t xml:space="preserve"> hold or have completed all the academic requirements for </w:t>
      </w:r>
      <w:r w:rsidR="002E206A">
        <w:t xml:space="preserve">a </w:t>
      </w:r>
      <w:r w:rsidR="00226FA4">
        <w:t>Bachelor of Veterinary Science of Doctor of Veterinary Medicine.</w:t>
      </w:r>
    </w:p>
    <w:p w14:paraId="0E693B4C" w14:textId="2AB6FC56" w:rsidR="00165B91" w:rsidRDefault="00165B91" w:rsidP="004E20E6">
      <w:pPr>
        <w:pStyle w:val="FirstLevel"/>
        <w:tabs>
          <w:tab w:val="left" w:pos="567"/>
          <w:tab w:val="left" w:pos="1134"/>
        </w:tabs>
      </w:pPr>
      <w:r>
        <w:t xml:space="preserve">To be eligible for admission to candidature, an applicant who does not meet the requirements of </w:t>
      </w:r>
      <w:r w:rsidR="004D3F54">
        <w:t xml:space="preserve">subclause </w:t>
      </w:r>
      <w:r w:rsidR="00D54484">
        <w:t>5.3</w:t>
      </w:r>
      <w:r>
        <w:t>(1)(a) must:</w:t>
      </w:r>
    </w:p>
    <w:p w14:paraId="76147A9E" w14:textId="77777777" w:rsidR="00165B91" w:rsidRDefault="00165B91" w:rsidP="004E20E6">
      <w:pPr>
        <w:pStyle w:val="SecondLevel"/>
        <w:tabs>
          <w:tab w:val="left" w:pos="567"/>
          <w:tab w:val="left" w:pos="1134"/>
        </w:tabs>
      </w:pPr>
      <w:r>
        <w:t>have been a full-time member of the academic staff of the University for at least three years (or pro-rata part-time); or</w:t>
      </w:r>
    </w:p>
    <w:p w14:paraId="0AB0FF74" w14:textId="77777777" w:rsidR="00165B91" w:rsidRDefault="00165B91" w:rsidP="004E20E6">
      <w:pPr>
        <w:pStyle w:val="SecondLevel"/>
        <w:tabs>
          <w:tab w:val="left" w:pos="567"/>
          <w:tab w:val="left" w:pos="1134"/>
        </w:tabs>
      </w:pPr>
      <w:r>
        <w:lastRenderedPageBreak/>
        <w:t>be recognised by the Academic Board, on the recommendation of the Dean, to have been involved in the teaching and research of the University to an equivalent level.</w:t>
      </w:r>
    </w:p>
    <w:p w14:paraId="4344C8F3" w14:textId="5D08CF2F" w:rsidR="00165B91" w:rsidRDefault="00165B91" w:rsidP="004E20E6">
      <w:pPr>
        <w:pStyle w:val="FirstLevel"/>
        <w:tabs>
          <w:tab w:val="left" w:pos="567"/>
          <w:tab w:val="left" w:pos="1134"/>
        </w:tabs>
      </w:pPr>
      <w:r>
        <w:t xml:space="preserve">To be eligible for admission to candidature, an applicant for a degree referred to in </w:t>
      </w:r>
      <w:r w:rsidR="004D3F54">
        <w:t xml:space="preserve">subclauses </w:t>
      </w:r>
      <w:r w:rsidR="00D54484">
        <w:t>5.3(</w:t>
      </w:r>
      <w:r>
        <w:t>1</w:t>
      </w:r>
      <w:r w:rsidR="00D54484">
        <w:t>)</w:t>
      </w:r>
      <w:r>
        <w:t>(d)</w:t>
      </w:r>
      <w:r w:rsidR="00BF1AF6">
        <w:t xml:space="preserve"> to </w:t>
      </w:r>
      <w:r>
        <w:t xml:space="preserve">(g) who does not meet the requirements of those </w:t>
      </w:r>
      <w:r w:rsidR="004D3F54">
        <w:t xml:space="preserve">subclauses </w:t>
      </w:r>
      <w:r>
        <w:t xml:space="preserve">must be recognised by the </w:t>
      </w:r>
      <w:r w:rsidR="00884498">
        <w:t xml:space="preserve">Dean </w:t>
      </w:r>
      <w:r>
        <w:t xml:space="preserve">and the </w:t>
      </w:r>
      <w:r w:rsidR="00884498">
        <w:t xml:space="preserve">Chair of the </w:t>
      </w:r>
      <w:r>
        <w:t>Graduate Studies Committee of Academic Board to have equivalent academic standing.</w:t>
      </w:r>
    </w:p>
    <w:p w14:paraId="40DDFAE1" w14:textId="77777777" w:rsidR="00165B91" w:rsidRDefault="00165B91" w:rsidP="004E20E6">
      <w:pPr>
        <w:pStyle w:val="Heading"/>
        <w:tabs>
          <w:tab w:val="left" w:pos="1134"/>
        </w:tabs>
      </w:pPr>
      <w:bookmarkStart w:id="124" w:name="_Toc81299153"/>
      <w:r>
        <w:t>5.4</w:t>
      </w:r>
      <w:r>
        <w:tab/>
        <w:t>Application for admission to candidature</w:t>
      </w:r>
      <w:bookmarkEnd w:id="124"/>
    </w:p>
    <w:p w14:paraId="1EEE5318" w14:textId="77777777" w:rsidR="00165B91" w:rsidRDefault="00165B91" w:rsidP="00F2153C">
      <w:pPr>
        <w:pStyle w:val="FirstLevel"/>
        <w:numPr>
          <w:ilvl w:val="1"/>
          <w:numId w:val="52"/>
        </w:numPr>
        <w:tabs>
          <w:tab w:val="left" w:pos="567"/>
          <w:tab w:val="left" w:pos="1134"/>
        </w:tabs>
      </w:pPr>
      <w:r>
        <w:t>An application for admission to a higher doctorate must:</w:t>
      </w:r>
    </w:p>
    <w:p w14:paraId="37F692E4" w14:textId="77777777" w:rsidR="00165B91" w:rsidRDefault="00165B91" w:rsidP="004E20E6">
      <w:pPr>
        <w:pStyle w:val="SecondLevel"/>
        <w:tabs>
          <w:tab w:val="left" w:pos="567"/>
          <w:tab w:val="left" w:pos="1134"/>
        </w:tabs>
      </w:pPr>
      <w:r>
        <w:t>state the name of the higher doctorate to which the application relates;</w:t>
      </w:r>
    </w:p>
    <w:p w14:paraId="096E0022" w14:textId="77777777" w:rsidR="00165B91" w:rsidRDefault="00165B91" w:rsidP="004E20E6">
      <w:pPr>
        <w:pStyle w:val="SecondLevel"/>
        <w:tabs>
          <w:tab w:val="left" w:pos="567"/>
          <w:tab w:val="left" w:pos="1134"/>
        </w:tabs>
      </w:pPr>
      <w:r>
        <w:t>specify the applicant’s academic qualifications; and</w:t>
      </w:r>
    </w:p>
    <w:p w14:paraId="5C07E0E1" w14:textId="77777777" w:rsidR="00165B91" w:rsidRDefault="00165B91" w:rsidP="004E20E6">
      <w:pPr>
        <w:pStyle w:val="SecondLevel"/>
        <w:tabs>
          <w:tab w:val="left" w:pos="567"/>
          <w:tab w:val="left" w:pos="1134"/>
        </w:tabs>
      </w:pPr>
      <w:r>
        <w:t>describe the applicant’s association with the University.</w:t>
      </w:r>
    </w:p>
    <w:p w14:paraId="354B1159" w14:textId="77777777" w:rsidR="00165B91" w:rsidRDefault="00165B91" w:rsidP="004E20E6">
      <w:pPr>
        <w:pStyle w:val="FirstLevel"/>
        <w:tabs>
          <w:tab w:val="left" w:pos="567"/>
          <w:tab w:val="left" w:pos="1134"/>
        </w:tabs>
      </w:pPr>
      <w:r>
        <w:t>The application must be accompanied by:</w:t>
      </w:r>
    </w:p>
    <w:p w14:paraId="1BE5559B" w14:textId="77777777" w:rsidR="00165B91" w:rsidRDefault="00165B91" w:rsidP="004E20E6">
      <w:pPr>
        <w:pStyle w:val="SecondLevel"/>
        <w:tabs>
          <w:tab w:val="left" w:pos="567"/>
          <w:tab w:val="left" w:pos="1134"/>
        </w:tabs>
      </w:pPr>
      <w:r>
        <w:t>a list of the published works that the candidate proposes to submit for examination;</w:t>
      </w:r>
    </w:p>
    <w:p w14:paraId="4811DFB8" w14:textId="77777777" w:rsidR="00165B91" w:rsidRDefault="00165B91" w:rsidP="004E20E6">
      <w:pPr>
        <w:pStyle w:val="SecondLevel"/>
        <w:tabs>
          <w:tab w:val="left" w:pos="567"/>
          <w:tab w:val="left" w:pos="1134"/>
        </w:tabs>
      </w:pPr>
      <w:r>
        <w:t>a description of the themes of the published works; and</w:t>
      </w:r>
    </w:p>
    <w:p w14:paraId="70C06976" w14:textId="36011FB5" w:rsidR="00165B91" w:rsidRDefault="00165B91" w:rsidP="004E20E6">
      <w:pPr>
        <w:pStyle w:val="SecondLevel"/>
        <w:tabs>
          <w:tab w:val="left" w:pos="567"/>
          <w:tab w:val="left" w:pos="1134"/>
        </w:tabs>
      </w:pPr>
      <w:r>
        <w:t>where there are a large number of publications whose dates range over a period of time and cover a range of subjects, a statement of how these publications are related to one another and to the theme.</w:t>
      </w:r>
    </w:p>
    <w:p w14:paraId="209AC8FB" w14:textId="77777777" w:rsidR="00165B91" w:rsidRDefault="007B1D67" w:rsidP="004E20E6">
      <w:pPr>
        <w:pStyle w:val="Heading"/>
        <w:tabs>
          <w:tab w:val="left" w:pos="1134"/>
        </w:tabs>
      </w:pPr>
      <w:bookmarkStart w:id="125" w:name="_Toc81299154"/>
      <w:r>
        <w:t>5.</w:t>
      </w:r>
      <w:r w:rsidR="00165B91">
        <w:t>5</w:t>
      </w:r>
      <w:r w:rsidR="00165B91">
        <w:tab/>
        <w:t>Preliminary assessment of application for admission</w:t>
      </w:r>
      <w:bookmarkEnd w:id="125"/>
    </w:p>
    <w:p w14:paraId="6D1D1B6C" w14:textId="77777777" w:rsidR="00165B91" w:rsidRDefault="00165B91" w:rsidP="00F2153C">
      <w:pPr>
        <w:pStyle w:val="FirstLevel"/>
        <w:numPr>
          <w:ilvl w:val="1"/>
          <w:numId w:val="53"/>
        </w:numPr>
        <w:tabs>
          <w:tab w:val="left" w:pos="567"/>
          <w:tab w:val="left" w:pos="1134"/>
        </w:tabs>
      </w:pPr>
      <w:r>
        <w:t>The Dean will appoint a committee to consider and determine, in respect of each application for admission, whether:</w:t>
      </w:r>
    </w:p>
    <w:p w14:paraId="10B20110" w14:textId="77777777" w:rsidR="00165B91" w:rsidRDefault="00165B91" w:rsidP="004E20E6">
      <w:pPr>
        <w:pStyle w:val="SecondLevel"/>
        <w:tabs>
          <w:tab w:val="left" w:pos="567"/>
          <w:tab w:val="left" w:pos="1134"/>
        </w:tabs>
      </w:pPr>
      <w:r>
        <w:t>the applicant is eligible for admission to candidature;</w:t>
      </w:r>
    </w:p>
    <w:p w14:paraId="17DF7BFC" w14:textId="77777777" w:rsidR="00165B91" w:rsidRDefault="00165B91" w:rsidP="004E20E6">
      <w:pPr>
        <w:pStyle w:val="SecondLevel"/>
        <w:tabs>
          <w:tab w:val="left" w:pos="567"/>
          <w:tab w:val="left" w:pos="1134"/>
        </w:tabs>
      </w:pPr>
      <w:r>
        <w:t>the published work is in a field appropriate to the nominated degree;</w:t>
      </w:r>
    </w:p>
    <w:p w14:paraId="73A43CB9" w14:textId="219CFE60" w:rsidR="00165B91" w:rsidRDefault="00165B91" w:rsidP="004E20E6">
      <w:pPr>
        <w:pStyle w:val="SecondLevel"/>
        <w:tabs>
          <w:tab w:val="left" w:pos="567"/>
          <w:tab w:val="left" w:pos="1134"/>
        </w:tabs>
      </w:pPr>
      <w:r>
        <w:t xml:space="preserve">the </w:t>
      </w:r>
      <w:r w:rsidR="00BF1AF6">
        <w:t>f</w:t>
      </w:r>
      <w:r>
        <w:t>aculty is competent to examine the published work at the required level; and</w:t>
      </w:r>
    </w:p>
    <w:p w14:paraId="7EBA7EAA" w14:textId="77777777" w:rsidR="00165B91" w:rsidRDefault="00165B91" w:rsidP="004E20E6">
      <w:pPr>
        <w:pStyle w:val="SecondLevel"/>
        <w:tabs>
          <w:tab w:val="left" w:pos="567"/>
          <w:tab w:val="left" w:pos="1134"/>
        </w:tabs>
      </w:pPr>
      <w:r>
        <w:t>whether the applicant should be admitted to candidature.</w:t>
      </w:r>
    </w:p>
    <w:p w14:paraId="539A2A88" w14:textId="4BC18388" w:rsidR="00165B91" w:rsidRDefault="00165B91" w:rsidP="004E20E6">
      <w:pPr>
        <w:pStyle w:val="FirstLevel"/>
        <w:tabs>
          <w:tab w:val="left" w:pos="567"/>
          <w:tab w:val="left" w:pos="1134"/>
        </w:tabs>
      </w:pPr>
      <w:r>
        <w:t xml:space="preserve">The committee may not determine that the applicant should be admitted to candidature unless the requirements of each of </w:t>
      </w:r>
      <w:r w:rsidR="00BF1AF6">
        <w:t xml:space="preserve">subclauses </w:t>
      </w:r>
      <w:r w:rsidR="004B66D5">
        <w:t>5.5</w:t>
      </w:r>
      <w:r>
        <w:t>(1)(a)</w:t>
      </w:r>
      <w:r w:rsidR="00BF1AF6">
        <w:t xml:space="preserve"> to </w:t>
      </w:r>
      <w:r>
        <w:t>(c) are met.</w:t>
      </w:r>
    </w:p>
    <w:p w14:paraId="5C5E771A" w14:textId="7D1B2F54" w:rsidR="00165B91" w:rsidRDefault="00165B91" w:rsidP="004E20E6">
      <w:pPr>
        <w:pStyle w:val="FirstLevel"/>
        <w:tabs>
          <w:tab w:val="left" w:pos="567"/>
          <w:tab w:val="left" w:pos="1134"/>
        </w:tabs>
      </w:pPr>
      <w:r>
        <w:t xml:space="preserve">If the committee determines that the applicant should be admitted to candidature, the committee will recommend to the Dean that </w:t>
      </w:r>
      <w:r w:rsidR="00472A61">
        <w:t>they</w:t>
      </w:r>
      <w:r>
        <w:t xml:space="preserve"> recommend to the Academic Board:</w:t>
      </w:r>
    </w:p>
    <w:p w14:paraId="2F0BF62A" w14:textId="77777777" w:rsidR="00165B91" w:rsidRDefault="00165B91" w:rsidP="004E20E6">
      <w:pPr>
        <w:pStyle w:val="SecondLevel"/>
        <w:tabs>
          <w:tab w:val="left" w:pos="567"/>
          <w:tab w:val="left" w:pos="1134"/>
        </w:tabs>
      </w:pPr>
      <w:r>
        <w:t>that the applicant be admitted to candidature; and</w:t>
      </w:r>
    </w:p>
    <w:p w14:paraId="78EF7B4D" w14:textId="77777777" w:rsidR="00165B91" w:rsidRDefault="00165B91" w:rsidP="004E20E6">
      <w:pPr>
        <w:pStyle w:val="SecondLevel"/>
        <w:tabs>
          <w:tab w:val="left" w:pos="567"/>
          <w:tab w:val="left" w:pos="1134"/>
        </w:tabs>
      </w:pPr>
      <w:r>
        <w:t>the appointment of at least three named examiners, of whom at least two will be external examiners.</w:t>
      </w:r>
    </w:p>
    <w:p w14:paraId="165A3535" w14:textId="77777777" w:rsidR="00165B91" w:rsidRDefault="00165B91" w:rsidP="002C7D1F">
      <w:pPr>
        <w:pStyle w:val="FirstLevel"/>
        <w:keepNext/>
        <w:keepLines/>
        <w:widowControl w:val="0"/>
        <w:tabs>
          <w:tab w:val="left" w:pos="567"/>
          <w:tab w:val="left" w:pos="1134"/>
        </w:tabs>
      </w:pPr>
      <w:r>
        <w:lastRenderedPageBreak/>
        <w:t>The assessment committee will comprise:</w:t>
      </w:r>
    </w:p>
    <w:p w14:paraId="1DB7EC07" w14:textId="77777777" w:rsidR="00165B91" w:rsidRDefault="00165B91" w:rsidP="002C7D1F">
      <w:pPr>
        <w:pStyle w:val="SecondLevel"/>
        <w:keepNext/>
        <w:keepLines/>
        <w:widowControl w:val="0"/>
        <w:tabs>
          <w:tab w:val="left" w:pos="567"/>
          <w:tab w:val="left" w:pos="1134"/>
        </w:tabs>
      </w:pPr>
      <w:r>
        <w:t>the Dean;</w:t>
      </w:r>
    </w:p>
    <w:p w14:paraId="33E67DBE" w14:textId="77777777" w:rsidR="0027335E" w:rsidRDefault="00165B91" w:rsidP="002C7D1F">
      <w:pPr>
        <w:pStyle w:val="SecondLevel"/>
        <w:keepNext/>
        <w:keepLines/>
        <w:widowControl w:val="0"/>
        <w:tabs>
          <w:tab w:val="left" w:pos="567"/>
          <w:tab w:val="left" w:pos="1134"/>
        </w:tabs>
      </w:pPr>
      <w:r>
        <w:t xml:space="preserve">the </w:t>
      </w:r>
      <w:r w:rsidR="00F96B98">
        <w:t>Postgraduate Coordinator</w:t>
      </w:r>
      <w:r w:rsidR="0027335E" w:rsidRPr="0027335E">
        <w:t xml:space="preserve"> </w:t>
      </w:r>
      <w:r w:rsidR="0027335E">
        <w:t>most closely associated with the relevant field of work;</w:t>
      </w:r>
      <w:r>
        <w:t xml:space="preserve"> </w:t>
      </w:r>
    </w:p>
    <w:p w14:paraId="2C72BA84" w14:textId="77777777" w:rsidR="00165B91" w:rsidRDefault="0027335E" w:rsidP="004E20E6">
      <w:pPr>
        <w:pStyle w:val="SecondLevel"/>
        <w:tabs>
          <w:tab w:val="left" w:pos="567"/>
          <w:tab w:val="left" w:pos="1134"/>
        </w:tabs>
      </w:pPr>
      <w:r>
        <w:t xml:space="preserve">the </w:t>
      </w:r>
      <w:r w:rsidR="00165B91">
        <w:t>academic staff member most closely associated with the relevant field of work; and</w:t>
      </w:r>
    </w:p>
    <w:p w14:paraId="486A2149" w14:textId="77777777" w:rsidR="00165B91" w:rsidRDefault="00165B91" w:rsidP="004E20E6">
      <w:pPr>
        <w:pStyle w:val="SecondLevel"/>
        <w:tabs>
          <w:tab w:val="left" w:pos="567"/>
          <w:tab w:val="left" w:pos="1134"/>
        </w:tabs>
      </w:pPr>
      <w:r>
        <w:t>other persons appointed by the Dean.</w:t>
      </w:r>
    </w:p>
    <w:p w14:paraId="2A8BC45D" w14:textId="77777777" w:rsidR="00165B91" w:rsidRDefault="00165B91" w:rsidP="004E20E6">
      <w:pPr>
        <w:pStyle w:val="Heading"/>
        <w:tabs>
          <w:tab w:val="left" w:pos="1134"/>
        </w:tabs>
      </w:pPr>
      <w:bookmarkStart w:id="126" w:name="_Toc81299155"/>
      <w:r>
        <w:t>5.6</w:t>
      </w:r>
      <w:r>
        <w:tab/>
        <w:t>Admission to candidature</w:t>
      </w:r>
      <w:bookmarkEnd w:id="126"/>
      <w:r>
        <w:t xml:space="preserve"> </w:t>
      </w:r>
    </w:p>
    <w:p w14:paraId="4EF8EB44" w14:textId="77777777" w:rsidR="00165B91" w:rsidRPr="007B1D67" w:rsidRDefault="00165B91" w:rsidP="004E20E6">
      <w:pPr>
        <w:pStyle w:val="Text"/>
        <w:tabs>
          <w:tab w:val="left" w:pos="567"/>
          <w:tab w:val="left" w:pos="1134"/>
        </w:tabs>
      </w:pPr>
      <w:r w:rsidRPr="007B1D67">
        <w:t>The Academic Board may, on the recommendation of the Dean, admit to candidature for a higher doctorate an applicant who meets the requirements for admission in this Part.</w:t>
      </w:r>
    </w:p>
    <w:p w14:paraId="3E66747B" w14:textId="77777777" w:rsidR="00165B91" w:rsidRDefault="00165B91" w:rsidP="004E20E6">
      <w:pPr>
        <w:pStyle w:val="Heading"/>
        <w:tabs>
          <w:tab w:val="left" w:pos="1134"/>
        </w:tabs>
      </w:pPr>
      <w:bookmarkStart w:id="127" w:name="_Toc81299156"/>
      <w:r>
        <w:t>5.7</w:t>
      </w:r>
      <w:r>
        <w:tab/>
        <w:t>Enrolment</w:t>
      </w:r>
      <w:bookmarkEnd w:id="127"/>
      <w:r>
        <w:t xml:space="preserve"> </w:t>
      </w:r>
    </w:p>
    <w:p w14:paraId="7B8F7848" w14:textId="16F39EA2" w:rsidR="00165B91" w:rsidRPr="007B1D67" w:rsidRDefault="00165B91" w:rsidP="004E20E6">
      <w:pPr>
        <w:pStyle w:val="Text"/>
        <w:tabs>
          <w:tab w:val="left" w:pos="567"/>
          <w:tab w:val="left" w:pos="1134"/>
        </w:tabs>
      </w:pPr>
      <w:r w:rsidRPr="007B1D67">
        <w:t xml:space="preserve">A successful applicant must enrol as a candidate for the higher doctorate in the first enrolment period following receipt of </w:t>
      </w:r>
      <w:r w:rsidR="008579B6">
        <w:t>the</w:t>
      </w:r>
      <w:r w:rsidRPr="007B1D67">
        <w:t xml:space="preserve"> offer of admission.</w:t>
      </w:r>
    </w:p>
    <w:p w14:paraId="4A066E0C" w14:textId="77777777" w:rsidR="00165B91" w:rsidRDefault="00165B91" w:rsidP="004E20E6">
      <w:pPr>
        <w:pStyle w:val="Heading"/>
        <w:tabs>
          <w:tab w:val="left" w:pos="1134"/>
        </w:tabs>
      </w:pPr>
      <w:bookmarkStart w:id="128" w:name="_Toc81299157"/>
      <w:r>
        <w:t>5.8</w:t>
      </w:r>
      <w:r>
        <w:tab/>
        <w:t>Submission of work for examination</w:t>
      </w:r>
      <w:bookmarkEnd w:id="128"/>
    </w:p>
    <w:p w14:paraId="73B8A0FE" w14:textId="77777777" w:rsidR="00165B91" w:rsidRDefault="00165B91" w:rsidP="00F2153C">
      <w:pPr>
        <w:pStyle w:val="FirstLevel"/>
        <w:numPr>
          <w:ilvl w:val="1"/>
          <w:numId w:val="54"/>
        </w:numPr>
        <w:tabs>
          <w:tab w:val="left" w:pos="567"/>
          <w:tab w:val="left" w:pos="1134"/>
        </w:tabs>
      </w:pPr>
      <w:r>
        <w:t>The candidate must submit to the Dean five copies of the published work.</w:t>
      </w:r>
    </w:p>
    <w:p w14:paraId="0D0519ED" w14:textId="77777777" w:rsidR="00165B91" w:rsidRDefault="00165B91" w:rsidP="004E20E6">
      <w:pPr>
        <w:pStyle w:val="FirstLevel"/>
        <w:tabs>
          <w:tab w:val="left" w:pos="567"/>
          <w:tab w:val="left" w:pos="1134"/>
        </w:tabs>
      </w:pPr>
      <w:r>
        <w:t>The work submitted must include:</w:t>
      </w:r>
    </w:p>
    <w:p w14:paraId="17C05112" w14:textId="77777777" w:rsidR="00165B91" w:rsidRDefault="00165B91" w:rsidP="004E20E6">
      <w:pPr>
        <w:pStyle w:val="SecondLevel"/>
        <w:tabs>
          <w:tab w:val="left" w:pos="567"/>
          <w:tab w:val="left" w:pos="1134"/>
        </w:tabs>
      </w:pPr>
      <w:r>
        <w:t>a description of the theme of the published work;</w:t>
      </w:r>
    </w:p>
    <w:p w14:paraId="47F2ED51" w14:textId="3A5C8E29" w:rsidR="00165B91" w:rsidRDefault="00165B91" w:rsidP="004E20E6">
      <w:pPr>
        <w:pStyle w:val="SecondLevel"/>
        <w:tabs>
          <w:tab w:val="left" w:pos="567"/>
          <w:tab w:val="left" w:pos="1134"/>
        </w:tabs>
      </w:pPr>
      <w:r>
        <w:t>a record of original research undertaken by the candidate;</w:t>
      </w:r>
    </w:p>
    <w:p w14:paraId="4D8704BB" w14:textId="77777777" w:rsidR="00165B91" w:rsidRDefault="00165B91" w:rsidP="004E20E6">
      <w:pPr>
        <w:pStyle w:val="SecondLevel"/>
        <w:tabs>
          <w:tab w:val="left" w:pos="567"/>
          <w:tab w:val="left" w:pos="1134"/>
        </w:tabs>
      </w:pPr>
      <w:r>
        <w:t>a statement by the candidate of:</w:t>
      </w:r>
    </w:p>
    <w:p w14:paraId="4FCD5EA3" w14:textId="77777777" w:rsidR="00165B91" w:rsidRDefault="00165B91" w:rsidP="004E20E6">
      <w:pPr>
        <w:pStyle w:val="ThirdLevel"/>
        <w:tabs>
          <w:tab w:val="left" w:pos="567"/>
          <w:tab w:val="left" w:pos="1134"/>
        </w:tabs>
      </w:pPr>
      <w:r>
        <w:t>the sources from which the information in the work was derived;</w:t>
      </w:r>
    </w:p>
    <w:p w14:paraId="14B471DA" w14:textId="77777777" w:rsidR="00165B91" w:rsidRDefault="00165B91" w:rsidP="004E20E6">
      <w:pPr>
        <w:pStyle w:val="ThirdLevel"/>
        <w:tabs>
          <w:tab w:val="left" w:pos="567"/>
          <w:tab w:val="left" w:pos="1134"/>
        </w:tabs>
      </w:pPr>
      <w:r>
        <w:t>the extent to which the work draws on the work of others; and</w:t>
      </w:r>
    </w:p>
    <w:p w14:paraId="69807B7B" w14:textId="3E861EE8" w:rsidR="00165B91" w:rsidRDefault="00165B91" w:rsidP="004E20E6">
      <w:pPr>
        <w:pStyle w:val="ThirdLevel"/>
        <w:tabs>
          <w:tab w:val="left" w:pos="567"/>
          <w:tab w:val="left" w:pos="1134"/>
        </w:tabs>
      </w:pPr>
      <w:r>
        <w:t>the portion of the work that the candidate claims as original;</w:t>
      </w:r>
    </w:p>
    <w:p w14:paraId="010DFBDF" w14:textId="77777777" w:rsidR="00165B91" w:rsidRDefault="00165B91" w:rsidP="004E20E6">
      <w:pPr>
        <w:pStyle w:val="FirstLevel"/>
        <w:tabs>
          <w:tab w:val="left" w:pos="567"/>
          <w:tab w:val="left" w:pos="1134"/>
        </w:tabs>
      </w:pPr>
      <w:r>
        <w:t>if the work submitted contains research that was carried out conjointly, a statement by the candidate of the extent to which the candidate was responsible for the initiation, conduct or direction of the research; and</w:t>
      </w:r>
    </w:p>
    <w:p w14:paraId="108459DB" w14:textId="77777777" w:rsidR="00165B91" w:rsidRDefault="00165B91" w:rsidP="004E20E6">
      <w:pPr>
        <w:pStyle w:val="FirstLevel"/>
        <w:tabs>
          <w:tab w:val="left" w:pos="567"/>
          <w:tab w:val="left" w:pos="1134"/>
        </w:tabs>
      </w:pPr>
      <w:r>
        <w:t>if the principal publications, as distinct from any supporting papers, incorporate work previously submitted for a degree or diploma at the University or at any other university or institution, a statement by the candidate of those parts of the publications that have previously been submitted.</w:t>
      </w:r>
    </w:p>
    <w:p w14:paraId="4077D0BF" w14:textId="77777777" w:rsidR="00165B91" w:rsidRDefault="00165B91" w:rsidP="004E20E6">
      <w:pPr>
        <w:pStyle w:val="FirstLevel"/>
        <w:tabs>
          <w:tab w:val="left" w:pos="567"/>
          <w:tab w:val="left" w:pos="1134"/>
        </w:tabs>
      </w:pPr>
      <w:r>
        <w:t>A candidate for the Doctor of Letters must submit work that includes at least one substantial work.</w:t>
      </w:r>
    </w:p>
    <w:p w14:paraId="4F8FF87B" w14:textId="5CFF9990" w:rsidR="00165B91" w:rsidRDefault="00165B91" w:rsidP="004E20E6">
      <w:pPr>
        <w:pStyle w:val="FirstLevel"/>
        <w:tabs>
          <w:tab w:val="left" w:pos="567"/>
          <w:tab w:val="left" w:pos="1134"/>
        </w:tabs>
      </w:pPr>
      <w:r>
        <w:t>A candidate for the Doctor of Music may submit one or more major musical works of the candidate’s own composition</w:t>
      </w:r>
      <w:r w:rsidR="002C7D1F">
        <w:t>.</w:t>
      </w:r>
    </w:p>
    <w:p w14:paraId="613C549B" w14:textId="77777777" w:rsidR="00165B91" w:rsidRDefault="00165B91" w:rsidP="004E20E6">
      <w:pPr>
        <w:pStyle w:val="Heading"/>
        <w:tabs>
          <w:tab w:val="left" w:pos="1134"/>
        </w:tabs>
      </w:pPr>
      <w:bookmarkStart w:id="129" w:name="_Toc81299158"/>
      <w:bookmarkStart w:id="130" w:name="_Hlk43902933"/>
      <w:r>
        <w:lastRenderedPageBreak/>
        <w:t>5.9</w:t>
      </w:r>
      <w:r>
        <w:tab/>
        <w:t>Appointment of examiners</w:t>
      </w:r>
      <w:bookmarkEnd w:id="129"/>
    </w:p>
    <w:p w14:paraId="6286BAEA" w14:textId="6850F208" w:rsidR="00165B91" w:rsidRDefault="00165B91" w:rsidP="00F2153C">
      <w:pPr>
        <w:pStyle w:val="FirstLevel"/>
        <w:numPr>
          <w:ilvl w:val="1"/>
          <w:numId w:val="55"/>
        </w:numPr>
        <w:tabs>
          <w:tab w:val="left" w:pos="567"/>
          <w:tab w:val="left" w:pos="1134"/>
        </w:tabs>
      </w:pPr>
      <w:r>
        <w:t>The Academic Board will, on the recommendation of the Dean, appoint at least three examiners, of whom at least two will be external examiners.</w:t>
      </w:r>
    </w:p>
    <w:p w14:paraId="65BD7F78" w14:textId="77777777" w:rsidR="00165B91" w:rsidRDefault="00165B91" w:rsidP="004E20E6">
      <w:pPr>
        <w:pStyle w:val="FirstLevel"/>
        <w:tabs>
          <w:tab w:val="left" w:pos="567"/>
          <w:tab w:val="left" w:pos="1134"/>
        </w:tabs>
      </w:pPr>
      <w:r>
        <w:t>The Academic Board may appoint examiners in addition to those recommended by the Dean.</w:t>
      </w:r>
    </w:p>
    <w:p w14:paraId="31CFFDFB" w14:textId="77777777" w:rsidR="00165B91" w:rsidRDefault="00165B91" w:rsidP="004E20E6">
      <w:pPr>
        <w:pStyle w:val="Heading"/>
        <w:tabs>
          <w:tab w:val="left" w:pos="1134"/>
        </w:tabs>
      </w:pPr>
      <w:bookmarkStart w:id="131" w:name="_Toc81299159"/>
      <w:bookmarkEnd w:id="130"/>
      <w:r>
        <w:t>5.10</w:t>
      </w:r>
      <w:r>
        <w:tab/>
        <w:t>Examination</w:t>
      </w:r>
      <w:bookmarkEnd w:id="131"/>
    </w:p>
    <w:p w14:paraId="134F426E" w14:textId="77777777" w:rsidR="00165B91" w:rsidRDefault="00165B91" w:rsidP="00F2153C">
      <w:pPr>
        <w:pStyle w:val="FirstLevel"/>
        <w:numPr>
          <w:ilvl w:val="1"/>
          <w:numId w:val="56"/>
        </w:numPr>
        <w:tabs>
          <w:tab w:val="left" w:pos="567"/>
          <w:tab w:val="left" w:pos="1134"/>
        </w:tabs>
      </w:pPr>
      <w:r>
        <w:t>Each examiner for a candidature must:</w:t>
      </w:r>
    </w:p>
    <w:p w14:paraId="62B42AEF" w14:textId="77777777" w:rsidR="00165B91" w:rsidRDefault="00165B91" w:rsidP="004E20E6">
      <w:pPr>
        <w:pStyle w:val="SecondLevel"/>
        <w:tabs>
          <w:tab w:val="left" w:pos="567"/>
          <w:tab w:val="left" w:pos="1134"/>
        </w:tabs>
      </w:pPr>
      <w:r>
        <w:t>examine the published work; and</w:t>
      </w:r>
    </w:p>
    <w:p w14:paraId="34DFFCC6" w14:textId="77777777" w:rsidR="00165B91" w:rsidRDefault="00165B91" w:rsidP="004E20E6">
      <w:pPr>
        <w:pStyle w:val="SecondLevel"/>
        <w:tabs>
          <w:tab w:val="left" w:pos="567"/>
          <w:tab w:val="left" w:pos="1134"/>
        </w:tabs>
      </w:pPr>
      <w:r>
        <w:t xml:space="preserve">make a separate report on whether, in the examiner’s opinion, the work meets the requirements for higher doctorates set out in clause </w:t>
      </w:r>
      <w:r w:rsidR="008C27AF">
        <w:t>5</w:t>
      </w:r>
      <w:r>
        <w:t>.2.</w:t>
      </w:r>
    </w:p>
    <w:p w14:paraId="0FF10BA1" w14:textId="77777777" w:rsidR="00165B91" w:rsidRDefault="00165B91" w:rsidP="004E20E6">
      <w:pPr>
        <w:pStyle w:val="FirstLevel"/>
        <w:tabs>
          <w:tab w:val="left" w:pos="567"/>
          <w:tab w:val="left" w:pos="1134"/>
        </w:tabs>
      </w:pPr>
      <w:r>
        <w:t xml:space="preserve">The assessment committee will consider the examiners reports, having regard to the requirements of clause </w:t>
      </w:r>
      <w:r w:rsidR="008C27AF">
        <w:t>5</w:t>
      </w:r>
      <w:r>
        <w:t>.2, and recommend to the Dean that:</w:t>
      </w:r>
    </w:p>
    <w:p w14:paraId="2D57CED8" w14:textId="77777777" w:rsidR="00165B91" w:rsidRDefault="00165B91" w:rsidP="004E20E6">
      <w:pPr>
        <w:pStyle w:val="SecondLevel"/>
        <w:tabs>
          <w:tab w:val="left" w:pos="567"/>
          <w:tab w:val="left" w:pos="1134"/>
        </w:tabs>
      </w:pPr>
      <w:r>
        <w:t>that the higher doctorate be awarded; or</w:t>
      </w:r>
    </w:p>
    <w:p w14:paraId="1CA70685" w14:textId="77777777" w:rsidR="00165B91" w:rsidRDefault="00165B91" w:rsidP="004E20E6">
      <w:pPr>
        <w:pStyle w:val="SecondLevel"/>
        <w:tabs>
          <w:tab w:val="left" w:pos="567"/>
          <w:tab w:val="left" w:pos="1134"/>
        </w:tabs>
      </w:pPr>
      <w:r>
        <w:t>that the higher doctorate not be awarded.</w:t>
      </w:r>
    </w:p>
    <w:p w14:paraId="4EB1CBD2" w14:textId="54B30360" w:rsidR="00165B91" w:rsidRDefault="00165B91" w:rsidP="004E20E6">
      <w:pPr>
        <w:pStyle w:val="FirstLevel"/>
        <w:tabs>
          <w:tab w:val="left" w:pos="567"/>
          <w:tab w:val="left" w:pos="1134"/>
        </w:tabs>
      </w:pPr>
      <w:r>
        <w:t>After considering the recommendation of the assessment committee, the Dean:</w:t>
      </w:r>
    </w:p>
    <w:p w14:paraId="15E51746" w14:textId="77777777" w:rsidR="00165B91" w:rsidRDefault="00165B91" w:rsidP="004E20E6">
      <w:pPr>
        <w:pStyle w:val="SecondLevel"/>
        <w:tabs>
          <w:tab w:val="left" w:pos="567"/>
          <w:tab w:val="left" w:pos="1134"/>
        </w:tabs>
      </w:pPr>
      <w:r>
        <w:t>will provide to the Academic Board:</w:t>
      </w:r>
    </w:p>
    <w:p w14:paraId="10BAA60F" w14:textId="77777777" w:rsidR="00165B91" w:rsidRDefault="00165B91" w:rsidP="004E20E6">
      <w:pPr>
        <w:pStyle w:val="ThirdLevel"/>
        <w:tabs>
          <w:tab w:val="left" w:pos="567"/>
          <w:tab w:val="left" w:pos="1134"/>
        </w:tabs>
      </w:pPr>
      <w:r>
        <w:t>the names and qualifications of the examiners; and</w:t>
      </w:r>
    </w:p>
    <w:p w14:paraId="638147D1" w14:textId="77777777" w:rsidR="00165B91" w:rsidRDefault="00165B91" w:rsidP="004E20E6">
      <w:pPr>
        <w:pStyle w:val="ThirdLevel"/>
        <w:tabs>
          <w:tab w:val="left" w:pos="567"/>
          <w:tab w:val="left" w:pos="1134"/>
        </w:tabs>
      </w:pPr>
      <w:r>
        <w:t>the substance of the examiners’ reports; and</w:t>
      </w:r>
    </w:p>
    <w:p w14:paraId="71AD09DE" w14:textId="77777777" w:rsidR="00165B91" w:rsidRDefault="00165B91" w:rsidP="004E20E6">
      <w:pPr>
        <w:pStyle w:val="SecondLevel"/>
        <w:tabs>
          <w:tab w:val="left" w:pos="567"/>
          <w:tab w:val="left" w:pos="1134"/>
        </w:tabs>
      </w:pPr>
      <w:r>
        <w:t>will recommend to the Academic Board that:</w:t>
      </w:r>
    </w:p>
    <w:p w14:paraId="16608DE6" w14:textId="77777777" w:rsidR="00165B91" w:rsidRDefault="00165B91" w:rsidP="004E20E6">
      <w:pPr>
        <w:pStyle w:val="ThirdLevel"/>
        <w:tabs>
          <w:tab w:val="left" w:pos="567"/>
          <w:tab w:val="left" w:pos="1134"/>
        </w:tabs>
      </w:pPr>
      <w:r>
        <w:t>the higher doctorate be awarded;</w:t>
      </w:r>
    </w:p>
    <w:p w14:paraId="11307AF6" w14:textId="77777777" w:rsidR="00165B91" w:rsidRDefault="00165B91" w:rsidP="004E20E6">
      <w:pPr>
        <w:pStyle w:val="ThirdLevel"/>
        <w:tabs>
          <w:tab w:val="left" w:pos="567"/>
          <w:tab w:val="left" w:pos="1134"/>
        </w:tabs>
      </w:pPr>
      <w:r>
        <w:t>the higher doctorate not be awarded; or</w:t>
      </w:r>
    </w:p>
    <w:p w14:paraId="0BE9F102" w14:textId="77777777" w:rsidR="00165B91" w:rsidRDefault="00165B91" w:rsidP="004E20E6">
      <w:pPr>
        <w:pStyle w:val="ThirdLevel"/>
        <w:tabs>
          <w:tab w:val="left" w:pos="567"/>
          <w:tab w:val="left" w:pos="1134"/>
        </w:tabs>
      </w:pPr>
      <w:r>
        <w:t>the Academic Board appoint a further examiner or examiners.</w:t>
      </w:r>
    </w:p>
    <w:p w14:paraId="28CF91B3" w14:textId="77777777" w:rsidR="00165B91" w:rsidRDefault="00165B91" w:rsidP="004E20E6">
      <w:pPr>
        <w:pStyle w:val="FirstLevel"/>
        <w:tabs>
          <w:tab w:val="left" w:pos="567"/>
          <w:tab w:val="left" w:pos="1134"/>
        </w:tabs>
      </w:pPr>
      <w:r>
        <w:t>The Academic Board will determine the result of the examination.</w:t>
      </w:r>
    </w:p>
    <w:p w14:paraId="3E154DCE" w14:textId="77777777" w:rsidR="00165B91" w:rsidRDefault="00165B91" w:rsidP="004E20E6">
      <w:pPr>
        <w:pStyle w:val="Heading"/>
        <w:tabs>
          <w:tab w:val="left" w:pos="1134"/>
        </w:tabs>
      </w:pPr>
      <w:bookmarkStart w:id="132" w:name="_Toc81299160"/>
      <w:r>
        <w:t>5.11</w:t>
      </w:r>
      <w:r>
        <w:tab/>
        <w:t>Lodging the published work</w:t>
      </w:r>
      <w:bookmarkEnd w:id="132"/>
    </w:p>
    <w:p w14:paraId="5256A024" w14:textId="60426E6D" w:rsidR="00165B91" w:rsidRDefault="00165B91" w:rsidP="004E20E6">
      <w:pPr>
        <w:pStyle w:val="Text"/>
        <w:tabs>
          <w:tab w:val="left" w:pos="567"/>
          <w:tab w:val="left" w:pos="1134"/>
        </w:tabs>
      </w:pPr>
      <w:r w:rsidRPr="007B1D67">
        <w:t xml:space="preserve">If the Academic Board decides to award a higher doctorate to the candidate, the </w:t>
      </w:r>
      <w:r w:rsidR="00BF1AF6">
        <w:t>f</w:t>
      </w:r>
      <w:r w:rsidRPr="007B1D67">
        <w:t xml:space="preserve">aculty must lodge </w:t>
      </w:r>
      <w:r w:rsidR="005C7FF7" w:rsidRPr="00CA4A43">
        <w:t xml:space="preserve">with the </w:t>
      </w:r>
      <w:r w:rsidR="00791ADB">
        <w:t>University Librarian</w:t>
      </w:r>
      <w:r w:rsidR="005C7FF7">
        <w:t xml:space="preserve"> </w:t>
      </w:r>
      <w:r w:rsidRPr="007B1D67">
        <w:t xml:space="preserve">one </w:t>
      </w:r>
      <w:r w:rsidR="00E75BE7">
        <w:t xml:space="preserve">electronic or </w:t>
      </w:r>
      <w:r w:rsidRPr="007B1D67">
        <w:t xml:space="preserve">bound copy of the published work in </w:t>
      </w:r>
      <w:r w:rsidR="001729D4">
        <w:t>the</w:t>
      </w:r>
      <w:r w:rsidR="001729D4" w:rsidRPr="007B1D67">
        <w:t xml:space="preserve"> </w:t>
      </w:r>
      <w:r w:rsidRPr="007B1D67">
        <w:t xml:space="preserve">form </w:t>
      </w:r>
      <w:r w:rsidR="001729D4">
        <w:t>required</w:t>
      </w:r>
      <w:r w:rsidR="001729D4" w:rsidRPr="007B1D67">
        <w:t xml:space="preserve"> </w:t>
      </w:r>
      <w:r w:rsidRPr="007B1D67">
        <w:t>by the Academic Board.</w:t>
      </w:r>
    </w:p>
    <w:p w14:paraId="604A69C8" w14:textId="77777777" w:rsidR="00F34971" w:rsidRDefault="00F34971" w:rsidP="004E20E6">
      <w:pPr>
        <w:pStyle w:val="Text"/>
        <w:tabs>
          <w:tab w:val="left" w:pos="567"/>
          <w:tab w:val="left" w:pos="1134"/>
        </w:tabs>
      </w:pPr>
    </w:p>
    <w:p w14:paraId="21C8FC4B" w14:textId="77777777" w:rsidR="00F34971" w:rsidRDefault="00F34971" w:rsidP="00791ADB">
      <w:pPr>
        <w:pStyle w:val="Heading2"/>
        <w:tabs>
          <w:tab w:val="left" w:pos="567"/>
          <w:tab w:val="left" w:pos="1134"/>
        </w:tabs>
      </w:pPr>
      <w:bookmarkStart w:id="133" w:name="_Toc81299161"/>
      <w:r>
        <w:lastRenderedPageBreak/>
        <w:t>Part 6</w:t>
      </w:r>
      <w:r>
        <w:tab/>
      </w:r>
      <w:r w:rsidR="006A1044">
        <w:t xml:space="preserve">Higher Degree </w:t>
      </w:r>
      <w:r w:rsidR="00626945">
        <w:t xml:space="preserve">by </w:t>
      </w:r>
      <w:r w:rsidR="006A1044">
        <w:t>R</w:t>
      </w:r>
      <w:r w:rsidR="00626945">
        <w:t>esearch</w:t>
      </w:r>
      <w:r>
        <w:t xml:space="preserve"> </w:t>
      </w:r>
      <w:r w:rsidR="006A1044">
        <w:t>Theses</w:t>
      </w:r>
      <w:bookmarkEnd w:id="133"/>
    </w:p>
    <w:p w14:paraId="36838C88" w14:textId="77777777" w:rsidR="00F34971" w:rsidRDefault="00F34971" w:rsidP="00791ADB">
      <w:pPr>
        <w:pStyle w:val="Heading"/>
        <w:keepLines/>
        <w:tabs>
          <w:tab w:val="left" w:pos="1134"/>
        </w:tabs>
      </w:pPr>
      <w:bookmarkStart w:id="134" w:name="_Toc81299162"/>
      <w:r>
        <w:t>6.1</w:t>
      </w:r>
      <w:r>
        <w:tab/>
        <w:t>Meaning of this Part</w:t>
      </w:r>
      <w:bookmarkEnd w:id="134"/>
      <w:r>
        <w:tab/>
      </w:r>
    </w:p>
    <w:p w14:paraId="6FB31B97" w14:textId="77777777" w:rsidR="00F34971" w:rsidRPr="004E20E6" w:rsidRDefault="00F34971" w:rsidP="00791ADB">
      <w:pPr>
        <w:pStyle w:val="FirstLevel"/>
        <w:keepNext/>
        <w:keepLines/>
        <w:numPr>
          <w:ilvl w:val="1"/>
          <w:numId w:val="57"/>
        </w:numPr>
        <w:tabs>
          <w:tab w:val="left" w:pos="567"/>
          <w:tab w:val="left" w:pos="1134"/>
        </w:tabs>
      </w:pPr>
      <w:r w:rsidRPr="004E20E6">
        <w:t>In this Part:</w:t>
      </w:r>
    </w:p>
    <w:p w14:paraId="4536560F" w14:textId="77777777" w:rsidR="00F34971" w:rsidRPr="004E20E6" w:rsidRDefault="00F34971" w:rsidP="00791ADB">
      <w:pPr>
        <w:pStyle w:val="SecondLevel"/>
        <w:keepNext/>
        <w:keepLines/>
        <w:tabs>
          <w:tab w:val="left" w:pos="567"/>
          <w:tab w:val="left" w:pos="1134"/>
        </w:tabs>
      </w:pPr>
      <w:r w:rsidRPr="004E20E6">
        <w:t xml:space="preserve">restricted appendix means </w:t>
      </w:r>
      <w:r w:rsidR="00385E18">
        <w:t>a section of</w:t>
      </w:r>
      <w:r w:rsidRPr="004E20E6">
        <w:t xml:space="preserve"> a thesis to which public access has been restricted in accordance with clause </w:t>
      </w:r>
      <w:r w:rsidR="00385E18">
        <w:t>6.3</w:t>
      </w:r>
      <w:r w:rsidRPr="004E20E6">
        <w:t>.</w:t>
      </w:r>
    </w:p>
    <w:p w14:paraId="50904DFF" w14:textId="77777777" w:rsidR="00F34971" w:rsidRPr="004E20E6" w:rsidRDefault="00F34971" w:rsidP="00791ADB">
      <w:pPr>
        <w:pStyle w:val="SecondLevel"/>
        <w:keepNext/>
        <w:keepLines/>
        <w:tabs>
          <w:tab w:val="left" w:pos="567"/>
          <w:tab w:val="left" w:pos="1134"/>
        </w:tabs>
      </w:pPr>
      <w:r w:rsidRPr="004E20E6">
        <w:t xml:space="preserve">thesis </w:t>
      </w:r>
      <w:r w:rsidR="0027335E">
        <w:t xml:space="preserve">refers to the complete final thesis, including any corrections or emendations to the satisfaction of the </w:t>
      </w:r>
      <w:r w:rsidR="005C7FF7">
        <w:t>Postgraduate Coordinator</w:t>
      </w:r>
      <w:r w:rsidR="0027335E">
        <w:t>.</w:t>
      </w:r>
    </w:p>
    <w:p w14:paraId="4B0D1397" w14:textId="77777777" w:rsidR="00F34971" w:rsidRDefault="00F34971" w:rsidP="004E20E6">
      <w:pPr>
        <w:pStyle w:val="Heading"/>
        <w:tabs>
          <w:tab w:val="left" w:pos="1134"/>
        </w:tabs>
      </w:pPr>
      <w:bookmarkStart w:id="135" w:name="_Toc81299163"/>
      <w:r w:rsidRPr="004E20E6">
        <w:t>6.2</w:t>
      </w:r>
      <w:r w:rsidRPr="004E20E6">
        <w:tab/>
        <w:t>Lodgement</w:t>
      </w:r>
      <w:bookmarkEnd w:id="135"/>
    </w:p>
    <w:p w14:paraId="4FB56D88" w14:textId="77777777" w:rsidR="00F34971" w:rsidRDefault="00F34971" w:rsidP="00F2153C">
      <w:pPr>
        <w:pStyle w:val="FirstLevel"/>
        <w:numPr>
          <w:ilvl w:val="1"/>
          <w:numId w:val="58"/>
        </w:numPr>
        <w:tabs>
          <w:tab w:val="left" w:pos="567"/>
          <w:tab w:val="left" w:pos="1134"/>
        </w:tabs>
      </w:pPr>
      <w:r>
        <w:t>Subject to this Part, a candidate for a higher degree by research will not be permitted to undertake a program of advanced study and research that is likely to result in the lodgement of a thesis that cannot be made available for public use.</w:t>
      </w:r>
    </w:p>
    <w:p w14:paraId="7E37E6E6" w14:textId="10721BBA" w:rsidR="00F34971" w:rsidRDefault="00F34971" w:rsidP="004E20E6">
      <w:pPr>
        <w:pStyle w:val="FirstLevel"/>
        <w:tabs>
          <w:tab w:val="left" w:pos="567"/>
          <w:tab w:val="left" w:pos="1134"/>
        </w:tabs>
      </w:pPr>
      <w:r>
        <w:t xml:space="preserve">Subject to this Part, all successful candidates for a higher degree must lodge a copy of their </w:t>
      </w:r>
      <w:r w:rsidR="001D595D">
        <w:t xml:space="preserve">final </w:t>
      </w:r>
      <w:r>
        <w:t xml:space="preserve">thesis with the </w:t>
      </w:r>
      <w:r w:rsidR="001812B9">
        <w:t>University Librarian</w:t>
      </w:r>
      <w:r>
        <w:t>.</w:t>
      </w:r>
    </w:p>
    <w:p w14:paraId="41A2065B" w14:textId="0552FD6E" w:rsidR="00F34971" w:rsidRDefault="00F34971" w:rsidP="004E20E6">
      <w:pPr>
        <w:pStyle w:val="FirstLevel"/>
        <w:tabs>
          <w:tab w:val="left" w:pos="567"/>
          <w:tab w:val="left" w:pos="1134"/>
        </w:tabs>
      </w:pPr>
      <w:r>
        <w:t xml:space="preserve">Subject to clause </w:t>
      </w:r>
      <w:r w:rsidR="0027335E">
        <w:t>6.3</w:t>
      </w:r>
      <w:r>
        <w:t xml:space="preserve">, </w:t>
      </w:r>
      <w:r w:rsidR="0027335E">
        <w:t>6.</w:t>
      </w:r>
      <w:r w:rsidR="008C27AF">
        <w:t>5</w:t>
      </w:r>
      <w:r>
        <w:t xml:space="preserve"> and </w:t>
      </w:r>
      <w:r w:rsidR="0027335E">
        <w:t>6.6</w:t>
      </w:r>
      <w:r>
        <w:t xml:space="preserve">, a thesis lodged with the </w:t>
      </w:r>
      <w:r w:rsidR="001812B9">
        <w:t>University Librarian</w:t>
      </w:r>
      <w:r>
        <w:t xml:space="preserve"> will be made available for</w:t>
      </w:r>
      <w:r w:rsidR="0094761F">
        <w:t xml:space="preserve"> </w:t>
      </w:r>
      <w:r>
        <w:t>use</w:t>
      </w:r>
      <w:r w:rsidR="001D595D">
        <w:t xml:space="preserve"> </w:t>
      </w:r>
      <w:r w:rsidR="001729D4">
        <w:t>consistently with this Rule and Academic Board policy and proc</w:t>
      </w:r>
      <w:r w:rsidR="0094761F">
        <w:t>e</w:t>
      </w:r>
      <w:r w:rsidR="001729D4">
        <w:t>dures.</w:t>
      </w:r>
    </w:p>
    <w:p w14:paraId="7FDAB42F" w14:textId="4C255D90" w:rsidR="00F34971" w:rsidRDefault="00F34971" w:rsidP="00273F4A">
      <w:pPr>
        <w:pStyle w:val="Notes"/>
        <w:tabs>
          <w:tab w:val="left" w:pos="567"/>
          <w:tab w:val="left" w:pos="1134"/>
        </w:tabs>
        <w:ind w:left="1440" w:hanging="884"/>
      </w:pPr>
      <w:r w:rsidRPr="00F34971">
        <w:rPr>
          <w:b/>
        </w:rPr>
        <w:t>Note 1</w:t>
      </w:r>
      <w:r>
        <w:t xml:space="preserve">: </w:t>
      </w:r>
      <w:r w:rsidR="00273F4A">
        <w:tab/>
      </w:r>
      <w:r>
        <w:t xml:space="preserve">Applicants are required to certify their awareness of this requirement prior to admission to candidature.  See </w:t>
      </w:r>
      <w:r w:rsidR="004D3F54">
        <w:t xml:space="preserve">clauses </w:t>
      </w:r>
      <w:r w:rsidR="0027335E">
        <w:t>2.4</w:t>
      </w:r>
      <w:r>
        <w:t xml:space="preserve">(1)(c), </w:t>
      </w:r>
      <w:r w:rsidR="0027335E">
        <w:t>3.4</w:t>
      </w:r>
      <w:r>
        <w:t xml:space="preserve">(1)(c) and </w:t>
      </w:r>
      <w:r w:rsidR="0027335E">
        <w:t>4.3</w:t>
      </w:r>
      <w:r>
        <w:t xml:space="preserve">(1)(c). </w:t>
      </w:r>
    </w:p>
    <w:p w14:paraId="043F7B32" w14:textId="77777777" w:rsidR="00F34971" w:rsidRDefault="00F34971" w:rsidP="00273F4A">
      <w:pPr>
        <w:pStyle w:val="Notes"/>
        <w:tabs>
          <w:tab w:val="left" w:pos="567"/>
          <w:tab w:val="left" w:pos="1134"/>
        </w:tabs>
        <w:ind w:left="1440" w:hanging="884"/>
      </w:pPr>
      <w:r w:rsidRPr="00F34971">
        <w:rPr>
          <w:b/>
        </w:rPr>
        <w:t>Note 2</w:t>
      </w:r>
      <w:r>
        <w:t>:</w:t>
      </w:r>
      <w:r w:rsidR="00E307C4">
        <w:tab/>
      </w:r>
      <w:r>
        <w:t>Candidates are required to certify their awareness of this requirement at the time their thesis is submitted for examination.  See sub-clauses 2.22(4), 3.22(4) and 4.21(4).</w:t>
      </w:r>
    </w:p>
    <w:p w14:paraId="1265D40E" w14:textId="2BFBDE50" w:rsidR="00F34971" w:rsidRDefault="00F34971" w:rsidP="004E20E6">
      <w:pPr>
        <w:pStyle w:val="FirstLevel"/>
        <w:tabs>
          <w:tab w:val="left" w:pos="567"/>
          <w:tab w:val="left" w:pos="1134"/>
        </w:tabs>
      </w:pPr>
      <w:r>
        <w:t xml:space="preserve">Immediately following lodgement, the </w:t>
      </w:r>
      <w:r w:rsidR="001812B9">
        <w:t>University Librarian</w:t>
      </w:r>
      <w:r>
        <w:t xml:space="preserve"> will arrange for a </w:t>
      </w:r>
      <w:r w:rsidR="0027335E">
        <w:t xml:space="preserve">statement of </w:t>
      </w:r>
      <w:r>
        <w:t>the author’s rights under copyright law to be affixed or appended to the thesis.</w:t>
      </w:r>
    </w:p>
    <w:p w14:paraId="6784DAFA" w14:textId="77777777" w:rsidR="00F34971" w:rsidRDefault="00F34971" w:rsidP="004E20E6">
      <w:pPr>
        <w:pStyle w:val="Heading"/>
        <w:tabs>
          <w:tab w:val="left" w:pos="1134"/>
        </w:tabs>
      </w:pPr>
      <w:bookmarkStart w:id="136" w:name="_Toc81299164"/>
      <w:r>
        <w:t>6.3</w:t>
      </w:r>
      <w:r>
        <w:tab/>
        <w:t>Use of confidential material</w:t>
      </w:r>
      <w:bookmarkEnd w:id="136"/>
    </w:p>
    <w:p w14:paraId="6ED18401" w14:textId="77777777" w:rsidR="00F34971" w:rsidRDefault="00F34971" w:rsidP="00F2153C">
      <w:pPr>
        <w:pStyle w:val="FirstLevel"/>
        <w:numPr>
          <w:ilvl w:val="1"/>
          <w:numId w:val="59"/>
        </w:numPr>
        <w:tabs>
          <w:tab w:val="left" w:pos="567"/>
          <w:tab w:val="left" w:pos="1134"/>
        </w:tabs>
      </w:pPr>
      <w:r>
        <w:t xml:space="preserve">If, at any time between application for admission to candidature and the lodgement of the thesis, it appears to the candidate’s supervisors </w:t>
      </w:r>
      <w:r w:rsidR="001D595D">
        <w:t xml:space="preserve">or </w:t>
      </w:r>
      <w:r w:rsidR="005C7FF7">
        <w:t>Postgraduate Coordinator</w:t>
      </w:r>
      <w:r>
        <w:t xml:space="preserve"> that:</w:t>
      </w:r>
    </w:p>
    <w:p w14:paraId="76C21CBC" w14:textId="77777777" w:rsidR="00F34971" w:rsidRDefault="00F34971" w:rsidP="004E20E6">
      <w:pPr>
        <w:pStyle w:val="SecondLevel"/>
        <w:tabs>
          <w:tab w:val="left" w:pos="567"/>
          <w:tab w:val="left" w:pos="1134"/>
        </w:tabs>
      </w:pPr>
      <w:r>
        <w:t>successful completion of the candidature will require the use of confidential material; and</w:t>
      </w:r>
    </w:p>
    <w:p w14:paraId="0FD55A9A" w14:textId="77777777" w:rsidR="00F34971" w:rsidRDefault="00F34971" w:rsidP="004E20E6">
      <w:pPr>
        <w:pStyle w:val="SecondLevel"/>
        <w:tabs>
          <w:tab w:val="left" w:pos="567"/>
          <w:tab w:val="left" w:pos="1134"/>
        </w:tabs>
      </w:pPr>
      <w:r>
        <w:t>the candidate would not be at liberty to fully disclose this confidential material in the thesis;</w:t>
      </w:r>
    </w:p>
    <w:p w14:paraId="070174A1" w14:textId="72956073" w:rsidR="00F34971" w:rsidRPr="00F34971" w:rsidRDefault="00F34971" w:rsidP="002C7D1F">
      <w:pPr>
        <w:ind w:left="567"/>
      </w:pPr>
      <w:r w:rsidRPr="005F22A9">
        <w:t xml:space="preserve">the matter will be reported as soon as possible to the </w:t>
      </w:r>
      <w:r w:rsidR="00FC5D3E">
        <w:t>relevant faculty committee.</w:t>
      </w:r>
    </w:p>
    <w:p w14:paraId="5DE3FE2E" w14:textId="7A1022F4" w:rsidR="00F34971" w:rsidRDefault="00F34971" w:rsidP="004E20E6">
      <w:pPr>
        <w:pStyle w:val="FirstLevel"/>
        <w:tabs>
          <w:tab w:val="left" w:pos="567"/>
          <w:tab w:val="left" w:pos="1134"/>
        </w:tabs>
      </w:pPr>
      <w:r>
        <w:t xml:space="preserve">The </w:t>
      </w:r>
      <w:r w:rsidR="00FC5D3E">
        <w:t>relevant faculty</w:t>
      </w:r>
      <w:r>
        <w:t xml:space="preserve"> </w:t>
      </w:r>
      <w:r w:rsidR="00FC5D3E">
        <w:t>c</w:t>
      </w:r>
      <w:r>
        <w:t>ommittee may, if it considers it appropriate to do so, recommend to the Chair of the Graduate Studies Committee of the Academic Board that the candidate be granted:</w:t>
      </w:r>
    </w:p>
    <w:p w14:paraId="0E9B25AC" w14:textId="77777777" w:rsidR="00F34971" w:rsidRDefault="00F34971" w:rsidP="004E20E6">
      <w:pPr>
        <w:pStyle w:val="SecondLevel"/>
        <w:tabs>
          <w:tab w:val="left" w:pos="567"/>
          <w:tab w:val="left" w:pos="1134"/>
        </w:tabs>
      </w:pPr>
      <w:r>
        <w:lastRenderedPageBreak/>
        <w:t xml:space="preserve">permission to include in an appendix to the thesis any material that is essential to the thesis but which, for a limited period, may not be available for public inspection; </w:t>
      </w:r>
    </w:p>
    <w:p w14:paraId="7100EDBB" w14:textId="77777777" w:rsidR="00D237F3" w:rsidRDefault="00D237F3" w:rsidP="004E20E6">
      <w:pPr>
        <w:pStyle w:val="SecondLevel"/>
        <w:tabs>
          <w:tab w:val="left" w:pos="567"/>
          <w:tab w:val="left" w:pos="1134"/>
        </w:tabs>
      </w:pPr>
      <w:r>
        <w:t>permission to restrict access to the whole thesis for a limited period, with a redacted version of the thesis available for public inspection</w:t>
      </w:r>
      <w:r w:rsidR="00A87ED5">
        <w:t>;</w:t>
      </w:r>
      <w:r w:rsidR="0094761F">
        <w:t xml:space="preserve"> </w:t>
      </w:r>
      <w:r w:rsidR="00A87ED5">
        <w:t>or</w:t>
      </w:r>
    </w:p>
    <w:p w14:paraId="4BAD0C41" w14:textId="5819E6F2" w:rsidR="00F34971" w:rsidRDefault="00F34971" w:rsidP="004E20E6">
      <w:pPr>
        <w:pStyle w:val="SecondLevel"/>
        <w:tabs>
          <w:tab w:val="left" w:pos="567"/>
          <w:tab w:val="left" w:pos="1134"/>
        </w:tabs>
      </w:pPr>
      <w:r>
        <w:t>exemption, in respect of the appendix, from the requirement to give the undertaking prescribed by subclauses 2.22(4), 3.22(4) and 4.21(4).</w:t>
      </w:r>
    </w:p>
    <w:p w14:paraId="48BBF40D" w14:textId="397AC97A" w:rsidR="00F34971" w:rsidRDefault="00F34971" w:rsidP="004E20E6">
      <w:pPr>
        <w:pStyle w:val="FirstLevel"/>
        <w:tabs>
          <w:tab w:val="left" w:pos="567"/>
          <w:tab w:val="left" w:pos="1134"/>
        </w:tabs>
      </w:pPr>
      <w:r>
        <w:t xml:space="preserve">If, after considering the recommendation of the </w:t>
      </w:r>
      <w:r w:rsidR="00FC5D3E">
        <w:t>relevant faculty c</w:t>
      </w:r>
      <w:r>
        <w:t xml:space="preserve">ommittee, the Chair of the Graduate Studies Committee of the Academic Board decides to give the permission and exemption referred to in subclause </w:t>
      </w:r>
      <w:r w:rsidR="002F2C68">
        <w:t>6.3</w:t>
      </w:r>
      <w:r>
        <w:t xml:space="preserve">(2), the </w:t>
      </w:r>
      <w:r w:rsidR="00791ADB">
        <w:t>University Librarian</w:t>
      </w:r>
      <w:r>
        <w:t xml:space="preserve"> will restrict public access to the appendix for a period specified by the Chair of the Graduate Studies Committee of the Academic Board.</w:t>
      </w:r>
    </w:p>
    <w:p w14:paraId="6D8E79C7" w14:textId="77777777" w:rsidR="00F34971" w:rsidRDefault="00F34971" w:rsidP="004E20E6">
      <w:pPr>
        <w:pStyle w:val="FirstLevel"/>
        <w:tabs>
          <w:tab w:val="left" w:pos="567"/>
          <w:tab w:val="left" w:pos="1134"/>
        </w:tabs>
      </w:pPr>
      <w:r>
        <w:t>Other than in exceptional circumstances, any period of restriction to a restricted appendix will not exceed five years.</w:t>
      </w:r>
    </w:p>
    <w:p w14:paraId="0DE2A615" w14:textId="77777777" w:rsidR="00F34971" w:rsidRDefault="00F34971" w:rsidP="004E20E6">
      <w:pPr>
        <w:pStyle w:val="Heading"/>
        <w:tabs>
          <w:tab w:val="left" w:pos="1134"/>
        </w:tabs>
      </w:pPr>
      <w:bookmarkStart w:id="137" w:name="_Toc81299165"/>
      <w:r>
        <w:t>6.4</w:t>
      </w:r>
      <w:r>
        <w:tab/>
        <w:t>Access to confidential material in a restricted appendix</w:t>
      </w:r>
      <w:bookmarkEnd w:id="137"/>
    </w:p>
    <w:p w14:paraId="4B0A1E90" w14:textId="1C1147B2" w:rsidR="00F34971" w:rsidRDefault="00F34971" w:rsidP="00F2153C">
      <w:pPr>
        <w:pStyle w:val="FirstLevel"/>
        <w:numPr>
          <w:ilvl w:val="1"/>
          <w:numId w:val="60"/>
        </w:numPr>
        <w:tabs>
          <w:tab w:val="left" w:pos="567"/>
          <w:tab w:val="left" w:pos="1134"/>
        </w:tabs>
      </w:pPr>
      <w:r>
        <w:t>The</w:t>
      </w:r>
      <w:r w:rsidR="00D60D68">
        <w:t xml:space="preserve"> </w:t>
      </w:r>
      <w:r w:rsidR="001812B9">
        <w:t>University Librarian</w:t>
      </w:r>
      <w:r>
        <w:t xml:space="preserve"> may grant access by a scholar to a restricted appendix, provided that the scholar:</w:t>
      </w:r>
    </w:p>
    <w:p w14:paraId="5E435739" w14:textId="77777777" w:rsidR="00F34971" w:rsidRDefault="00F34971" w:rsidP="004E20E6">
      <w:pPr>
        <w:pStyle w:val="SecondLevel"/>
        <w:tabs>
          <w:tab w:val="left" w:pos="567"/>
          <w:tab w:val="left" w:pos="1134"/>
        </w:tabs>
      </w:pPr>
      <w:r>
        <w:t>demonstrates genuine concern with the material in the appendix; and</w:t>
      </w:r>
    </w:p>
    <w:p w14:paraId="58760889" w14:textId="77777777" w:rsidR="00F34971" w:rsidRDefault="00F34971" w:rsidP="004E20E6">
      <w:pPr>
        <w:pStyle w:val="SecondLevel"/>
        <w:tabs>
          <w:tab w:val="left" w:pos="567"/>
          <w:tab w:val="left" w:pos="1134"/>
        </w:tabs>
      </w:pPr>
      <w:r>
        <w:t>has the written consent of either:</w:t>
      </w:r>
    </w:p>
    <w:p w14:paraId="43326003" w14:textId="77777777" w:rsidR="00F34971" w:rsidRDefault="00F34971" w:rsidP="004E20E6">
      <w:pPr>
        <w:pStyle w:val="ThirdLevel"/>
        <w:tabs>
          <w:tab w:val="left" w:pos="567"/>
          <w:tab w:val="left" w:pos="1134"/>
        </w:tabs>
      </w:pPr>
      <w:r>
        <w:t>the author of the thesis; or</w:t>
      </w:r>
    </w:p>
    <w:p w14:paraId="7E9A30AC" w14:textId="77777777" w:rsidR="00F34971" w:rsidRDefault="00F34971" w:rsidP="004E20E6">
      <w:pPr>
        <w:pStyle w:val="ThirdLevel"/>
        <w:tabs>
          <w:tab w:val="left" w:pos="567"/>
          <w:tab w:val="left" w:pos="1134"/>
        </w:tabs>
      </w:pPr>
      <w:r>
        <w:t xml:space="preserve">the </w:t>
      </w:r>
      <w:r w:rsidR="005C7FF7">
        <w:t>Postgraduate Coordinator</w:t>
      </w:r>
      <w:r>
        <w:t>.</w:t>
      </w:r>
    </w:p>
    <w:p w14:paraId="7C4A31AA" w14:textId="77777777" w:rsidR="00F34971" w:rsidRDefault="00F34971" w:rsidP="004E20E6">
      <w:pPr>
        <w:pStyle w:val="FirstLevel"/>
        <w:tabs>
          <w:tab w:val="left" w:pos="567"/>
          <w:tab w:val="left" w:pos="1134"/>
        </w:tabs>
      </w:pPr>
      <w:r>
        <w:t xml:space="preserve">The </w:t>
      </w:r>
      <w:r w:rsidR="005C7FF7">
        <w:t>Postgraduate Coordinator</w:t>
      </w:r>
      <w:r>
        <w:t xml:space="preserve"> may not consent to access by a scholar to a restricted appendix unless:</w:t>
      </w:r>
    </w:p>
    <w:p w14:paraId="45603846" w14:textId="77777777" w:rsidR="00F34971" w:rsidRDefault="00F34971" w:rsidP="004E20E6">
      <w:pPr>
        <w:pStyle w:val="SecondLevel"/>
        <w:tabs>
          <w:tab w:val="left" w:pos="567"/>
          <w:tab w:val="left" w:pos="1134"/>
        </w:tabs>
      </w:pPr>
      <w:r>
        <w:t>all reasonable steps have been taken to contact the author; and</w:t>
      </w:r>
    </w:p>
    <w:p w14:paraId="175BB677" w14:textId="77777777" w:rsidR="00F34971" w:rsidRDefault="00F34971" w:rsidP="004E20E6">
      <w:pPr>
        <w:pStyle w:val="SecondLevel"/>
        <w:tabs>
          <w:tab w:val="left" w:pos="567"/>
          <w:tab w:val="left" w:pos="1134"/>
        </w:tabs>
      </w:pPr>
      <w:r>
        <w:t>the author cannot be contacted.</w:t>
      </w:r>
    </w:p>
    <w:p w14:paraId="3473AF53" w14:textId="77777777" w:rsidR="00F34971" w:rsidRDefault="00F34971" w:rsidP="004E20E6">
      <w:pPr>
        <w:pStyle w:val="Heading"/>
        <w:tabs>
          <w:tab w:val="left" w:pos="1134"/>
        </w:tabs>
      </w:pPr>
      <w:bookmarkStart w:id="138" w:name="_Toc81299166"/>
      <w:r>
        <w:t>6.5</w:t>
      </w:r>
      <w:r>
        <w:tab/>
      </w:r>
      <w:r w:rsidR="0094761F">
        <w:t xml:space="preserve">Restricted access </w:t>
      </w:r>
      <w:r>
        <w:t>to protect intellectual property</w:t>
      </w:r>
      <w:bookmarkEnd w:id="138"/>
    </w:p>
    <w:p w14:paraId="5519D08D" w14:textId="77777777" w:rsidR="00F34971" w:rsidRDefault="00F34971" w:rsidP="00F2153C">
      <w:pPr>
        <w:pStyle w:val="FirstLevel"/>
        <w:numPr>
          <w:ilvl w:val="1"/>
          <w:numId w:val="61"/>
        </w:numPr>
        <w:tabs>
          <w:tab w:val="left" w:pos="567"/>
          <w:tab w:val="left" w:pos="1134"/>
        </w:tabs>
      </w:pPr>
      <w:r>
        <w:t>Where:</w:t>
      </w:r>
    </w:p>
    <w:p w14:paraId="5A62A369" w14:textId="77777777" w:rsidR="00F34971" w:rsidRDefault="00F34971" w:rsidP="004E20E6">
      <w:pPr>
        <w:pStyle w:val="SecondLevel"/>
        <w:tabs>
          <w:tab w:val="left" w:pos="567"/>
          <w:tab w:val="left" w:pos="1134"/>
        </w:tabs>
      </w:pPr>
      <w:r>
        <w:t>the subject of an applicant or candidate’s higher degree thesis is work conducted collaboratively with industry; and</w:t>
      </w:r>
    </w:p>
    <w:p w14:paraId="1523EC75" w14:textId="77777777" w:rsidR="00F34971" w:rsidRDefault="00F34971" w:rsidP="004E20E6">
      <w:pPr>
        <w:pStyle w:val="SecondLevel"/>
        <w:tabs>
          <w:tab w:val="left" w:pos="567"/>
          <w:tab w:val="left" w:pos="1134"/>
        </w:tabs>
      </w:pPr>
      <w:r>
        <w:t>there is a reasonable basis for concern that intellectual property contained in the thesis will be improperly exploited by others;</w:t>
      </w:r>
    </w:p>
    <w:p w14:paraId="1E32FAE7" w14:textId="77777777" w:rsidR="00F34971" w:rsidRPr="00F34971" w:rsidRDefault="005F22A9" w:rsidP="005F22A9">
      <w:pPr>
        <w:pStyle w:val="Text"/>
        <w:tabs>
          <w:tab w:val="left" w:pos="567"/>
          <w:tab w:val="left" w:pos="1134"/>
        </w:tabs>
        <w:ind w:left="567" w:hanging="567"/>
      </w:pPr>
      <w:r>
        <w:tab/>
      </w:r>
      <w:r w:rsidR="00F34971" w:rsidRPr="005F22A9">
        <w:t>the Dean may recommend to the Chair of the Graduate Studies Committee of the Academic Board that</w:t>
      </w:r>
      <w:r w:rsidR="00D237F3">
        <w:t xml:space="preserve"> access to the thesis be restricted for a limited period of time.</w:t>
      </w:r>
    </w:p>
    <w:p w14:paraId="24D044D0" w14:textId="77777777" w:rsidR="00F34971" w:rsidRDefault="0094761F" w:rsidP="00A87ED5">
      <w:pPr>
        <w:pStyle w:val="FirstLevel"/>
      </w:pPr>
      <w:r>
        <w:t>A</w:t>
      </w:r>
      <w:r w:rsidR="00F34971">
        <w:t xml:space="preserve">fter considering the Dean’s recommendation, the Chair of the Graduate Studies Committee </w:t>
      </w:r>
      <w:r w:rsidR="00D237F3">
        <w:t xml:space="preserve">may </w:t>
      </w:r>
      <w:r w:rsidR="00A87ED5">
        <w:t>determine</w:t>
      </w:r>
      <w:r w:rsidR="00D237F3">
        <w:t xml:space="preserve"> that access to the thesis </w:t>
      </w:r>
      <w:r>
        <w:t xml:space="preserve">should </w:t>
      </w:r>
      <w:r w:rsidR="00D237F3">
        <w:t>be restricted for a limited period of time.</w:t>
      </w:r>
    </w:p>
    <w:p w14:paraId="64ECB1AF" w14:textId="77777777" w:rsidR="00F34971" w:rsidRDefault="00F34971" w:rsidP="004E20E6">
      <w:pPr>
        <w:pStyle w:val="FirstLevel"/>
        <w:tabs>
          <w:tab w:val="left" w:pos="567"/>
          <w:tab w:val="left" w:pos="1134"/>
        </w:tabs>
      </w:pPr>
      <w:r>
        <w:t xml:space="preserve">Other than in exceptional circumstances, any period of </w:t>
      </w:r>
      <w:r w:rsidR="0094761F">
        <w:t>restricted access to</w:t>
      </w:r>
      <w:r>
        <w:t xml:space="preserve"> the thesis will not exceed 18 months from the date of the award of the degree.</w:t>
      </w:r>
    </w:p>
    <w:p w14:paraId="67696369" w14:textId="77777777" w:rsidR="00F34971" w:rsidRDefault="00F34971" w:rsidP="004E20E6">
      <w:pPr>
        <w:pStyle w:val="Heading"/>
        <w:tabs>
          <w:tab w:val="left" w:pos="1134"/>
        </w:tabs>
      </w:pPr>
      <w:bookmarkStart w:id="139" w:name="_Toc81299167"/>
      <w:r>
        <w:lastRenderedPageBreak/>
        <w:t>6.6</w:t>
      </w:r>
      <w:r>
        <w:tab/>
      </w:r>
      <w:r w:rsidR="0094761F">
        <w:t>Restricted access</w:t>
      </w:r>
      <w:r>
        <w:t xml:space="preserve"> to protect the interests of the author</w:t>
      </w:r>
      <w:bookmarkEnd w:id="139"/>
    </w:p>
    <w:p w14:paraId="51178F02" w14:textId="462A529F" w:rsidR="00F34971" w:rsidRPr="00F34971" w:rsidRDefault="00F34971" w:rsidP="00F2153C">
      <w:pPr>
        <w:pStyle w:val="FirstLevel"/>
        <w:numPr>
          <w:ilvl w:val="1"/>
          <w:numId w:val="76"/>
        </w:numPr>
      </w:pPr>
      <w:r>
        <w:t>If, at any time between application for admission to candidature and the lodgement of the thesis, it appears to</w:t>
      </w:r>
      <w:r w:rsidR="0027335E">
        <w:t xml:space="preserve"> the candidate</w:t>
      </w:r>
      <w:r w:rsidR="0094761F">
        <w:t xml:space="preserve"> </w:t>
      </w:r>
      <w:r w:rsidRPr="005F22A9">
        <w:t xml:space="preserve">that there is a reasonable basis for believing that </w:t>
      </w:r>
      <w:r w:rsidR="008579B6">
        <w:t>their</w:t>
      </w:r>
      <w:r w:rsidRPr="005F22A9">
        <w:t xml:space="preserve"> interests would be at risk if the thesis were made immediately available to the public, the candidate may apply in writing to the </w:t>
      </w:r>
      <w:r w:rsidR="005C7FF7">
        <w:t xml:space="preserve">Associate </w:t>
      </w:r>
      <w:r w:rsidRPr="005F22A9">
        <w:t xml:space="preserve">Dean for </w:t>
      </w:r>
      <w:r w:rsidR="0094761F">
        <w:t>access to the</w:t>
      </w:r>
      <w:r w:rsidRPr="005F22A9">
        <w:t xml:space="preserve"> thesis </w:t>
      </w:r>
      <w:r w:rsidR="0094761F">
        <w:t xml:space="preserve">to be restricted </w:t>
      </w:r>
      <w:r w:rsidRPr="005F22A9">
        <w:t xml:space="preserve">for a </w:t>
      </w:r>
      <w:r w:rsidR="0094761F">
        <w:t>limited</w:t>
      </w:r>
      <w:r w:rsidR="0094761F" w:rsidRPr="005F22A9">
        <w:t xml:space="preserve"> </w:t>
      </w:r>
      <w:r w:rsidRPr="005F22A9">
        <w:t>period of time.</w:t>
      </w:r>
    </w:p>
    <w:p w14:paraId="0FD60DBB" w14:textId="77777777" w:rsidR="00F34971" w:rsidRDefault="00F34971" w:rsidP="002C7D1F">
      <w:pPr>
        <w:pStyle w:val="FirstLevel"/>
        <w:keepNext/>
        <w:keepLines/>
        <w:widowControl w:val="0"/>
        <w:tabs>
          <w:tab w:val="left" w:pos="567"/>
          <w:tab w:val="left" w:pos="1134"/>
        </w:tabs>
      </w:pPr>
      <w:r>
        <w:t xml:space="preserve">The candidate’s application to the </w:t>
      </w:r>
      <w:r w:rsidR="00B41945">
        <w:t xml:space="preserve">Associate </w:t>
      </w:r>
      <w:r>
        <w:t>Dean should:</w:t>
      </w:r>
    </w:p>
    <w:p w14:paraId="21D975C9" w14:textId="77777777" w:rsidR="00F34971" w:rsidRDefault="00F34971" w:rsidP="002C7D1F">
      <w:pPr>
        <w:pStyle w:val="SecondLevel"/>
        <w:keepNext/>
        <w:keepLines/>
        <w:widowControl w:val="0"/>
        <w:tabs>
          <w:tab w:val="left" w:pos="567"/>
          <w:tab w:val="left" w:pos="1134"/>
        </w:tabs>
      </w:pPr>
      <w:r>
        <w:t>clearly set out the reasons for the application;</w:t>
      </w:r>
    </w:p>
    <w:p w14:paraId="2E885200" w14:textId="77777777" w:rsidR="00F34971" w:rsidRDefault="00F34971" w:rsidP="00791ADB">
      <w:pPr>
        <w:pStyle w:val="SecondLevel"/>
        <w:widowControl w:val="0"/>
        <w:tabs>
          <w:tab w:val="left" w:pos="567"/>
          <w:tab w:val="left" w:pos="1134"/>
        </w:tabs>
      </w:pPr>
      <w:r>
        <w:t xml:space="preserve">clearly state the length of the requested </w:t>
      </w:r>
      <w:r w:rsidR="0094761F">
        <w:t>restriction on access</w:t>
      </w:r>
      <w:r>
        <w:t>; and</w:t>
      </w:r>
    </w:p>
    <w:p w14:paraId="3EBE8365" w14:textId="77777777" w:rsidR="00F34971" w:rsidRDefault="00F34971" w:rsidP="004E20E6">
      <w:pPr>
        <w:pStyle w:val="SecondLevel"/>
        <w:tabs>
          <w:tab w:val="left" w:pos="567"/>
          <w:tab w:val="left" w:pos="1134"/>
        </w:tabs>
      </w:pPr>
      <w:r>
        <w:t>include supporting evidence, as appropriate.</w:t>
      </w:r>
    </w:p>
    <w:p w14:paraId="2DC398C7" w14:textId="77777777" w:rsidR="00F34971" w:rsidRDefault="00F34971" w:rsidP="004E20E6">
      <w:pPr>
        <w:pStyle w:val="FirstLevel"/>
        <w:tabs>
          <w:tab w:val="left" w:pos="567"/>
          <w:tab w:val="left" w:pos="1134"/>
        </w:tabs>
      </w:pPr>
      <w:r>
        <w:t xml:space="preserve">If, after considering the candidate’s application, the </w:t>
      </w:r>
      <w:r w:rsidR="0002372C">
        <w:t xml:space="preserve">Associate </w:t>
      </w:r>
      <w:r>
        <w:t xml:space="preserve">Dean is satisfied that </w:t>
      </w:r>
      <w:r w:rsidR="0094761F">
        <w:t>restricting access to</w:t>
      </w:r>
      <w:r>
        <w:t xml:space="preserve"> the thesis is necessary to protect the candidate’s interests, the </w:t>
      </w:r>
      <w:r w:rsidR="0002372C">
        <w:t xml:space="preserve">Associate </w:t>
      </w:r>
      <w:r>
        <w:t>Dean may:</w:t>
      </w:r>
    </w:p>
    <w:p w14:paraId="43C8D106" w14:textId="77777777" w:rsidR="00F34971" w:rsidRDefault="00D237F3" w:rsidP="004E20E6">
      <w:pPr>
        <w:pStyle w:val="SecondLevel"/>
        <w:tabs>
          <w:tab w:val="left" w:pos="567"/>
          <w:tab w:val="left" w:pos="1134"/>
        </w:tabs>
      </w:pPr>
      <w:r>
        <w:t>restrict access to the</w:t>
      </w:r>
      <w:r w:rsidR="00F34971">
        <w:t xml:space="preserve"> thesis for a period not exceeding six months from the date of the award of the degree; or</w:t>
      </w:r>
    </w:p>
    <w:p w14:paraId="0A07BF01" w14:textId="77777777" w:rsidR="00F34971" w:rsidRDefault="00F34971" w:rsidP="004E20E6">
      <w:pPr>
        <w:pStyle w:val="SecondLevel"/>
        <w:tabs>
          <w:tab w:val="left" w:pos="567"/>
          <w:tab w:val="left" w:pos="1134"/>
        </w:tabs>
      </w:pPr>
      <w:r>
        <w:t>recommend to the Chair of the Graduate Studies Committee of the Academic Board that:</w:t>
      </w:r>
    </w:p>
    <w:p w14:paraId="709A3FD2" w14:textId="025D23ED" w:rsidR="00A209D7" w:rsidRDefault="00F34971" w:rsidP="00572217">
      <w:pPr>
        <w:pStyle w:val="ThirdLevel"/>
        <w:tabs>
          <w:tab w:val="left" w:pos="567"/>
          <w:tab w:val="left" w:pos="1134"/>
        </w:tabs>
      </w:pPr>
      <w:r>
        <w:t xml:space="preserve">a longer period of </w:t>
      </w:r>
      <w:r w:rsidR="00D237F3">
        <w:t>restriction</w:t>
      </w:r>
      <w:r>
        <w:t>; or</w:t>
      </w:r>
    </w:p>
    <w:p w14:paraId="72565C8E" w14:textId="43783F28" w:rsidR="00F34971" w:rsidRDefault="00F34971" w:rsidP="004E20E6">
      <w:pPr>
        <w:pStyle w:val="ThirdLevel"/>
        <w:tabs>
          <w:tab w:val="left" w:pos="567"/>
          <w:tab w:val="left" w:pos="1134"/>
        </w:tabs>
      </w:pPr>
      <w:r>
        <w:t xml:space="preserve">an extension of an earlier </w:t>
      </w:r>
      <w:r w:rsidR="00D237F3">
        <w:t>period of restriction</w:t>
      </w:r>
      <w:r>
        <w:t>;</w:t>
      </w:r>
    </w:p>
    <w:p w14:paraId="7629B55C" w14:textId="71B38759" w:rsidR="00F34971" w:rsidRDefault="00421C1D" w:rsidP="00421C1D">
      <w:pPr>
        <w:pStyle w:val="ThirdLevel"/>
        <w:numPr>
          <w:ilvl w:val="0"/>
          <w:numId w:val="0"/>
        </w:numPr>
        <w:tabs>
          <w:tab w:val="left" w:pos="567"/>
          <w:tab w:val="left" w:pos="1134"/>
        </w:tabs>
        <w:ind w:left="1134"/>
      </w:pPr>
      <w:r>
        <w:t>be approved.</w:t>
      </w:r>
    </w:p>
    <w:p w14:paraId="391F7B57" w14:textId="77777777" w:rsidR="00F34971" w:rsidRDefault="00D237F3" w:rsidP="004E20E6">
      <w:pPr>
        <w:pStyle w:val="FirstLevel"/>
        <w:tabs>
          <w:tab w:val="left" w:pos="567"/>
          <w:tab w:val="left" w:pos="1134"/>
        </w:tabs>
      </w:pPr>
      <w:r>
        <w:t>The</w:t>
      </w:r>
      <w:r w:rsidR="00F34971">
        <w:t xml:space="preserve"> Chair of the Graduate Studies Committee </w:t>
      </w:r>
      <w:r w:rsidR="00B30C73">
        <w:t xml:space="preserve">may </w:t>
      </w:r>
      <w:r w:rsidR="00A87ED5">
        <w:t>determine</w:t>
      </w:r>
      <w:r w:rsidR="00B30C73">
        <w:t xml:space="preserve"> to restrict access to </w:t>
      </w:r>
      <w:r w:rsidR="0027335E">
        <w:t xml:space="preserve">the </w:t>
      </w:r>
      <w:r w:rsidR="00B30C73">
        <w:t>thesis for a limited period of time</w:t>
      </w:r>
      <w:r w:rsidR="00F34971">
        <w:t>.</w:t>
      </w:r>
    </w:p>
    <w:p w14:paraId="07CB8842" w14:textId="77777777" w:rsidR="00F34971" w:rsidRDefault="00F34971" w:rsidP="004E20E6">
      <w:pPr>
        <w:pStyle w:val="FirstLevel"/>
        <w:tabs>
          <w:tab w:val="left" w:pos="567"/>
          <w:tab w:val="left" w:pos="1134"/>
        </w:tabs>
      </w:pPr>
      <w:r>
        <w:t xml:space="preserve">Other than in exceptional circumstances, any period of </w:t>
      </w:r>
      <w:r w:rsidR="0094761F">
        <w:t>restricted access to</w:t>
      </w:r>
      <w:r>
        <w:t xml:space="preserve"> the thesis will not exceed 18 months from the date of the award of the degree.</w:t>
      </w:r>
    </w:p>
    <w:p w14:paraId="263702AD" w14:textId="77777777" w:rsidR="00F34971" w:rsidRDefault="00F34971" w:rsidP="004E20E6">
      <w:pPr>
        <w:pStyle w:val="Heading"/>
        <w:tabs>
          <w:tab w:val="left" w:pos="1134"/>
        </w:tabs>
      </w:pPr>
      <w:bookmarkStart w:id="140" w:name="_Toc81299168"/>
      <w:r>
        <w:t>6.7</w:t>
      </w:r>
      <w:r>
        <w:tab/>
        <w:t>Right of examiners to access</w:t>
      </w:r>
      <w:bookmarkEnd w:id="140"/>
    </w:p>
    <w:p w14:paraId="276E7141" w14:textId="77777777" w:rsidR="00F34971" w:rsidRDefault="00F34971" w:rsidP="00F2153C">
      <w:pPr>
        <w:pStyle w:val="FirstLevel"/>
        <w:numPr>
          <w:ilvl w:val="1"/>
          <w:numId w:val="62"/>
        </w:numPr>
        <w:tabs>
          <w:tab w:val="left" w:pos="567"/>
          <w:tab w:val="left" w:pos="1134"/>
        </w:tabs>
      </w:pPr>
      <w:r>
        <w:t>Notwithstanding any other clause in this Rule, the thesis and any restricted appendix will be available to the examiners of the thesis, including:</w:t>
      </w:r>
    </w:p>
    <w:p w14:paraId="52FB8C40" w14:textId="60B06804" w:rsidR="00F34971" w:rsidRDefault="00F34971" w:rsidP="004E20E6">
      <w:pPr>
        <w:pStyle w:val="SecondLevel"/>
        <w:tabs>
          <w:tab w:val="left" w:pos="567"/>
          <w:tab w:val="left" w:pos="1134"/>
        </w:tabs>
      </w:pPr>
      <w:r>
        <w:t xml:space="preserve">any </w:t>
      </w:r>
      <w:r w:rsidR="00D60D68">
        <w:t>f</w:t>
      </w:r>
      <w:r w:rsidR="00E75BE7">
        <w:t xml:space="preserve">aculty </w:t>
      </w:r>
      <w:r>
        <w:t>committee or board of postgraduate studies; and</w:t>
      </w:r>
    </w:p>
    <w:p w14:paraId="17405196" w14:textId="77777777" w:rsidR="00F34971" w:rsidRDefault="00F34971" w:rsidP="004E20E6">
      <w:pPr>
        <w:pStyle w:val="SecondLevel"/>
        <w:tabs>
          <w:tab w:val="left" w:pos="567"/>
          <w:tab w:val="left" w:pos="1134"/>
        </w:tabs>
      </w:pPr>
      <w:r>
        <w:t>any committee of the Academic Board;</w:t>
      </w:r>
    </w:p>
    <w:p w14:paraId="1986B545" w14:textId="3A8141BD" w:rsidR="00F34971" w:rsidRDefault="00F34971" w:rsidP="002C7D1F">
      <w:pPr>
        <w:pStyle w:val="Text"/>
        <w:tabs>
          <w:tab w:val="left" w:pos="567"/>
          <w:tab w:val="left" w:pos="1134"/>
        </w:tabs>
        <w:ind w:left="567"/>
      </w:pPr>
      <w:r w:rsidRPr="005F22A9">
        <w:t>for the purposes of examination or re-examination.</w:t>
      </w:r>
    </w:p>
    <w:p w14:paraId="0BC3B38C" w14:textId="6DCBCB10" w:rsidR="004223C0" w:rsidRDefault="004223C0" w:rsidP="004223C0">
      <w:pPr>
        <w:pStyle w:val="Text"/>
        <w:tabs>
          <w:tab w:val="left" w:pos="567"/>
          <w:tab w:val="left" w:pos="1134"/>
        </w:tabs>
      </w:pPr>
    </w:p>
    <w:p w14:paraId="3E3A1069" w14:textId="77777777" w:rsidR="004223C0" w:rsidRDefault="004223C0" w:rsidP="004223C0">
      <w:pPr>
        <w:pStyle w:val="Text"/>
        <w:tabs>
          <w:tab w:val="left" w:pos="567"/>
          <w:tab w:val="left" w:pos="1134"/>
        </w:tabs>
      </w:pPr>
    </w:p>
    <w:p w14:paraId="77C66458" w14:textId="6B7B6597" w:rsidR="004223C0" w:rsidRDefault="00082419" w:rsidP="00412228">
      <w:pPr>
        <w:pStyle w:val="Heading2"/>
        <w:spacing w:before="360"/>
      </w:pPr>
      <w:bookmarkStart w:id="141" w:name="_Toc81299169"/>
      <w:r>
        <w:rPr>
          <w:caps w:val="0"/>
        </w:rPr>
        <w:lastRenderedPageBreak/>
        <w:t>P</w:t>
      </w:r>
      <w:r w:rsidR="004223C0">
        <w:t>art 6</w:t>
      </w:r>
      <w:r>
        <w:rPr>
          <w:caps w:val="0"/>
        </w:rPr>
        <w:t xml:space="preserve">A </w:t>
      </w:r>
      <w:r w:rsidR="004223C0">
        <w:t xml:space="preserve">– </w:t>
      </w:r>
      <w:r>
        <w:rPr>
          <w:caps w:val="0"/>
        </w:rPr>
        <w:t>E</w:t>
      </w:r>
      <w:r w:rsidR="004223C0">
        <w:t xml:space="preserve">xaminations in </w:t>
      </w:r>
      <w:r>
        <w:rPr>
          <w:caps w:val="0"/>
        </w:rPr>
        <w:t>E</w:t>
      </w:r>
      <w:r w:rsidR="004223C0">
        <w:t xml:space="preserve">mergency </w:t>
      </w:r>
      <w:r>
        <w:rPr>
          <w:caps w:val="0"/>
        </w:rPr>
        <w:t>C</w:t>
      </w:r>
      <w:r w:rsidR="004223C0">
        <w:t>onditions</w:t>
      </w:r>
      <w:bookmarkEnd w:id="141"/>
    </w:p>
    <w:p w14:paraId="3669C87E" w14:textId="4EC8CC98" w:rsidR="004223C0" w:rsidRDefault="004223C0" w:rsidP="004223C0">
      <w:pPr>
        <w:pStyle w:val="Heading"/>
      </w:pPr>
      <w:bookmarkStart w:id="142" w:name="_Toc81299170"/>
      <w:bookmarkStart w:id="143" w:name="_Hlk133503963"/>
      <w:r>
        <w:t>6</w:t>
      </w:r>
      <w:r w:rsidR="001D7799">
        <w:t>A</w:t>
      </w:r>
      <w:r>
        <w:t>.1</w:t>
      </w:r>
      <w:r>
        <w:tab/>
        <w:t>Determining existence of emergency conditions</w:t>
      </w:r>
      <w:bookmarkEnd w:id="142"/>
    </w:p>
    <w:p w14:paraId="4B56121C" w14:textId="15ED543A" w:rsidR="004223C0" w:rsidRDefault="004223C0" w:rsidP="004223C0">
      <w:pPr>
        <w:pStyle w:val="FirstLevel"/>
        <w:numPr>
          <w:ilvl w:val="0"/>
          <w:numId w:val="0"/>
        </w:numPr>
      </w:pPr>
      <w:r>
        <w:t>The Deputy Vice-Chancellor (</w:t>
      </w:r>
      <w:r w:rsidR="001812B9">
        <w:t>Research</w:t>
      </w:r>
      <w:r>
        <w:t>) and the Chair of the Academic Board may jointly determine that emergency conditions exist:</w:t>
      </w:r>
    </w:p>
    <w:p w14:paraId="5205FEA8" w14:textId="0A6138B2" w:rsidR="00B8711F" w:rsidRDefault="00B8711F" w:rsidP="00F2153C">
      <w:pPr>
        <w:pStyle w:val="SecondLevel"/>
        <w:numPr>
          <w:ilvl w:val="2"/>
          <w:numId w:val="92"/>
        </w:numPr>
      </w:pPr>
      <w:r>
        <w:t xml:space="preserve">by written decision published on the University website at </w:t>
      </w:r>
      <w:hyperlink r:id="rId42" w:anchor="ab-standards" w:history="1">
        <w:r w:rsidR="001D7799" w:rsidRPr="001D7799">
          <w:rPr>
            <w:rStyle w:val="Hyperlink"/>
          </w:rPr>
          <w:t>Academic Board Standards and Guidelines</w:t>
        </w:r>
      </w:hyperlink>
      <w:r>
        <w:t>; and</w:t>
      </w:r>
    </w:p>
    <w:p w14:paraId="34E406F8" w14:textId="74EB7859" w:rsidR="004223C0" w:rsidRDefault="004223C0" w:rsidP="00B8711F">
      <w:pPr>
        <w:pStyle w:val="SecondLevel"/>
      </w:pPr>
      <w:r>
        <w:t>after consultation with:</w:t>
      </w:r>
    </w:p>
    <w:p w14:paraId="0874F3A2" w14:textId="7539F6AD" w:rsidR="00B8711F" w:rsidRDefault="00B81A9C" w:rsidP="00404119">
      <w:pPr>
        <w:pStyle w:val="ThirdLevel"/>
      </w:pPr>
      <w:r>
        <w:t>the</w:t>
      </w:r>
      <w:r w:rsidR="00B8711F">
        <w:t xml:space="preserve"> </w:t>
      </w:r>
      <w:r w:rsidR="001812B9">
        <w:t>Pro-Vice-Chancellor (Researcher Training)</w:t>
      </w:r>
      <w:r w:rsidR="00B8711F">
        <w:t>; and</w:t>
      </w:r>
    </w:p>
    <w:p w14:paraId="041324EF" w14:textId="7BDE50BD" w:rsidR="00B8711F" w:rsidRDefault="00B8711F" w:rsidP="00B8711F">
      <w:pPr>
        <w:pStyle w:val="ThirdLevel"/>
      </w:pPr>
      <w:r>
        <w:t>the Deputy Vice-Chancellor (</w:t>
      </w:r>
      <w:r w:rsidR="001812B9">
        <w:t>Education</w:t>
      </w:r>
      <w:r>
        <w:t>).</w:t>
      </w:r>
    </w:p>
    <w:p w14:paraId="2EF2F74F" w14:textId="085DCB73" w:rsidR="00B8711F" w:rsidRDefault="00B8711F" w:rsidP="00B8711F">
      <w:pPr>
        <w:pStyle w:val="Heading"/>
      </w:pPr>
      <w:bookmarkStart w:id="144" w:name="_Toc81299171"/>
      <w:bookmarkEnd w:id="143"/>
      <w:r>
        <w:t>6</w:t>
      </w:r>
      <w:r w:rsidR="001D7799">
        <w:t>A</w:t>
      </w:r>
      <w:r>
        <w:t>.2</w:t>
      </w:r>
      <w:r>
        <w:tab/>
        <w:t xml:space="preserve">Examinations </w:t>
      </w:r>
      <w:r w:rsidR="00550778">
        <w:t>in</w:t>
      </w:r>
      <w:r>
        <w:t xml:space="preserve"> emergency conditions</w:t>
      </w:r>
      <w:bookmarkEnd w:id="144"/>
    </w:p>
    <w:p w14:paraId="0B385485" w14:textId="77777777" w:rsidR="00DF7031" w:rsidRDefault="00B8711F" w:rsidP="00F2153C">
      <w:pPr>
        <w:pStyle w:val="FirstLevel"/>
        <w:numPr>
          <w:ilvl w:val="1"/>
          <w:numId w:val="94"/>
        </w:numPr>
      </w:pPr>
      <w:r>
        <w:t>The Academic Board will determine</w:t>
      </w:r>
      <w:r w:rsidR="00DF7031">
        <w:t>:</w:t>
      </w:r>
    </w:p>
    <w:p w14:paraId="14C69B7C" w14:textId="426A9C23" w:rsidR="00DF7031" w:rsidRDefault="00DF7031" w:rsidP="00DF7031">
      <w:pPr>
        <w:pStyle w:val="SecondLevel"/>
        <w:numPr>
          <w:ilvl w:val="2"/>
          <w:numId w:val="94"/>
        </w:numPr>
      </w:pPr>
      <w:r>
        <w:t xml:space="preserve">criteria for identifying students whose work is adversely affected by the emergency; and </w:t>
      </w:r>
      <w:r w:rsidR="00B8711F">
        <w:t xml:space="preserve"> </w:t>
      </w:r>
    </w:p>
    <w:p w14:paraId="5F980AFD" w14:textId="725F2B83" w:rsidR="00B8711F" w:rsidRDefault="00B8711F" w:rsidP="003F2914">
      <w:pPr>
        <w:pStyle w:val="SecondLevel"/>
        <w:numPr>
          <w:ilvl w:val="2"/>
          <w:numId w:val="94"/>
        </w:numPr>
      </w:pPr>
      <w:r>
        <w:t xml:space="preserve">appropriate requirements for </w:t>
      </w:r>
      <w:r w:rsidR="00DF7031">
        <w:t xml:space="preserve">alternative forms of </w:t>
      </w:r>
      <w:r>
        <w:t>examination</w:t>
      </w:r>
      <w:r w:rsidR="00DF7031">
        <w:t xml:space="preserve"> for such students.</w:t>
      </w:r>
    </w:p>
    <w:p w14:paraId="194BA552" w14:textId="28443CC4" w:rsidR="00B8711F" w:rsidRPr="00B8711F" w:rsidRDefault="00B8711F" w:rsidP="00B8711F">
      <w:pPr>
        <w:pStyle w:val="Notes"/>
        <w:ind w:left="1287"/>
        <w:rPr>
          <w:i/>
          <w:iCs/>
        </w:rPr>
      </w:pPr>
      <w:r>
        <w:rPr>
          <w:b/>
          <w:bCs/>
        </w:rPr>
        <w:t>Note:</w:t>
      </w:r>
      <w:r>
        <w:rPr>
          <w:b/>
          <w:bCs/>
        </w:rPr>
        <w:tab/>
      </w:r>
      <w:r>
        <w:t xml:space="preserve">See the </w:t>
      </w:r>
      <w:hyperlink r:id="rId43" w:history="1">
        <w:r w:rsidRPr="00144D8D">
          <w:rPr>
            <w:rStyle w:val="Hyperlink"/>
            <w:i/>
            <w:iCs/>
          </w:rPr>
          <w:t>Thesis and Examination of Higher Degrees by Research Policy 2015.</w:t>
        </w:r>
      </w:hyperlink>
    </w:p>
    <w:p w14:paraId="004CB96A" w14:textId="05BC8CF0" w:rsidR="00B8711F" w:rsidRDefault="00B8711F" w:rsidP="00B8711F">
      <w:pPr>
        <w:pStyle w:val="FirstLevel"/>
      </w:pPr>
      <w:r>
        <w:t xml:space="preserve">Students </w:t>
      </w:r>
      <w:r w:rsidR="00DF7031">
        <w:t xml:space="preserve">whose work is </w:t>
      </w:r>
      <w:r>
        <w:t xml:space="preserve">adversely affected by emergency conditions may elect to undertake </w:t>
      </w:r>
      <w:r w:rsidR="00DF7031">
        <w:t xml:space="preserve">the alternative form of </w:t>
      </w:r>
      <w:r>
        <w:t>examination</w:t>
      </w:r>
      <w:r w:rsidR="00DF7031">
        <w:t xml:space="preserve"> determined by the Academic Board</w:t>
      </w:r>
      <w:r w:rsidR="00144D8D">
        <w:t>.</w:t>
      </w:r>
      <w:r>
        <w:t xml:space="preserve"> </w:t>
      </w:r>
    </w:p>
    <w:p w14:paraId="1705D4C1" w14:textId="55BFB7F8" w:rsidR="00F2153C" w:rsidRDefault="00F2153C" w:rsidP="00F2153C">
      <w:pPr>
        <w:pStyle w:val="FirstLevel"/>
        <w:numPr>
          <w:ilvl w:val="0"/>
          <w:numId w:val="0"/>
        </w:numPr>
      </w:pPr>
    </w:p>
    <w:p w14:paraId="3701865A" w14:textId="77777777" w:rsidR="00F2153C" w:rsidRPr="00B8711F" w:rsidRDefault="00F2153C" w:rsidP="00F2153C">
      <w:pPr>
        <w:pStyle w:val="FirstLevel"/>
        <w:numPr>
          <w:ilvl w:val="0"/>
          <w:numId w:val="0"/>
        </w:numPr>
      </w:pPr>
    </w:p>
    <w:p w14:paraId="5FE4E05F" w14:textId="4C7D2377" w:rsidR="00626945" w:rsidRDefault="006A1044" w:rsidP="00412228">
      <w:pPr>
        <w:pStyle w:val="Heading2"/>
        <w:spacing w:before="360"/>
      </w:pPr>
      <w:bookmarkStart w:id="145" w:name="_Toc81299172"/>
      <w:r>
        <w:t>P</w:t>
      </w:r>
      <w:r w:rsidR="00626945">
        <w:t>art 7</w:t>
      </w:r>
      <w:r>
        <w:tab/>
        <w:t>E</w:t>
      </w:r>
      <w:r w:rsidR="00626945">
        <w:t xml:space="preserve">nglish </w:t>
      </w:r>
      <w:r>
        <w:t>L</w:t>
      </w:r>
      <w:r w:rsidR="00626945">
        <w:t xml:space="preserve">anguage </w:t>
      </w:r>
      <w:r>
        <w:t>R</w:t>
      </w:r>
      <w:r w:rsidR="00626945">
        <w:t>equirements</w:t>
      </w:r>
      <w:bookmarkEnd w:id="145"/>
    </w:p>
    <w:p w14:paraId="6A808137" w14:textId="77777777" w:rsidR="00626945" w:rsidRDefault="00626945" w:rsidP="00626945">
      <w:pPr>
        <w:pStyle w:val="Heading"/>
      </w:pPr>
      <w:bookmarkStart w:id="146" w:name="_Toc81299173"/>
      <w:r>
        <w:t>7.1</w:t>
      </w:r>
      <w:r>
        <w:tab/>
      </w:r>
      <w:r w:rsidR="00422EE6">
        <w:t>All applicants whose first language is not English</w:t>
      </w:r>
      <w:bookmarkEnd w:id="146"/>
    </w:p>
    <w:p w14:paraId="5EE9F99D" w14:textId="77777777" w:rsidR="00422EE6" w:rsidRDefault="00422EE6" w:rsidP="00F2153C">
      <w:pPr>
        <w:pStyle w:val="FirstLevel"/>
        <w:keepNext/>
        <w:numPr>
          <w:ilvl w:val="1"/>
          <w:numId w:val="66"/>
        </w:numPr>
      </w:pPr>
      <w:r>
        <w:t xml:space="preserve">All applicants whose first language is not English must meet the University’s English language requirements to be eligible for admission to a </w:t>
      </w:r>
      <w:r w:rsidR="001F7870">
        <w:t>higher degree by research course</w:t>
      </w:r>
      <w:r>
        <w:t>.</w:t>
      </w:r>
    </w:p>
    <w:p w14:paraId="38ABFC1A" w14:textId="595A6D16" w:rsidR="003374C2" w:rsidRDefault="00422EE6" w:rsidP="00F2153C">
      <w:pPr>
        <w:pStyle w:val="FirstLevel"/>
        <w:numPr>
          <w:ilvl w:val="1"/>
          <w:numId w:val="67"/>
        </w:numPr>
      </w:pPr>
      <w:r>
        <w:t xml:space="preserve">Subject to this Part, any applicant for admission to a </w:t>
      </w:r>
      <w:r w:rsidR="001F7870">
        <w:t xml:space="preserve">higher degree by research </w:t>
      </w:r>
      <w:r w:rsidR="00F2153C">
        <w:t>-</w:t>
      </w:r>
      <w:r w:rsidR="001F7870">
        <w:t xml:space="preserve">course </w:t>
      </w:r>
      <w:r>
        <w:t xml:space="preserve">whose first language is not English, must </w:t>
      </w:r>
      <w:r w:rsidR="0013331F" w:rsidRPr="0013331F">
        <w:t xml:space="preserve">meet the requirements </w:t>
      </w:r>
      <w:r w:rsidR="003374C2">
        <w:t>of the English Language Proficiency Standards</w:t>
      </w:r>
      <w:r w:rsidR="00421C1D">
        <w:t>.</w:t>
      </w:r>
    </w:p>
    <w:p w14:paraId="5119E5AF" w14:textId="6B3D8CBE" w:rsidR="00422EE6" w:rsidRDefault="003374C2" w:rsidP="003374C2">
      <w:pPr>
        <w:pStyle w:val="Notes"/>
        <w:ind w:left="1287"/>
      </w:pPr>
      <w:r>
        <w:rPr>
          <w:b/>
        </w:rPr>
        <w:t>Note:</w:t>
      </w:r>
      <w:r>
        <w:rPr>
          <w:b/>
        </w:rPr>
        <w:tab/>
      </w:r>
      <w:r>
        <w:t xml:space="preserve">The English Language Proficiency Standards are available </w:t>
      </w:r>
      <w:r w:rsidR="00324F0D">
        <w:t xml:space="preserve">from the </w:t>
      </w:r>
      <w:hyperlink r:id="rId44" w:history="1">
        <w:r w:rsidR="00324F0D" w:rsidRPr="008B4ADB">
          <w:rPr>
            <w:rStyle w:val="Hyperlink"/>
          </w:rPr>
          <w:t>Academic Board website</w:t>
        </w:r>
      </w:hyperlink>
      <w:r w:rsidR="00324F0D">
        <w:t>.</w:t>
      </w:r>
    </w:p>
    <w:p w14:paraId="6DE88E44" w14:textId="1FAAFEBF" w:rsidR="00422EE6" w:rsidRDefault="00422EE6" w:rsidP="00F2153C">
      <w:pPr>
        <w:pStyle w:val="FirstLevel"/>
        <w:keepNext/>
        <w:keepLines/>
        <w:widowControl w:val="0"/>
        <w:numPr>
          <w:ilvl w:val="1"/>
          <w:numId w:val="67"/>
        </w:numPr>
      </w:pPr>
      <w:r>
        <w:lastRenderedPageBreak/>
        <w:t xml:space="preserve">An applicant for admission to a </w:t>
      </w:r>
      <w:r w:rsidR="001F7870">
        <w:t>higher degree by research course</w:t>
      </w:r>
      <w:r>
        <w:t xml:space="preserve"> in a </w:t>
      </w:r>
      <w:r w:rsidR="00D60D68">
        <w:t>f</w:t>
      </w:r>
      <w:r>
        <w:t>aculty that has</w:t>
      </w:r>
      <w:r w:rsidR="00A87ED5">
        <w:t>, with the approval of the Academic Board,</w:t>
      </w:r>
      <w:r>
        <w:t xml:space="preserve"> set English language requirements </w:t>
      </w:r>
      <w:r w:rsidR="003374C2">
        <w:t xml:space="preserve">higher than </w:t>
      </w:r>
      <w:r>
        <w:t xml:space="preserve">the minimum requirements set out in </w:t>
      </w:r>
      <w:r w:rsidR="00160E72">
        <w:t xml:space="preserve">the </w:t>
      </w:r>
      <w:hyperlink r:id="rId45" w:history="1">
        <w:r w:rsidR="00FE1BBA" w:rsidRPr="00790253">
          <w:rPr>
            <w:rStyle w:val="Hyperlink"/>
          </w:rPr>
          <w:t>English Language Proficiency</w:t>
        </w:r>
        <w:r w:rsidR="00160E72" w:rsidRPr="00790253">
          <w:rPr>
            <w:rStyle w:val="Hyperlink"/>
          </w:rPr>
          <w:t xml:space="preserve"> </w:t>
        </w:r>
        <w:r w:rsidR="003374C2" w:rsidRPr="00790253">
          <w:rPr>
            <w:rStyle w:val="Hyperlink"/>
          </w:rPr>
          <w:t>Standards</w:t>
        </w:r>
      </w:hyperlink>
      <w:r w:rsidR="003374C2">
        <w:t xml:space="preserve"> </w:t>
      </w:r>
      <w:r>
        <w:t xml:space="preserve">must meet the </w:t>
      </w:r>
      <w:r w:rsidR="00D60D68">
        <w:t>f</w:t>
      </w:r>
      <w:r>
        <w:t>aculty’s requirements</w:t>
      </w:r>
      <w:r w:rsidR="00A87ED5">
        <w:t>.</w:t>
      </w:r>
    </w:p>
    <w:p w14:paraId="3BEBD150" w14:textId="049DCCD6" w:rsidR="003374C2" w:rsidRDefault="003374C2" w:rsidP="00F2153C">
      <w:pPr>
        <w:pStyle w:val="Notes"/>
        <w:numPr>
          <w:ilvl w:val="0"/>
          <w:numId w:val="67"/>
        </w:numPr>
        <w:ind w:left="1287" w:hanging="720"/>
      </w:pPr>
      <w:r>
        <w:rPr>
          <w:b/>
        </w:rPr>
        <w:t>Note:</w:t>
      </w:r>
      <w:r>
        <w:rPr>
          <w:b/>
        </w:rPr>
        <w:tab/>
      </w:r>
      <w:r>
        <w:t xml:space="preserve">The English Language Proficiency Standards are available from the </w:t>
      </w:r>
      <w:hyperlink r:id="rId46" w:history="1">
        <w:r w:rsidRPr="00790253">
          <w:rPr>
            <w:rStyle w:val="Hyperlink"/>
          </w:rPr>
          <w:t>Academic Board website</w:t>
        </w:r>
      </w:hyperlink>
    </w:p>
    <w:p w14:paraId="0DA6C02A" w14:textId="475CE38D" w:rsidR="001F7870" w:rsidRDefault="001F7870" w:rsidP="00E533B4">
      <w:pPr>
        <w:pStyle w:val="Heading"/>
        <w:numPr>
          <w:ilvl w:val="0"/>
          <w:numId w:val="44"/>
        </w:numPr>
        <w:ind w:left="567" w:hanging="567"/>
        <w:outlineLvl w:val="0"/>
      </w:pPr>
      <w:bookmarkStart w:id="147" w:name="_Toc402782798"/>
      <w:bookmarkStart w:id="148" w:name="_Toc416254046"/>
      <w:bookmarkStart w:id="149" w:name="_Toc81299174"/>
      <w:r>
        <w:t>7.2</w:t>
      </w:r>
      <w:r>
        <w:tab/>
      </w:r>
      <w:r w:rsidR="00CD62D2">
        <w:t>Exceptional circumstances</w:t>
      </w:r>
      <w:bookmarkEnd w:id="147"/>
      <w:bookmarkEnd w:id="148"/>
      <w:bookmarkEnd w:id="149"/>
    </w:p>
    <w:p w14:paraId="183E9A8A" w14:textId="77777777" w:rsidR="003374C2" w:rsidRDefault="003374C2" w:rsidP="003374C2">
      <w:pPr>
        <w:pStyle w:val="FirstLevel"/>
      </w:pPr>
      <w:r>
        <w:t>A Dean may exempt a student from the requirements of the English Language Proficiency Standards:</w:t>
      </w:r>
    </w:p>
    <w:p w14:paraId="4C0F705C" w14:textId="7B4A2825" w:rsidR="003374C2" w:rsidRDefault="003374C2" w:rsidP="003374C2">
      <w:pPr>
        <w:pStyle w:val="SecondLevel"/>
      </w:pPr>
      <w:r>
        <w:t>if they are satisfied that exceptional circumstances apply; and</w:t>
      </w:r>
    </w:p>
    <w:p w14:paraId="66F3178A" w14:textId="77777777" w:rsidR="003374C2" w:rsidRDefault="003374C2" w:rsidP="003374C2">
      <w:pPr>
        <w:pStyle w:val="SecondLevel"/>
      </w:pPr>
      <w:r>
        <w:t>on the bases specified in the English Language Proficiency Standards.</w:t>
      </w:r>
    </w:p>
    <w:p w14:paraId="39BA146A" w14:textId="77777777" w:rsidR="003374C2" w:rsidRDefault="003374C2" w:rsidP="003374C2">
      <w:pPr>
        <w:pStyle w:val="FirstLevel"/>
      </w:pPr>
      <w:r>
        <w:t>The Dean must record in writing on the student file any exemption from English language requirements, including:</w:t>
      </w:r>
    </w:p>
    <w:p w14:paraId="0930B2A4" w14:textId="77777777" w:rsidR="003374C2" w:rsidRDefault="003374C2" w:rsidP="003374C2">
      <w:pPr>
        <w:pStyle w:val="SecondLevel"/>
      </w:pPr>
      <w:r>
        <w:t>the proof of proficiency in English provided; and</w:t>
      </w:r>
    </w:p>
    <w:p w14:paraId="13554C3C" w14:textId="77777777" w:rsidR="003374C2" w:rsidRDefault="003374C2" w:rsidP="00B81A9C">
      <w:pPr>
        <w:pStyle w:val="SecondLevel"/>
        <w:keepNext/>
      </w:pPr>
      <w:r>
        <w:t>the Dean’s reasons for granting the exemption.</w:t>
      </w:r>
    </w:p>
    <w:p w14:paraId="5AC2CE8D" w14:textId="7F85D5A6" w:rsidR="00422EE6" w:rsidRPr="006A1044" w:rsidRDefault="003374C2" w:rsidP="003374C2">
      <w:pPr>
        <w:pStyle w:val="Notes"/>
        <w:ind w:left="1287"/>
      </w:pPr>
      <w:r>
        <w:rPr>
          <w:b/>
        </w:rPr>
        <w:t>Note:</w:t>
      </w:r>
      <w:r>
        <w:rPr>
          <w:b/>
        </w:rPr>
        <w:tab/>
      </w:r>
      <w:r>
        <w:t xml:space="preserve">See </w:t>
      </w:r>
      <w:hyperlink r:id="rId47" w:history="1">
        <w:r w:rsidRPr="003374C2">
          <w:rPr>
            <w:rStyle w:val="Hyperlink"/>
            <w:i/>
          </w:rPr>
          <w:t>Recordkeeping Policy 2017</w:t>
        </w:r>
      </w:hyperlink>
      <w:r>
        <w:rPr>
          <w:i/>
        </w:rPr>
        <w:t>.</w:t>
      </w:r>
    </w:p>
    <w:p w14:paraId="1FB3B5C2" w14:textId="77777777" w:rsidR="00B81A9C" w:rsidRDefault="00B81A9C" w:rsidP="006A1044">
      <w:pPr>
        <w:pStyle w:val="Heading2"/>
        <w:spacing w:before="360"/>
        <w:ind w:left="1418" w:hanging="1418"/>
      </w:pPr>
    </w:p>
    <w:p w14:paraId="7E7AD15C" w14:textId="53091D3E" w:rsidR="00F34971" w:rsidRDefault="006A1044" w:rsidP="006A1044">
      <w:pPr>
        <w:pStyle w:val="Heading2"/>
        <w:spacing w:before="360"/>
        <w:ind w:left="1418" w:hanging="1418"/>
      </w:pPr>
      <w:bookmarkStart w:id="150" w:name="_Toc81299175"/>
      <w:r>
        <w:t>P</w:t>
      </w:r>
      <w:r w:rsidR="00626945">
        <w:t>art 8</w:t>
      </w:r>
      <w:r>
        <w:tab/>
        <w:t>U</w:t>
      </w:r>
      <w:r w:rsidR="00626945">
        <w:t xml:space="preserve">ndertaking </w:t>
      </w:r>
      <w:r>
        <w:t>C</w:t>
      </w:r>
      <w:r w:rsidR="00626945">
        <w:t xml:space="preserve">oursework </w:t>
      </w:r>
      <w:r>
        <w:t>U</w:t>
      </w:r>
      <w:r w:rsidR="00626945">
        <w:t xml:space="preserve">nits of </w:t>
      </w:r>
      <w:r>
        <w:t>S</w:t>
      </w:r>
      <w:r w:rsidR="00626945">
        <w:t>tudy</w:t>
      </w:r>
      <w:bookmarkEnd w:id="150"/>
    </w:p>
    <w:p w14:paraId="48BEA3F8" w14:textId="77777777" w:rsidR="00514325" w:rsidRDefault="00626945" w:rsidP="00514325">
      <w:pPr>
        <w:pStyle w:val="Heading"/>
      </w:pPr>
      <w:bookmarkStart w:id="151" w:name="_Toc81299176"/>
      <w:r>
        <w:t>8</w:t>
      </w:r>
      <w:r w:rsidR="00514325">
        <w:t>.1</w:t>
      </w:r>
      <w:r w:rsidR="00514325">
        <w:tab/>
      </w:r>
      <w:r w:rsidR="00017866">
        <w:t>Enrolment in and assessment of</w:t>
      </w:r>
      <w:r w:rsidR="00FE7045">
        <w:t xml:space="preserve"> coursework </w:t>
      </w:r>
      <w:r w:rsidR="00017866">
        <w:t>units of study</w:t>
      </w:r>
      <w:bookmarkEnd w:id="151"/>
    </w:p>
    <w:p w14:paraId="3877A7BF" w14:textId="543E3CAD" w:rsidR="00B3326E" w:rsidRPr="00026259" w:rsidRDefault="00B3326E" w:rsidP="00B3326E">
      <w:pPr>
        <w:pStyle w:val="FirstLevel"/>
        <w:numPr>
          <w:ilvl w:val="0"/>
          <w:numId w:val="0"/>
        </w:numPr>
        <w:rPr>
          <w:rStyle w:val="Hyperlink"/>
          <w:color w:val="auto"/>
          <w:u w:val="none"/>
        </w:rPr>
      </w:pPr>
      <w:r>
        <w:t xml:space="preserve">A higher degree by research student who is enrolled in a coursework unit of study will be subject to all relevant provisions of the </w:t>
      </w:r>
      <w:hyperlink r:id="rId48" w:history="1">
        <w:r w:rsidR="00564D93" w:rsidRPr="00A87ED5">
          <w:rPr>
            <w:rStyle w:val="Hyperlink"/>
            <w:i/>
          </w:rPr>
          <w:t xml:space="preserve">Coursework Policy </w:t>
        </w:r>
        <w:r w:rsidR="00564D93">
          <w:rPr>
            <w:rStyle w:val="Hyperlink"/>
            <w:i/>
          </w:rPr>
          <w:t>2021</w:t>
        </w:r>
      </w:hyperlink>
      <w:r w:rsidRPr="00230750">
        <w:t>, including those relating to:</w:t>
      </w:r>
    </w:p>
    <w:p w14:paraId="616B2E57" w14:textId="266A571A" w:rsidR="00B3326E" w:rsidRDefault="00B3326E" w:rsidP="00F2153C">
      <w:pPr>
        <w:pStyle w:val="SecondLevel"/>
        <w:numPr>
          <w:ilvl w:val="2"/>
          <w:numId w:val="69"/>
        </w:numPr>
      </w:pPr>
      <w:r>
        <w:t>enrolment;</w:t>
      </w:r>
      <w:r w:rsidR="00647325">
        <w:t xml:space="preserve"> and</w:t>
      </w:r>
    </w:p>
    <w:p w14:paraId="05B6EA0B" w14:textId="36F1AD83" w:rsidR="00B3326E" w:rsidRDefault="00B3326E" w:rsidP="00F2153C">
      <w:pPr>
        <w:pStyle w:val="SecondLevel"/>
        <w:numPr>
          <w:ilvl w:val="2"/>
          <w:numId w:val="69"/>
        </w:numPr>
      </w:pPr>
      <w:r>
        <w:t>assessment</w:t>
      </w:r>
      <w:r w:rsidR="00647325">
        <w:t>.</w:t>
      </w:r>
    </w:p>
    <w:p w14:paraId="14A29BA5" w14:textId="77777777" w:rsidR="00791ADB" w:rsidRDefault="00791ADB" w:rsidP="00412228">
      <w:pPr>
        <w:pStyle w:val="Heading2"/>
        <w:spacing w:before="360"/>
      </w:pPr>
      <w:bookmarkStart w:id="152" w:name="_Toc81299177"/>
    </w:p>
    <w:p w14:paraId="5F4ED177" w14:textId="0C8CE7BB" w:rsidR="002E2863" w:rsidRDefault="006A1044" w:rsidP="00412228">
      <w:pPr>
        <w:pStyle w:val="Heading2"/>
        <w:spacing w:before="360"/>
      </w:pPr>
      <w:r>
        <w:t>P</w:t>
      </w:r>
      <w:r w:rsidR="00626945">
        <w:t>art 9</w:t>
      </w:r>
      <w:r>
        <w:tab/>
        <w:t>S</w:t>
      </w:r>
      <w:r w:rsidR="00412228">
        <w:t xml:space="preserve">pecial </w:t>
      </w:r>
      <w:r>
        <w:t>C</w:t>
      </w:r>
      <w:r w:rsidR="00412228">
        <w:t>onsideration</w:t>
      </w:r>
      <w:bookmarkEnd w:id="152"/>
    </w:p>
    <w:p w14:paraId="2693222A" w14:textId="11B48730" w:rsidR="00AF4A70" w:rsidRDefault="00AF4A70" w:rsidP="00AF4A70">
      <w:pPr>
        <w:pStyle w:val="Heading"/>
      </w:pPr>
      <w:bookmarkStart w:id="153" w:name="_Toc81299178"/>
      <w:r>
        <w:t>9.</w:t>
      </w:r>
      <w:r w:rsidR="0071437F">
        <w:t>1</w:t>
      </w:r>
      <w:r>
        <w:tab/>
        <w:t>Progress and examination</w:t>
      </w:r>
      <w:bookmarkEnd w:id="153"/>
    </w:p>
    <w:p w14:paraId="75927D4C" w14:textId="49CB6F27" w:rsidR="00AF4A70" w:rsidRDefault="00A87ED5" w:rsidP="00F2153C">
      <w:pPr>
        <w:pStyle w:val="FirstLevel"/>
        <w:numPr>
          <w:ilvl w:val="1"/>
          <w:numId w:val="68"/>
        </w:numPr>
      </w:pPr>
      <w:r>
        <w:t>S</w:t>
      </w:r>
      <w:r w:rsidR="00AF4A70">
        <w:t xml:space="preserve">pecial consideration </w:t>
      </w:r>
      <w:r>
        <w:t>is not available for</w:t>
      </w:r>
      <w:r w:rsidR="00AF4A70">
        <w:t xml:space="preserve"> illness or misadventure in:</w:t>
      </w:r>
    </w:p>
    <w:p w14:paraId="0FDDB6DC" w14:textId="77777777" w:rsidR="00AF4A70" w:rsidRDefault="00AF4A70" w:rsidP="00F2153C">
      <w:pPr>
        <w:pStyle w:val="SecondLevel"/>
        <w:numPr>
          <w:ilvl w:val="2"/>
          <w:numId w:val="68"/>
        </w:numPr>
      </w:pPr>
      <w:r>
        <w:t>the assessment of a student’s progress in a progress review; or</w:t>
      </w:r>
    </w:p>
    <w:p w14:paraId="47BCDF47" w14:textId="77777777" w:rsidR="00AF4A70" w:rsidRDefault="00AF4A70" w:rsidP="00F2153C">
      <w:pPr>
        <w:pStyle w:val="SecondLevel"/>
        <w:numPr>
          <w:ilvl w:val="2"/>
          <w:numId w:val="68"/>
        </w:numPr>
      </w:pPr>
      <w:r>
        <w:t>the examination process.</w:t>
      </w:r>
    </w:p>
    <w:p w14:paraId="33CE79F7" w14:textId="455A2FAD" w:rsidR="00776D4A" w:rsidRDefault="00776D4A" w:rsidP="00776D4A">
      <w:pPr>
        <w:pStyle w:val="FirstLevel"/>
      </w:pPr>
      <w:r>
        <w:lastRenderedPageBreak/>
        <w:t xml:space="preserve">A student required to show </w:t>
      </w:r>
      <w:r w:rsidR="00D60D68">
        <w:t xml:space="preserve">good </w:t>
      </w:r>
      <w:r>
        <w:t>cause may request special consideration for illness, misadventure or exceptional circumstances outside of their control.</w:t>
      </w:r>
    </w:p>
    <w:p w14:paraId="1329C409" w14:textId="1C74144B" w:rsidR="00AF4A70" w:rsidRDefault="00AF4A70" w:rsidP="00AF4A70">
      <w:pPr>
        <w:pStyle w:val="Heading"/>
      </w:pPr>
      <w:bookmarkStart w:id="154" w:name="_Toc81299179"/>
      <w:r>
        <w:t>9.</w:t>
      </w:r>
      <w:r w:rsidR="0071437F">
        <w:t>2</w:t>
      </w:r>
      <w:r>
        <w:tab/>
        <w:t>Variation of candidature</w:t>
      </w:r>
      <w:bookmarkEnd w:id="154"/>
    </w:p>
    <w:p w14:paraId="445255CD" w14:textId="77777777" w:rsidR="00AF4A70" w:rsidRDefault="00AF4A70" w:rsidP="00F2153C">
      <w:pPr>
        <w:pStyle w:val="FirstLevel"/>
        <w:numPr>
          <w:ilvl w:val="1"/>
          <w:numId w:val="70"/>
        </w:numPr>
      </w:pPr>
      <w:r>
        <w:t>A student may request special consideration due to illness</w:t>
      </w:r>
      <w:r w:rsidR="00776D4A">
        <w:t>,</w:t>
      </w:r>
      <w:r>
        <w:t xml:space="preserve"> misadventure </w:t>
      </w:r>
      <w:r w:rsidR="00E620EF">
        <w:t xml:space="preserve">or circumstances outside </w:t>
      </w:r>
      <w:r w:rsidR="00776D4A">
        <w:t>o</w:t>
      </w:r>
      <w:r w:rsidR="00E620EF">
        <w:t>f</w:t>
      </w:r>
      <w:r w:rsidR="00776D4A">
        <w:t xml:space="preserve"> their control </w:t>
      </w:r>
      <w:r>
        <w:t>when seeking to vary candidature, including</w:t>
      </w:r>
      <w:r w:rsidR="00B77E76">
        <w:t xml:space="preserve"> in respect of</w:t>
      </w:r>
      <w:r>
        <w:t xml:space="preserve"> requests for:</w:t>
      </w:r>
    </w:p>
    <w:p w14:paraId="25B26CB8" w14:textId="77777777" w:rsidR="00AF4A70" w:rsidRDefault="00AF4A70" w:rsidP="00F2153C">
      <w:pPr>
        <w:pStyle w:val="SecondLevel"/>
        <w:numPr>
          <w:ilvl w:val="2"/>
          <w:numId w:val="70"/>
        </w:numPr>
      </w:pPr>
      <w:r>
        <w:t>suspension;</w:t>
      </w:r>
    </w:p>
    <w:p w14:paraId="4901A11D" w14:textId="77777777" w:rsidR="00AF4A70" w:rsidRDefault="00AF4A70" w:rsidP="00F2153C">
      <w:pPr>
        <w:pStyle w:val="SecondLevel"/>
        <w:numPr>
          <w:ilvl w:val="2"/>
          <w:numId w:val="70"/>
        </w:numPr>
      </w:pPr>
      <w:r>
        <w:t xml:space="preserve">a change from full-time to part-time enrolment (or vice-versa); </w:t>
      </w:r>
    </w:p>
    <w:p w14:paraId="5E8EC04E" w14:textId="77777777" w:rsidR="00AF4A70" w:rsidRPr="00AF4A70" w:rsidRDefault="00AF4A70" w:rsidP="00F2153C">
      <w:pPr>
        <w:pStyle w:val="SecondLevel"/>
        <w:numPr>
          <w:ilvl w:val="2"/>
          <w:numId w:val="70"/>
        </w:numPr>
      </w:pPr>
      <w:r>
        <w:t>extension of the latest date to submit for examination.</w:t>
      </w:r>
    </w:p>
    <w:p w14:paraId="6E11C31B" w14:textId="77777777" w:rsidR="00791ADB" w:rsidRDefault="00791ADB" w:rsidP="00AF4A70">
      <w:pPr>
        <w:pStyle w:val="Heading2"/>
        <w:tabs>
          <w:tab w:val="left" w:pos="567"/>
          <w:tab w:val="left" w:pos="1134"/>
        </w:tabs>
        <w:spacing w:before="360"/>
      </w:pPr>
      <w:bookmarkStart w:id="155" w:name="_Toc81299180"/>
    </w:p>
    <w:p w14:paraId="25746A52" w14:textId="3D39D0F3" w:rsidR="00F34971" w:rsidRDefault="006A1044" w:rsidP="00AF4A70">
      <w:pPr>
        <w:pStyle w:val="Heading2"/>
        <w:tabs>
          <w:tab w:val="left" w:pos="567"/>
          <w:tab w:val="left" w:pos="1134"/>
        </w:tabs>
        <w:spacing w:before="360"/>
      </w:pPr>
      <w:r>
        <w:t xml:space="preserve">Part </w:t>
      </w:r>
      <w:r w:rsidR="00B77E76">
        <w:t>10</w:t>
      </w:r>
      <w:r w:rsidR="00F34971">
        <w:tab/>
      </w:r>
      <w:r>
        <w:t>Miscellaneous</w:t>
      </w:r>
      <w:bookmarkEnd w:id="155"/>
    </w:p>
    <w:p w14:paraId="7E1F9A89" w14:textId="77777777" w:rsidR="00F34971" w:rsidRDefault="00B77E76" w:rsidP="004E20E6">
      <w:pPr>
        <w:pStyle w:val="Heading"/>
        <w:tabs>
          <w:tab w:val="left" w:pos="1134"/>
        </w:tabs>
      </w:pPr>
      <w:bookmarkStart w:id="156" w:name="_Toc81299181"/>
      <w:r>
        <w:t>10</w:t>
      </w:r>
      <w:r w:rsidR="00F34971">
        <w:t>.1</w:t>
      </w:r>
      <w:r w:rsidR="00F34971">
        <w:tab/>
        <w:t>Rules, resolutions and policies that cease to have effect</w:t>
      </w:r>
      <w:bookmarkEnd w:id="156"/>
    </w:p>
    <w:p w14:paraId="1D78764E" w14:textId="77777777" w:rsidR="00F34971" w:rsidRDefault="00F34971" w:rsidP="00F2153C">
      <w:pPr>
        <w:pStyle w:val="FirstLevel"/>
        <w:numPr>
          <w:ilvl w:val="1"/>
          <w:numId w:val="63"/>
        </w:numPr>
        <w:tabs>
          <w:tab w:val="left" w:pos="567"/>
          <w:tab w:val="left" w:pos="1134"/>
        </w:tabs>
      </w:pPr>
      <w:r>
        <w:t>The following rules, resolutions and policies, as amended and in force immediately before the commencement of this Rule, cease to have effect to the extent set out in the table below:</w:t>
      </w:r>
    </w:p>
    <w:p w14:paraId="315F3D9E" w14:textId="77777777" w:rsidR="00F34971" w:rsidRDefault="00F34971" w:rsidP="004E20E6">
      <w:pPr>
        <w:pStyle w:val="SecondLevel"/>
        <w:tabs>
          <w:tab w:val="left" w:pos="567"/>
          <w:tab w:val="left" w:pos="1134"/>
        </w:tabs>
      </w:pPr>
      <w:r w:rsidRPr="00F34971">
        <w:t>University of Sydney (Doctor of Philosophy (PhD)) Rule 2004</w:t>
      </w:r>
    </w:p>
    <w:p w14:paraId="2DCBA17A" w14:textId="77777777" w:rsidR="00F34971" w:rsidRDefault="00F34971" w:rsidP="004E20E6">
      <w:pPr>
        <w:pStyle w:val="SecondLevel"/>
        <w:tabs>
          <w:tab w:val="left" w:pos="567"/>
          <w:tab w:val="left" w:pos="1134"/>
        </w:tabs>
      </w:pPr>
      <w:r>
        <w:t>University of Sydney (Amendment Act) Rule 2000:</w:t>
      </w:r>
    </w:p>
    <w:p w14:paraId="77FE9F4E" w14:textId="77777777" w:rsidR="00F34971" w:rsidRDefault="00F34971" w:rsidP="004E20E6">
      <w:pPr>
        <w:pStyle w:val="ThirdLevel"/>
        <w:tabs>
          <w:tab w:val="left" w:pos="567"/>
          <w:tab w:val="left" w:pos="1134"/>
        </w:tabs>
      </w:pPr>
      <w:r>
        <w:t>Part 9: Division 10 and Division 11</w:t>
      </w:r>
    </w:p>
    <w:p w14:paraId="7E32794E" w14:textId="77777777" w:rsidR="00F34971" w:rsidRPr="00F34971" w:rsidRDefault="00F34971" w:rsidP="004E20E6">
      <w:pPr>
        <w:pStyle w:val="ThirdLevel"/>
        <w:tabs>
          <w:tab w:val="left" w:pos="567"/>
          <w:tab w:val="left" w:pos="1134"/>
        </w:tabs>
      </w:pPr>
      <w:r>
        <w:t>Part 10: Division 3 and Division 5</w:t>
      </w:r>
    </w:p>
    <w:p w14:paraId="4DCDC57D" w14:textId="77777777" w:rsidR="00B9320C" w:rsidRDefault="00B9320C" w:rsidP="004E20E6">
      <w:pPr>
        <w:pStyle w:val="Heading2"/>
        <w:tabs>
          <w:tab w:val="left" w:pos="567"/>
          <w:tab w:val="left" w:pos="1134"/>
        </w:tabs>
        <w:rPr>
          <w:rFonts w:eastAsia="Calibri" w:cs="Times New Roman"/>
          <w:b w:val="0"/>
          <w:bCs w:val="0"/>
          <w:iCs w:val="0"/>
          <w:caps w:val="0"/>
          <w:color w:val="auto"/>
          <w:sz w:val="20"/>
          <w:szCs w:val="20"/>
        </w:rPr>
      </w:pPr>
      <w:bookmarkStart w:id="157" w:name="_Toc138496788"/>
      <w:bookmarkStart w:id="158" w:name="_Toc363130663"/>
      <w:bookmarkStart w:id="159" w:name="_Toc371934161"/>
    </w:p>
    <w:p w14:paraId="6A1E3C5A" w14:textId="77777777" w:rsidR="00B9320C" w:rsidRDefault="00B9320C" w:rsidP="004E20E6">
      <w:pPr>
        <w:pStyle w:val="Heading2"/>
        <w:tabs>
          <w:tab w:val="left" w:pos="567"/>
          <w:tab w:val="left" w:pos="1134"/>
        </w:tabs>
        <w:rPr>
          <w:rFonts w:eastAsia="Calibri" w:cs="Times New Roman"/>
          <w:b w:val="0"/>
          <w:bCs w:val="0"/>
          <w:iCs w:val="0"/>
          <w:caps w:val="0"/>
          <w:color w:val="auto"/>
          <w:sz w:val="20"/>
          <w:szCs w:val="20"/>
        </w:rPr>
      </w:pPr>
    </w:p>
    <w:p w14:paraId="68224CDA" w14:textId="77777777" w:rsidR="00E57E69" w:rsidRDefault="00E57E69" w:rsidP="004E20E6">
      <w:pPr>
        <w:pStyle w:val="Heading2"/>
        <w:tabs>
          <w:tab w:val="left" w:pos="567"/>
          <w:tab w:val="left" w:pos="1134"/>
        </w:tabs>
      </w:pPr>
      <w:bookmarkStart w:id="160" w:name="_Toc81299182"/>
      <w:r>
        <w:t>Notes</w:t>
      </w:r>
      <w:bookmarkEnd w:id="157"/>
      <w:bookmarkEnd w:id="158"/>
      <w:bookmarkEnd w:id="159"/>
      <w:bookmarkEnd w:id="160"/>
    </w:p>
    <w:p w14:paraId="06EB398A" w14:textId="77777777" w:rsidR="001D582A" w:rsidRDefault="00F34971" w:rsidP="004E20E6">
      <w:pPr>
        <w:pStyle w:val="Text"/>
        <w:tabs>
          <w:tab w:val="left" w:pos="567"/>
          <w:tab w:val="left" w:pos="1134"/>
        </w:tabs>
        <w:rPr>
          <w:b/>
        </w:rPr>
      </w:pPr>
      <w:r w:rsidRPr="00F34971">
        <w:t>University of Sydney (Higher Degree by Research) Rule 2011</w:t>
      </w:r>
    </w:p>
    <w:p w14:paraId="090B1DA8" w14:textId="57E1FEF7" w:rsidR="00E57E69" w:rsidRPr="00F34971" w:rsidRDefault="00E57E69" w:rsidP="004E20E6">
      <w:pPr>
        <w:pStyle w:val="Text"/>
        <w:tabs>
          <w:tab w:val="left" w:pos="567"/>
          <w:tab w:val="left" w:pos="1134"/>
        </w:tabs>
      </w:pPr>
      <w:r>
        <w:t>Date adopted:</w:t>
      </w:r>
      <w:r w:rsidRPr="00F34971">
        <w:t xml:space="preserve"> </w:t>
      </w:r>
      <w:r w:rsidR="00EF79CB">
        <w:tab/>
      </w:r>
      <w:r w:rsidR="00EF79CB">
        <w:tab/>
      </w:r>
      <w:r w:rsidR="00F34971" w:rsidRPr="00F34971">
        <w:t>21 March 2011</w:t>
      </w:r>
    </w:p>
    <w:p w14:paraId="0A7D6431" w14:textId="13FF3F4C" w:rsidR="00E57E69" w:rsidRDefault="00E57E69" w:rsidP="004E20E6">
      <w:pPr>
        <w:pStyle w:val="Text"/>
        <w:tabs>
          <w:tab w:val="left" w:pos="567"/>
          <w:tab w:val="left" w:pos="1134"/>
        </w:tabs>
      </w:pPr>
      <w:r>
        <w:t>Date commenced:</w:t>
      </w:r>
      <w:r w:rsidR="00F34971">
        <w:t xml:space="preserve"> </w:t>
      </w:r>
      <w:r w:rsidR="00EF79CB">
        <w:tab/>
      </w:r>
      <w:r w:rsidR="00F34971">
        <w:t>25 March 2011</w:t>
      </w:r>
    </w:p>
    <w:p w14:paraId="5116E533" w14:textId="047CAC85" w:rsidR="001253B2" w:rsidRDefault="00EF79CB" w:rsidP="004E20E6">
      <w:pPr>
        <w:pStyle w:val="Text"/>
        <w:tabs>
          <w:tab w:val="left" w:pos="567"/>
          <w:tab w:val="left" w:pos="1134"/>
        </w:tabs>
      </w:pPr>
      <w:r>
        <w:t>Date amended:</w:t>
      </w:r>
      <w:r>
        <w:tab/>
      </w:r>
      <w:r>
        <w:tab/>
        <w:t>31 December 2018</w:t>
      </w:r>
    </w:p>
    <w:p w14:paraId="3DF30B0F" w14:textId="5535C7CE" w:rsidR="001253B2" w:rsidRDefault="001253B2" w:rsidP="004E20E6">
      <w:pPr>
        <w:pStyle w:val="Text"/>
        <w:tabs>
          <w:tab w:val="left" w:pos="567"/>
          <w:tab w:val="left" w:pos="1134"/>
        </w:tabs>
      </w:pPr>
      <w:r>
        <w:tab/>
      </w:r>
      <w:r>
        <w:tab/>
      </w:r>
      <w:r>
        <w:tab/>
      </w:r>
      <w:r>
        <w:tab/>
        <w:t>29 August 2019 (administrative amendment only)</w:t>
      </w:r>
    </w:p>
    <w:p w14:paraId="0B3F10B7" w14:textId="4C508BF9" w:rsidR="002E6A89" w:rsidRDefault="002E6A89" w:rsidP="004E20E6">
      <w:pPr>
        <w:pStyle w:val="Text"/>
        <w:tabs>
          <w:tab w:val="left" w:pos="567"/>
          <w:tab w:val="left" w:pos="1134"/>
        </w:tabs>
      </w:pPr>
      <w:r>
        <w:tab/>
      </w:r>
      <w:r>
        <w:tab/>
      </w:r>
      <w:r>
        <w:tab/>
      </w:r>
      <w:r>
        <w:tab/>
      </w:r>
      <w:r w:rsidR="002C7D1F">
        <w:t>19 May 2021</w:t>
      </w:r>
    </w:p>
    <w:p w14:paraId="4916A7A6" w14:textId="72AA96A8" w:rsidR="00B81A9C" w:rsidRDefault="00B81A9C" w:rsidP="004E20E6">
      <w:pPr>
        <w:pStyle w:val="Text"/>
        <w:tabs>
          <w:tab w:val="left" w:pos="567"/>
          <w:tab w:val="left" w:pos="1134"/>
        </w:tabs>
      </w:pPr>
      <w:r>
        <w:tab/>
      </w:r>
      <w:r>
        <w:tab/>
      </w:r>
      <w:r>
        <w:tab/>
      </w:r>
      <w:r>
        <w:tab/>
      </w:r>
      <w:r w:rsidR="00564D93">
        <w:t>15 October 2021</w:t>
      </w:r>
    </w:p>
    <w:p w14:paraId="2C899A96" w14:textId="43466744" w:rsidR="001812B9" w:rsidRDefault="001812B9" w:rsidP="004E20E6">
      <w:pPr>
        <w:pStyle w:val="Text"/>
        <w:tabs>
          <w:tab w:val="left" w:pos="567"/>
          <w:tab w:val="left" w:pos="1134"/>
        </w:tabs>
      </w:pPr>
      <w:r>
        <w:tab/>
      </w:r>
      <w:r>
        <w:tab/>
      </w:r>
      <w:r>
        <w:tab/>
      </w:r>
      <w:r>
        <w:tab/>
      </w:r>
      <w:r w:rsidR="00791ADB">
        <w:t>1 May</w:t>
      </w:r>
      <w:r>
        <w:t xml:space="preserve"> 2023 (administrative amendments only)</w:t>
      </w:r>
    </w:p>
    <w:p w14:paraId="06495987" w14:textId="2E7A469F" w:rsidR="00EF79CB" w:rsidRDefault="00EF79CB" w:rsidP="004E20E6">
      <w:pPr>
        <w:pStyle w:val="Text"/>
        <w:tabs>
          <w:tab w:val="left" w:pos="567"/>
          <w:tab w:val="left" w:pos="1134"/>
        </w:tabs>
      </w:pPr>
      <w:r>
        <w:lastRenderedPageBreak/>
        <w:t>Date commencing:</w:t>
      </w:r>
      <w:r>
        <w:tab/>
        <w:t>1 January 2019</w:t>
      </w:r>
    </w:p>
    <w:p w14:paraId="359A132C" w14:textId="23F3FB02" w:rsidR="001253B2" w:rsidRDefault="001253B2" w:rsidP="004E20E6">
      <w:pPr>
        <w:pStyle w:val="Text"/>
        <w:tabs>
          <w:tab w:val="left" w:pos="567"/>
          <w:tab w:val="left" w:pos="1134"/>
        </w:tabs>
      </w:pPr>
      <w:r>
        <w:tab/>
      </w:r>
      <w:r>
        <w:tab/>
      </w:r>
      <w:r>
        <w:tab/>
      </w:r>
      <w:r>
        <w:tab/>
      </w:r>
      <w:r w:rsidR="00DF76AA">
        <w:t>1 September 2019</w:t>
      </w:r>
    </w:p>
    <w:p w14:paraId="61F14CDF" w14:textId="461107DC" w:rsidR="002E6A89" w:rsidRDefault="002E6A89" w:rsidP="004E20E6">
      <w:pPr>
        <w:pStyle w:val="Text"/>
        <w:tabs>
          <w:tab w:val="left" w:pos="567"/>
          <w:tab w:val="left" w:pos="1134"/>
        </w:tabs>
      </w:pPr>
      <w:r>
        <w:tab/>
      </w:r>
      <w:r>
        <w:tab/>
      </w:r>
      <w:r>
        <w:tab/>
      </w:r>
      <w:r>
        <w:tab/>
      </w:r>
      <w:r w:rsidR="002C7D1F">
        <w:t>20 May 2021</w:t>
      </w:r>
    </w:p>
    <w:p w14:paraId="16676980" w14:textId="156294C2" w:rsidR="00B81A9C" w:rsidRDefault="00B81A9C" w:rsidP="004E20E6">
      <w:pPr>
        <w:pStyle w:val="Text"/>
        <w:tabs>
          <w:tab w:val="left" w:pos="567"/>
          <w:tab w:val="left" w:pos="1134"/>
        </w:tabs>
      </w:pPr>
      <w:r>
        <w:tab/>
      </w:r>
      <w:r>
        <w:tab/>
      </w:r>
      <w:r>
        <w:tab/>
      </w:r>
      <w:r>
        <w:tab/>
      </w:r>
      <w:r w:rsidR="00564D93">
        <w:t>29 September 2021</w:t>
      </w:r>
    </w:p>
    <w:p w14:paraId="5C217041" w14:textId="4E1E732B" w:rsidR="001812B9" w:rsidRDefault="001812B9" w:rsidP="004E20E6">
      <w:pPr>
        <w:pStyle w:val="Text"/>
        <w:tabs>
          <w:tab w:val="left" w:pos="567"/>
          <w:tab w:val="left" w:pos="1134"/>
        </w:tabs>
      </w:pPr>
      <w:r>
        <w:tab/>
      </w:r>
      <w:r>
        <w:tab/>
      </w:r>
      <w:r>
        <w:tab/>
      </w:r>
      <w:r>
        <w:tab/>
      </w:r>
      <w:r w:rsidR="00791ADB">
        <w:t>1 May</w:t>
      </w:r>
      <w:r>
        <w:t>2023 (administrative amendments only)</w:t>
      </w:r>
    </w:p>
    <w:p w14:paraId="2FE3EAC6" w14:textId="77777777" w:rsidR="00D60D68" w:rsidRDefault="00E57E69" w:rsidP="002C7D1F">
      <w:pPr>
        <w:pStyle w:val="Text"/>
        <w:keepNext/>
        <w:keepLines/>
        <w:widowControl w:val="0"/>
      </w:pPr>
      <w:r w:rsidRPr="00957063">
        <w:t xml:space="preserve">Related documents: </w:t>
      </w:r>
      <w:r w:rsidR="00A704E8" w:rsidRPr="00957063">
        <w:tab/>
      </w:r>
    </w:p>
    <w:p w14:paraId="3877B722" w14:textId="726F5127" w:rsidR="00D60D68" w:rsidRPr="00D60D68" w:rsidRDefault="00352111" w:rsidP="002C7D1F">
      <w:pPr>
        <w:pStyle w:val="Text"/>
        <w:keepNext/>
        <w:keepLines/>
        <w:widowControl w:val="0"/>
        <w:ind w:left="2127"/>
        <w:rPr>
          <w:i/>
        </w:rPr>
      </w:pPr>
      <w:hyperlink r:id="rId49" w:history="1">
        <w:r w:rsidR="00D60D68" w:rsidRPr="00D60D68">
          <w:rPr>
            <w:rStyle w:val="Hyperlink"/>
            <w:i/>
          </w:rPr>
          <w:t>Educational Services for Overseas Students Act 2000 (Cth)</w:t>
        </w:r>
      </w:hyperlink>
      <w:r w:rsidR="00D60D68">
        <w:rPr>
          <w:i/>
        </w:rPr>
        <w:t xml:space="preserve"> </w:t>
      </w:r>
    </w:p>
    <w:p w14:paraId="07795B16" w14:textId="01F19558" w:rsidR="006F5696" w:rsidRDefault="006F5696" w:rsidP="002C7D1F">
      <w:pPr>
        <w:pStyle w:val="Text"/>
        <w:keepNext/>
        <w:keepLines/>
        <w:widowControl w:val="0"/>
        <w:ind w:left="2127"/>
      </w:pPr>
      <w:r w:rsidRPr="006F5696">
        <w:rPr>
          <w:i/>
        </w:rPr>
        <w:t xml:space="preserve">Coursework Policy </w:t>
      </w:r>
      <w:r w:rsidR="00564D93">
        <w:rPr>
          <w:i/>
        </w:rPr>
        <w:t>2021</w:t>
      </w:r>
    </w:p>
    <w:p w14:paraId="29099CBF" w14:textId="77777777" w:rsidR="00957063" w:rsidRPr="00611AB6" w:rsidRDefault="00957063" w:rsidP="002C7D1F">
      <w:pPr>
        <w:pStyle w:val="Text"/>
        <w:keepNext/>
        <w:keepLines/>
        <w:widowControl w:val="0"/>
        <w:ind w:left="2127" w:hanging="2127"/>
        <w:rPr>
          <w:i/>
        </w:rPr>
      </w:pPr>
      <w:r w:rsidRPr="00611AB6">
        <w:rPr>
          <w:i/>
        </w:rPr>
        <w:tab/>
        <w:t>Progress Planning and Review for Higher Degrees by Research Students Policy 2015</w:t>
      </w:r>
    </w:p>
    <w:p w14:paraId="70CF04A1" w14:textId="4A37E701" w:rsidR="00957063" w:rsidRPr="00611AB6" w:rsidRDefault="00A64537" w:rsidP="002C7D1F">
      <w:pPr>
        <w:pStyle w:val="Text"/>
        <w:keepNext/>
        <w:keepLines/>
        <w:widowControl w:val="0"/>
        <w:ind w:left="2127"/>
        <w:rPr>
          <w:i/>
        </w:rPr>
      </w:pPr>
      <w:r>
        <w:rPr>
          <w:i/>
        </w:rPr>
        <w:t>Higher Degree by Research Supervision Policy 2020</w:t>
      </w:r>
    </w:p>
    <w:p w14:paraId="50F18C00" w14:textId="77777777" w:rsidR="00957063" w:rsidRPr="00611AB6" w:rsidRDefault="00957063" w:rsidP="002C7D1F">
      <w:pPr>
        <w:pStyle w:val="Text"/>
        <w:keepNext/>
        <w:keepLines/>
        <w:widowControl w:val="0"/>
        <w:ind w:left="2127"/>
        <w:rPr>
          <w:i/>
        </w:rPr>
      </w:pPr>
      <w:r w:rsidRPr="00611AB6">
        <w:rPr>
          <w:i/>
        </w:rPr>
        <w:t>Thesis and Examination of Higher Degree by Research Policy</w:t>
      </w:r>
      <w:r w:rsidR="009F53E2">
        <w:rPr>
          <w:i/>
        </w:rPr>
        <w:t xml:space="preserve"> 2015</w:t>
      </w:r>
    </w:p>
    <w:p w14:paraId="5D94AB0C" w14:textId="77777777" w:rsidR="00611AB6" w:rsidRPr="00611AB6" w:rsidRDefault="00611AB6" w:rsidP="00611AB6">
      <w:pPr>
        <w:pStyle w:val="Text"/>
        <w:tabs>
          <w:tab w:val="left" w:pos="567"/>
          <w:tab w:val="left" w:pos="1134"/>
        </w:tabs>
        <w:ind w:left="2127" w:hanging="2127"/>
        <w:rPr>
          <w:i/>
        </w:rPr>
      </w:pPr>
      <w:r>
        <w:rPr>
          <w:i/>
        </w:rPr>
        <w:tab/>
      </w:r>
      <w:r>
        <w:rPr>
          <w:i/>
        </w:rPr>
        <w:tab/>
      </w:r>
      <w:r>
        <w:rPr>
          <w:i/>
        </w:rPr>
        <w:tab/>
      </w:r>
      <w:r w:rsidR="00957063" w:rsidRPr="00611AB6">
        <w:rPr>
          <w:i/>
        </w:rPr>
        <w:t>Progress Planning and Review for Higher Degree</w:t>
      </w:r>
      <w:r w:rsidRPr="00611AB6">
        <w:rPr>
          <w:i/>
        </w:rPr>
        <w:t xml:space="preserve"> by Research Students Procedures 2015</w:t>
      </w:r>
    </w:p>
    <w:p w14:paraId="2B72DD67" w14:textId="5DA5FC23" w:rsidR="00E57E69" w:rsidRPr="00957063" w:rsidRDefault="00611AB6" w:rsidP="00D07DA2">
      <w:pPr>
        <w:pStyle w:val="Text"/>
        <w:ind w:left="2127" w:hanging="2127"/>
      </w:pPr>
      <w:r>
        <w:rPr>
          <w:i/>
        </w:rPr>
        <w:tab/>
      </w:r>
      <w:r w:rsidRPr="00611AB6">
        <w:rPr>
          <w:i/>
        </w:rPr>
        <w:t xml:space="preserve">Thesis and Examination of Higher Degree by Research Procedures </w:t>
      </w:r>
      <w:r w:rsidR="00A64537">
        <w:rPr>
          <w:i/>
        </w:rPr>
        <w:t>2020</w:t>
      </w:r>
    </w:p>
    <w:p w14:paraId="0CCE84BC" w14:textId="05E160FF" w:rsidR="001253B2" w:rsidRDefault="001253B2" w:rsidP="00957063">
      <w:pPr>
        <w:pStyle w:val="Text"/>
      </w:pPr>
    </w:p>
    <w:p w14:paraId="3252C9E4" w14:textId="77777777" w:rsidR="00421C1D" w:rsidRDefault="00421C1D" w:rsidP="00957063">
      <w:pPr>
        <w:pStyle w:val="Text"/>
      </w:pPr>
    </w:p>
    <w:p w14:paraId="716CA399" w14:textId="77777777" w:rsidR="00E57E69" w:rsidRDefault="00E57E69" w:rsidP="004E20E6">
      <w:pPr>
        <w:pStyle w:val="Heading2"/>
        <w:tabs>
          <w:tab w:val="left" w:pos="567"/>
          <w:tab w:val="left" w:pos="1134"/>
        </w:tabs>
      </w:pPr>
      <w:bookmarkStart w:id="161" w:name="_Toc138496789"/>
      <w:bookmarkStart w:id="162" w:name="_Toc363130664"/>
      <w:bookmarkStart w:id="163" w:name="_Toc371934162"/>
      <w:bookmarkStart w:id="164" w:name="_Toc81299183"/>
      <w:r>
        <w:t>Amendment history</w:t>
      </w:r>
      <w:bookmarkEnd w:id="161"/>
      <w:bookmarkEnd w:id="162"/>
      <w:bookmarkEnd w:id="163"/>
      <w:bookmarkEnd w:id="164"/>
    </w:p>
    <w:tbl>
      <w:tblPr>
        <w:tblW w:w="0" w:type="auto"/>
        <w:tblLook w:val="00A0" w:firstRow="1" w:lastRow="0" w:firstColumn="1" w:lastColumn="0" w:noHBand="0" w:noVBand="0"/>
      </w:tblPr>
      <w:tblGrid>
        <w:gridCol w:w="1650"/>
        <w:gridCol w:w="4593"/>
        <w:gridCol w:w="1693"/>
      </w:tblGrid>
      <w:tr w:rsidR="00226FA4" w:rsidRPr="005F1996" w14:paraId="66E517F7" w14:textId="77777777" w:rsidTr="00FC54CF">
        <w:trPr>
          <w:tblHeader/>
        </w:trPr>
        <w:tc>
          <w:tcPr>
            <w:tcW w:w="1650" w:type="dxa"/>
          </w:tcPr>
          <w:p w14:paraId="0B24FE79" w14:textId="77777777" w:rsidR="00226FA4" w:rsidRPr="005F1996" w:rsidRDefault="00226FA4" w:rsidP="001B2C00">
            <w:pPr>
              <w:tabs>
                <w:tab w:val="left" w:pos="567"/>
                <w:tab w:val="left" w:pos="1134"/>
              </w:tabs>
              <w:rPr>
                <w:b/>
              </w:rPr>
            </w:pPr>
            <w:r w:rsidRPr="005F1996">
              <w:rPr>
                <w:b/>
              </w:rPr>
              <w:t>Provision</w:t>
            </w:r>
          </w:p>
        </w:tc>
        <w:tc>
          <w:tcPr>
            <w:tcW w:w="4593" w:type="dxa"/>
          </w:tcPr>
          <w:p w14:paraId="25432254" w14:textId="77777777" w:rsidR="00226FA4" w:rsidRPr="005F1996" w:rsidRDefault="00226FA4" w:rsidP="001B2C00">
            <w:pPr>
              <w:tabs>
                <w:tab w:val="left" w:pos="567"/>
                <w:tab w:val="left" w:pos="1134"/>
              </w:tabs>
              <w:rPr>
                <w:b/>
              </w:rPr>
            </w:pPr>
            <w:r w:rsidRPr="005F1996">
              <w:rPr>
                <w:b/>
              </w:rPr>
              <w:t>Amendment</w:t>
            </w:r>
          </w:p>
        </w:tc>
        <w:tc>
          <w:tcPr>
            <w:tcW w:w="1693" w:type="dxa"/>
          </w:tcPr>
          <w:p w14:paraId="1B88B71A" w14:textId="77777777" w:rsidR="00226FA4" w:rsidRPr="005F1996" w:rsidRDefault="00226FA4" w:rsidP="001B2C00">
            <w:pPr>
              <w:tabs>
                <w:tab w:val="left" w:pos="567"/>
                <w:tab w:val="left" w:pos="1134"/>
              </w:tabs>
              <w:rPr>
                <w:b/>
              </w:rPr>
            </w:pPr>
            <w:r w:rsidRPr="005F1996">
              <w:rPr>
                <w:b/>
              </w:rPr>
              <w:t>Commencing</w:t>
            </w:r>
          </w:p>
        </w:tc>
      </w:tr>
      <w:tr w:rsidR="00226FA4" w:rsidRPr="005F1996" w14:paraId="45CDD43E" w14:textId="77777777" w:rsidTr="00FC54CF">
        <w:tc>
          <w:tcPr>
            <w:tcW w:w="1650" w:type="dxa"/>
          </w:tcPr>
          <w:p w14:paraId="7DD54F6B" w14:textId="77777777" w:rsidR="00226FA4" w:rsidRPr="005F1996" w:rsidRDefault="00226FA4" w:rsidP="001B2C00">
            <w:pPr>
              <w:pStyle w:val="Text"/>
              <w:tabs>
                <w:tab w:val="left" w:pos="567"/>
                <w:tab w:val="left" w:pos="1134"/>
              </w:tabs>
            </w:pPr>
            <w:r>
              <w:t>1.04</w:t>
            </w:r>
          </w:p>
        </w:tc>
        <w:tc>
          <w:tcPr>
            <w:tcW w:w="4593" w:type="dxa"/>
          </w:tcPr>
          <w:p w14:paraId="7B54C343" w14:textId="77777777" w:rsidR="00226FA4" w:rsidRPr="005F1996" w:rsidRDefault="00226FA4" w:rsidP="001B2C00">
            <w:pPr>
              <w:pStyle w:val="Text"/>
              <w:tabs>
                <w:tab w:val="left" w:pos="567"/>
                <w:tab w:val="left" w:pos="1134"/>
              </w:tabs>
            </w:pPr>
            <w:r>
              <w:t>new clause: Authorities and responsibilities; consequent renumbering</w:t>
            </w:r>
          </w:p>
        </w:tc>
        <w:tc>
          <w:tcPr>
            <w:tcW w:w="1693" w:type="dxa"/>
          </w:tcPr>
          <w:p w14:paraId="7DD3EA3B" w14:textId="77777777" w:rsidR="00226FA4" w:rsidRPr="005F1996" w:rsidRDefault="00226FA4" w:rsidP="001B2C00">
            <w:pPr>
              <w:pStyle w:val="Text"/>
              <w:tabs>
                <w:tab w:val="left" w:pos="567"/>
                <w:tab w:val="left" w:pos="1134"/>
              </w:tabs>
            </w:pPr>
            <w:r w:rsidRPr="00D91754">
              <w:t>9 November 2012</w:t>
            </w:r>
          </w:p>
        </w:tc>
      </w:tr>
      <w:tr w:rsidR="00226FA4" w:rsidRPr="00D91754" w14:paraId="63E34F68" w14:textId="77777777" w:rsidTr="00FC54CF">
        <w:tc>
          <w:tcPr>
            <w:tcW w:w="1650" w:type="dxa"/>
          </w:tcPr>
          <w:p w14:paraId="04541D47" w14:textId="77777777" w:rsidR="00226FA4" w:rsidRDefault="00226FA4" w:rsidP="001B2C00">
            <w:pPr>
              <w:pStyle w:val="Text"/>
              <w:tabs>
                <w:tab w:val="left" w:pos="567"/>
                <w:tab w:val="left" w:pos="1134"/>
              </w:tabs>
            </w:pPr>
            <w:r>
              <w:t>1.08</w:t>
            </w:r>
          </w:p>
        </w:tc>
        <w:tc>
          <w:tcPr>
            <w:tcW w:w="4593" w:type="dxa"/>
          </w:tcPr>
          <w:p w14:paraId="29F3DC99" w14:textId="77777777" w:rsidR="00226FA4" w:rsidRDefault="00226FA4" w:rsidP="001B2C00">
            <w:pPr>
              <w:pStyle w:val="Text"/>
              <w:tabs>
                <w:tab w:val="left" w:pos="567"/>
                <w:tab w:val="left" w:pos="1134"/>
              </w:tabs>
            </w:pPr>
            <w:r>
              <w:t xml:space="preserve">definition of Head of Department revised; </w:t>
            </w:r>
          </w:p>
        </w:tc>
        <w:tc>
          <w:tcPr>
            <w:tcW w:w="1693" w:type="dxa"/>
          </w:tcPr>
          <w:p w14:paraId="0B62AF14" w14:textId="77777777" w:rsidR="00226FA4" w:rsidRPr="00D91754" w:rsidRDefault="00226FA4" w:rsidP="001B2C00">
            <w:pPr>
              <w:pStyle w:val="Text"/>
              <w:tabs>
                <w:tab w:val="left" w:pos="567"/>
                <w:tab w:val="left" w:pos="1134"/>
              </w:tabs>
            </w:pPr>
            <w:r>
              <w:t>9 November 2012</w:t>
            </w:r>
          </w:p>
        </w:tc>
      </w:tr>
      <w:tr w:rsidR="00226FA4" w14:paraId="5BBC376A" w14:textId="77777777" w:rsidTr="00FC54CF">
        <w:tc>
          <w:tcPr>
            <w:tcW w:w="1650" w:type="dxa"/>
          </w:tcPr>
          <w:p w14:paraId="226A2B04" w14:textId="77777777" w:rsidR="00226FA4" w:rsidRDefault="00226FA4" w:rsidP="001B2C00">
            <w:pPr>
              <w:pStyle w:val="Text"/>
              <w:tabs>
                <w:tab w:val="left" w:pos="567"/>
                <w:tab w:val="left" w:pos="1134"/>
              </w:tabs>
            </w:pPr>
            <w:r>
              <w:t>1.08</w:t>
            </w:r>
          </w:p>
        </w:tc>
        <w:tc>
          <w:tcPr>
            <w:tcW w:w="4593" w:type="dxa"/>
          </w:tcPr>
          <w:p w14:paraId="5E00F0F3" w14:textId="77777777" w:rsidR="00226FA4" w:rsidRDefault="00226FA4" w:rsidP="001B2C00">
            <w:pPr>
              <w:pStyle w:val="Text"/>
              <w:tabs>
                <w:tab w:val="left" w:pos="567"/>
                <w:tab w:val="left" w:pos="1134"/>
              </w:tabs>
            </w:pPr>
            <w:r>
              <w:t>definition for postgraduate coordinator inserted</w:t>
            </w:r>
          </w:p>
        </w:tc>
        <w:tc>
          <w:tcPr>
            <w:tcW w:w="1693" w:type="dxa"/>
          </w:tcPr>
          <w:p w14:paraId="65287277" w14:textId="77777777" w:rsidR="00226FA4" w:rsidRDefault="00226FA4" w:rsidP="001B2C00">
            <w:pPr>
              <w:pStyle w:val="Text"/>
              <w:tabs>
                <w:tab w:val="left" w:pos="567"/>
                <w:tab w:val="left" w:pos="1134"/>
              </w:tabs>
            </w:pPr>
            <w:r>
              <w:t>9 November 2012</w:t>
            </w:r>
          </w:p>
        </w:tc>
      </w:tr>
      <w:tr w:rsidR="00226FA4" w14:paraId="0AAFBCD7" w14:textId="77777777" w:rsidTr="00FC54CF">
        <w:tc>
          <w:tcPr>
            <w:tcW w:w="1650" w:type="dxa"/>
          </w:tcPr>
          <w:p w14:paraId="5EA6C4D5" w14:textId="77777777" w:rsidR="00226FA4" w:rsidRDefault="00226FA4" w:rsidP="001B2C00">
            <w:pPr>
              <w:pStyle w:val="Text"/>
              <w:tabs>
                <w:tab w:val="left" w:pos="567"/>
                <w:tab w:val="left" w:pos="1134"/>
              </w:tabs>
            </w:pPr>
            <w:r>
              <w:t>2.13(5); 3.13(5); 4.12(5)</w:t>
            </w:r>
          </w:p>
        </w:tc>
        <w:tc>
          <w:tcPr>
            <w:tcW w:w="4593" w:type="dxa"/>
          </w:tcPr>
          <w:p w14:paraId="3EDA0BBA" w14:textId="77777777" w:rsidR="00226FA4" w:rsidRDefault="00226FA4" w:rsidP="001B2C00">
            <w:pPr>
              <w:pStyle w:val="Text"/>
              <w:tabs>
                <w:tab w:val="left" w:pos="567"/>
                <w:tab w:val="left" w:pos="1134"/>
              </w:tabs>
            </w:pPr>
            <w:r>
              <w:t>subclauses deleted and replaced</w:t>
            </w:r>
          </w:p>
        </w:tc>
        <w:tc>
          <w:tcPr>
            <w:tcW w:w="1693" w:type="dxa"/>
          </w:tcPr>
          <w:p w14:paraId="4E00AB12" w14:textId="77777777" w:rsidR="00226FA4" w:rsidRDefault="00226FA4" w:rsidP="001B2C00">
            <w:pPr>
              <w:pStyle w:val="Text"/>
              <w:tabs>
                <w:tab w:val="left" w:pos="567"/>
                <w:tab w:val="left" w:pos="1134"/>
              </w:tabs>
            </w:pPr>
            <w:r>
              <w:t>9 November 2012</w:t>
            </w:r>
          </w:p>
        </w:tc>
      </w:tr>
      <w:tr w:rsidR="00226FA4" w14:paraId="44B744DE" w14:textId="77777777" w:rsidTr="00FC54CF">
        <w:tc>
          <w:tcPr>
            <w:tcW w:w="1650" w:type="dxa"/>
          </w:tcPr>
          <w:p w14:paraId="12EC3BC8" w14:textId="77777777" w:rsidR="00226FA4" w:rsidRDefault="00226FA4" w:rsidP="001B2C00">
            <w:pPr>
              <w:pStyle w:val="Text"/>
              <w:tabs>
                <w:tab w:val="left" w:pos="567"/>
                <w:tab w:val="left" w:pos="1134"/>
              </w:tabs>
            </w:pPr>
            <w:r>
              <w:t>2.13(6) - (7); 3.13(6) – (7); 4.12(5) – (7)</w:t>
            </w:r>
          </w:p>
        </w:tc>
        <w:tc>
          <w:tcPr>
            <w:tcW w:w="4593" w:type="dxa"/>
          </w:tcPr>
          <w:p w14:paraId="0BBE1990" w14:textId="77777777" w:rsidR="00226FA4" w:rsidRDefault="00226FA4" w:rsidP="001B2C00">
            <w:pPr>
              <w:pStyle w:val="Text"/>
              <w:tabs>
                <w:tab w:val="left" w:pos="567"/>
                <w:tab w:val="left" w:pos="1134"/>
              </w:tabs>
            </w:pPr>
            <w:r>
              <w:t>new subclauses added</w:t>
            </w:r>
          </w:p>
        </w:tc>
        <w:tc>
          <w:tcPr>
            <w:tcW w:w="1693" w:type="dxa"/>
          </w:tcPr>
          <w:p w14:paraId="16E75BBE" w14:textId="77777777" w:rsidR="00226FA4" w:rsidRDefault="00226FA4" w:rsidP="001B2C00">
            <w:pPr>
              <w:pStyle w:val="Text"/>
              <w:tabs>
                <w:tab w:val="left" w:pos="567"/>
                <w:tab w:val="left" w:pos="1134"/>
              </w:tabs>
            </w:pPr>
            <w:r>
              <w:t>9 November 2012</w:t>
            </w:r>
          </w:p>
        </w:tc>
      </w:tr>
      <w:tr w:rsidR="00226FA4" w14:paraId="5F658B52" w14:textId="77777777" w:rsidTr="00FC54CF">
        <w:tc>
          <w:tcPr>
            <w:tcW w:w="1650" w:type="dxa"/>
          </w:tcPr>
          <w:p w14:paraId="45D9BF02" w14:textId="77777777" w:rsidR="00226FA4" w:rsidRDefault="00226FA4" w:rsidP="001B2C00">
            <w:pPr>
              <w:pStyle w:val="Text"/>
              <w:tabs>
                <w:tab w:val="left" w:pos="567"/>
                <w:tab w:val="left" w:pos="1134"/>
              </w:tabs>
            </w:pPr>
            <w:r>
              <w:t xml:space="preserve">2.19(a); 3.19(a); 4.18(a); </w:t>
            </w:r>
            <w:r>
              <w:lastRenderedPageBreak/>
              <w:t>2.20(1)(a); 2.20(2); 3.20(1)(a); 3.20(2); 4.19(1)(a); 4.19(2); 2.20(3); 3.20(3); 4.19(3)</w:t>
            </w:r>
          </w:p>
        </w:tc>
        <w:tc>
          <w:tcPr>
            <w:tcW w:w="4593" w:type="dxa"/>
          </w:tcPr>
          <w:p w14:paraId="4D8178B5" w14:textId="77777777" w:rsidR="00226FA4" w:rsidRDefault="00226FA4" w:rsidP="001B2C00">
            <w:pPr>
              <w:pStyle w:val="Text"/>
              <w:tabs>
                <w:tab w:val="left" w:pos="567"/>
                <w:tab w:val="left" w:pos="1134"/>
              </w:tabs>
            </w:pPr>
            <w:r>
              <w:lastRenderedPageBreak/>
              <w:t>insert ‘enrolled’ before ‘candidature’</w:t>
            </w:r>
          </w:p>
        </w:tc>
        <w:tc>
          <w:tcPr>
            <w:tcW w:w="1693" w:type="dxa"/>
          </w:tcPr>
          <w:p w14:paraId="7B008E71" w14:textId="77777777" w:rsidR="00226FA4" w:rsidRDefault="00226FA4" w:rsidP="001B2C00">
            <w:pPr>
              <w:pStyle w:val="Text"/>
              <w:tabs>
                <w:tab w:val="left" w:pos="567"/>
                <w:tab w:val="left" w:pos="1134"/>
              </w:tabs>
            </w:pPr>
            <w:r>
              <w:t>9 November 2012</w:t>
            </w:r>
          </w:p>
        </w:tc>
      </w:tr>
      <w:tr w:rsidR="00226FA4" w14:paraId="545764A7" w14:textId="77777777" w:rsidTr="00FC54CF">
        <w:tc>
          <w:tcPr>
            <w:tcW w:w="1650" w:type="dxa"/>
          </w:tcPr>
          <w:p w14:paraId="559EB5CF" w14:textId="77777777" w:rsidR="00226FA4" w:rsidRDefault="00226FA4" w:rsidP="001B2C00">
            <w:pPr>
              <w:pStyle w:val="Text"/>
              <w:tabs>
                <w:tab w:val="left" w:pos="567"/>
                <w:tab w:val="left" w:pos="1134"/>
              </w:tabs>
            </w:pPr>
            <w:r>
              <w:t>2.19(c); 3.19(c); 4.18(8)</w:t>
            </w:r>
          </w:p>
        </w:tc>
        <w:tc>
          <w:tcPr>
            <w:tcW w:w="4593" w:type="dxa"/>
          </w:tcPr>
          <w:p w14:paraId="44B1AB0E" w14:textId="77777777" w:rsidR="00226FA4" w:rsidRDefault="00226FA4" w:rsidP="001B2C00">
            <w:pPr>
              <w:pStyle w:val="Text"/>
              <w:tabs>
                <w:tab w:val="left" w:pos="567"/>
                <w:tab w:val="left" w:pos="1134"/>
              </w:tabs>
            </w:pPr>
            <w:r>
              <w:t>new clauses added</w:t>
            </w:r>
          </w:p>
        </w:tc>
        <w:tc>
          <w:tcPr>
            <w:tcW w:w="1693" w:type="dxa"/>
          </w:tcPr>
          <w:p w14:paraId="6EFBFE4B" w14:textId="77777777" w:rsidR="00226FA4" w:rsidRDefault="00226FA4" w:rsidP="001B2C00">
            <w:pPr>
              <w:pStyle w:val="Text"/>
              <w:tabs>
                <w:tab w:val="left" w:pos="567"/>
                <w:tab w:val="left" w:pos="1134"/>
              </w:tabs>
            </w:pPr>
            <w:r>
              <w:t>9 November 2012</w:t>
            </w:r>
          </w:p>
        </w:tc>
      </w:tr>
      <w:tr w:rsidR="00226FA4" w14:paraId="7D502000" w14:textId="77777777" w:rsidTr="00FC54CF">
        <w:tc>
          <w:tcPr>
            <w:tcW w:w="1650" w:type="dxa"/>
          </w:tcPr>
          <w:p w14:paraId="37BD399A" w14:textId="77777777" w:rsidR="00226FA4" w:rsidRDefault="00226FA4" w:rsidP="001B2C00">
            <w:pPr>
              <w:pStyle w:val="Text"/>
              <w:tabs>
                <w:tab w:val="left" w:pos="567"/>
                <w:tab w:val="left" w:pos="1134"/>
              </w:tabs>
            </w:pPr>
            <w:r>
              <w:t>2.20(3); 3.20(3); 4.19(3)</w:t>
            </w:r>
          </w:p>
        </w:tc>
        <w:tc>
          <w:tcPr>
            <w:tcW w:w="4593" w:type="dxa"/>
          </w:tcPr>
          <w:p w14:paraId="7157A81A" w14:textId="77777777" w:rsidR="00226FA4" w:rsidRDefault="00226FA4" w:rsidP="001B2C00">
            <w:pPr>
              <w:pStyle w:val="Text"/>
              <w:tabs>
                <w:tab w:val="left" w:pos="567"/>
                <w:tab w:val="left" w:pos="1134"/>
              </w:tabs>
            </w:pPr>
            <w:r>
              <w:t>replace ‘eighth’ with ‘fourth’</w:t>
            </w:r>
          </w:p>
        </w:tc>
        <w:tc>
          <w:tcPr>
            <w:tcW w:w="1693" w:type="dxa"/>
          </w:tcPr>
          <w:p w14:paraId="4AD8E182" w14:textId="77777777" w:rsidR="00226FA4" w:rsidRDefault="00226FA4" w:rsidP="001B2C00">
            <w:pPr>
              <w:pStyle w:val="Text"/>
              <w:tabs>
                <w:tab w:val="left" w:pos="567"/>
                <w:tab w:val="left" w:pos="1134"/>
              </w:tabs>
            </w:pPr>
            <w:r w:rsidRPr="00D91754">
              <w:t>9 November 2012</w:t>
            </w:r>
          </w:p>
        </w:tc>
      </w:tr>
      <w:tr w:rsidR="00226FA4" w14:paraId="59746035" w14:textId="77777777" w:rsidTr="00FC54CF">
        <w:tc>
          <w:tcPr>
            <w:tcW w:w="1650" w:type="dxa"/>
          </w:tcPr>
          <w:p w14:paraId="05E88FCC" w14:textId="77777777" w:rsidR="00226FA4" w:rsidRDefault="00226FA4" w:rsidP="001B2C00">
            <w:pPr>
              <w:pStyle w:val="Text"/>
              <w:tabs>
                <w:tab w:val="left" w:pos="567"/>
                <w:tab w:val="left" w:pos="1134"/>
              </w:tabs>
            </w:pPr>
            <w:r>
              <w:t>2.22; 3.22; 4.21</w:t>
            </w:r>
          </w:p>
        </w:tc>
        <w:tc>
          <w:tcPr>
            <w:tcW w:w="4593" w:type="dxa"/>
          </w:tcPr>
          <w:p w14:paraId="45E138E3" w14:textId="77777777" w:rsidR="00226FA4" w:rsidRDefault="00226FA4" w:rsidP="001B2C00">
            <w:pPr>
              <w:pStyle w:val="Text"/>
              <w:tabs>
                <w:tab w:val="left" w:pos="567"/>
                <w:tab w:val="left" w:pos="1134"/>
              </w:tabs>
            </w:pPr>
            <w:r>
              <w:t>clause title revised to read ‘Form of thesis for examination’; previously ‘form and lodgement of thesis.</w:t>
            </w:r>
          </w:p>
        </w:tc>
        <w:tc>
          <w:tcPr>
            <w:tcW w:w="1693" w:type="dxa"/>
          </w:tcPr>
          <w:p w14:paraId="6C5023A5" w14:textId="77777777" w:rsidR="00226FA4" w:rsidRDefault="00226FA4" w:rsidP="001B2C00">
            <w:pPr>
              <w:pStyle w:val="Text"/>
              <w:tabs>
                <w:tab w:val="left" w:pos="567"/>
                <w:tab w:val="left" w:pos="1134"/>
              </w:tabs>
            </w:pPr>
            <w:r>
              <w:t>9 November 2012</w:t>
            </w:r>
          </w:p>
        </w:tc>
      </w:tr>
      <w:tr w:rsidR="00226FA4" w14:paraId="5A58BFB7" w14:textId="77777777" w:rsidTr="00FC54CF">
        <w:tc>
          <w:tcPr>
            <w:tcW w:w="1650" w:type="dxa"/>
          </w:tcPr>
          <w:p w14:paraId="609BC76A" w14:textId="77777777" w:rsidR="00226FA4" w:rsidRDefault="00226FA4" w:rsidP="001B2C00">
            <w:pPr>
              <w:pStyle w:val="Text"/>
              <w:tabs>
                <w:tab w:val="left" w:pos="567"/>
                <w:tab w:val="left" w:pos="1134"/>
              </w:tabs>
            </w:pPr>
            <w:r>
              <w:t>2.22(1); 3,22(1)</w:t>
            </w:r>
          </w:p>
        </w:tc>
        <w:tc>
          <w:tcPr>
            <w:tcW w:w="4593" w:type="dxa"/>
          </w:tcPr>
          <w:p w14:paraId="533E1881" w14:textId="77777777" w:rsidR="00226FA4" w:rsidRDefault="00226FA4" w:rsidP="001B2C00">
            <w:pPr>
              <w:pStyle w:val="Text"/>
              <w:tabs>
                <w:tab w:val="left" w:pos="567"/>
                <w:tab w:val="left" w:pos="1134"/>
              </w:tabs>
            </w:pPr>
            <w:r>
              <w:t>insert ‘for examination’ between ‘’submit’ and ‘to the faculty’</w:t>
            </w:r>
          </w:p>
        </w:tc>
        <w:tc>
          <w:tcPr>
            <w:tcW w:w="1693" w:type="dxa"/>
          </w:tcPr>
          <w:p w14:paraId="103EF564" w14:textId="77777777" w:rsidR="00226FA4" w:rsidRDefault="00226FA4" w:rsidP="001B2C00">
            <w:pPr>
              <w:pStyle w:val="Text"/>
              <w:tabs>
                <w:tab w:val="left" w:pos="567"/>
                <w:tab w:val="left" w:pos="1134"/>
              </w:tabs>
            </w:pPr>
            <w:r>
              <w:t>9 November 2012</w:t>
            </w:r>
          </w:p>
        </w:tc>
      </w:tr>
      <w:tr w:rsidR="00226FA4" w14:paraId="09A6F350" w14:textId="77777777" w:rsidTr="00FC54CF">
        <w:tc>
          <w:tcPr>
            <w:tcW w:w="1650" w:type="dxa"/>
          </w:tcPr>
          <w:p w14:paraId="19BFA6C6" w14:textId="77777777" w:rsidR="00226FA4" w:rsidRDefault="00226FA4" w:rsidP="001B2C00">
            <w:pPr>
              <w:pStyle w:val="Text"/>
              <w:tabs>
                <w:tab w:val="left" w:pos="567"/>
                <w:tab w:val="left" w:pos="1134"/>
              </w:tabs>
            </w:pPr>
            <w:r>
              <w:t>2.22(3); 3.22(3); 4.21(3)</w:t>
            </w:r>
          </w:p>
        </w:tc>
        <w:tc>
          <w:tcPr>
            <w:tcW w:w="4593" w:type="dxa"/>
          </w:tcPr>
          <w:p w14:paraId="686DC4DB" w14:textId="77777777" w:rsidR="00226FA4" w:rsidRDefault="00226FA4" w:rsidP="001B2C00">
            <w:pPr>
              <w:pStyle w:val="Text"/>
              <w:tabs>
                <w:tab w:val="left" w:pos="567"/>
                <w:tab w:val="left" w:pos="1134"/>
              </w:tabs>
            </w:pPr>
            <w:r>
              <w:t>new subclauses inserted; consequent renumbering</w:t>
            </w:r>
          </w:p>
        </w:tc>
        <w:tc>
          <w:tcPr>
            <w:tcW w:w="1693" w:type="dxa"/>
          </w:tcPr>
          <w:p w14:paraId="5625F7F9" w14:textId="77777777" w:rsidR="00226FA4" w:rsidRDefault="00226FA4" w:rsidP="001B2C00">
            <w:pPr>
              <w:pStyle w:val="Text"/>
              <w:tabs>
                <w:tab w:val="left" w:pos="567"/>
                <w:tab w:val="left" w:pos="1134"/>
              </w:tabs>
            </w:pPr>
            <w:r>
              <w:t>9 November 2012</w:t>
            </w:r>
          </w:p>
        </w:tc>
      </w:tr>
      <w:tr w:rsidR="00226FA4" w14:paraId="6ED467BF" w14:textId="77777777" w:rsidTr="00FC54CF">
        <w:tc>
          <w:tcPr>
            <w:tcW w:w="1650" w:type="dxa"/>
          </w:tcPr>
          <w:p w14:paraId="64D0EE18" w14:textId="77777777" w:rsidR="00226FA4" w:rsidRDefault="00226FA4" w:rsidP="001B2C00">
            <w:pPr>
              <w:pStyle w:val="Text"/>
              <w:tabs>
                <w:tab w:val="left" w:pos="567"/>
                <w:tab w:val="left" w:pos="1134"/>
              </w:tabs>
            </w:pPr>
            <w:r>
              <w:t>2.25; 3.25; 4.24</w:t>
            </w:r>
          </w:p>
        </w:tc>
        <w:tc>
          <w:tcPr>
            <w:tcW w:w="4593" w:type="dxa"/>
          </w:tcPr>
          <w:p w14:paraId="3E4B0B1A" w14:textId="77777777" w:rsidR="00226FA4" w:rsidRDefault="00226FA4" w:rsidP="001B2C00">
            <w:pPr>
              <w:pStyle w:val="Text"/>
              <w:tabs>
                <w:tab w:val="left" w:pos="567"/>
                <w:tab w:val="left" w:pos="1134"/>
              </w:tabs>
            </w:pPr>
            <w:r>
              <w:t>new clauses ‘Aegrotat and posthumous awards’ added</w:t>
            </w:r>
          </w:p>
        </w:tc>
        <w:tc>
          <w:tcPr>
            <w:tcW w:w="1693" w:type="dxa"/>
          </w:tcPr>
          <w:p w14:paraId="5FF5AC00" w14:textId="77777777" w:rsidR="00226FA4" w:rsidRDefault="00226FA4" w:rsidP="001B2C00">
            <w:pPr>
              <w:pStyle w:val="Text"/>
              <w:tabs>
                <w:tab w:val="left" w:pos="567"/>
                <w:tab w:val="left" w:pos="1134"/>
              </w:tabs>
            </w:pPr>
            <w:r>
              <w:t>9 November 2012</w:t>
            </w:r>
          </w:p>
        </w:tc>
      </w:tr>
      <w:tr w:rsidR="00226FA4" w14:paraId="77075F4E" w14:textId="77777777" w:rsidTr="00FC54CF">
        <w:tc>
          <w:tcPr>
            <w:tcW w:w="1650" w:type="dxa"/>
          </w:tcPr>
          <w:p w14:paraId="659CEBDE" w14:textId="77777777" w:rsidR="00226FA4" w:rsidRDefault="00226FA4" w:rsidP="001B2C00">
            <w:pPr>
              <w:pStyle w:val="Text"/>
              <w:tabs>
                <w:tab w:val="left" w:pos="567"/>
                <w:tab w:val="left" w:pos="1134"/>
              </w:tabs>
            </w:pPr>
            <w:r>
              <w:t>4.01(3); 4.05(3); 4.05(4); 6.03(2); 6.03(2); 6.05(1) and (2); 6.06(3)(b) and (4)</w:t>
            </w:r>
          </w:p>
        </w:tc>
        <w:tc>
          <w:tcPr>
            <w:tcW w:w="4593" w:type="dxa"/>
          </w:tcPr>
          <w:p w14:paraId="501189A0" w14:textId="77777777" w:rsidR="00226FA4" w:rsidRDefault="00226FA4" w:rsidP="001B2C00">
            <w:pPr>
              <w:pStyle w:val="Text"/>
              <w:tabs>
                <w:tab w:val="left" w:pos="567"/>
                <w:tab w:val="left" w:pos="1134"/>
              </w:tabs>
            </w:pPr>
            <w:r>
              <w:t>insert ‘Chair of’ before ‘Graduate Studies Committee</w:t>
            </w:r>
          </w:p>
        </w:tc>
        <w:tc>
          <w:tcPr>
            <w:tcW w:w="1693" w:type="dxa"/>
          </w:tcPr>
          <w:p w14:paraId="4BD9A121" w14:textId="77777777" w:rsidR="00226FA4" w:rsidRDefault="00226FA4" w:rsidP="001B2C00">
            <w:pPr>
              <w:pStyle w:val="Text"/>
              <w:tabs>
                <w:tab w:val="left" w:pos="567"/>
                <w:tab w:val="left" w:pos="1134"/>
              </w:tabs>
            </w:pPr>
            <w:r>
              <w:t>9 November 2012</w:t>
            </w:r>
          </w:p>
        </w:tc>
      </w:tr>
      <w:tr w:rsidR="00226FA4" w14:paraId="41202620" w14:textId="77777777" w:rsidTr="00FC54CF">
        <w:tc>
          <w:tcPr>
            <w:tcW w:w="1650" w:type="dxa"/>
          </w:tcPr>
          <w:p w14:paraId="70E017E3" w14:textId="77777777" w:rsidR="00226FA4" w:rsidRDefault="00226FA4" w:rsidP="001B2C00">
            <w:pPr>
              <w:pStyle w:val="Text"/>
              <w:tabs>
                <w:tab w:val="left" w:pos="567"/>
                <w:tab w:val="left" w:pos="1134"/>
              </w:tabs>
            </w:pPr>
            <w:r>
              <w:t>4.12(1)</w:t>
            </w:r>
          </w:p>
        </w:tc>
        <w:tc>
          <w:tcPr>
            <w:tcW w:w="4593" w:type="dxa"/>
          </w:tcPr>
          <w:p w14:paraId="600156AD" w14:textId="77777777" w:rsidR="00226FA4" w:rsidRDefault="00226FA4" w:rsidP="001B2C00">
            <w:pPr>
              <w:pStyle w:val="Text"/>
              <w:tabs>
                <w:tab w:val="left" w:pos="567"/>
                <w:tab w:val="left" w:pos="1134"/>
              </w:tabs>
            </w:pPr>
            <w:r>
              <w:t>correcting internal policy reference</w:t>
            </w:r>
          </w:p>
        </w:tc>
        <w:tc>
          <w:tcPr>
            <w:tcW w:w="1693" w:type="dxa"/>
          </w:tcPr>
          <w:p w14:paraId="2E670463" w14:textId="77777777" w:rsidR="00226FA4" w:rsidRDefault="00226FA4" w:rsidP="001B2C00">
            <w:pPr>
              <w:pStyle w:val="Text"/>
              <w:tabs>
                <w:tab w:val="left" w:pos="567"/>
                <w:tab w:val="left" w:pos="1134"/>
              </w:tabs>
            </w:pPr>
            <w:r>
              <w:t>9 November 2012</w:t>
            </w:r>
          </w:p>
        </w:tc>
      </w:tr>
      <w:tr w:rsidR="00226FA4" w14:paraId="38338051" w14:textId="77777777" w:rsidTr="00FC54CF">
        <w:tc>
          <w:tcPr>
            <w:tcW w:w="1650" w:type="dxa"/>
          </w:tcPr>
          <w:p w14:paraId="09638381" w14:textId="77777777" w:rsidR="00226FA4" w:rsidRDefault="00226FA4" w:rsidP="001B2C00">
            <w:pPr>
              <w:pStyle w:val="Text"/>
              <w:tabs>
                <w:tab w:val="left" w:pos="567"/>
                <w:tab w:val="left" w:pos="1134"/>
              </w:tabs>
            </w:pPr>
            <w:r>
              <w:t>3.03(1)(a)(iii)</w:t>
            </w:r>
          </w:p>
        </w:tc>
        <w:tc>
          <w:tcPr>
            <w:tcW w:w="4593" w:type="dxa"/>
          </w:tcPr>
          <w:p w14:paraId="49B8923A" w14:textId="77777777" w:rsidR="00226FA4" w:rsidRDefault="00226FA4" w:rsidP="001B2C00">
            <w:pPr>
              <w:pStyle w:val="Text"/>
              <w:tabs>
                <w:tab w:val="left" w:pos="567"/>
                <w:tab w:val="left" w:pos="1134"/>
              </w:tabs>
            </w:pPr>
            <w:r>
              <w:t>new clause inserted</w:t>
            </w:r>
          </w:p>
        </w:tc>
        <w:tc>
          <w:tcPr>
            <w:tcW w:w="1693" w:type="dxa"/>
          </w:tcPr>
          <w:p w14:paraId="48CE94E9" w14:textId="77777777" w:rsidR="00226FA4" w:rsidRDefault="00226FA4" w:rsidP="001B2C00">
            <w:pPr>
              <w:pStyle w:val="Text"/>
              <w:tabs>
                <w:tab w:val="left" w:pos="567"/>
                <w:tab w:val="left" w:pos="1134"/>
              </w:tabs>
            </w:pPr>
            <w:r w:rsidRPr="00D91754">
              <w:t>7 December 2012</w:t>
            </w:r>
          </w:p>
        </w:tc>
      </w:tr>
      <w:tr w:rsidR="00226FA4" w:rsidRPr="00D91754" w14:paraId="5954ECB6" w14:textId="77777777" w:rsidTr="00FC54CF">
        <w:tc>
          <w:tcPr>
            <w:tcW w:w="1650" w:type="dxa"/>
          </w:tcPr>
          <w:p w14:paraId="2ACE7CD1" w14:textId="77777777" w:rsidR="00226FA4" w:rsidRDefault="00226FA4" w:rsidP="001B2C00">
            <w:pPr>
              <w:pStyle w:val="Text"/>
              <w:tabs>
                <w:tab w:val="left" w:pos="567"/>
                <w:tab w:val="left" w:pos="1134"/>
              </w:tabs>
            </w:pPr>
            <w:r>
              <w:t>1.08</w:t>
            </w:r>
          </w:p>
        </w:tc>
        <w:tc>
          <w:tcPr>
            <w:tcW w:w="4593" w:type="dxa"/>
          </w:tcPr>
          <w:p w14:paraId="4E972C26" w14:textId="77777777" w:rsidR="00226FA4" w:rsidRDefault="00226FA4" w:rsidP="001B2C00">
            <w:pPr>
              <w:pStyle w:val="Text"/>
              <w:tabs>
                <w:tab w:val="left" w:pos="567"/>
                <w:tab w:val="left" w:pos="1134"/>
              </w:tabs>
            </w:pPr>
            <w:r>
              <w:t>new definition: supervisor</w:t>
            </w:r>
          </w:p>
        </w:tc>
        <w:tc>
          <w:tcPr>
            <w:tcW w:w="1693" w:type="dxa"/>
          </w:tcPr>
          <w:p w14:paraId="18859FEC" w14:textId="77777777" w:rsidR="00226FA4" w:rsidRPr="00D91754" w:rsidRDefault="00226FA4" w:rsidP="001B2C00">
            <w:pPr>
              <w:pStyle w:val="Text"/>
              <w:tabs>
                <w:tab w:val="left" w:pos="567"/>
                <w:tab w:val="left" w:pos="1134"/>
              </w:tabs>
            </w:pPr>
            <w:r>
              <w:t>10 May 2013</w:t>
            </w:r>
          </w:p>
        </w:tc>
      </w:tr>
      <w:tr w:rsidR="00226FA4" w14:paraId="592A6272" w14:textId="77777777" w:rsidTr="00FC54CF">
        <w:tc>
          <w:tcPr>
            <w:tcW w:w="1650" w:type="dxa"/>
          </w:tcPr>
          <w:p w14:paraId="2A09E300" w14:textId="77777777" w:rsidR="00226FA4" w:rsidRDefault="00226FA4" w:rsidP="001B2C00">
            <w:pPr>
              <w:pStyle w:val="Text"/>
              <w:tabs>
                <w:tab w:val="left" w:pos="567"/>
                <w:tab w:val="left" w:pos="1134"/>
              </w:tabs>
            </w:pPr>
            <w:r>
              <w:t xml:space="preserve">2.10(1); 2.10(2)(a); 2.12; 2.13(3); 2.13(4); 2.22(2); 3.10(1); 3.10(2)(a); 3.12(2); 3.13(3); </w:t>
            </w:r>
            <w:r>
              <w:lastRenderedPageBreak/>
              <w:t>3.13(4); 3.22(2); 4.09(1); 4.09(2)(b); 4.11(2); 4.12(3); 4.12(4); 4.18(4); 4.21(2)</w:t>
            </w:r>
          </w:p>
        </w:tc>
        <w:tc>
          <w:tcPr>
            <w:tcW w:w="4593" w:type="dxa"/>
          </w:tcPr>
          <w:p w14:paraId="58564B85" w14:textId="77777777" w:rsidR="00226FA4" w:rsidRPr="00221C6A" w:rsidRDefault="00226FA4" w:rsidP="001B2C00">
            <w:pPr>
              <w:pStyle w:val="Text"/>
              <w:tabs>
                <w:tab w:val="left" w:pos="567"/>
                <w:tab w:val="left" w:pos="1134"/>
              </w:tabs>
              <w:rPr>
                <w:i/>
                <w:iCs/>
              </w:rPr>
            </w:pPr>
            <w:r>
              <w:lastRenderedPageBreak/>
              <w:t xml:space="preserve">consequential amendments to the introduction of the </w:t>
            </w:r>
            <w:r>
              <w:rPr>
                <w:i/>
                <w:iCs/>
              </w:rPr>
              <w:t>Supervision of Higher Degree by Research Students Policy 2013</w:t>
            </w:r>
          </w:p>
        </w:tc>
        <w:tc>
          <w:tcPr>
            <w:tcW w:w="1693" w:type="dxa"/>
          </w:tcPr>
          <w:p w14:paraId="019C02F7" w14:textId="77777777" w:rsidR="00226FA4" w:rsidRDefault="00226FA4" w:rsidP="001B2C00">
            <w:pPr>
              <w:pStyle w:val="Text"/>
              <w:tabs>
                <w:tab w:val="left" w:pos="567"/>
                <w:tab w:val="left" w:pos="1134"/>
              </w:tabs>
            </w:pPr>
            <w:r>
              <w:t>10 May 2013</w:t>
            </w:r>
          </w:p>
        </w:tc>
      </w:tr>
      <w:tr w:rsidR="00226FA4" w14:paraId="06F69B8D" w14:textId="77777777" w:rsidTr="00FC54CF">
        <w:tc>
          <w:tcPr>
            <w:tcW w:w="1650" w:type="dxa"/>
          </w:tcPr>
          <w:p w14:paraId="4A0F8967" w14:textId="77777777" w:rsidR="00226FA4" w:rsidRDefault="00226FA4" w:rsidP="001B2C00">
            <w:pPr>
              <w:pStyle w:val="Text"/>
              <w:tabs>
                <w:tab w:val="left" w:pos="567"/>
                <w:tab w:val="left" w:pos="1134"/>
              </w:tabs>
            </w:pPr>
            <w:r>
              <w:t>6.01(3); 6.01(2)(b); 6.05(1)(c)</w:t>
            </w:r>
          </w:p>
        </w:tc>
        <w:tc>
          <w:tcPr>
            <w:tcW w:w="4593" w:type="dxa"/>
          </w:tcPr>
          <w:p w14:paraId="51171F7D" w14:textId="77777777" w:rsidR="00226FA4" w:rsidRDefault="00226FA4" w:rsidP="001B2C00">
            <w:pPr>
              <w:pStyle w:val="Text"/>
              <w:tabs>
                <w:tab w:val="left" w:pos="567"/>
                <w:tab w:val="left" w:pos="1134"/>
              </w:tabs>
            </w:pPr>
            <w:r>
              <w:t>amending internal subclause references</w:t>
            </w:r>
          </w:p>
        </w:tc>
        <w:tc>
          <w:tcPr>
            <w:tcW w:w="1693" w:type="dxa"/>
          </w:tcPr>
          <w:p w14:paraId="7F1FEDE6" w14:textId="77777777" w:rsidR="00226FA4" w:rsidRDefault="00226FA4" w:rsidP="001B2C00">
            <w:pPr>
              <w:pStyle w:val="Text"/>
              <w:tabs>
                <w:tab w:val="left" w:pos="567"/>
                <w:tab w:val="left" w:pos="1134"/>
              </w:tabs>
            </w:pPr>
            <w:r>
              <w:t>10 May 2013</w:t>
            </w:r>
          </w:p>
        </w:tc>
      </w:tr>
      <w:tr w:rsidR="00226FA4" w14:paraId="6AE4006B" w14:textId="77777777" w:rsidTr="00FC54CF">
        <w:tc>
          <w:tcPr>
            <w:tcW w:w="1650" w:type="dxa"/>
          </w:tcPr>
          <w:p w14:paraId="3DBA219A" w14:textId="77777777" w:rsidR="00226FA4" w:rsidRDefault="00226FA4" w:rsidP="001B2C00">
            <w:pPr>
              <w:pStyle w:val="Text"/>
              <w:tabs>
                <w:tab w:val="left" w:pos="567"/>
                <w:tab w:val="left" w:pos="1134"/>
              </w:tabs>
            </w:pPr>
            <w:r>
              <w:t>1.08</w:t>
            </w:r>
          </w:p>
        </w:tc>
        <w:tc>
          <w:tcPr>
            <w:tcW w:w="4593" w:type="dxa"/>
          </w:tcPr>
          <w:p w14:paraId="28A7DF52" w14:textId="77777777" w:rsidR="00226FA4" w:rsidRDefault="00226FA4" w:rsidP="001B2C00">
            <w:pPr>
              <w:pStyle w:val="Text"/>
              <w:tabs>
                <w:tab w:val="left" w:pos="567"/>
                <w:tab w:val="left" w:pos="1134"/>
              </w:tabs>
            </w:pPr>
            <w:r>
              <w:t>Definitions of ‘Associate Dean’ and ‘Dean’ revised</w:t>
            </w:r>
          </w:p>
        </w:tc>
        <w:tc>
          <w:tcPr>
            <w:tcW w:w="1693" w:type="dxa"/>
          </w:tcPr>
          <w:p w14:paraId="4B2F267A" w14:textId="77777777" w:rsidR="00226FA4" w:rsidRDefault="00226FA4" w:rsidP="001B2C00">
            <w:pPr>
              <w:pStyle w:val="Text"/>
              <w:tabs>
                <w:tab w:val="left" w:pos="567"/>
                <w:tab w:val="left" w:pos="1134"/>
              </w:tabs>
            </w:pPr>
            <w:r w:rsidRPr="00D91754">
              <w:t>6 June 2014</w:t>
            </w:r>
          </w:p>
        </w:tc>
      </w:tr>
      <w:tr w:rsidR="00226FA4" w:rsidRPr="00D91754" w14:paraId="1848D823" w14:textId="77777777" w:rsidTr="00FC54CF">
        <w:tc>
          <w:tcPr>
            <w:tcW w:w="1650" w:type="dxa"/>
          </w:tcPr>
          <w:p w14:paraId="47F0EA81" w14:textId="77777777" w:rsidR="00226FA4" w:rsidRDefault="00226FA4" w:rsidP="001B2C00">
            <w:pPr>
              <w:pStyle w:val="Text"/>
              <w:tabs>
                <w:tab w:val="left" w:pos="567"/>
                <w:tab w:val="left" w:pos="1134"/>
              </w:tabs>
            </w:pPr>
            <w:r>
              <w:t>2.05(2) and (3); 2.12(3)(b)(ii); 2.12(5); 2.13(2) – (7); 3.05(2) and (3); 3.12(3)(b)(ii); 3.12(5); 3.13(2) – (6); 4.04(3); 4.11(3)(b)(ii); 4.11(5); 4.12(2) – (6)</w:t>
            </w:r>
          </w:p>
        </w:tc>
        <w:tc>
          <w:tcPr>
            <w:tcW w:w="4593" w:type="dxa"/>
          </w:tcPr>
          <w:p w14:paraId="0061246B" w14:textId="77777777" w:rsidR="00226FA4" w:rsidRDefault="00226FA4" w:rsidP="001B2C00">
            <w:pPr>
              <w:pStyle w:val="Text"/>
              <w:tabs>
                <w:tab w:val="left" w:pos="567"/>
                <w:tab w:val="left" w:pos="1134"/>
              </w:tabs>
            </w:pPr>
            <w:r>
              <w:t>replace ‘Dean’ with ‘Associate Dean’</w:t>
            </w:r>
          </w:p>
        </w:tc>
        <w:tc>
          <w:tcPr>
            <w:tcW w:w="1693" w:type="dxa"/>
          </w:tcPr>
          <w:p w14:paraId="29BED046" w14:textId="77777777" w:rsidR="00226FA4" w:rsidRPr="00D91754" w:rsidRDefault="00226FA4" w:rsidP="001B2C00">
            <w:pPr>
              <w:pStyle w:val="Text"/>
              <w:tabs>
                <w:tab w:val="left" w:pos="567"/>
                <w:tab w:val="left" w:pos="1134"/>
              </w:tabs>
            </w:pPr>
            <w:r w:rsidRPr="00D91754">
              <w:t>6 June 2014</w:t>
            </w:r>
          </w:p>
        </w:tc>
      </w:tr>
      <w:tr w:rsidR="00226FA4" w:rsidRPr="00D91754" w14:paraId="0A58176D" w14:textId="77777777" w:rsidTr="00FC54CF">
        <w:tc>
          <w:tcPr>
            <w:tcW w:w="1650" w:type="dxa"/>
          </w:tcPr>
          <w:p w14:paraId="3D987C40" w14:textId="77777777" w:rsidR="00226FA4" w:rsidRDefault="00226FA4" w:rsidP="001B2C00">
            <w:pPr>
              <w:pStyle w:val="Text"/>
              <w:tabs>
                <w:tab w:val="left" w:pos="567"/>
                <w:tab w:val="left" w:pos="1134"/>
              </w:tabs>
            </w:pPr>
            <w:r>
              <w:t>2.11(1); 2.12(2)(a); 3.11(1); 3.11(2)(a); 4.10(1); 4.10(2)(a); 6.03; 6.06(1)(b)</w:t>
            </w:r>
          </w:p>
        </w:tc>
        <w:tc>
          <w:tcPr>
            <w:tcW w:w="4593" w:type="dxa"/>
          </w:tcPr>
          <w:p w14:paraId="1DE36C4F" w14:textId="77777777" w:rsidR="00226FA4" w:rsidRDefault="00226FA4" w:rsidP="001B2C00">
            <w:pPr>
              <w:pStyle w:val="Text"/>
              <w:tabs>
                <w:tab w:val="left" w:pos="567"/>
                <w:tab w:val="left" w:pos="1134"/>
              </w:tabs>
            </w:pPr>
            <w:r>
              <w:t>replace ‘supervisor’ with ‘supervisors’</w:t>
            </w:r>
          </w:p>
        </w:tc>
        <w:tc>
          <w:tcPr>
            <w:tcW w:w="1693" w:type="dxa"/>
          </w:tcPr>
          <w:p w14:paraId="38BEC9FF" w14:textId="77777777" w:rsidR="00226FA4" w:rsidRPr="00D91754" w:rsidRDefault="00226FA4" w:rsidP="001B2C00">
            <w:pPr>
              <w:pStyle w:val="Text"/>
              <w:tabs>
                <w:tab w:val="left" w:pos="567"/>
                <w:tab w:val="left" w:pos="1134"/>
              </w:tabs>
            </w:pPr>
            <w:r w:rsidRPr="00D91754">
              <w:t>6 June 2014</w:t>
            </w:r>
          </w:p>
        </w:tc>
      </w:tr>
      <w:tr w:rsidR="00226FA4" w:rsidRPr="00D91754" w14:paraId="0B7AACC4" w14:textId="77777777" w:rsidTr="00FC54CF">
        <w:tc>
          <w:tcPr>
            <w:tcW w:w="1650" w:type="dxa"/>
          </w:tcPr>
          <w:p w14:paraId="708777A1" w14:textId="77777777" w:rsidR="00226FA4" w:rsidRDefault="00226FA4" w:rsidP="001B2C00">
            <w:pPr>
              <w:pStyle w:val="Text"/>
              <w:tabs>
                <w:tab w:val="left" w:pos="567"/>
                <w:tab w:val="left" w:pos="1134"/>
              </w:tabs>
            </w:pPr>
            <w:r>
              <w:t>4.04(2)</w:t>
            </w:r>
          </w:p>
        </w:tc>
        <w:tc>
          <w:tcPr>
            <w:tcW w:w="4593" w:type="dxa"/>
          </w:tcPr>
          <w:p w14:paraId="18053CD3" w14:textId="77777777" w:rsidR="00226FA4" w:rsidRDefault="00226FA4" w:rsidP="001B2C00">
            <w:pPr>
              <w:pStyle w:val="Text"/>
              <w:tabs>
                <w:tab w:val="left" w:pos="567"/>
                <w:tab w:val="left" w:pos="1134"/>
              </w:tabs>
            </w:pPr>
            <w:r>
              <w:t>Insert ‘Dean and’ before ‘Associate Dean’</w:t>
            </w:r>
          </w:p>
        </w:tc>
        <w:tc>
          <w:tcPr>
            <w:tcW w:w="1693" w:type="dxa"/>
          </w:tcPr>
          <w:p w14:paraId="1BFB1C55" w14:textId="77777777" w:rsidR="00226FA4" w:rsidRPr="00D91754" w:rsidRDefault="00226FA4" w:rsidP="001B2C00">
            <w:pPr>
              <w:pStyle w:val="Text"/>
              <w:tabs>
                <w:tab w:val="left" w:pos="567"/>
                <w:tab w:val="left" w:pos="1134"/>
              </w:tabs>
            </w:pPr>
            <w:r w:rsidRPr="00D91754">
              <w:t>6 June 2014</w:t>
            </w:r>
          </w:p>
        </w:tc>
      </w:tr>
      <w:tr w:rsidR="00226FA4" w:rsidRPr="00D91754" w14:paraId="40CECFCD" w14:textId="77777777" w:rsidTr="00FC54CF">
        <w:tc>
          <w:tcPr>
            <w:tcW w:w="1650" w:type="dxa"/>
          </w:tcPr>
          <w:p w14:paraId="7C42A468" w14:textId="77777777" w:rsidR="00226FA4" w:rsidRPr="005F1996" w:rsidRDefault="00226FA4" w:rsidP="001B2C00">
            <w:pPr>
              <w:pStyle w:val="Text"/>
              <w:tabs>
                <w:tab w:val="left" w:pos="567"/>
                <w:tab w:val="left" w:pos="1134"/>
              </w:tabs>
            </w:pPr>
            <w:r>
              <w:t>2.06</w:t>
            </w:r>
          </w:p>
        </w:tc>
        <w:tc>
          <w:tcPr>
            <w:tcW w:w="4593" w:type="dxa"/>
          </w:tcPr>
          <w:p w14:paraId="23AA1561" w14:textId="77777777" w:rsidR="00226FA4" w:rsidRPr="005F1996" w:rsidRDefault="00226FA4" w:rsidP="001B2C00">
            <w:pPr>
              <w:pStyle w:val="Text"/>
              <w:tabs>
                <w:tab w:val="left" w:pos="567"/>
                <w:tab w:val="left" w:pos="1134"/>
              </w:tabs>
            </w:pPr>
            <w:r>
              <w:t>Amend date of Coursework Rule from 2000 to 2014</w:t>
            </w:r>
          </w:p>
        </w:tc>
        <w:tc>
          <w:tcPr>
            <w:tcW w:w="1693" w:type="dxa"/>
          </w:tcPr>
          <w:p w14:paraId="4F02FDC8" w14:textId="77777777" w:rsidR="00226FA4" w:rsidRPr="00D91754" w:rsidRDefault="00226FA4" w:rsidP="001B2C00">
            <w:pPr>
              <w:pStyle w:val="Text"/>
              <w:tabs>
                <w:tab w:val="left" w:pos="567"/>
                <w:tab w:val="left" w:pos="1134"/>
              </w:tabs>
            </w:pPr>
            <w:r w:rsidRPr="00D91754">
              <w:t>11 February 2015</w:t>
            </w:r>
          </w:p>
        </w:tc>
      </w:tr>
      <w:tr w:rsidR="00226FA4" w:rsidRPr="00D91754" w14:paraId="522F7774" w14:textId="77777777" w:rsidTr="00FC54CF">
        <w:trPr>
          <w:trHeight w:val="514"/>
        </w:trPr>
        <w:tc>
          <w:tcPr>
            <w:tcW w:w="1650" w:type="dxa"/>
          </w:tcPr>
          <w:p w14:paraId="5906C5C3" w14:textId="77777777" w:rsidR="00226FA4" w:rsidRPr="005F1996" w:rsidRDefault="00226FA4" w:rsidP="001B2C00">
            <w:pPr>
              <w:pStyle w:val="Text"/>
              <w:tabs>
                <w:tab w:val="left" w:pos="567"/>
                <w:tab w:val="left" w:pos="1134"/>
              </w:tabs>
            </w:pPr>
            <w:r>
              <w:t>2.10(1) note; 3.10(note); 4.09(1) note; 4.12(1)</w:t>
            </w:r>
          </w:p>
        </w:tc>
        <w:tc>
          <w:tcPr>
            <w:tcW w:w="4593" w:type="dxa"/>
          </w:tcPr>
          <w:p w14:paraId="73DD9EF5" w14:textId="77777777" w:rsidR="00226FA4" w:rsidRPr="005F1996" w:rsidRDefault="00226FA4" w:rsidP="001B2C00">
            <w:pPr>
              <w:pStyle w:val="Text"/>
              <w:tabs>
                <w:tab w:val="left" w:pos="567"/>
                <w:tab w:val="left" w:pos="1134"/>
              </w:tabs>
            </w:pPr>
            <w:r>
              <w:t>Correcting internal policy references</w:t>
            </w:r>
          </w:p>
        </w:tc>
        <w:tc>
          <w:tcPr>
            <w:tcW w:w="1693" w:type="dxa"/>
          </w:tcPr>
          <w:p w14:paraId="18280408" w14:textId="77777777" w:rsidR="00226FA4" w:rsidRPr="00D91754" w:rsidRDefault="00226FA4" w:rsidP="001B2C00">
            <w:pPr>
              <w:pStyle w:val="Text"/>
              <w:tabs>
                <w:tab w:val="left" w:pos="567"/>
                <w:tab w:val="left" w:pos="1134"/>
              </w:tabs>
            </w:pPr>
            <w:r>
              <w:t>11 February 2016</w:t>
            </w:r>
          </w:p>
        </w:tc>
      </w:tr>
      <w:tr w:rsidR="00226FA4" w14:paraId="7F6108E0" w14:textId="77777777" w:rsidTr="00FC54CF">
        <w:trPr>
          <w:trHeight w:val="514"/>
        </w:trPr>
        <w:tc>
          <w:tcPr>
            <w:tcW w:w="1650" w:type="dxa"/>
          </w:tcPr>
          <w:p w14:paraId="02068119" w14:textId="77777777" w:rsidR="00226FA4" w:rsidRDefault="00226FA4" w:rsidP="001B2C00">
            <w:pPr>
              <w:pStyle w:val="Text"/>
              <w:tabs>
                <w:tab w:val="left" w:pos="567"/>
                <w:tab w:val="left" w:pos="1134"/>
              </w:tabs>
            </w:pPr>
            <w:r>
              <w:t>1.01 – 1.08; 2.01 – 2.09; 3.01 – 3.09; 4.01 – 4.09; 5.01 – 5.09; 6.01 – 6.07; 7.01</w:t>
            </w:r>
          </w:p>
        </w:tc>
        <w:tc>
          <w:tcPr>
            <w:tcW w:w="4593" w:type="dxa"/>
          </w:tcPr>
          <w:p w14:paraId="4E935B65" w14:textId="77777777" w:rsidR="00226FA4" w:rsidRDefault="00226FA4" w:rsidP="001B2C00">
            <w:pPr>
              <w:pStyle w:val="Text"/>
              <w:tabs>
                <w:tab w:val="left" w:pos="567"/>
                <w:tab w:val="left" w:pos="1134"/>
              </w:tabs>
            </w:pPr>
            <w:r>
              <w:t>replaced throughout with 2.1-2.9; 3.1-3.9; 4.1-4.9; 5.1-5.9; 6.1 – 6.7 and 7.1 (including internal clause and subclause references)</w:t>
            </w:r>
          </w:p>
        </w:tc>
        <w:tc>
          <w:tcPr>
            <w:tcW w:w="1693" w:type="dxa"/>
          </w:tcPr>
          <w:p w14:paraId="06261E32" w14:textId="77777777" w:rsidR="00226FA4" w:rsidRDefault="00226FA4" w:rsidP="001B2C00">
            <w:pPr>
              <w:pStyle w:val="Text"/>
              <w:tabs>
                <w:tab w:val="left" w:pos="567"/>
                <w:tab w:val="left" w:pos="1134"/>
              </w:tabs>
            </w:pPr>
            <w:r>
              <w:t>1 January 2016</w:t>
            </w:r>
          </w:p>
        </w:tc>
      </w:tr>
      <w:tr w:rsidR="00226FA4" w14:paraId="2A1C45CA" w14:textId="77777777" w:rsidTr="00FC54CF">
        <w:trPr>
          <w:trHeight w:val="514"/>
        </w:trPr>
        <w:tc>
          <w:tcPr>
            <w:tcW w:w="1650" w:type="dxa"/>
          </w:tcPr>
          <w:p w14:paraId="489E79BA" w14:textId="77777777" w:rsidR="00226FA4" w:rsidRDefault="00226FA4" w:rsidP="001B2C00">
            <w:pPr>
              <w:pStyle w:val="Text"/>
              <w:tabs>
                <w:tab w:val="left" w:pos="567"/>
                <w:tab w:val="left" w:pos="1134"/>
              </w:tabs>
            </w:pPr>
            <w:r>
              <w:lastRenderedPageBreak/>
              <w:t>1.3</w:t>
            </w:r>
          </w:p>
        </w:tc>
        <w:tc>
          <w:tcPr>
            <w:tcW w:w="4593" w:type="dxa"/>
          </w:tcPr>
          <w:p w14:paraId="02B0B442" w14:textId="77777777" w:rsidR="00226FA4" w:rsidRDefault="00226FA4" w:rsidP="001B2C00">
            <w:pPr>
              <w:pStyle w:val="Text"/>
              <w:tabs>
                <w:tab w:val="left" w:pos="567"/>
                <w:tab w:val="left" w:pos="1134"/>
              </w:tabs>
            </w:pPr>
            <w:r>
              <w:t>Amended clause</w:t>
            </w:r>
          </w:p>
        </w:tc>
        <w:tc>
          <w:tcPr>
            <w:tcW w:w="1693" w:type="dxa"/>
          </w:tcPr>
          <w:p w14:paraId="4FFFF9BA" w14:textId="77777777" w:rsidR="00226FA4" w:rsidRDefault="00226FA4" w:rsidP="001B2C00">
            <w:pPr>
              <w:pStyle w:val="Text"/>
              <w:tabs>
                <w:tab w:val="left" w:pos="567"/>
                <w:tab w:val="left" w:pos="1134"/>
              </w:tabs>
            </w:pPr>
            <w:r>
              <w:t>1 January 2016</w:t>
            </w:r>
          </w:p>
        </w:tc>
      </w:tr>
      <w:tr w:rsidR="00226FA4" w14:paraId="3A2D1ACC" w14:textId="77777777" w:rsidTr="00FC54CF">
        <w:trPr>
          <w:trHeight w:val="514"/>
        </w:trPr>
        <w:tc>
          <w:tcPr>
            <w:tcW w:w="1650" w:type="dxa"/>
          </w:tcPr>
          <w:p w14:paraId="19AE3279" w14:textId="77777777" w:rsidR="00226FA4" w:rsidRDefault="00226FA4" w:rsidP="001B2C00">
            <w:pPr>
              <w:pStyle w:val="Text"/>
              <w:tabs>
                <w:tab w:val="left" w:pos="567"/>
                <w:tab w:val="left" w:pos="1134"/>
              </w:tabs>
            </w:pPr>
            <w:r>
              <w:t>1.4</w:t>
            </w:r>
          </w:p>
        </w:tc>
        <w:tc>
          <w:tcPr>
            <w:tcW w:w="4593" w:type="dxa"/>
          </w:tcPr>
          <w:p w14:paraId="4AD30880" w14:textId="77777777" w:rsidR="00226FA4" w:rsidRDefault="00226FA4" w:rsidP="001B2C00">
            <w:pPr>
              <w:pStyle w:val="Text"/>
              <w:tabs>
                <w:tab w:val="left" w:pos="567"/>
                <w:tab w:val="left" w:pos="1134"/>
              </w:tabs>
            </w:pPr>
            <w:r>
              <w:t>moved; previously 1.08</w:t>
            </w:r>
          </w:p>
        </w:tc>
        <w:tc>
          <w:tcPr>
            <w:tcW w:w="1693" w:type="dxa"/>
          </w:tcPr>
          <w:p w14:paraId="1CF9E75A" w14:textId="77777777" w:rsidR="00226FA4" w:rsidRDefault="00226FA4" w:rsidP="001B2C00">
            <w:pPr>
              <w:pStyle w:val="Text"/>
              <w:tabs>
                <w:tab w:val="left" w:pos="567"/>
                <w:tab w:val="left" w:pos="1134"/>
              </w:tabs>
            </w:pPr>
            <w:r>
              <w:t>1 January 2016</w:t>
            </w:r>
          </w:p>
        </w:tc>
      </w:tr>
      <w:tr w:rsidR="00226FA4" w14:paraId="3F71FCC6" w14:textId="77777777" w:rsidTr="00FC54CF">
        <w:trPr>
          <w:trHeight w:val="514"/>
        </w:trPr>
        <w:tc>
          <w:tcPr>
            <w:tcW w:w="1650" w:type="dxa"/>
          </w:tcPr>
          <w:p w14:paraId="6F69D94D" w14:textId="77777777" w:rsidR="00226FA4" w:rsidRDefault="00226FA4" w:rsidP="001B2C00">
            <w:pPr>
              <w:pStyle w:val="Text"/>
              <w:tabs>
                <w:tab w:val="left" w:pos="567"/>
                <w:tab w:val="left" w:pos="1134"/>
              </w:tabs>
            </w:pPr>
            <w:r>
              <w:t>1.04-1.07</w:t>
            </w:r>
          </w:p>
        </w:tc>
        <w:tc>
          <w:tcPr>
            <w:tcW w:w="4593" w:type="dxa"/>
          </w:tcPr>
          <w:p w14:paraId="4AC24CF8" w14:textId="77777777" w:rsidR="00226FA4" w:rsidRDefault="00226FA4" w:rsidP="001B2C00">
            <w:pPr>
              <w:pStyle w:val="Text"/>
              <w:tabs>
                <w:tab w:val="left" w:pos="567"/>
                <w:tab w:val="left" w:pos="1134"/>
              </w:tabs>
            </w:pPr>
            <w:r>
              <w:t>moved to 1.5 – 1.8</w:t>
            </w:r>
          </w:p>
        </w:tc>
        <w:tc>
          <w:tcPr>
            <w:tcW w:w="1693" w:type="dxa"/>
          </w:tcPr>
          <w:p w14:paraId="1B0F9273" w14:textId="77777777" w:rsidR="00226FA4" w:rsidRDefault="00226FA4" w:rsidP="001B2C00">
            <w:pPr>
              <w:pStyle w:val="Text"/>
              <w:tabs>
                <w:tab w:val="left" w:pos="567"/>
                <w:tab w:val="left" w:pos="1134"/>
              </w:tabs>
            </w:pPr>
            <w:r>
              <w:t>1 January 2016</w:t>
            </w:r>
          </w:p>
        </w:tc>
      </w:tr>
      <w:tr w:rsidR="00226FA4" w14:paraId="5FD17E1B" w14:textId="77777777" w:rsidTr="00FC54CF">
        <w:trPr>
          <w:trHeight w:val="514"/>
        </w:trPr>
        <w:tc>
          <w:tcPr>
            <w:tcW w:w="1650" w:type="dxa"/>
          </w:tcPr>
          <w:p w14:paraId="12FB1E36" w14:textId="77777777" w:rsidR="00226FA4" w:rsidRDefault="00226FA4" w:rsidP="001B2C00">
            <w:pPr>
              <w:pStyle w:val="Text"/>
              <w:tabs>
                <w:tab w:val="left" w:pos="567"/>
                <w:tab w:val="left" w:pos="1134"/>
              </w:tabs>
            </w:pPr>
            <w:r>
              <w:t>1.4</w:t>
            </w:r>
          </w:p>
        </w:tc>
        <w:tc>
          <w:tcPr>
            <w:tcW w:w="4593" w:type="dxa"/>
          </w:tcPr>
          <w:p w14:paraId="46C2AEC5" w14:textId="77777777" w:rsidR="00226FA4" w:rsidRDefault="00226FA4" w:rsidP="001B2C00">
            <w:pPr>
              <w:pStyle w:val="Text"/>
              <w:tabs>
                <w:tab w:val="left" w:pos="567"/>
                <w:tab w:val="left" w:pos="1134"/>
              </w:tabs>
            </w:pPr>
            <w:r>
              <w:t>new definitions for Board of Studies; Progress Policy; Progress Plan; Research period; Review panel; semester; thesis;</w:t>
            </w:r>
          </w:p>
        </w:tc>
        <w:tc>
          <w:tcPr>
            <w:tcW w:w="1693" w:type="dxa"/>
          </w:tcPr>
          <w:p w14:paraId="35B79B67" w14:textId="77777777" w:rsidR="00226FA4" w:rsidRDefault="00226FA4" w:rsidP="001B2C00">
            <w:pPr>
              <w:pStyle w:val="Text"/>
              <w:tabs>
                <w:tab w:val="left" w:pos="567"/>
                <w:tab w:val="left" w:pos="1134"/>
              </w:tabs>
            </w:pPr>
            <w:r>
              <w:t>1 January 2016</w:t>
            </w:r>
          </w:p>
        </w:tc>
      </w:tr>
      <w:tr w:rsidR="00226FA4" w14:paraId="7EAEA5CD" w14:textId="77777777" w:rsidTr="00FC54CF">
        <w:trPr>
          <w:trHeight w:val="514"/>
        </w:trPr>
        <w:tc>
          <w:tcPr>
            <w:tcW w:w="1650" w:type="dxa"/>
          </w:tcPr>
          <w:p w14:paraId="02DFBACA" w14:textId="77777777" w:rsidR="00226FA4" w:rsidRDefault="00226FA4" w:rsidP="001B2C00">
            <w:pPr>
              <w:pStyle w:val="Text"/>
              <w:tabs>
                <w:tab w:val="left" w:pos="567"/>
                <w:tab w:val="left" w:pos="1134"/>
              </w:tabs>
            </w:pPr>
            <w:r>
              <w:t>1.4</w:t>
            </w:r>
          </w:p>
        </w:tc>
        <w:tc>
          <w:tcPr>
            <w:tcW w:w="4593" w:type="dxa"/>
          </w:tcPr>
          <w:p w14:paraId="5C0D76DA" w14:textId="77777777" w:rsidR="00226FA4" w:rsidRDefault="00226FA4" w:rsidP="001B2C00">
            <w:pPr>
              <w:pStyle w:val="Text"/>
              <w:tabs>
                <w:tab w:val="left" w:pos="567"/>
                <w:tab w:val="left" w:pos="1134"/>
              </w:tabs>
            </w:pPr>
            <w:r>
              <w:t>revised definitions for Dean, Delegate, Department, Faculty, Postgraduate coordinator</w:t>
            </w:r>
          </w:p>
        </w:tc>
        <w:tc>
          <w:tcPr>
            <w:tcW w:w="1693" w:type="dxa"/>
          </w:tcPr>
          <w:p w14:paraId="0B956E21" w14:textId="77777777" w:rsidR="00226FA4" w:rsidRDefault="00226FA4" w:rsidP="001B2C00">
            <w:pPr>
              <w:pStyle w:val="Text"/>
              <w:tabs>
                <w:tab w:val="left" w:pos="567"/>
                <w:tab w:val="left" w:pos="1134"/>
              </w:tabs>
            </w:pPr>
            <w:r>
              <w:t>1 January 2016</w:t>
            </w:r>
          </w:p>
        </w:tc>
      </w:tr>
      <w:tr w:rsidR="00226FA4" w14:paraId="328234EC" w14:textId="77777777" w:rsidTr="00FC54CF">
        <w:trPr>
          <w:trHeight w:val="514"/>
        </w:trPr>
        <w:tc>
          <w:tcPr>
            <w:tcW w:w="1650" w:type="dxa"/>
          </w:tcPr>
          <w:p w14:paraId="0D1BA40F" w14:textId="77777777" w:rsidR="00226FA4" w:rsidRDefault="00226FA4" w:rsidP="001B2C00">
            <w:pPr>
              <w:pStyle w:val="Text"/>
              <w:tabs>
                <w:tab w:val="left" w:pos="567"/>
                <w:tab w:val="left" w:pos="1134"/>
              </w:tabs>
            </w:pPr>
            <w:r>
              <w:t>1.4</w:t>
            </w:r>
          </w:p>
        </w:tc>
        <w:tc>
          <w:tcPr>
            <w:tcW w:w="4593" w:type="dxa"/>
          </w:tcPr>
          <w:p w14:paraId="78718D37" w14:textId="77777777" w:rsidR="00226FA4" w:rsidRDefault="00226FA4" w:rsidP="001B2C00">
            <w:pPr>
              <w:pStyle w:val="Text"/>
              <w:tabs>
                <w:tab w:val="left" w:pos="567"/>
                <w:tab w:val="left" w:pos="1134"/>
              </w:tabs>
            </w:pPr>
            <w:r>
              <w:t>Definition for University deleted</w:t>
            </w:r>
          </w:p>
        </w:tc>
        <w:tc>
          <w:tcPr>
            <w:tcW w:w="1693" w:type="dxa"/>
          </w:tcPr>
          <w:p w14:paraId="374378E8" w14:textId="77777777" w:rsidR="00226FA4" w:rsidRDefault="00226FA4" w:rsidP="001B2C00">
            <w:pPr>
              <w:pStyle w:val="Text"/>
              <w:tabs>
                <w:tab w:val="left" w:pos="567"/>
                <w:tab w:val="left" w:pos="1134"/>
              </w:tabs>
            </w:pPr>
            <w:r>
              <w:t>1 January 2016</w:t>
            </w:r>
          </w:p>
        </w:tc>
      </w:tr>
      <w:tr w:rsidR="00226FA4" w14:paraId="11BB811B" w14:textId="77777777" w:rsidTr="00FC54CF">
        <w:trPr>
          <w:trHeight w:val="514"/>
        </w:trPr>
        <w:tc>
          <w:tcPr>
            <w:tcW w:w="1650" w:type="dxa"/>
          </w:tcPr>
          <w:p w14:paraId="48351701" w14:textId="77777777" w:rsidR="00226FA4" w:rsidRDefault="00226FA4" w:rsidP="001B2C00">
            <w:pPr>
              <w:pStyle w:val="Text"/>
              <w:tabs>
                <w:tab w:val="left" w:pos="567"/>
                <w:tab w:val="left" w:pos="1134"/>
              </w:tabs>
            </w:pPr>
            <w:r>
              <w:t>1.4(5) – (8)</w:t>
            </w:r>
          </w:p>
        </w:tc>
        <w:tc>
          <w:tcPr>
            <w:tcW w:w="4593" w:type="dxa"/>
          </w:tcPr>
          <w:p w14:paraId="37C04FF7" w14:textId="77777777" w:rsidR="00226FA4" w:rsidRDefault="00226FA4" w:rsidP="001B2C00">
            <w:pPr>
              <w:pStyle w:val="Text"/>
              <w:tabs>
                <w:tab w:val="left" w:pos="567"/>
                <w:tab w:val="left" w:pos="1134"/>
              </w:tabs>
            </w:pPr>
            <w:r>
              <w:t>new clauses</w:t>
            </w:r>
          </w:p>
        </w:tc>
        <w:tc>
          <w:tcPr>
            <w:tcW w:w="1693" w:type="dxa"/>
          </w:tcPr>
          <w:p w14:paraId="67C87EF6" w14:textId="77777777" w:rsidR="00226FA4" w:rsidRDefault="00226FA4" w:rsidP="001B2C00">
            <w:pPr>
              <w:pStyle w:val="Text"/>
              <w:tabs>
                <w:tab w:val="left" w:pos="567"/>
                <w:tab w:val="left" w:pos="1134"/>
              </w:tabs>
            </w:pPr>
            <w:r>
              <w:t>1 January 2016</w:t>
            </w:r>
          </w:p>
        </w:tc>
      </w:tr>
      <w:tr w:rsidR="00226FA4" w14:paraId="1B919928" w14:textId="77777777" w:rsidTr="00FC54CF">
        <w:trPr>
          <w:trHeight w:val="514"/>
        </w:trPr>
        <w:tc>
          <w:tcPr>
            <w:tcW w:w="1650" w:type="dxa"/>
          </w:tcPr>
          <w:p w14:paraId="6154A533" w14:textId="77777777" w:rsidR="00226FA4" w:rsidRDefault="00226FA4" w:rsidP="001B2C00">
            <w:pPr>
              <w:pStyle w:val="Text"/>
              <w:tabs>
                <w:tab w:val="left" w:pos="567"/>
                <w:tab w:val="left" w:pos="1134"/>
              </w:tabs>
            </w:pPr>
            <w:r>
              <w:t>Chapter headings</w:t>
            </w:r>
          </w:p>
        </w:tc>
        <w:tc>
          <w:tcPr>
            <w:tcW w:w="4593" w:type="dxa"/>
          </w:tcPr>
          <w:p w14:paraId="07527ECE" w14:textId="77777777" w:rsidR="00226FA4" w:rsidRDefault="00226FA4" w:rsidP="001B2C00">
            <w:pPr>
              <w:pStyle w:val="Text"/>
              <w:tabs>
                <w:tab w:val="left" w:pos="567"/>
                <w:tab w:val="left" w:pos="1134"/>
              </w:tabs>
            </w:pPr>
            <w:r>
              <w:t xml:space="preserve">deleted </w:t>
            </w:r>
          </w:p>
        </w:tc>
        <w:tc>
          <w:tcPr>
            <w:tcW w:w="1693" w:type="dxa"/>
          </w:tcPr>
          <w:p w14:paraId="02D7602F" w14:textId="77777777" w:rsidR="00226FA4" w:rsidRDefault="00226FA4" w:rsidP="001B2C00">
            <w:pPr>
              <w:pStyle w:val="Text"/>
              <w:tabs>
                <w:tab w:val="left" w:pos="567"/>
                <w:tab w:val="left" w:pos="1134"/>
              </w:tabs>
            </w:pPr>
            <w:r>
              <w:t>1 January 2016</w:t>
            </w:r>
          </w:p>
        </w:tc>
      </w:tr>
      <w:tr w:rsidR="00226FA4" w14:paraId="6A55E4AD" w14:textId="77777777" w:rsidTr="00FC54CF">
        <w:trPr>
          <w:trHeight w:val="514"/>
        </w:trPr>
        <w:tc>
          <w:tcPr>
            <w:tcW w:w="1650" w:type="dxa"/>
          </w:tcPr>
          <w:p w14:paraId="3BAD6235" w14:textId="77777777" w:rsidR="00226FA4" w:rsidRDefault="00226FA4" w:rsidP="001B2C00">
            <w:pPr>
              <w:pStyle w:val="Text"/>
              <w:tabs>
                <w:tab w:val="left" w:pos="567"/>
                <w:tab w:val="left" w:pos="1134"/>
              </w:tabs>
            </w:pPr>
            <w:r>
              <w:t>2.3(1)(a)(</w:t>
            </w:r>
            <w:proofErr w:type="spellStart"/>
            <w:r>
              <w:t>i</w:t>
            </w:r>
            <w:proofErr w:type="spellEnd"/>
            <w:r>
              <w:t>)</w:t>
            </w:r>
          </w:p>
        </w:tc>
        <w:tc>
          <w:tcPr>
            <w:tcW w:w="4593" w:type="dxa"/>
          </w:tcPr>
          <w:p w14:paraId="059D7176" w14:textId="77777777" w:rsidR="00226FA4" w:rsidRDefault="00226FA4" w:rsidP="001B2C00">
            <w:pPr>
              <w:pStyle w:val="Text"/>
              <w:tabs>
                <w:tab w:val="left" w:pos="567"/>
                <w:tab w:val="left" w:pos="1134"/>
              </w:tabs>
            </w:pPr>
            <w:r>
              <w:t xml:space="preserve">add ‘by coursework or research’ at end of subclause </w:t>
            </w:r>
          </w:p>
        </w:tc>
        <w:tc>
          <w:tcPr>
            <w:tcW w:w="1693" w:type="dxa"/>
          </w:tcPr>
          <w:p w14:paraId="0416660E" w14:textId="77777777" w:rsidR="00226FA4" w:rsidRDefault="00226FA4" w:rsidP="001B2C00">
            <w:pPr>
              <w:pStyle w:val="Text"/>
              <w:tabs>
                <w:tab w:val="left" w:pos="567"/>
                <w:tab w:val="left" w:pos="1134"/>
              </w:tabs>
            </w:pPr>
            <w:r>
              <w:t>1 January 2016</w:t>
            </w:r>
          </w:p>
        </w:tc>
      </w:tr>
      <w:tr w:rsidR="00226FA4" w14:paraId="142D4114" w14:textId="77777777" w:rsidTr="00FC54CF">
        <w:trPr>
          <w:trHeight w:val="514"/>
        </w:trPr>
        <w:tc>
          <w:tcPr>
            <w:tcW w:w="1650" w:type="dxa"/>
          </w:tcPr>
          <w:p w14:paraId="7C32A686" w14:textId="77777777" w:rsidR="00226FA4" w:rsidRDefault="00226FA4" w:rsidP="001B2C00">
            <w:pPr>
              <w:pStyle w:val="Text"/>
              <w:tabs>
                <w:tab w:val="left" w:pos="567"/>
                <w:tab w:val="left" w:pos="1134"/>
              </w:tabs>
            </w:pPr>
            <w:r>
              <w:t>2.3(1)(b); 3.3(1)(b)</w:t>
            </w:r>
          </w:p>
        </w:tc>
        <w:tc>
          <w:tcPr>
            <w:tcW w:w="4593" w:type="dxa"/>
          </w:tcPr>
          <w:p w14:paraId="3E2B4F2D" w14:textId="77777777" w:rsidR="00226FA4" w:rsidRDefault="00226FA4" w:rsidP="001B2C00">
            <w:pPr>
              <w:pStyle w:val="Text"/>
              <w:tabs>
                <w:tab w:val="left" w:pos="567"/>
                <w:tab w:val="left" w:pos="1134"/>
              </w:tabs>
            </w:pPr>
            <w:r>
              <w:t>insert ‘for admission’ between ‘criteria’ and ‘as’</w:t>
            </w:r>
          </w:p>
        </w:tc>
        <w:tc>
          <w:tcPr>
            <w:tcW w:w="1693" w:type="dxa"/>
          </w:tcPr>
          <w:p w14:paraId="1E894BCA" w14:textId="77777777" w:rsidR="00226FA4" w:rsidRDefault="00226FA4" w:rsidP="001B2C00">
            <w:pPr>
              <w:pStyle w:val="Text"/>
              <w:tabs>
                <w:tab w:val="left" w:pos="567"/>
                <w:tab w:val="left" w:pos="1134"/>
              </w:tabs>
            </w:pPr>
            <w:r>
              <w:t>1 January 2016</w:t>
            </w:r>
          </w:p>
        </w:tc>
      </w:tr>
      <w:tr w:rsidR="00226FA4" w14:paraId="037FE7B3" w14:textId="77777777" w:rsidTr="00FC54CF">
        <w:trPr>
          <w:trHeight w:val="514"/>
        </w:trPr>
        <w:tc>
          <w:tcPr>
            <w:tcW w:w="1650" w:type="dxa"/>
          </w:tcPr>
          <w:p w14:paraId="272654B0" w14:textId="77777777" w:rsidR="00226FA4" w:rsidRDefault="00226FA4" w:rsidP="001B2C00">
            <w:pPr>
              <w:pStyle w:val="Text"/>
              <w:tabs>
                <w:tab w:val="left" w:pos="567"/>
                <w:tab w:val="left" w:pos="1134"/>
              </w:tabs>
            </w:pPr>
            <w:r>
              <w:t>2.4(1)(c); 3.4(1)(c); 4.3(1)(c); 2.22(4); 3.22(4)</w:t>
            </w:r>
          </w:p>
        </w:tc>
        <w:tc>
          <w:tcPr>
            <w:tcW w:w="4593" w:type="dxa"/>
          </w:tcPr>
          <w:p w14:paraId="048BB52A" w14:textId="77777777" w:rsidR="00226FA4" w:rsidRDefault="00226FA4" w:rsidP="001B2C00">
            <w:pPr>
              <w:pStyle w:val="Text"/>
              <w:tabs>
                <w:tab w:val="left" w:pos="567"/>
                <w:tab w:val="left" w:pos="1134"/>
              </w:tabs>
            </w:pPr>
            <w:r>
              <w:t>delete ‘immediate public’</w:t>
            </w:r>
          </w:p>
        </w:tc>
        <w:tc>
          <w:tcPr>
            <w:tcW w:w="1693" w:type="dxa"/>
          </w:tcPr>
          <w:p w14:paraId="7EB1BBD5" w14:textId="77777777" w:rsidR="00226FA4" w:rsidRDefault="00226FA4" w:rsidP="001B2C00">
            <w:pPr>
              <w:pStyle w:val="Text"/>
              <w:tabs>
                <w:tab w:val="left" w:pos="567"/>
                <w:tab w:val="left" w:pos="1134"/>
              </w:tabs>
            </w:pPr>
            <w:r>
              <w:t>1 January 2016</w:t>
            </w:r>
          </w:p>
        </w:tc>
      </w:tr>
      <w:tr w:rsidR="00226FA4" w14:paraId="10538F53" w14:textId="77777777" w:rsidTr="00FC54CF">
        <w:trPr>
          <w:trHeight w:val="514"/>
        </w:trPr>
        <w:tc>
          <w:tcPr>
            <w:tcW w:w="1650" w:type="dxa"/>
          </w:tcPr>
          <w:p w14:paraId="5CE86151" w14:textId="77777777" w:rsidR="00226FA4" w:rsidRDefault="00226FA4" w:rsidP="001B2C00">
            <w:pPr>
              <w:pStyle w:val="Text"/>
              <w:tabs>
                <w:tab w:val="left" w:pos="567"/>
                <w:tab w:val="left" w:pos="1134"/>
              </w:tabs>
            </w:pPr>
            <w:r>
              <w:t xml:space="preserve">2.5(1); 2.6(1); 2.11(3); 2.11(4); 2.16(1); 2.18; 2.19(a); 2.20(1)(a); 2.20(2); 2.20(3); 3.5(1); 3.6(1)3.11(3); 3.11(4); 3.11(5); 3.16(1); 4.15(1);  3.18; 3.20(1)(a); 3.20(2); 3.20(3); 4.4(1); 4.5(1); 4.10(3); 4.10(4); 4.10(5); 4.10(6); 4.18(2); </w:t>
            </w:r>
            <w:r>
              <w:lastRenderedPageBreak/>
              <w:t>4.18(3); 4.19(1)(a); 4.19(2); 4.19(3); 4.19(4)</w:t>
            </w:r>
          </w:p>
        </w:tc>
        <w:tc>
          <w:tcPr>
            <w:tcW w:w="4593" w:type="dxa"/>
          </w:tcPr>
          <w:p w14:paraId="59EA4F78" w14:textId="77777777" w:rsidR="00226FA4" w:rsidRDefault="00226FA4" w:rsidP="001B2C00">
            <w:pPr>
              <w:pStyle w:val="Text"/>
              <w:tabs>
                <w:tab w:val="left" w:pos="567"/>
                <w:tab w:val="left" w:pos="1134"/>
              </w:tabs>
            </w:pPr>
            <w:r>
              <w:lastRenderedPageBreak/>
              <w:t>references to years and or semesters replaced with references to research periods, noting that 1 semester = 2 research periods</w:t>
            </w:r>
          </w:p>
        </w:tc>
        <w:tc>
          <w:tcPr>
            <w:tcW w:w="1693" w:type="dxa"/>
          </w:tcPr>
          <w:p w14:paraId="0CF78FC7" w14:textId="77777777" w:rsidR="00226FA4" w:rsidRDefault="00226FA4" w:rsidP="001B2C00">
            <w:pPr>
              <w:pStyle w:val="Text"/>
              <w:tabs>
                <w:tab w:val="left" w:pos="567"/>
                <w:tab w:val="left" w:pos="1134"/>
              </w:tabs>
            </w:pPr>
            <w:r>
              <w:t>1 January 2016</w:t>
            </w:r>
          </w:p>
        </w:tc>
      </w:tr>
      <w:tr w:rsidR="00226FA4" w14:paraId="48542457" w14:textId="77777777" w:rsidTr="00FC54CF">
        <w:trPr>
          <w:trHeight w:val="514"/>
        </w:trPr>
        <w:tc>
          <w:tcPr>
            <w:tcW w:w="1650" w:type="dxa"/>
          </w:tcPr>
          <w:p w14:paraId="70AE284F" w14:textId="77777777" w:rsidR="00226FA4" w:rsidRDefault="00226FA4" w:rsidP="001B2C00">
            <w:pPr>
              <w:pStyle w:val="Text"/>
              <w:tabs>
                <w:tab w:val="left" w:pos="567"/>
                <w:tab w:val="left" w:pos="1134"/>
              </w:tabs>
            </w:pPr>
            <w:r>
              <w:t>2.6(1); 2.6(4)(a); 3.3(1)(a);3.6(1); 4.5(4)(a)</w:t>
            </w:r>
          </w:p>
        </w:tc>
        <w:tc>
          <w:tcPr>
            <w:tcW w:w="4593" w:type="dxa"/>
          </w:tcPr>
          <w:p w14:paraId="644D51A3" w14:textId="77777777" w:rsidR="00226FA4" w:rsidRDefault="00226FA4" w:rsidP="001B2C00">
            <w:pPr>
              <w:pStyle w:val="Text"/>
              <w:tabs>
                <w:tab w:val="left" w:pos="567"/>
                <w:tab w:val="left" w:pos="1134"/>
              </w:tabs>
            </w:pPr>
            <w:r>
              <w:t>insert ‘by research’ after ‘higher degree’</w:t>
            </w:r>
          </w:p>
        </w:tc>
        <w:tc>
          <w:tcPr>
            <w:tcW w:w="1693" w:type="dxa"/>
          </w:tcPr>
          <w:p w14:paraId="0541CCA2" w14:textId="77777777" w:rsidR="00226FA4" w:rsidRDefault="00226FA4" w:rsidP="001B2C00">
            <w:pPr>
              <w:pStyle w:val="Text"/>
              <w:tabs>
                <w:tab w:val="left" w:pos="567"/>
                <w:tab w:val="left" w:pos="1134"/>
              </w:tabs>
            </w:pPr>
            <w:r>
              <w:t>1 January 2016</w:t>
            </w:r>
          </w:p>
        </w:tc>
      </w:tr>
      <w:tr w:rsidR="00226FA4" w14:paraId="2DF3A748" w14:textId="77777777" w:rsidTr="00FC54CF">
        <w:trPr>
          <w:trHeight w:val="514"/>
        </w:trPr>
        <w:tc>
          <w:tcPr>
            <w:tcW w:w="1650" w:type="dxa"/>
          </w:tcPr>
          <w:p w14:paraId="5F02EE01" w14:textId="77777777" w:rsidR="00226FA4" w:rsidRDefault="00226FA4" w:rsidP="001B2C00">
            <w:pPr>
              <w:pStyle w:val="Text"/>
              <w:tabs>
                <w:tab w:val="left" w:pos="567"/>
                <w:tab w:val="left" w:pos="1134"/>
              </w:tabs>
            </w:pPr>
            <w:r>
              <w:t>2.6(3); 3.6(3); 4.5(3)</w:t>
            </w:r>
          </w:p>
        </w:tc>
        <w:tc>
          <w:tcPr>
            <w:tcW w:w="4593" w:type="dxa"/>
          </w:tcPr>
          <w:p w14:paraId="0E717262" w14:textId="77777777" w:rsidR="00226FA4" w:rsidRDefault="00226FA4" w:rsidP="001B2C00">
            <w:pPr>
              <w:pStyle w:val="Text"/>
              <w:tabs>
                <w:tab w:val="left" w:pos="567"/>
                <w:tab w:val="left" w:pos="1134"/>
              </w:tabs>
            </w:pPr>
            <w:r>
              <w:t>replace ‘not less than’ with ‘at least’</w:t>
            </w:r>
          </w:p>
        </w:tc>
        <w:tc>
          <w:tcPr>
            <w:tcW w:w="1693" w:type="dxa"/>
          </w:tcPr>
          <w:p w14:paraId="313DE129" w14:textId="77777777" w:rsidR="00226FA4" w:rsidRDefault="00226FA4" w:rsidP="001B2C00">
            <w:pPr>
              <w:pStyle w:val="Text"/>
              <w:tabs>
                <w:tab w:val="left" w:pos="567"/>
                <w:tab w:val="left" w:pos="1134"/>
              </w:tabs>
            </w:pPr>
            <w:r>
              <w:t>1 January 2016</w:t>
            </w:r>
          </w:p>
        </w:tc>
      </w:tr>
      <w:tr w:rsidR="00226FA4" w14:paraId="18D38B86" w14:textId="77777777" w:rsidTr="00FC54CF">
        <w:trPr>
          <w:trHeight w:val="514"/>
        </w:trPr>
        <w:tc>
          <w:tcPr>
            <w:tcW w:w="1650" w:type="dxa"/>
          </w:tcPr>
          <w:p w14:paraId="77653046" w14:textId="77777777" w:rsidR="00226FA4" w:rsidRDefault="00226FA4" w:rsidP="001B2C00">
            <w:pPr>
              <w:pStyle w:val="Text"/>
              <w:tabs>
                <w:tab w:val="left" w:pos="567"/>
                <w:tab w:val="left" w:pos="1134"/>
              </w:tabs>
            </w:pPr>
            <w:r>
              <w:t>2.6(5); 3.6(5)</w:t>
            </w:r>
          </w:p>
        </w:tc>
        <w:tc>
          <w:tcPr>
            <w:tcW w:w="4593" w:type="dxa"/>
          </w:tcPr>
          <w:p w14:paraId="7FF9D354" w14:textId="77777777" w:rsidR="00226FA4" w:rsidRDefault="00226FA4" w:rsidP="001B2C00">
            <w:pPr>
              <w:pStyle w:val="Text"/>
              <w:tabs>
                <w:tab w:val="left" w:pos="567"/>
                <w:tab w:val="left" w:pos="1134"/>
              </w:tabs>
            </w:pPr>
            <w:r>
              <w:t>replace ‘University of Sydney (Coursework) Rule 2014’ with ‘Coursework Policy 2014’</w:t>
            </w:r>
          </w:p>
        </w:tc>
        <w:tc>
          <w:tcPr>
            <w:tcW w:w="1693" w:type="dxa"/>
          </w:tcPr>
          <w:p w14:paraId="2E2D3EEB" w14:textId="77777777" w:rsidR="00226FA4" w:rsidRDefault="00226FA4" w:rsidP="001B2C00">
            <w:pPr>
              <w:pStyle w:val="Text"/>
              <w:tabs>
                <w:tab w:val="left" w:pos="567"/>
                <w:tab w:val="left" w:pos="1134"/>
              </w:tabs>
            </w:pPr>
            <w:r>
              <w:t>1 January 2016</w:t>
            </w:r>
          </w:p>
        </w:tc>
      </w:tr>
      <w:tr w:rsidR="00226FA4" w14:paraId="0EA63E39" w14:textId="77777777" w:rsidTr="00FC54CF">
        <w:trPr>
          <w:trHeight w:val="514"/>
        </w:trPr>
        <w:tc>
          <w:tcPr>
            <w:tcW w:w="1650" w:type="dxa"/>
          </w:tcPr>
          <w:p w14:paraId="069C5878" w14:textId="77777777" w:rsidR="00226FA4" w:rsidRDefault="00226FA4" w:rsidP="001B2C00">
            <w:pPr>
              <w:pStyle w:val="Text"/>
              <w:tabs>
                <w:tab w:val="left" w:pos="567"/>
                <w:tab w:val="left" w:pos="1134"/>
              </w:tabs>
            </w:pPr>
            <w:r>
              <w:t>2.7(c)</w:t>
            </w:r>
          </w:p>
        </w:tc>
        <w:tc>
          <w:tcPr>
            <w:tcW w:w="4593" w:type="dxa"/>
          </w:tcPr>
          <w:p w14:paraId="36FA9D54" w14:textId="77777777" w:rsidR="00226FA4" w:rsidRDefault="00226FA4" w:rsidP="001B2C00">
            <w:pPr>
              <w:pStyle w:val="Text"/>
              <w:tabs>
                <w:tab w:val="left" w:pos="567"/>
                <w:tab w:val="left" w:pos="1134"/>
              </w:tabs>
            </w:pPr>
            <w:r>
              <w:t>‘in the Master’s degree’ replaced with ‘at the University</w:t>
            </w:r>
          </w:p>
        </w:tc>
        <w:tc>
          <w:tcPr>
            <w:tcW w:w="1693" w:type="dxa"/>
          </w:tcPr>
          <w:p w14:paraId="47728006" w14:textId="77777777" w:rsidR="00226FA4" w:rsidRDefault="00226FA4" w:rsidP="001B2C00">
            <w:pPr>
              <w:pStyle w:val="Text"/>
              <w:tabs>
                <w:tab w:val="left" w:pos="567"/>
                <w:tab w:val="left" w:pos="1134"/>
              </w:tabs>
            </w:pPr>
            <w:r>
              <w:t>1 January 2016</w:t>
            </w:r>
          </w:p>
        </w:tc>
      </w:tr>
      <w:tr w:rsidR="00226FA4" w14:paraId="55DC64EC" w14:textId="77777777" w:rsidTr="00FC54CF">
        <w:trPr>
          <w:trHeight w:val="514"/>
        </w:trPr>
        <w:tc>
          <w:tcPr>
            <w:tcW w:w="1650" w:type="dxa"/>
          </w:tcPr>
          <w:p w14:paraId="1AADD498" w14:textId="77777777" w:rsidR="00226FA4" w:rsidRDefault="00226FA4" w:rsidP="001B2C00">
            <w:pPr>
              <w:pStyle w:val="Text"/>
              <w:tabs>
                <w:tab w:val="left" w:pos="567"/>
                <w:tab w:val="left" w:pos="1134"/>
              </w:tabs>
            </w:pPr>
            <w:r>
              <w:t>2.9(1); 3.9(1); 4.8(1)</w:t>
            </w:r>
          </w:p>
        </w:tc>
        <w:tc>
          <w:tcPr>
            <w:tcW w:w="4593" w:type="dxa"/>
          </w:tcPr>
          <w:p w14:paraId="19C1946D" w14:textId="77777777" w:rsidR="00226FA4" w:rsidRDefault="00226FA4" w:rsidP="001B2C00">
            <w:pPr>
              <w:pStyle w:val="Text"/>
              <w:tabs>
                <w:tab w:val="left" w:pos="567"/>
                <w:tab w:val="left" w:pos="1134"/>
              </w:tabs>
            </w:pPr>
            <w:r>
              <w:t>subclause replaced</w:t>
            </w:r>
          </w:p>
        </w:tc>
        <w:tc>
          <w:tcPr>
            <w:tcW w:w="1693" w:type="dxa"/>
          </w:tcPr>
          <w:p w14:paraId="3267DED5" w14:textId="77777777" w:rsidR="00226FA4" w:rsidRDefault="00226FA4" w:rsidP="001B2C00">
            <w:pPr>
              <w:pStyle w:val="Text"/>
              <w:tabs>
                <w:tab w:val="left" w:pos="567"/>
                <w:tab w:val="left" w:pos="1134"/>
              </w:tabs>
            </w:pPr>
            <w:r>
              <w:t>1 January 2016</w:t>
            </w:r>
          </w:p>
        </w:tc>
      </w:tr>
      <w:tr w:rsidR="00226FA4" w14:paraId="7EA4CB6C" w14:textId="77777777" w:rsidTr="00FC54CF">
        <w:trPr>
          <w:trHeight w:val="514"/>
        </w:trPr>
        <w:tc>
          <w:tcPr>
            <w:tcW w:w="1650" w:type="dxa"/>
          </w:tcPr>
          <w:p w14:paraId="03189FE2" w14:textId="77777777" w:rsidR="00226FA4" w:rsidRDefault="00226FA4" w:rsidP="001B2C00">
            <w:pPr>
              <w:pStyle w:val="Text"/>
              <w:tabs>
                <w:tab w:val="left" w:pos="567"/>
                <w:tab w:val="left" w:pos="1134"/>
              </w:tabs>
            </w:pPr>
            <w:r>
              <w:t>2.9(2)-(3); 3.9(2)-(3); 4.8(2)-(3)</w:t>
            </w:r>
          </w:p>
        </w:tc>
        <w:tc>
          <w:tcPr>
            <w:tcW w:w="4593" w:type="dxa"/>
          </w:tcPr>
          <w:p w14:paraId="62BA5506" w14:textId="77777777" w:rsidR="00226FA4" w:rsidRDefault="00226FA4" w:rsidP="001B2C00">
            <w:pPr>
              <w:pStyle w:val="Text"/>
              <w:tabs>
                <w:tab w:val="left" w:pos="567"/>
                <w:tab w:val="left" w:pos="1134"/>
              </w:tabs>
            </w:pPr>
            <w:r>
              <w:t>new subclauses inserted</w:t>
            </w:r>
          </w:p>
        </w:tc>
        <w:tc>
          <w:tcPr>
            <w:tcW w:w="1693" w:type="dxa"/>
          </w:tcPr>
          <w:p w14:paraId="215CC2AB" w14:textId="77777777" w:rsidR="00226FA4" w:rsidRDefault="00226FA4" w:rsidP="001B2C00">
            <w:pPr>
              <w:pStyle w:val="Text"/>
              <w:tabs>
                <w:tab w:val="left" w:pos="567"/>
                <w:tab w:val="left" w:pos="1134"/>
              </w:tabs>
            </w:pPr>
            <w:r>
              <w:t>1 January 2016</w:t>
            </w:r>
          </w:p>
        </w:tc>
      </w:tr>
      <w:tr w:rsidR="00226FA4" w14:paraId="5946BBCC" w14:textId="77777777" w:rsidTr="00FC54CF">
        <w:trPr>
          <w:trHeight w:val="514"/>
        </w:trPr>
        <w:tc>
          <w:tcPr>
            <w:tcW w:w="1650" w:type="dxa"/>
          </w:tcPr>
          <w:p w14:paraId="131CDC02" w14:textId="77777777" w:rsidR="00226FA4" w:rsidRDefault="00226FA4" w:rsidP="001B2C00">
            <w:pPr>
              <w:pStyle w:val="Text"/>
              <w:tabs>
                <w:tab w:val="left" w:pos="567"/>
                <w:tab w:val="left" w:pos="1134"/>
              </w:tabs>
            </w:pPr>
            <w:r>
              <w:t>2.10(2); 3.10(2); 4.9(2)</w:t>
            </w:r>
          </w:p>
        </w:tc>
        <w:tc>
          <w:tcPr>
            <w:tcW w:w="4593" w:type="dxa"/>
          </w:tcPr>
          <w:p w14:paraId="5530F03F" w14:textId="77777777" w:rsidR="00226FA4" w:rsidRDefault="00226FA4" w:rsidP="001B2C00">
            <w:pPr>
              <w:pStyle w:val="Text"/>
              <w:tabs>
                <w:tab w:val="left" w:pos="567"/>
                <w:tab w:val="left" w:pos="1134"/>
              </w:tabs>
            </w:pPr>
            <w:r>
              <w:t>subclauses deleted</w:t>
            </w:r>
          </w:p>
        </w:tc>
        <w:tc>
          <w:tcPr>
            <w:tcW w:w="1693" w:type="dxa"/>
          </w:tcPr>
          <w:p w14:paraId="517D9194" w14:textId="77777777" w:rsidR="00226FA4" w:rsidRDefault="00226FA4" w:rsidP="001B2C00">
            <w:pPr>
              <w:pStyle w:val="Text"/>
              <w:tabs>
                <w:tab w:val="left" w:pos="567"/>
                <w:tab w:val="left" w:pos="1134"/>
              </w:tabs>
            </w:pPr>
            <w:r>
              <w:t>1 January 2016</w:t>
            </w:r>
          </w:p>
        </w:tc>
      </w:tr>
      <w:tr w:rsidR="00226FA4" w14:paraId="5AE8E1AA" w14:textId="77777777" w:rsidTr="00FC54CF">
        <w:trPr>
          <w:trHeight w:val="514"/>
        </w:trPr>
        <w:tc>
          <w:tcPr>
            <w:tcW w:w="1650" w:type="dxa"/>
          </w:tcPr>
          <w:p w14:paraId="099F6392" w14:textId="77777777" w:rsidR="00226FA4" w:rsidRDefault="00226FA4" w:rsidP="001B2C00">
            <w:pPr>
              <w:pStyle w:val="Text"/>
              <w:tabs>
                <w:tab w:val="left" w:pos="567"/>
                <w:tab w:val="left" w:pos="1134"/>
              </w:tabs>
            </w:pPr>
            <w:r>
              <w:t>2.12(1); 3.12(1); 4.11(1)</w:t>
            </w:r>
          </w:p>
        </w:tc>
        <w:tc>
          <w:tcPr>
            <w:tcW w:w="4593" w:type="dxa"/>
          </w:tcPr>
          <w:p w14:paraId="42BB7F14" w14:textId="77777777" w:rsidR="00226FA4" w:rsidRDefault="00226FA4" w:rsidP="001B2C00">
            <w:pPr>
              <w:pStyle w:val="Text"/>
              <w:tabs>
                <w:tab w:val="left" w:pos="567"/>
                <w:tab w:val="left" w:pos="1134"/>
              </w:tabs>
            </w:pPr>
            <w:r>
              <w:t>‘departments’ replaced with ‘Heads of departments’</w:t>
            </w:r>
          </w:p>
        </w:tc>
        <w:tc>
          <w:tcPr>
            <w:tcW w:w="1693" w:type="dxa"/>
          </w:tcPr>
          <w:p w14:paraId="2E06EE18" w14:textId="77777777" w:rsidR="00226FA4" w:rsidRDefault="00226FA4" w:rsidP="001B2C00">
            <w:pPr>
              <w:pStyle w:val="Text"/>
              <w:tabs>
                <w:tab w:val="left" w:pos="567"/>
                <w:tab w:val="left" w:pos="1134"/>
              </w:tabs>
            </w:pPr>
            <w:r>
              <w:t>1 January 2016</w:t>
            </w:r>
          </w:p>
        </w:tc>
      </w:tr>
      <w:tr w:rsidR="00226FA4" w14:paraId="6D9E4E7E" w14:textId="77777777" w:rsidTr="00FC54CF">
        <w:trPr>
          <w:trHeight w:val="514"/>
        </w:trPr>
        <w:tc>
          <w:tcPr>
            <w:tcW w:w="1650" w:type="dxa"/>
          </w:tcPr>
          <w:p w14:paraId="33261385" w14:textId="77777777" w:rsidR="00226FA4" w:rsidRDefault="00226FA4" w:rsidP="001B2C00">
            <w:pPr>
              <w:pStyle w:val="Text"/>
              <w:tabs>
                <w:tab w:val="left" w:pos="567"/>
                <w:tab w:val="left" w:pos="1134"/>
              </w:tabs>
            </w:pPr>
            <w:r>
              <w:t>2.12(2); 2.12(3); 3.12(2); 3.12(3); 4.11(2); 4.12(3)</w:t>
            </w:r>
          </w:p>
        </w:tc>
        <w:tc>
          <w:tcPr>
            <w:tcW w:w="4593" w:type="dxa"/>
          </w:tcPr>
          <w:p w14:paraId="56C7AA36" w14:textId="77777777" w:rsidR="00226FA4" w:rsidRDefault="00226FA4" w:rsidP="001B2C00">
            <w:pPr>
              <w:pStyle w:val="Text"/>
              <w:tabs>
                <w:tab w:val="left" w:pos="567"/>
                <w:tab w:val="left" w:pos="1134"/>
              </w:tabs>
            </w:pPr>
            <w:r>
              <w:t xml:space="preserve">revised to reflect introduction of progress reviews as instituted in the </w:t>
            </w:r>
            <w:r w:rsidRPr="007F2A64">
              <w:rPr>
                <w:i/>
                <w:iCs/>
              </w:rPr>
              <w:t>Progress, Planning and Review for Higher Degree by Research Students Policy 2015</w:t>
            </w:r>
          </w:p>
        </w:tc>
        <w:tc>
          <w:tcPr>
            <w:tcW w:w="1693" w:type="dxa"/>
          </w:tcPr>
          <w:p w14:paraId="44D9ABBD" w14:textId="77777777" w:rsidR="00226FA4" w:rsidRDefault="00226FA4" w:rsidP="001B2C00">
            <w:pPr>
              <w:pStyle w:val="Text"/>
              <w:tabs>
                <w:tab w:val="left" w:pos="567"/>
                <w:tab w:val="left" w:pos="1134"/>
              </w:tabs>
            </w:pPr>
            <w:r>
              <w:t>1 January 2016</w:t>
            </w:r>
          </w:p>
        </w:tc>
      </w:tr>
      <w:tr w:rsidR="00226FA4" w14:paraId="64A1CC9C" w14:textId="77777777" w:rsidTr="00FC54CF">
        <w:trPr>
          <w:trHeight w:val="514"/>
        </w:trPr>
        <w:tc>
          <w:tcPr>
            <w:tcW w:w="1650" w:type="dxa"/>
          </w:tcPr>
          <w:p w14:paraId="6D3639FF" w14:textId="77777777" w:rsidR="00226FA4" w:rsidRDefault="00226FA4" w:rsidP="001B2C00">
            <w:pPr>
              <w:pStyle w:val="Text"/>
              <w:tabs>
                <w:tab w:val="left" w:pos="567"/>
                <w:tab w:val="left" w:pos="1134"/>
              </w:tabs>
            </w:pPr>
            <w:r>
              <w:t>2.12(3)(a); 3.12(3)(a);  4.11(3)(a)</w:t>
            </w:r>
          </w:p>
        </w:tc>
        <w:tc>
          <w:tcPr>
            <w:tcW w:w="4593" w:type="dxa"/>
          </w:tcPr>
          <w:p w14:paraId="545BE026" w14:textId="77777777" w:rsidR="00226FA4" w:rsidRDefault="00226FA4" w:rsidP="001B2C00">
            <w:pPr>
              <w:pStyle w:val="Text"/>
              <w:tabs>
                <w:tab w:val="left" w:pos="567"/>
                <w:tab w:val="left" w:pos="1134"/>
              </w:tabs>
            </w:pPr>
            <w:r>
              <w:t>insert ‘or marginal’ after ‘satisfactory’</w:t>
            </w:r>
          </w:p>
        </w:tc>
        <w:tc>
          <w:tcPr>
            <w:tcW w:w="1693" w:type="dxa"/>
          </w:tcPr>
          <w:p w14:paraId="63B2FD06" w14:textId="77777777" w:rsidR="00226FA4" w:rsidRDefault="00226FA4" w:rsidP="001B2C00">
            <w:pPr>
              <w:pStyle w:val="Text"/>
              <w:tabs>
                <w:tab w:val="left" w:pos="567"/>
                <w:tab w:val="left" w:pos="1134"/>
              </w:tabs>
            </w:pPr>
            <w:r>
              <w:t>1 January 2016</w:t>
            </w:r>
          </w:p>
        </w:tc>
      </w:tr>
      <w:tr w:rsidR="00226FA4" w14:paraId="3ADFEB0E" w14:textId="77777777" w:rsidTr="00FC54CF">
        <w:trPr>
          <w:trHeight w:val="514"/>
        </w:trPr>
        <w:tc>
          <w:tcPr>
            <w:tcW w:w="1650" w:type="dxa"/>
          </w:tcPr>
          <w:p w14:paraId="2E33590F" w14:textId="77777777" w:rsidR="00226FA4" w:rsidRDefault="00226FA4" w:rsidP="001B2C00">
            <w:pPr>
              <w:pStyle w:val="Text"/>
              <w:tabs>
                <w:tab w:val="left" w:pos="567"/>
                <w:tab w:val="left" w:pos="1134"/>
              </w:tabs>
            </w:pPr>
            <w:r>
              <w:t>2.12(3)(b); 3.12(3)(b); 4.11(3)(b)</w:t>
            </w:r>
          </w:p>
        </w:tc>
        <w:tc>
          <w:tcPr>
            <w:tcW w:w="4593" w:type="dxa"/>
          </w:tcPr>
          <w:p w14:paraId="02EC6CDE" w14:textId="77777777" w:rsidR="00226FA4" w:rsidRDefault="00226FA4" w:rsidP="001B2C00">
            <w:pPr>
              <w:pStyle w:val="Text"/>
              <w:tabs>
                <w:tab w:val="left" w:pos="567"/>
                <w:tab w:val="left" w:pos="1134"/>
              </w:tabs>
            </w:pPr>
            <w:r>
              <w:t>replace ‘not demonstrated satisfactorily’ with ‘demonstrated unsatisfactory’</w:t>
            </w:r>
          </w:p>
        </w:tc>
        <w:tc>
          <w:tcPr>
            <w:tcW w:w="1693" w:type="dxa"/>
          </w:tcPr>
          <w:p w14:paraId="43194103" w14:textId="77777777" w:rsidR="00226FA4" w:rsidRDefault="00226FA4" w:rsidP="001B2C00">
            <w:pPr>
              <w:pStyle w:val="Text"/>
              <w:tabs>
                <w:tab w:val="left" w:pos="567"/>
                <w:tab w:val="left" w:pos="1134"/>
              </w:tabs>
            </w:pPr>
            <w:r>
              <w:t>1 January 2016</w:t>
            </w:r>
          </w:p>
        </w:tc>
      </w:tr>
      <w:tr w:rsidR="00226FA4" w14:paraId="24F1D8CA" w14:textId="77777777" w:rsidTr="00FC54CF">
        <w:trPr>
          <w:trHeight w:val="514"/>
        </w:trPr>
        <w:tc>
          <w:tcPr>
            <w:tcW w:w="1650" w:type="dxa"/>
          </w:tcPr>
          <w:p w14:paraId="3B495632" w14:textId="77777777" w:rsidR="00226FA4" w:rsidRDefault="00226FA4" w:rsidP="001B2C00">
            <w:pPr>
              <w:pStyle w:val="Text"/>
              <w:tabs>
                <w:tab w:val="left" w:pos="567"/>
                <w:tab w:val="left" w:pos="1134"/>
              </w:tabs>
            </w:pPr>
            <w:r>
              <w:t>2.13(1); 3.13(1); 4.12(1)</w:t>
            </w:r>
          </w:p>
        </w:tc>
        <w:tc>
          <w:tcPr>
            <w:tcW w:w="4593" w:type="dxa"/>
          </w:tcPr>
          <w:p w14:paraId="077C9B67" w14:textId="77777777" w:rsidR="00226FA4" w:rsidRDefault="00226FA4" w:rsidP="001B2C00">
            <w:pPr>
              <w:pStyle w:val="Text"/>
              <w:tabs>
                <w:tab w:val="left" w:pos="567"/>
                <w:tab w:val="left" w:pos="1134"/>
              </w:tabs>
            </w:pPr>
            <w:r>
              <w:t>new clause added; subsequent renumbering</w:t>
            </w:r>
          </w:p>
        </w:tc>
        <w:tc>
          <w:tcPr>
            <w:tcW w:w="1693" w:type="dxa"/>
          </w:tcPr>
          <w:p w14:paraId="52626CB9" w14:textId="77777777" w:rsidR="00226FA4" w:rsidRDefault="00226FA4" w:rsidP="001B2C00">
            <w:pPr>
              <w:pStyle w:val="Text"/>
              <w:tabs>
                <w:tab w:val="left" w:pos="567"/>
                <w:tab w:val="left" w:pos="1134"/>
              </w:tabs>
            </w:pPr>
            <w:r>
              <w:t>1 January 2016</w:t>
            </w:r>
          </w:p>
        </w:tc>
      </w:tr>
      <w:tr w:rsidR="00226FA4" w14:paraId="793C6955" w14:textId="77777777" w:rsidTr="00FC54CF">
        <w:trPr>
          <w:trHeight w:val="514"/>
        </w:trPr>
        <w:tc>
          <w:tcPr>
            <w:tcW w:w="1650" w:type="dxa"/>
          </w:tcPr>
          <w:p w14:paraId="6D168037" w14:textId="77777777" w:rsidR="00226FA4" w:rsidRDefault="00226FA4" w:rsidP="001B2C00">
            <w:pPr>
              <w:pStyle w:val="Text"/>
              <w:tabs>
                <w:tab w:val="left" w:pos="567"/>
                <w:tab w:val="left" w:pos="1134"/>
              </w:tabs>
            </w:pPr>
            <w:r>
              <w:t>2.13(2); 3.13(2); 4.12(2)</w:t>
            </w:r>
          </w:p>
        </w:tc>
        <w:tc>
          <w:tcPr>
            <w:tcW w:w="4593" w:type="dxa"/>
          </w:tcPr>
          <w:p w14:paraId="1341BF16" w14:textId="77777777" w:rsidR="00226FA4" w:rsidRDefault="00226FA4" w:rsidP="001B2C00">
            <w:pPr>
              <w:pStyle w:val="Text"/>
              <w:tabs>
                <w:tab w:val="left" w:pos="567"/>
                <w:tab w:val="left" w:pos="1134"/>
              </w:tabs>
            </w:pPr>
            <w:r>
              <w:t>internal clause references deleted</w:t>
            </w:r>
          </w:p>
        </w:tc>
        <w:tc>
          <w:tcPr>
            <w:tcW w:w="1693" w:type="dxa"/>
          </w:tcPr>
          <w:p w14:paraId="5C4C6145" w14:textId="77777777" w:rsidR="00226FA4" w:rsidRDefault="00226FA4" w:rsidP="001B2C00">
            <w:pPr>
              <w:pStyle w:val="Text"/>
              <w:tabs>
                <w:tab w:val="left" w:pos="567"/>
                <w:tab w:val="left" w:pos="1134"/>
              </w:tabs>
            </w:pPr>
            <w:r>
              <w:t>1 January 2016</w:t>
            </w:r>
          </w:p>
        </w:tc>
      </w:tr>
      <w:tr w:rsidR="00226FA4" w14:paraId="35D5797D" w14:textId="77777777" w:rsidTr="00FC54CF">
        <w:trPr>
          <w:trHeight w:val="514"/>
        </w:trPr>
        <w:tc>
          <w:tcPr>
            <w:tcW w:w="1650" w:type="dxa"/>
          </w:tcPr>
          <w:p w14:paraId="1DA1D6D8" w14:textId="77777777" w:rsidR="00226FA4" w:rsidRDefault="00226FA4" w:rsidP="001B2C00">
            <w:pPr>
              <w:pStyle w:val="Text"/>
              <w:tabs>
                <w:tab w:val="left" w:pos="567"/>
                <w:tab w:val="left" w:pos="1134"/>
              </w:tabs>
            </w:pPr>
            <w:r>
              <w:t>2.13(4); 3.13(4); 4.12(4)</w:t>
            </w:r>
          </w:p>
        </w:tc>
        <w:tc>
          <w:tcPr>
            <w:tcW w:w="4593" w:type="dxa"/>
          </w:tcPr>
          <w:p w14:paraId="64BBE4C6" w14:textId="77777777" w:rsidR="00226FA4" w:rsidRDefault="00226FA4" w:rsidP="001B2C00">
            <w:pPr>
              <w:pStyle w:val="Text"/>
              <w:tabs>
                <w:tab w:val="left" w:pos="567"/>
                <w:tab w:val="left" w:pos="1134"/>
              </w:tabs>
            </w:pPr>
            <w:r>
              <w:t>insert ‘and any other relevant information’ after Department</w:t>
            </w:r>
          </w:p>
        </w:tc>
        <w:tc>
          <w:tcPr>
            <w:tcW w:w="1693" w:type="dxa"/>
          </w:tcPr>
          <w:p w14:paraId="174464A3" w14:textId="77777777" w:rsidR="00226FA4" w:rsidRDefault="00226FA4" w:rsidP="001B2C00">
            <w:pPr>
              <w:pStyle w:val="Text"/>
              <w:tabs>
                <w:tab w:val="left" w:pos="567"/>
                <w:tab w:val="left" w:pos="1134"/>
              </w:tabs>
            </w:pPr>
            <w:r>
              <w:t>1 January 2016</w:t>
            </w:r>
          </w:p>
        </w:tc>
      </w:tr>
      <w:tr w:rsidR="00226FA4" w14:paraId="2461A1D2" w14:textId="77777777" w:rsidTr="00FC54CF">
        <w:trPr>
          <w:trHeight w:val="514"/>
        </w:trPr>
        <w:tc>
          <w:tcPr>
            <w:tcW w:w="1650" w:type="dxa"/>
          </w:tcPr>
          <w:p w14:paraId="59A273B2" w14:textId="77777777" w:rsidR="00226FA4" w:rsidRDefault="00226FA4" w:rsidP="001B2C00">
            <w:pPr>
              <w:pStyle w:val="Text"/>
              <w:tabs>
                <w:tab w:val="left" w:pos="567"/>
                <w:tab w:val="left" w:pos="1134"/>
              </w:tabs>
            </w:pPr>
            <w:r>
              <w:lastRenderedPageBreak/>
              <w:t>2.13(5)-(7); 3.13(5)-(7); 4.12(5)-(7)</w:t>
            </w:r>
          </w:p>
        </w:tc>
        <w:tc>
          <w:tcPr>
            <w:tcW w:w="4593" w:type="dxa"/>
          </w:tcPr>
          <w:p w14:paraId="483D51D9" w14:textId="77777777" w:rsidR="00226FA4" w:rsidRDefault="00226FA4" w:rsidP="001B2C00">
            <w:pPr>
              <w:pStyle w:val="Text"/>
              <w:tabs>
                <w:tab w:val="left" w:pos="567"/>
                <w:tab w:val="left" w:pos="1134"/>
              </w:tabs>
            </w:pPr>
            <w:r>
              <w:t>internal clause and subclause references amended</w:t>
            </w:r>
          </w:p>
        </w:tc>
        <w:tc>
          <w:tcPr>
            <w:tcW w:w="1693" w:type="dxa"/>
          </w:tcPr>
          <w:p w14:paraId="7379D808" w14:textId="77777777" w:rsidR="00226FA4" w:rsidRDefault="00226FA4" w:rsidP="001B2C00">
            <w:pPr>
              <w:pStyle w:val="Text"/>
              <w:tabs>
                <w:tab w:val="left" w:pos="567"/>
                <w:tab w:val="left" w:pos="1134"/>
              </w:tabs>
            </w:pPr>
            <w:r>
              <w:t>1 January 2016</w:t>
            </w:r>
          </w:p>
        </w:tc>
      </w:tr>
      <w:tr w:rsidR="00226FA4" w14:paraId="7ECD4300" w14:textId="77777777" w:rsidTr="00FC54CF">
        <w:trPr>
          <w:trHeight w:val="514"/>
        </w:trPr>
        <w:tc>
          <w:tcPr>
            <w:tcW w:w="1650" w:type="dxa"/>
          </w:tcPr>
          <w:p w14:paraId="5089B2F4" w14:textId="77777777" w:rsidR="00226FA4" w:rsidRDefault="00226FA4" w:rsidP="001B2C00">
            <w:pPr>
              <w:pStyle w:val="Text"/>
              <w:tabs>
                <w:tab w:val="left" w:pos="567"/>
                <w:tab w:val="left" w:pos="1134"/>
              </w:tabs>
            </w:pPr>
            <w:r>
              <w:t>2.13(8)</w:t>
            </w:r>
          </w:p>
        </w:tc>
        <w:tc>
          <w:tcPr>
            <w:tcW w:w="4593" w:type="dxa"/>
          </w:tcPr>
          <w:p w14:paraId="4DA32749" w14:textId="77777777" w:rsidR="00226FA4" w:rsidRDefault="00226FA4" w:rsidP="001B2C00">
            <w:pPr>
              <w:pStyle w:val="Text"/>
              <w:tabs>
                <w:tab w:val="left" w:pos="567"/>
                <w:tab w:val="left" w:pos="1134"/>
              </w:tabs>
            </w:pPr>
            <w:r>
              <w:t>‘replace ‘at the University of Sydney’ with ‘within the faculty’</w:t>
            </w:r>
          </w:p>
        </w:tc>
        <w:tc>
          <w:tcPr>
            <w:tcW w:w="1693" w:type="dxa"/>
          </w:tcPr>
          <w:p w14:paraId="072703E6" w14:textId="77777777" w:rsidR="00226FA4" w:rsidRDefault="00226FA4" w:rsidP="001B2C00">
            <w:pPr>
              <w:pStyle w:val="Text"/>
              <w:tabs>
                <w:tab w:val="left" w:pos="567"/>
                <w:tab w:val="left" w:pos="1134"/>
              </w:tabs>
            </w:pPr>
            <w:r>
              <w:t>1 January 2016</w:t>
            </w:r>
          </w:p>
        </w:tc>
      </w:tr>
      <w:tr w:rsidR="00226FA4" w14:paraId="04E9C912" w14:textId="77777777" w:rsidTr="00FC54CF">
        <w:trPr>
          <w:trHeight w:val="514"/>
        </w:trPr>
        <w:tc>
          <w:tcPr>
            <w:tcW w:w="1650" w:type="dxa"/>
          </w:tcPr>
          <w:p w14:paraId="23905CE6" w14:textId="77777777" w:rsidR="00226FA4" w:rsidRDefault="00226FA4" w:rsidP="001B2C00">
            <w:pPr>
              <w:pStyle w:val="Text"/>
              <w:tabs>
                <w:tab w:val="left" w:pos="567"/>
                <w:tab w:val="left" w:pos="1134"/>
              </w:tabs>
            </w:pPr>
            <w:r>
              <w:t>2.14(4)(b); 3.14(4)(b); 4.13(4)(b)</w:t>
            </w:r>
          </w:p>
        </w:tc>
        <w:tc>
          <w:tcPr>
            <w:tcW w:w="4593" w:type="dxa"/>
          </w:tcPr>
          <w:p w14:paraId="7448ADCE" w14:textId="77777777" w:rsidR="00226FA4" w:rsidRDefault="00226FA4" w:rsidP="001B2C00">
            <w:pPr>
              <w:pStyle w:val="Text"/>
              <w:tabs>
                <w:tab w:val="left" w:pos="567"/>
                <w:tab w:val="left" w:pos="1134"/>
              </w:tabs>
            </w:pPr>
            <w:r>
              <w:t>‘is later reselected for’ replaced with ‘applies for and gains a new admission</w:t>
            </w:r>
          </w:p>
        </w:tc>
        <w:tc>
          <w:tcPr>
            <w:tcW w:w="1693" w:type="dxa"/>
          </w:tcPr>
          <w:p w14:paraId="2340B844" w14:textId="77777777" w:rsidR="00226FA4" w:rsidRDefault="00226FA4" w:rsidP="001B2C00">
            <w:pPr>
              <w:pStyle w:val="Text"/>
              <w:tabs>
                <w:tab w:val="left" w:pos="567"/>
                <w:tab w:val="left" w:pos="1134"/>
              </w:tabs>
            </w:pPr>
            <w:r>
              <w:t>1 January 2016</w:t>
            </w:r>
          </w:p>
        </w:tc>
      </w:tr>
      <w:tr w:rsidR="00226FA4" w14:paraId="0EAE25B9" w14:textId="77777777" w:rsidTr="00FC54CF">
        <w:trPr>
          <w:trHeight w:val="514"/>
        </w:trPr>
        <w:tc>
          <w:tcPr>
            <w:tcW w:w="1650" w:type="dxa"/>
          </w:tcPr>
          <w:p w14:paraId="17D36C24" w14:textId="77777777" w:rsidR="00226FA4" w:rsidRDefault="00226FA4" w:rsidP="001B2C00">
            <w:pPr>
              <w:pStyle w:val="Text"/>
              <w:tabs>
                <w:tab w:val="left" w:pos="567"/>
                <w:tab w:val="left" w:pos="1134"/>
              </w:tabs>
            </w:pPr>
            <w:r>
              <w:t>2.15(3)</w:t>
            </w:r>
          </w:p>
        </w:tc>
        <w:tc>
          <w:tcPr>
            <w:tcW w:w="4593" w:type="dxa"/>
          </w:tcPr>
          <w:p w14:paraId="24E86830" w14:textId="77777777" w:rsidR="00226FA4" w:rsidRDefault="00226FA4" w:rsidP="001B2C00">
            <w:pPr>
              <w:pStyle w:val="Text"/>
              <w:tabs>
                <w:tab w:val="left" w:pos="567"/>
                <w:tab w:val="left" w:pos="1134"/>
              </w:tabs>
            </w:pPr>
            <w:r>
              <w:t>insert ‘or Associate Dean’ after ‘Dean’</w:t>
            </w:r>
          </w:p>
        </w:tc>
        <w:tc>
          <w:tcPr>
            <w:tcW w:w="1693" w:type="dxa"/>
          </w:tcPr>
          <w:p w14:paraId="02F1BB61" w14:textId="77777777" w:rsidR="00226FA4" w:rsidRDefault="00226FA4" w:rsidP="001B2C00">
            <w:pPr>
              <w:pStyle w:val="Text"/>
              <w:tabs>
                <w:tab w:val="left" w:pos="567"/>
                <w:tab w:val="left" w:pos="1134"/>
              </w:tabs>
            </w:pPr>
            <w:r>
              <w:t>1 January 2016</w:t>
            </w:r>
          </w:p>
        </w:tc>
      </w:tr>
      <w:tr w:rsidR="00226FA4" w14:paraId="56AA4F03" w14:textId="77777777" w:rsidTr="00FC54CF">
        <w:trPr>
          <w:trHeight w:val="514"/>
        </w:trPr>
        <w:tc>
          <w:tcPr>
            <w:tcW w:w="1650" w:type="dxa"/>
          </w:tcPr>
          <w:p w14:paraId="49E9E780" w14:textId="77777777" w:rsidR="00226FA4" w:rsidRDefault="00226FA4" w:rsidP="001B2C00">
            <w:pPr>
              <w:pStyle w:val="Text"/>
              <w:tabs>
                <w:tab w:val="left" w:pos="567"/>
                <w:tab w:val="left" w:pos="1134"/>
              </w:tabs>
            </w:pPr>
            <w:r>
              <w:t>2.16(2); 3.16(2); 4.15(2)</w:t>
            </w:r>
          </w:p>
        </w:tc>
        <w:tc>
          <w:tcPr>
            <w:tcW w:w="4593" w:type="dxa"/>
          </w:tcPr>
          <w:p w14:paraId="2D62FA4F" w14:textId="77777777" w:rsidR="00226FA4" w:rsidRDefault="00226FA4" w:rsidP="001B2C00">
            <w:pPr>
              <w:pStyle w:val="Text"/>
              <w:tabs>
                <w:tab w:val="left" w:pos="567"/>
                <w:tab w:val="left" w:pos="1134"/>
              </w:tabs>
            </w:pPr>
            <w:r>
              <w:t>text after ‘any contrary provision in this Rule’ replaced with ‘</w:t>
            </w:r>
            <w:r w:rsidRPr="00F336CF">
              <w:t>the student must apply for and gain a new admission to the course in order to re-enrol</w:t>
            </w:r>
            <w:r>
              <w:t>’</w:t>
            </w:r>
            <w:r w:rsidRPr="00F336CF">
              <w:t>.</w:t>
            </w:r>
          </w:p>
        </w:tc>
        <w:tc>
          <w:tcPr>
            <w:tcW w:w="1693" w:type="dxa"/>
          </w:tcPr>
          <w:p w14:paraId="49297640" w14:textId="77777777" w:rsidR="00226FA4" w:rsidRDefault="00226FA4" w:rsidP="001B2C00">
            <w:pPr>
              <w:pStyle w:val="Text"/>
              <w:tabs>
                <w:tab w:val="left" w:pos="567"/>
                <w:tab w:val="left" w:pos="1134"/>
              </w:tabs>
            </w:pPr>
            <w:r>
              <w:t>1 January 2016</w:t>
            </w:r>
          </w:p>
        </w:tc>
      </w:tr>
      <w:tr w:rsidR="00226FA4" w14:paraId="76F04A1A" w14:textId="77777777" w:rsidTr="00FC54CF">
        <w:trPr>
          <w:trHeight w:val="514"/>
        </w:trPr>
        <w:tc>
          <w:tcPr>
            <w:tcW w:w="1650" w:type="dxa"/>
          </w:tcPr>
          <w:p w14:paraId="5EA61728" w14:textId="77777777" w:rsidR="00226FA4" w:rsidRDefault="00226FA4" w:rsidP="001B2C00">
            <w:pPr>
              <w:pStyle w:val="Text"/>
              <w:tabs>
                <w:tab w:val="left" w:pos="567"/>
                <w:tab w:val="left" w:pos="1134"/>
              </w:tabs>
            </w:pPr>
            <w:r>
              <w:t>2.17(1); 3.17(1); 4.16(1)</w:t>
            </w:r>
          </w:p>
        </w:tc>
        <w:tc>
          <w:tcPr>
            <w:tcW w:w="4593" w:type="dxa"/>
          </w:tcPr>
          <w:p w14:paraId="24D3370B" w14:textId="77777777" w:rsidR="00226FA4" w:rsidRDefault="00226FA4" w:rsidP="001B2C00">
            <w:pPr>
              <w:pStyle w:val="Text"/>
              <w:tabs>
                <w:tab w:val="left" w:pos="567"/>
                <w:tab w:val="left" w:pos="1134"/>
              </w:tabs>
            </w:pPr>
            <w:r>
              <w:t>‘discontinuation or a lapse in candidature’ deleted</w:t>
            </w:r>
          </w:p>
        </w:tc>
        <w:tc>
          <w:tcPr>
            <w:tcW w:w="1693" w:type="dxa"/>
          </w:tcPr>
          <w:p w14:paraId="55F36ED8" w14:textId="77777777" w:rsidR="00226FA4" w:rsidRDefault="00226FA4" w:rsidP="001B2C00">
            <w:pPr>
              <w:pStyle w:val="Text"/>
              <w:tabs>
                <w:tab w:val="left" w:pos="567"/>
                <w:tab w:val="left" w:pos="1134"/>
              </w:tabs>
            </w:pPr>
            <w:r>
              <w:t>1 January 2016</w:t>
            </w:r>
          </w:p>
        </w:tc>
      </w:tr>
      <w:tr w:rsidR="00226FA4" w14:paraId="3FCD4DEE" w14:textId="77777777" w:rsidTr="00FC54CF">
        <w:trPr>
          <w:trHeight w:val="514"/>
        </w:trPr>
        <w:tc>
          <w:tcPr>
            <w:tcW w:w="1650" w:type="dxa"/>
          </w:tcPr>
          <w:p w14:paraId="7B57CE63" w14:textId="77777777" w:rsidR="00226FA4" w:rsidRDefault="00226FA4" w:rsidP="001B2C00">
            <w:pPr>
              <w:pStyle w:val="Text"/>
              <w:tabs>
                <w:tab w:val="left" w:pos="567"/>
                <w:tab w:val="left" w:pos="1134"/>
              </w:tabs>
            </w:pPr>
            <w:r>
              <w:t>2.17(3); 3.17(3); 4.16(3)</w:t>
            </w:r>
          </w:p>
        </w:tc>
        <w:tc>
          <w:tcPr>
            <w:tcW w:w="4593" w:type="dxa"/>
          </w:tcPr>
          <w:p w14:paraId="7295B169" w14:textId="77777777" w:rsidR="00226FA4" w:rsidRDefault="00226FA4" w:rsidP="001B2C00">
            <w:pPr>
              <w:pStyle w:val="Text"/>
              <w:tabs>
                <w:tab w:val="left" w:pos="567"/>
                <w:tab w:val="left" w:pos="1134"/>
              </w:tabs>
            </w:pPr>
            <w:r>
              <w:t>new subclauses added</w:t>
            </w:r>
          </w:p>
        </w:tc>
        <w:tc>
          <w:tcPr>
            <w:tcW w:w="1693" w:type="dxa"/>
          </w:tcPr>
          <w:p w14:paraId="73C3F650" w14:textId="77777777" w:rsidR="00226FA4" w:rsidRDefault="00226FA4" w:rsidP="001B2C00">
            <w:pPr>
              <w:pStyle w:val="Text"/>
              <w:tabs>
                <w:tab w:val="left" w:pos="567"/>
                <w:tab w:val="left" w:pos="1134"/>
              </w:tabs>
            </w:pPr>
            <w:r>
              <w:t>1 January 2016</w:t>
            </w:r>
          </w:p>
        </w:tc>
      </w:tr>
      <w:tr w:rsidR="00226FA4" w14:paraId="28AABDBD" w14:textId="77777777" w:rsidTr="00FC54CF">
        <w:trPr>
          <w:trHeight w:val="514"/>
        </w:trPr>
        <w:tc>
          <w:tcPr>
            <w:tcW w:w="1650" w:type="dxa"/>
          </w:tcPr>
          <w:p w14:paraId="42336878" w14:textId="77777777" w:rsidR="00226FA4" w:rsidRDefault="00226FA4" w:rsidP="001B2C00">
            <w:pPr>
              <w:pStyle w:val="Text"/>
              <w:tabs>
                <w:tab w:val="left" w:pos="567"/>
                <w:tab w:val="left" w:pos="1134"/>
              </w:tabs>
            </w:pPr>
            <w:r>
              <w:t>2.21(1); 2.22(1); 3.21(1); 3.22(1); 4.20(1); 4.21(1)</w:t>
            </w:r>
          </w:p>
        </w:tc>
        <w:tc>
          <w:tcPr>
            <w:tcW w:w="4593" w:type="dxa"/>
          </w:tcPr>
          <w:p w14:paraId="493BA899" w14:textId="77777777" w:rsidR="00226FA4" w:rsidRDefault="00226FA4" w:rsidP="001B2C00">
            <w:pPr>
              <w:pStyle w:val="Text"/>
              <w:tabs>
                <w:tab w:val="left" w:pos="567"/>
                <w:tab w:val="left" w:pos="1134"/>
              </w:tabs>
            </w:pPr>
            <w:r>
              <w:t>subclause revised; now refers to submission of a thesis in a ‘form required by Academic Board, policy and procedures’</w:t>
            </w:r>
          </w:p>
        </w:tc>
        <w:tc>
          <w:tcPr>
            <w:tcW w:w="1693" w:type="dxa"/>
          </w:tcPr>
          <w:p w14:paraId="10BFC9BB" w14:textId="77777777" w:rsidR="00226FA4" w:rsidRDefault="00226FA4" w:rsidP="001B2C00">
            <w:pPr>
              <w:pStyle w:val="Text"/>
              <w:tabs>
                <w:tab w:val="left" w:pos="567"/>
                <w:tab w:val="left" w:pos="1134"/>
              </w:tabs>
            </w:pPr>
            <w:r>
              <w:t>1 January 2016</w:t>
            </w:r>
          </w:p>
        </w:tc>
      </w:tr>
      <w:tr w:rsidR="00226FA4" w14:paraId="244E6F1A" w14:textId="77777777" w:rsidTr="00FC54CF">
        <w:trPr>
          <w:trHeight w:val="514"/>
        </w:trPr>
        <w:tc>
          <w:tcPr>
            <w:tcW w:w="1650" w:type="dxa"/>
          </w:tcPr>
          <w:p w14:paraId="393DB4FB" w14:textId="77777777" w:rsidR="00226FA4" w:rsidRDefault="00226FA4" w:rsidP="001B2C00">
            <w:pPr>
              <w:pStyle w:val="Text"/>
              <w:tabs>
                <w:tab w:val="left" w:pos="567"/>
                <w:tab w:val="left" w:pos="1134"/>
              </w:tabs>
            </w:pPr>
            <w:r>
              <w:t>2.23</w:t>
            </w:r>
          </w:p>
        </w:tc>
        <w:tc>
          <w:tcPr>
            <w:tcW w:w="4593" w:type="dxa"/>
          </w:tcPr>
          <w:p w14:paraId="0F54D94D" w14:textId="77777777" w:rsidR="00226FA4" w:rsidRDefault="00226FA4" w:rsidP="001B2C00">
            <w:pPr>
              <w:pStyle w:val="Text"/>
              <w:tabs>
                <w:tab w:val="left" w:pos="567"/>
                <w:tab w:val="left" w:pos="1134"/>
              </w:tabs>
            </w:pPr>
            <w:r>
              <w:t>new clause ‘Publications’ added; consequent renumbering</w:t>
            </w:r>
          </w:p>
        </w:tc>
        <w:tc>
          <w:tcPr>
            <w:tcW w:w="1693" w:type="dxa"/>
          </w:tcPr>
          <w:p w14:paraId="452129D3" w14:textId="77777777" w:rsidR="00226FA4" w:rsidRDefault="00226FA4" w:rsidP="001B2C00">
            <w:pPr>
              <w:pStyle w:val="Text"/>
              <w:tabs>
                <w:tab w:val="left" w:pos="567"/>
                <w:tab w:val="left" w:pos="1134"/>
              </w:tabs>
            </w:pPr>
            <w:r>
              <w:t>1 January 2016</w:t>
            </w:r>
          </w:p>
        </w:tc>
      </w:tr>
      <w:tr w:rsidR="00226FA4" w14:paraId="20520848" w14:textId="77777777" w:rsidTr="00FC54CF">
        <w:trPr>
          <w:trHeight w:val="514"/>
        </w:trPr>
        <w:tc>
          <w:tcPr>
            <w:tcW w:w="1650" w:type="dxa"/>
          </w:tcPr>
          <w:p w14:paraId="7008FE0D" w14:textId="77777777" w:rsidR="00226FA4" w:rsidRDefault="00226FA4" w:rsidP="001B2C00">
            <w:pPr>
              <w:pStyle w:val="Text"/>
              <w:tabs>
                <w:tab w:val="left" w:pos="567"/>
                <w:tab w:val="left" w:pos="1134"/>
              </w:tabs>
            </w:pPr>
            <w:r>
              <w:t>3.3(1)(a)(ii); 4.2(1)(a)(ii)</w:t>
            </w:r>
          </w:p>
        </w:tc>
        <w:tc>
          <w:tcPr>
            <w:tcW w:w="4593" w:type="dxa"/>
          </w:tcPr>
          <w:p w14:paraId="24072F1D" w14:textId="77777777" w:rsidR="00226FA4" w:rsidRDefault="00226FA4" w:rsidP="001B2C00">
            <w:pPr>
              <w:pStyle w:val="Text"/>
              <w:tabs>
                <w:tab w:val="left" w:pos="567"/>
                <w:tab w:val="left" w:pos="1134"/>
              </w:tabs>
            </w:pPr>
            <w:r>
              <w:t>new subclause added – includes ‘Masters degree by coursework including a research component equivalent to 25% of one years enrolment’.</w:t>
            </w:r>
          </w:p>
        </w:tc>
        <w:tc>
          <w:tcPr>
            <w:tcW w:w="1693" w:type="dxa"/>
          </w:tcPr>
          <w:p w14:paraId="42A71EB6" w14:textId="77777777" w:rsidR="00226FA4" w:rsidRDefault="00226FA4" w:rsidP="001B2C00">
            <w:pPr>
              <w:pStyle w:val="Text"/>
              <w:tabs>
                <w:tab w:val="left" w:pos="567"/>
                <w:tab w:val="left" w:pos="1134"/>
              </w:tabs>
            </w:pPr>
            <w:r>
              <w:t>1 January 2016</w:t>
            </w:r>
          </w:p>
        </w:tc>
      </w:tr>
      <w:tr w:rsidR="00226FA4" w14:paraId="024AD329" w14:textId="77777777" w:rsidTr="00FC54CF">
        <w:trPr>
          <w:trHeight w:val="514"/>
        </w:trPr>
        <w:tc>
          <w:tcPr>
            <w:tcW w:w="1650" w:type="dxa"/>
          </w:tcPr>
          <w:p w14:paraId="061475AC" w14:textId="77777777" w:rsidR="00226FA4" w:rsidRDefault="00226FA4" w:rsidP="001B2C00">
            <w:pPr>
              <w:pStyle w:val="Text"/>
              <w:tabs>
                <w:tab w:val="left" w:pos="567"/>
                <w:tab w:val="left" w:pos="1134"/>
              </w:tabs>
            </w:pPr>
            <w:r>
              <w:t>3.6(1) – (4); 4.5(1) – (2)</w:t>
            </w:r>
          </w:p>
        </w:tc>
        <w:tc>
          <w:tcPr>
            <w:tcW w:w="4593" w:type="dxa"/>
          </w:tcPr>
          <w:p w14:paraId="59F2EDD9" w14:textId="77777777" w:rsidR="00226FA4" w:rsidRDefault="00226FA4" w:rsidP="001B2C00">
            <w:pPr>
              <w:pStyle w:val="Text"/>
              <w:tabs>
                <w:tab w:val="left" w:pos="567"/>
                <w:tab w:val="left" w:pos="1134"/>
              </w:tabs>
            </w:pPr>
            <w:r>
              <w:t>replace ‘Masters or doctoral degree’ with ‘higher degree’</w:t>
            </w:r>
          </w:p>
        </w:tc>
        <w:tc>
          <w:tcPr>
            <w:tcW w:w="1693" w:type="dxa"/>
          </w:tcPr>
          <w:p w14:paraId="579B77AC" w14:textId="77777777" w:rsidR="00226FA4" w:rsidRDefault="00226FA4" w:rsidP="001B2C00">
            <w:pPr>
              <w:pStyle w:val="Text"/>
              <w:tabs>
                <w:tab w:val="left" w:pos="567"/>
                <w:tab w:val="left" w:pos="1134"/>
              </w:tabs>
            </w:pPr>
            <w:r>
              <w:t>1 January 2016</w:t>
            </w:r>
          </w:p>
        </w:tc>
      </w:tr>
      <w:tr w:rsidR="00226FA4" w14:paraId="2A862B90" w14:textId="77777777" w:rsidTr="00FC54CF">
        <w:trPr>
          <w:trHeight w:val="514"/>
        </w:trPr>
        <w:tc>
          <w:tcPr>
            <w:tcW w:w="1650" w:type="dxa"/>
          </w:tcPr>
          <w:p w14:paraId="0B937EED" w14:textId="77777777" w:rsidR="00226FA4" w:rsidRDefault="00226FA4" w:rsidP="001B2C00">
            <w:pPr>
              <w:pStyle w:val="Text"/>
              <w:tabs>
                <w:tab w:val="left" w:pos="567"/>
                <w:tab w:val="left" w:pos="1134"/>
              </w:tabs>
            </w:pPr>
            <w:r>
              <w:t>3.13(1); 3.19(1)-(5)</w:t>
            </w:r>
          </w:p>
        </w:tc>
        <w:tc>
          <w:tcPr>
            <w:tcW w:w="4593" w:type="dxa"/>
          </w:tcPr>
          <w:p w14:paraId="3478F1F6" w14:textId="77777777" w:rsidR="00226FA4" w:rsidRDefault="00226FA4" w:rsidP="001B2C00">
            <w:pPr>
              <w:pStyle w:val="Text"/>
              <w:tabs>
                <w:tab w:val="left" w:pos="567"/>
                <w:tab w:val="left" w:pos="1134"/>
              </w:tabs>
            </w:pPr>
            <w:r>
              <w:t>new subclause added; subsequent renumbering</w:t>
            </w:r>
          </w:p>
        </w:tc>
        <w:tc>
          <w:tcPr>
            <w:tcW w:w="1693" w:type="dxa"/>
          </w:tcPr>
          <w:p w14:paraId="1EE74D1E" w14:textId="77777777" w:rsidR="00226FA4" w:rsidRDefault="00226FA4" w:rsidP="001B2C00">
            <w:pPr>
              <w:pStyle w:val="Text"/>
              <w:tabs>
                <w:tab w:val="left" w:pos="567"/>
                <w:tab w:val="left" w:pos="1134"/>
              </w:tabs>
            </w:pPr>
            <w:r>
              <w:t>1 January 2016</w:t>
            </w:r>
          </w:p>
        </w:tc>
      </w:tr>
      <w:tr w:rsidR="00226FA4" w14:paraId="7FE4E26D" w14:textId="77777777" w:rsidTr="00FC54CF">
        <w:trPr>
          <w:trHeight w:val="514"/>
        </w:trPr>
        <w:tc>
          <w:tcPr>
            <w:tcW w:w="1650" w:type="dxa"/>
          </w:tcPr>
          <w:p w14:paraId="78420338" w14:textId="77777777" w:rsidR="00226FA4" w:rsidRDefault="00226FA4" w:rsidP="001B2C00">
            <w:pPr>
              <w:pStyle w:val="Text"/>
              <w:tabs>
                <w:tab w:val="left" w:pos="567"/>
                <w:tab w:val="left" w:pos="1134"/>
              </w:tabs>
            </w:pPr>
            <w:r>
              <w:t>4.2(1)(b)</w:t>
            </w:r>
          </w:p>
        </w:tc>
        <w:tc>
          <w:tcPr>
            <w:tcW w:w="4593" w:type="dxa"/>
          </w:tcPr>
          <w:p w14:paraId="178283FA" w14:textId="77777777" w:rsidR="00226FA4" w:rsidRDefault="00226FA4" w:rsidP="001B2C00">
            <w:pPr>
              <w:pStyle w:val="Text"/>
              <w:tabs>
                <w:tab w:val="left" w:pos="567"/>
                <w:tab w:val="left" w:pos="1134"/>
              </w:tabs>
            </w:pPr>
            <w:r>
              <w:t>new subclause added</w:t>
            </w:r>
          </w:p>
        </w:tc>
        <w:tc>
          <w:tcPr>
            <w:tcW w:w="1693" w:type="dxa"/>
          </w:tcPr>
          <w:p w14:paraId="050DDD06" w14:textId="77777777" w:rsidR="00226FA4" w:rsidRDefault="00226FA4" w:rsidP="001B2C00">
            <w:pPr>
              <w:pStyle w:val="Text"/>
              <w:tabs>
                <w:tab w:val="left" w:pos="567"/>
                <w:tab w:val="left" w:pos="1134"/>
              </w:tabs>
            </w:pPr>
            <w:r>
              <w:t>1 January 2016</w:t>
            </w:r>
          </w:p>
        </w:tc>
      </w:tr>
      <w:tr w:rsidR="00226FA4" w14:paraId="64C6D5A3" w14:textId="77777777" w:rsidTr="00FC54CF">
        <w:trPr>
          <w:trHeight w:val="514"/>
        </w:trPr>
        <w:tc>
          <w:tcPr>
            <w:tcW w:w="1650" w:type="dxa"/>
          </w:tcPr>
          <w:p w14:paraId="0ACF7918" w14:textId="77777777" w:rsidR="00226FA4" w:rsidRDefault="00226FA4" w:rsidP="001B2C00">
            <w:pPr>
              <w:pStyle w:val="Text"/>
              <w:tabs>
                <w:tab w:val="left" w:pos="567"/>
                <w:tab w:val="left" w:pos="1134"/>
              </w:tabs>
            </w:pPr>
            <w:r>
              <w:t>4.2(2)(a)</w:t>
            </w:r>
          </w:p>
        </w:tc>
        <w:tc>
          <w:tcPr>
            <w:tcW w:w="4593" w:type="dxa"/>
          </w:tcPr>
          <w:p w14:paraId="54654D2F" w14:textId="77777777" w:rsidR="00226FA4" w:rsidRDefault="00226FA4" w:rsidP="001B2C00">
            <w:pPr>
              <w:pStyle w:val="Text"/>
              <w:tabs>
                <w:tab w:val="left" w:pos="567"/>
                <w:tab w:val="left" w:pos="1134"/>
              </w:tabs>
            </w:pPr>
            <w:r>
              <w:t>subclause deleted; subsequent renumbering</w:t>
            </w:r>
          </w:p>
        </w:tc>
        <w:tc>
          <w:tcPr>
            <w:tcW w:w="1693" w:type="dxa"/>
          </w:tcPr>
          <w:p w14:paraId="4D4ED825" w14:textId="77777777" w:rsidR="00226FA4" w:rsidRDefault="00226FA4" w:rsidP="001B2C00">
            <w:pPr>
              <w:pStyle w:val="Text"/>
              <w:tabs>
                <w:tab w:val="left" w:pos="567"/>
                <w:tab w:val="left" w:pos="1134"/>
              </w:tabs>
            </w:pPr>
            <w:r>
              <w:t>1 January 2016</w:t>
            </w:r>
          </w:p>
        </w:tc>
      </w:tr>
      <w:tr w:rsidR="00226FA4" w14:paraId="52A11ED7" w14:textId="77777777" w:rsidTr="00FC54CF">
        <w:trPr>
          <w:trHeight w:val="514"/>
        </w:trPr>
        <w:tc>
          <w:tcPr>
            <w:tcW w:w="1650" w:type="dxa"/>
          </w:tcPr>
          <w:p w14:paraId="3AFEB205" w14:textId="77777777" w:rsidR="00226FA4" w:rsidRDefault="00226FA4" w:rsidP="001B2C00">
            <w:pPr>
              <w:pStyle w:val="Text"/>
              <w:tabs>
                <w:tab w:val="left" w:pos="567"/>
                <w:tab w:val="left" w:pos="1134"/>
              </w:tabs>
            </w:pPr>
            <w:r>
              <w:t>4.2(2)(b)</w:t>
            </w:r>
          </w:p>
        </w:tc>
        <w:tc>
          <w:tcPr>
            <w:tcW w:w="4593" w:type="dxa"/>
          </w:tcPr>
          <w:p w14:paraId="5800418E" w14:textId="77777777" w:rsidR="00226FA4" w:rsidRDefault="00226FA4" w:rsidP="001B2C00">
            <w:pPr>
              <w:pStyle w:val="Text"/>
              <w:tabs>
                <w:tab w:val="left" w:pos="567"/>
                <w:tab w:val="left" w:pos="1134"/>
              </w:tabs>
            </w:pPr>
            <w:r>
              <w:t>subclause amended; students ‘will be granted credit for their candidature in a Masters degree’</w:t>
            </w:r>
          </w:p>
        </w:tc>
        <w:tc>
          <w:tcPr>
            <w:tcW w:w="1693" w:type="dxa"/>
          </w:tcPr>
          <w:p w14:paraId="1CDFD954" w14:textId="77777777" w:rsidR="00226FA4" w:rsidRDefault="00226FA4" w:rsidP="001B2C00">
            <w:pPr>
              <w:pStyle w:val="Text"/>
              <w:tabs>
                <w:tab w:val="left" w:pos="567"/>
                <w:tab w:val="left" w:pos="1134"/>
              </w:tabs>
            </w:pPr>
            <w:r>
              <w:t>1 January 2016</w:t>
            </w:r>
          </w:p>
        </w:tc>
      </w:tr>
      <w:tr w:rsidR="00226FA4" w14:paraId="0AD51F55" w14:textId="77777777" w:rsidTr="00FC54CF">
        <w:trPr>
          <w:trHeight w:val="514"/>
        </w:trPr>
        <w:tc>
          <w:tcPr>
            <w:tcW w:w="1650" w:type="dxa"/>
          </w:tcPr>
          <w:p w14:paraId="0A290835" w14:textId="77777777" w:rsidR="00226FA4" w:rsidRDefault="00226FA4" w:rsidP="001B2C00">
            <w:pPr>
              <w:pStyle w:val="Text"/>
              <w:tabs>
                <w:tab w:val="left" w:pos="567"/>
                <w:tab w:val="left" w:pos="1134"/>
              </w:tabs>
            </w:pPr>
            <w:r>
              <w:t>4.2(3); 4.2(4)</w:t>
            </w:r>
          </w:p>
        </w:tc>
        <w:tc>
          <w:tcPr>
            <w:tcW w:w="4593" w:type="dxa"/>
          </w:tcPr>
          <w:p w14:paraId="632C9485" w14:textId="77777777" w:rsidR="00226FA4" w:rsidRDefault="00226FA4" w:rsidP="001B2C00">
            <w:pPr>
              <w:pStyle w:val="Text"/>
              <w:tabs>
                <w:tab w:val="left" w:pos="567"/>
                <w:tab w:val="left" w:pos="1134"/>
              </w:tabs>
            </w:pPr>
            <w:r>
              <w:t>insert ‘Chair of Graduate Studies Committee of’ before ‘Academic Board’.</w:t>
            </w:r>
          </w:p>
        </w:tc>
        <w:tc>
          <w:tcPr>
            <w:tcW w:w="1693" w:type="dxa"/>
          </w:tcPr>
          <w:p w14:paraId="404AA628" w14:textId="77777777" w:rsidR="00226FA4" w:rsidRDefault="00226FA4" w:rsidP="001B2C00">
            <w:pPr>
              <w:pStyle w:val="Text"/>
              <w:tabs>
                <w:tab w:val="left" w:pos="567"/>
                <w:tab w:val="left" w:pos="1134"/>
              </w:tabs>
            </w:pPr>
            <w:r>
              <w:t>1 January 2016</w:t>
            </w:r>
          </w:p>
        </w:tc>
      </w:tr>
      <w:tr w:rsidR="00226FA4" w14:paraId="2F19C692" w14:textId="77777777" w:rsidTr="00FC54CF">
        <w:trPr>
          <w:trHeight w:val="514"/>
        </w:trPr>
        <w:tc>
          <w:tcPr>
            <w:tcW w:w="1650" w:type="dxa"/>
          </w:tcPr>
          <w:p w14:paraId="2D1FA857" w14:textId="77777777" w:rsidR="00226FA4" w:rsidRDefault="00226FA4" w:rsidP="001B2C00">
            <w:pPr>
              <w:pStyle w:val="Text"/>
              <w:tabs>
                <w:tab w:val="left" w:pos="567"/>
                <w:tab w:val="left" w:pos="1134"/>
              </w:tabs>
            </w:pPr>
            <w:r>
              <w:lastRenderedPageBreak/>
              <w:t>4.2(3)</w:t>
            </w:r>
          </w:p>
        </w:tc>
        <w:tc>
          <w:tcPr>
            <w:tcW w:w="4593" w:type="dxa"/>
          </w:tcPr>
          <w:p w14:paraId="3289EEBE" w14:textId="77777777" w:rsidR="00226FA4" w:rsidRDefault="00226FA4" w:rsidP="001B2C00">
            <w:pPr>
              <w:pStyle w:val="Text"/>
              <w:tabs>
                <w:tab w:val="left" w:pos="567"/>
                <w:tab w:val="left" w:pos="1134"/>
              </w:tabs>
            </w:pPr>
            <w:r>
              <w:t>insert ‘on the recommendation of’ before Dean</w:t>
            </w:r>
          </w:p>
        </w:tc>
        <w:tc>
          <w:tcPr>
            <w:tcW w:w="1693" w:type="dxa"/>
          </w:tcPr>
          <w:p w14:paraId="7098C065" w14:textId="77777777" w:rsidR="00226FA4" w:rsidRDefault="00226FA4" w:rsidP="001B2C00">
            <w:pPr>
              <w:pStyle w:val="Text"/>
              <w:tabs>
                <w:tab w:val="left" w:pos="567"/>
                <w:tab w:val="left" w:pos="1134"/>
              </w:tabs>
            </w:pPr>
            <w:r>
              <w:t>1 January 2016</w:t>
            </w:r>
          </w:p>
        </w:tc>
      </w:tr>
      <w:tr w:rsidR="00226FA4" w14:paraId="7FAEFD60" w14:textId="77777777" w:rsidTr="00FC54CF">
        <w:trPr>
          <w:trHeight w:val="514"/>
        </w:trPr>
        <w:tc>
          <w:tcPr>
            <w:tcW w:w="1650" w:type="dxa"/>
          </w:tcPr>
          <w:p w14:paraId="0AE3ADD4" w14:textId="77777777" w:rsidR="00226FA4" w:rsidRDefault="00226FA4" w:rsidP="001B2C00">
            <w:pPr>
              <w:pStyle w:val="Text"/>
              <w:tabs>
                <w:tab w:val="left" w:pos="567"/>
                <w:tab w:val="left" w:pos="1134"/>
              </w:tabs>
            </w:pPr>
            <w:r>
              <w:t>4.2(4)</w:t>
            </w:r>
          </w:p>
        </w:tc>
        <w:tc>
          <w:tcPr>
            <w:tcW w:w="4593" w:type="dxa"/>
          </w:tcPr>
          <w:p w14:paraId="5B9048E0" w14:textId="77777777" w:rsidR="00226FA4" w:rsidRDefault="00226FA4" w:rsidP="001B2C00">
            <w:pPr>
              <w:pStyle w:val="Text"/>
              <w:tabs>
                <w:tab w:val="left" w:pos="567"/>
                <w:tab w:val="left" w:pos="1134"/>
              </w:tabs>
            </w:pPr>
            <w:r>
              <w:t>replace ‘Academic Board considers appropriate’ with ‘Chair considers appropriate’</w:t>
            </w:r>
          </w:p>
        </w:tc>
        <w:tc>
          <w:tcPr>
            <w:tcW w:w="1693" w:type="dxa"/>
          </w:tcPr>
          <w:p w14:paraId="49488F51" w14:textId="77777777" w:rsidR="00226FA4" w:rsidRDefault="00226FA4" w:rsidP="001B2C00">
            <w:pPr>
              <w:pStyle w:val="Text"/>
              <w:tabs>
                <w:tab w:val="left" w:pos="567"/>
                <w:tab w:val="left" w:pos="1134"/>
              </w:tabs>
            </w:pPr>
            <w:r>
              <w:t>1 January 2016</w:t>
            </w:r>
          </w:p>
        </w:tc>
      </w:tr>
      <w:tr w:rsidR="00226FA4" w14:paraId="418E558D" w14:textId="77777777" w:rsidTr="00FC54CF">
        <w:trPr>
          <w:trHeight w:val="514"/>
        </w:trPr>
        <w:tc>
          <w:tcPr>
            <w:tcW w:w="1650" w:type="dxa"/>
          </w:tcPr>
          <w:p w14:paraId="773B3BBD" w14:textId="77777777" w:rsidR="00226FA4" w:rsidRDefault="00226FA4" w:rsidP="001B2C00">
            <w:pPr>
              <w:pStyle w:val="Text"/>
              <w:tabs>
                <w:tab w:val="left" w:pos="567"/>
                <w:tab w:val="left" w:pos="1134"/>
              </w:tabs>
            </w:pPr>
            <w:r>
              <w:t>4.3(2)</w:t>
            </w:r>
          </w:p>
        </w:tc>
        <w:tc>
          <w:tcPr>
            <w:tcW w:w="4593" w:type="dxa"/>
          </w:tcPr>
          <w:p w14:paraId="366FC935" w14:textId="77777777" w:rsidR="00226FA4" w:rsidRDefault="00226FA4" w:rsidP="001B2C00">
            <w:pPr>
              <w:pStyle w:val="Text"/>
              <w:tabs>
                <w:tab w:val="left" w:pos="567"/>
                <w:tab w:val="left" w:pos="1134"/>
              </w:tabs>
            </w:pPr>
            <w:r>
              <w:t>subclause deleted</w:t>
            </w:r>
          </w:p>
        </w:tc>
        <w:tc>
          <w:tcPr>
            <w:tcW w:w="1693" w:type="dxa"/>
          </w:tcPr>
          <w:p w14:paraId="7986C05B" w14:textId="77777777" w:rsidR="00226FA4" w:rsidRDefault="00226FA4" w:rsidP="001B2C00">
            <w:pPr>
              <w:pStyle w:val="Text"/>
              <w:tabs>
                <w:tab w:val="left" w:pos="567"/>
                <w:tab w:val="left" w:pos="1134"/>
              </w:tabs>
            </w:pPr>
            <w:r>
              <w:t>1 January 2016</w:t>
            </w:r>
          </w:p>
        </w:tc>
      </w:tr>
      <w:tr w:rsidR="00226FA4" w14:paraId="046958F3" w14:textId="77777777" w:rsidTr="00FC54CF">
        <w:trPr>
          <w:trHeight w:val="514"/>
        </w:trPr>
        <w:tc>
          <w:tcPr>
            <w:tcW w:w="1650" w:type="dxa"/>
          </w:tcPr>
          <w:p w14:paraId="0C74CAAF" w14:textId="77777777" w:rsidR="00226FA4" w:rsidRDefault="00226FA4" w:rsidP="001B2C00">
            <w:pPr>
              <w:pStyle w:val="Text"/>
              <w:tabs>
                <w:tab w:val="left" w:pos="567"/>
                <w:tab w:val="left" w:pos="1134"/>
              </w:tabs>
            </w:pPr>
            <w:r>
              <w:t>4.6(c)</w:t>
            </w:r>
          </w:p>
        </w:tc>
        <w:tc>
          <w:tcPr>
            <w:tcW w:w="4593" w:type="dxa"/>
          </w:tcPr>
          <w:p w14:paraId="7790417C" w14:textId="77777777" w:rsidR="00226FA4" w:rsidRDefault="00226FA4" w:rsidP="001B2C00">
            <w:pPr>
              <w:pStyle w:val="Text"/>
              <w:tabs>
                <w:tab w:val="left" w:pos="567"/>
                <w:tab w:val="left" w:pos="1134"/>
              </w:tabs>
            </w:pPr>
            <w:r>
              <w:t>replace ‘University of Sydney’ with ‘University’</w:t>
            </w:r>
          </w:p>
        </w:tc>
        <w:tc>
          <w:tcPr>
            <w:tcW w:w="1693" w:type="dxa"/>
          </w:tcPr>
          <w:p w14:paraId="742D2ECD" w14:textId="77777777" w:rsidR="00226FA4" w:rsidRDefault="00226FA4" w:rsidP="001B2C00">
            <w:pPr>
              <w:pStyle w:val="Text"/>
              <w:tabs>
                <w:tab w:val="left" w:pos="567"/>
                <w:tab w:val="left" w:pos="1134"/>
              </w:tabs>
            </w:pPr>
            <w:r>
              <w:t>1 January 2016</w:t>
            </w:r>
          </w:p>
        </w:tc>
      </w:tr>
      <w:tr w:rsidR="00226FA4" w14:paraId="0B279C22" w14:textId="77777777" w:rsidTr="00FC54CF">
        <w:trPr>
          <w:trHeight w:val="514"/>
        </w:trPr>
        <w:tc>
          <w:tcPr>
            <w:tcW w:w="1650" w:type="dxa"/>
          </w:tcPr>
          <w:p w14:paraId="58861A19" w14:textId="77777777" w:rsidR="00226FA4" w:rsidRDefault="00226FA4" w:rsidP="001B2C00">
            <w:pPr>
              <w:pStyle w:val="Text"/>
              <w:tabs>
                <w:tab w:val="left" w:pos="567"/>
                <w:tab w:val="left" w:pos="1134"/>
              </w:tabs>
            </w:pPr>
            <w:r>
              <w:t>4.14(1)</w:t>
            </w:r>
          </w:p>
        </w:tc>
        <w:tc>
          <w:tcPr>
            <w:tcW w:w="4593" w:type="dxa"/>
          </w:tcPr>
          <w:p w14:paraId="2BA41749" w14:textId="77777777" w:rsidR="00226FA4" w:rsidRDefault="00226FA4" w:rsidP="001B2C00">
            <w:pPr>
              <w:pStyle w:val="Text"/>
              <w:tabs>
                <w:tab w:val="left" w:pos="567"/>
                <w:tab w:val="left" w:pos="1134"/>
              </w:tabs>
            </w:pPr>
            <w:r>
              <w:t>delete ‘subject to course resolutions’ at beginning of subclause‘</w:t>
            </w:r>
          </w:p>
        </w:tc>
        <w:tc>
          <w:tcPr>
            <w:tcW w:w="1693" w:type="dxa"/>
          </w:tcPr>
          <w:p w14:paraId="511E1C11" w14:textId="77777777" w:rsidR="00226FA4" w:rsidRDefault="00226FA4" w:rsidP="001B2C00">
            <w:pPr>
              <w:pStyle w:val="Text"/>
              <w:tabs>
                <w:tab w:val="left" w:pos="567"/>
                <w:tab w:val="left" w:pos="1134"/>
              </w:tabs>
            </w:pPr>
            <w:r>
              <w:t>1 January 2016</w:t>
            </w:r>
          </w:p>
        </w:tc>
      </w:tr>
      <w:tr w:rsidR="00226FA4" w14:paraId="48B3B2DA" w14:textId="77777777" w:rsidTr="00FC54CF">
        <w:trPr>
          <w:trHeight w:val="514"/>
        </w:trPr>
        <w:tc>
          <w:tcPr>
            <w:tcW w:w="1650" w:type="dxa"/>
          </w:tcPr>
          <w:p w14:paraId="099D83AB" w14:textId="77777777" w:rsidR="00226FA4" w:rsidRDefault="00226FA4" w:rsidP="001B2C00">
            <w:pPr>
              <w:pStyle w:val="Text"/>
              <w:tabs>
                <w:tab w:val="left" w:pos="567"/>
                <w:tab w:val="left" w:pos="1134"/>
              </w:tabs>
            </w:pPr>
            <w:r>
              <w:t>4.18(5)</w:t>
            </w:r>
          </w:p>
        </w:tc>
        <w:tc>
          <w:tcPr>
            <w:tcW w:w="4593" w:type="dxa"/>
          </w:tcPr>
          <w:p w14:paraId="7AD0FD40" w14:textId="77777777" w:rsidR="00226FA4" w:rsidRDefault="00226FA4" w:rsidP="001B2C00">
            <w:pPr>
              <w:pStyle w:val="Text"/>
              <w:tabs>
                <w:tab w:val="left" w:pos="567"/>
                <w:tab w:val="left" w:pos="1134"/>
              </w:tabs>
            </w:pPr>
            <w:r>
              <w:t>insert ‘Dean or Associate Dean’ at end of subclause</w:t>
            </w:r>
          </w:p>
        </w:tc>
        <w:tc>
          <w:tcPr>
            <w:tcW w:w="1693" w:type="dxa"/>
          </w:tcPr>
          <w:p w14:paraId="3E90810D" w14:textId="77777777" w:rsidR="00226FA4" w:rsidRDefault="00226FA4" w:rsidP="001B2C00">
            <w:pPr>
              <w:pStyle w:val="Text"/>
              <w:tabs>
                <w:tab w:val="left" w:pos="567"/>
                <w:tab w:val="left" w:pos="1134"/>
              </w:tabs>
            </w:pPr>
            <w:r>
              <w:t>1 January 2016</w:t>
            </w:r>
          </w:p>
        </w:tc>
      </w:tr>
      <w:tr w:rsidR="00226FA4" w14:paraId="7422FF03" w14:textId="77777777" w:rsidTr="00FC54CF">
        <w:trPr>
          <w:trHeight w:val="514"/>
        </w:trPr>
        <w:tc>
          <w:tcPr>
            <w:tcW w:w="1650" w:type="dxa"/>
          </w:tcPr>
          <w:p w14:paraId="30E13AF3" w14:textId="77777777" w:rsidR="00226FA4" w:rsidRDefault="00226FA4" w:rsidP="001B2C00">
            <w:pPr>
              <w:pStyle w:val="Text"/>
              <w:tabs>
                <w:tab w:val="left" w:pos="567"/>
                <w:tab w:val="left" w:pos="1134"/>
              </w:tabs>
            </w:pPr>
            <w:r>
              <w:t>4.18(7)</w:t>
            </w:r>
          </w:p>
        </w:tc>
        <w:tc>
          <w:tcPr>
            <w:tcW w:w="4593" w:type="dxa"/>
          </w:tcPr>
          <w:p w14:paraId="4B9F4961" w14:textId="77777777" w:rsidR="00226FA4" w:rsidRDefault="00226FA4" w:rsidP="001B2C00">
            <w:pPr>
              <w:pStyle w:val="Text"/>
              <w:tabs>
                <w:tab w:val="left" w:pos="567"/>
                <w:tab w:val="left" w:pos="1134"/>
              </w:tabs>
            </w:pPr>
            <w:r>
              <w:t>subclause deleted</w:t>
            </w:r>
          </w:p>
        </w:tc>
        <w:tc>
          <w:tcPr>
            <w:tcW w:w="1693" w:type="dxa"/>
          </w:tcPr>
          <w:p w14:paraId="38CEE48E" w14:textId="77777777" w:rsidR="00226FA4" w:rsidRDefault="00226FA4" w:rsidP="001B2C00">
            <w:pPr>
              <w:pStyle w:val="Text"/>
              <w:tabs>
                <w:tab w:val="left" w:pos="567"/>
                <w:tab w:val="left" w:pos="1134"/>
              </w:tabs>
            </w:pPr>
            <w:r>
              <w:t>1 January 2016</w:t>
            </w:r>
          </w:p>
        </w:tc>
      </w:tr>
      <w:tr w:rsidR="00226FA4" w14:paraId="4AB8EA92" w14:textId="77777777" w:rsidTr="00FC54CF">
        <w:trPr>
          <w:trHeight w:val="514"/>
        </w:trPr>
        <w:tc>
          <w:tcPr>
            <w:tcW w:w="1650" w:type="dxa"/>
          </w:tcPr>
          <w:p w14:paraId="7D9E17B6" w14:textId="77777777" w:rsidR="00226FA4" w:rsidRDefault="00226FA4" w:rsidP="001B2C00">
            <w:pPr>
              <w:pStyle w:val="Text"/>
              <w:tabs>
                <w:tab w:val="left" w:pos="567"/>
                <w:tab w:val="left" w:pos="1134"/>
              </w:tabs>
            </w:pPr>
            <w:r>
              <w:t>5.1</w:t>
            </w:r>
          </w:p>
        </w:tc>
        <w:tc>
          <w:tcPr>
            <w:tcW w:w="4593" w:type="dxa"/>
          </w:tcPr>
          <w:p w14:paraId="3500AA9D" w14:textId="77777777" w:rsidR="00226FA4" w:rsidRDefault="00226FA4" w:rsidP="001B2C00">
            <w:pPr>
              <w:pStyle w:val="Text"/>
              <w:tabs>
                <w:tab w:val="left" w:pos="567"/>
                <w:tab w:val="left" w:pos="1134"/>
              </w:tabs>
            </w:pPr>
            <w:r>
              <w:t>subclauses renumbered from (a) and (b) to (a), (b), and (c) – no changed to content</w:t>
            </w:r>
          </w:p>
        </w:tc>
        <w:tc>
          <w:tcPr>
            <w:tcW w:w="1693" w:type="dxa"/>
          </w:tcPr>
          <w:p w14:paraId="759E087F" w14:textId="77777777" w:rsidR="00226FA4" w:rsidRDefault="00226FA4" w:rsidP="001B2C00">
            <w:pPr>
              <w:pStyle w:val="Text"/>
              <w:tabs>
                <w:tab w:val="left" w:pos="567"/>
                <w:tab w:val="left" w:pos="1134"/>
              </w:tabs>
            </w:pPr>
            <w:r>
              <w:t>1 January 2016</w:t>
            </w:r>
          </w:p>
        </w:tc>
      </w:tr>
      <w:tr w:rsidR="00226FA4" w14:paraId="709B5FB7" w14:textId="77777777" w:rsidTr="00FC54CF">
        <w:trPr>
          <w:trHeight w:val="514"/>
        </w:trPr>
        <w:tc>
          <w:tcPr>
            <w:tcW w:w="1650" w:type="dxa"/>
          </w:tcPr>
          <w:p w14:paraId="330BB563" w14:textId="77777777" w:rsidR="00226FA4" w:rsidRDefault="00226FA4" w:rsidP="001B2C00">
            <w:pPr>
              <w:pStyle w:val="Text"/>
              <w:tabs>
                <w:tab w:val="left" w:pos="567"/>
                <w:tab w:val="left" w:pos="1134"/>
              </w:tabs>
            </w:pPr>
            <w:r>
              <w:t>5.5(4)(b) and (c)</w:t>
            </w:r>
          </w:p>
        </w:tc>
        <w:tc>
          <w:tcPr>
            <w:tcW w:w="4593" w:type="dxa"/>
          </w:tcPr>
          <w:p w14:paraId="633A6257" w14:textId="77777777" w:rsidR="00226FA4" w:rsidRDefault="00226FA4" w:rsidP="001B2C00">
            <w:pPr>
              <w:pStyle w:val="Text"/>
              <w:tabs>
                <w:tab w:val="left" w:pos="567"/>
                <w:tab w:val="left" w:pos="1134"/>
              </w:tabs>
            </w:pPr>
            <w:r>
              <w:t>subclause divided; ‘most closely associated with relevant field of work’ inserted after ‘Head of Department’; ‘academic staff member’ now new subclause</w:t>
            </w:r>
          </w:p>
        </w:tc>
        <w:tc>
          <w:tcPr>
            <w:tcW w:w="1693" w:type="dxa"/>
          </w:tcPr>
          <w:p w14:paraId="51DB9978" w14:textId="77777777" w:rsidR="00226FA4" w:rsidRDefault="00226FA4" w:rsidP="001B2C00">
            <w:pPr>
              <w:pStyle w:val="Text"/>
              <w:tabs>
                <w:tab w:val="left" w:pos="567"/>
                <w:tab w:val="left" w:pos="1134"/>
              </w:tabs>
            </w:pPr>
            <w:r>
              <w:t>1 January 2016</w:t>
            </w:r>
          </w:p>
        </w:tc>
      </w:tr>
      <w:tr w:rsidR="00226FA4" w14:paraId="3ED6F898" w14:textId="77777777" w:rsidTr="00FC54CF">
        <w:trPr>
          <w:trHeight w:val="514"/>
        </w:trPr>
        <w:tc>
          <w:tcPr>
            <w:tcW w:w="1650" w:type="dxa"/>
          </w:tcPr>
          <w:p w14:paraId="13B3E87E" w14:textId="77777777" w:rsidR="00226FA4" w:rsidRDefault="00226FA4" w:rsidP="001B2C00">
            <w:pPr>
              <w:pStyle w:val="Text"/>
              <w:tabs>
                <w:tab w:val="left" w:pos="567"/>
                <w:tab w:val="left" w:pos="1134"/>
              </w:tabs>
            </w:pPr>
            <w:r>
              <w:t>5.11</w:t>
            </w:r>
          </w:p>
        </w:tc>
        <w:tc>
          <w:tcPr>
            <w:tcW w:w="4593" w:type="dxa"/>
          </w:tcPr>
          <w:p w14:paraId="77EAEABC" w14:textId="77777777" w:rsidR="00226FA4" w:rsidRDefault="00226FA4" w:rsidP="001B2C00">
            <w:pPr>
              <w:pStyle w:val="Text"/>
              <w:tabs>
                <w:tab w:val="left" w:pos="567"/>
                <w:tab w:val="left" w:pos="1134"/>
              </w:tabs>
            </w:pPr>
            <w:r>
              <w:t>insert ‘electronic or’ before bound; replace ‘form specified’ with ‘form required’.</w:t>
            </w:r>
          </w:p>
        </w:tc>
        <w:tc>
          <w:tcPr>
            <w:tcW w:w="1693" w:type="dxa"/>
          </w:tcPr>
          <w:p w14:paraId="0A3C1AA6" w14:textId="77777777" w:rsidR="00226FA4" w:rsidRDefault="00226FA4" w:rsidP="001B2C00">
            <w:pPr>
              <w:pStyle w:val="Text"/>
              <w:tabs>
                <w:tab w:val="left" w:pos="567"/>
                <w:tab w:val="left" w:pos="1134"/>
              </w:tabs>
            </w:pPr>
            <w:r>
              <w:t>1 January 2016</w:t>
            </w:r>
          </w:p>
        </w:tc>
      </w:tr>
      <w:tr w:rsidR="00226FA4" w14:paraId="3F9F6E09" w14:textId="77777777" w:rsidTr="00FC54CF">
        <w:trPr>
          <w:trHeight w:val="514"/>
        </w:trPr>
        <w:tc>
          <w:tcPr>
            <w:tcW w:w="1650" w:type="dxa"/>
          </w:tcPr>
          <w:p w14:paraId="580BB217" w14:textId="77777777" w:rsidR="00226FA4" w:rsidRDefault="00226FA4" w:rsidP="001B2C00">
            <w:pPr>
              <w:pStyle w:val="Text"/>
              <w:tabs>
                <w:tab w:val="left" w:pos="567"/>
                <w:tab w:val="left" w:pos="1134"/>
              </w:tabs>
            </w:pPr>
            <w:r>
              <w:t>Part 6</w:t>
            </w:r>
          </w:p>
        </w:tc>
        <w:tc>
          <w:tcPr>
            <w:tcW w:w="4593" w:type="dxa"/>
          </w:tcPr>
          <w:p w14:paraId="53BBF226" w14:textId="77777777" w:rsidR="00226FA4" w:rsidRDefault="00226FA4" w:rsidP="001B2C00">
            <w:pPr>
              <w:pStyle w:val="Text"/>
              <w:tabs>
                <w:tab w:val="left" w:pos="567"/>
                <w:tab w:val="left" w:pos="1134"/>
              </w:tabs>
            </w:pPr>
            <w:r>
              <w:t>revised title: ‘Higher Degree by Research Theses’</w:t>
            </w:r>
          </w:p>
        </w:tc>
        <w:tc>
          <w:tcPr>
            <w:tcW w:w="1693" w:type="dxa"/>
          </w:tcPr>
          <w:p w14:paraId="6C4574D1" w14:textId="77777777" w:rsidR="00226FA4" w:rsidRDefault="00226FA4" w:rsidP="001B2C00">
            <w:pPr>
              <w:pStyle w:val="Text"/>
              <w:tabs>
                <w:tab w:val="left" w:pos="567"/>
                <w:tab w:val="left" w:pos="1134"/>
              </w:tabs>
            </w:pPr>
            <w:r>
              <w:t>1 January 2016</w:t>
            </w:r>
          </w:p>
        </w:tc>
      </w:tr>
      <w:tr w:rsidR="00226FA4" w14:paraId="5E1C7AFD" w14:textId="77777777" w:rsidTr="00FC54CF">
        <w:trPr>
          <w:trHeight w:val="514"/>
        </w:trPr>
        <w:tc>
          <w:tcPr>
            <w:tcW w:w="1650" w:type="dxa"/>
          </w:tcPr>
          <w:p w14:paraId="624D2FB3" w14:textId="77777777" w:rsidR="00226FA4" w:rsidRDefault="00226FA4" w:rsidP="001B2C00">
            <w:pPr>
              <w:pStyle w:val="Text"/>
              <w:tabs>
                <w:tab w:val="left" w:pos="567"/>
                <w:tab w:val="left" w:pos="1134"/>
              </w:tabs>
            </w:pPr>
            <w:r>
              <w:t>6.1</w:t>
            </w:r>
          </w:p>
        </w:tc>
        <w:tc>
          <w:tcPr>
            <w:tcW w:w="4593" w:type="dxa"/>
          </w:tcPr>
          <w:p w14:paraId="462BDD77" w14:textId="77777777" w:rsidR="00226FA4" w:rsidRDefault="00226FA4" w:rsidP="001B2C00">
            <w:pPr>
              <w:pStyle w:val="Text"/>
              <w:tabs>
                <w:tab w:val="left" w:pos="567"/>
                <w:tab w:val="left" w:pos="1134"/>
              </w:tabs>
            </w:pPr>
            <w:r>
              <w:t>reformatted; revised definitions for ‘restricted appendix’ and ‘thesis’</w:t>
            </w:r>
          </w:p>
        </w:tc>
        <w:tc>
          <w:tcPr>
            <w:tcW w:w="1693" w:type="dxa"/>
          </w:tcPr>
          <w:p w14:paraId="1BDBE63D" w14:textId="77777777" w:rsidR="00226FA4" w:rsidRDefault="00226FA4" w:rsidP="001B2C00">
            <w:pPr>
              <w:pStyle w:val="Text"/>
              <w:tabs>
                <w:tab w:val="left" w:pos="567"/>
                <w:tab w:val="left" w:pos="1134"/>
              </w:tabs>
            </w:pPr>
            <w:r>
              <w:t>1 January 2016</w:t>
            </w:r>
          </w:p>
        </w:tc>
      </w:tr>
      <w:tr w:rsidR="00226FA4" w14:paraId="1157A204" w14:textId="77777777" w:rsidTr="00FC54CF">
        <w:trPr>
          <w:trHeight w:val="514"/>
        </w:trPr>
        <w:tc>
          <w:tcPr>
            <w:tcW w:w="1650" w:type="dxa"/>
          </w:tcPr>
          <w:p w14:paraId="05A72B08" w14:textId="77777777" w:rsidR="00226FA4" w:rsidRDefault="00226FA4" w:rsidP="001B2C00">
            <w:pPr>
              <w:pStyle w:val="Text"/>
              <w:tabs>
                <w:tab w:val="left" w:pos="567"/>
                <w:tab w:val="left" w:pos="1134"/>
              </w:tabs>
            </w:pPr>
            <w:r>
              <w:t>6.2(2)</w:t>
            </w:r>
          </w:p>
        </w:tc>
        <w:tc>
          <w:tcPr>
            <w:tcW w:w="4593" w:type="dxa"/>
          </w:tcPr>
          <w:p w14:paraId="792A93B1" w14:textId="77777777" w:rsidR="00226FA4" w:rsidRDefault="00226FA4" w:rsidP="001B2C00">
            <w:pPr>
              <w:pStyle w:val="Text"/>
              <w:tabs>
                <w:tab w:val="left" w:pos="567"/>
                <w:tab w:val="left" w:pos="1134"/>
              </w:tabs>
            </w:pPr>
            <w:r>
              <w:t>insert ‘final’ between ‘their’ and ‘thesis’.  Delete ‘in a form specified by the Academic Board’</w:t>
            </w:r>
          </w:p>
        </w:tc>
        <w:tc>
          <w:tcPr>
            <w:tcW w:w="1693" w:type="dxa"/>
          </w:tcPr>
          <w:p w14:paraId="7170D992" w14:textId="77777777" w:rsidR="00226FA4" w:rsidRDefault="00226FA4" w:rsidP="001B2C00">
            <w:pPr>
              <w:pStyle w:val="Text"/>
              <w:tabs>
                <w:tab w:val="left" w:pos="567"/>
                <w:tab w:val="left" w:pos="1134"/>
              </w:tabs>
            </w:pPr>
            <w:r>
              <w:t>1 January 2016</w:t>
            </w:r>
          </w:p>
        </w:tc>
      </w:tr>
      <w:tr w:rsidR="00226FA4" w14:paraId="4FAC33E3" w14:textId="77777777" w:rsidTr="00FC54CF">
        <w:trPr>
          <w:trHeight w:val="514"/>
        </w:trPr>
        <w:tc>
          <w:tcPr>
            <w:tcW w:w="1650" w:type="dxa"/>
          </w:tcPr>
          <w:p w14:paraId="69EF1D30" w14:textId="77777777" w:rsidR="00226FA4" w:rsidRDefault="00226FA4" w:rsidP="001B2C00">
            <w:pPr>
              <w:pStyle w:val="Text"/>
              <w:tabs>
                <w:tab w:val="left" w:pos="567"/>
                <w:tab w:val="left" w:pos="1134"/>
              </w:tabs>
            </w:pPr>
            <w:r>
              <w:t>6.2(3)</w:t>
            </w:r>
          </w:p>
        </w:tc>
        <w:tc>
          <w:tcPr>
            <w:tcW w:w="4593" w:type="dxa"/>
          </w:tcPr>
          <w:p w14:paraId="153F9AF3" w14:textId="77777777" w:rsidR="00226FA4" w:rsidRDefault="00226FA4" w:rsidP="001B2C00">
            <w:pPr>
              <w:pStyle w:val="Text"/>
              <w:tabs>
                <w:tab w:val="left" w:pos="567"/>
                <w:tab w:val="left" w:pos="1134"/>
              </w:tabs>
            </w:pPr>
            <w:r>
              <w:t>‘immediate public use’ replaced with ‘use consistently with this Rule and Academic Board policy and procedures’</w:t>
            </w:r>
          </w:p>
        </w:tc>
        <w:tc>
          <w:tcPr>
            <w:tcW w:w="1693" w:type="dxa"/>
          </w:tcPr>
          <w:p w14:paraId="44280DF4" w14:textId="77777777" w:rsidR="00226FA4" w:rsidRDefault="00226FA4" w:rsidP="001B2C00">
            <w:pPr>
              <w:pStyle w:val="Text"/>
              <w:tabs>
                <w:tab w:val="left" w:pos="567"/>
                <w:tab w:val="left" w:pos="1134"/>
              </w:tabs>
            </w:pPr>
            <w:r>
              <w:t>1 January 2016</w:t>
            </w:r>
          </w:p>
        </w:tc>
      </w:tr>
      <w:tr w:rsidR="00226FA4" w14:paraId="4E9C00ED" w14:textId="77777777" w:rsidTr="00FC54CF">
        <w:trPr>
          <w:trHeight w:val="514"/>
        </w:trPr>
        <w:tc>
          <w:tcPr>
            <w:tcW w:w="1650" w:type="dxa"/>
          </w:tcPr>
          <w:p w14:paraId="1C4F7B09" w14:textId="77777777" w:rsidR="00226FA4" w:rsidRDefault="00226FA4" w:rsidP="001B2C00">
            <w:pPr>
              <w:pStyle w:val="Text"/>
              <w:tabs>
                <w:tab w:val="left" w:pos="567"/>
                <w:tab w:val="left" w:pos="1134"/>
              </w:tabs>
            </w:pPr>
            <w:r>
              <w:t>6.2(4)</w:t>
            </w:r>
          </w:p>
        </w:tc>
        <w:tc>
          <w:tcPr>
            <w:tcW w:w="4593" w:type="dxa"/>
          </w:tcPr>
          <w:p w14:paraId="302FCD81" w14:textId="77777777" w:rsidR="00226FA4" w:rsidRDefault="00226FA4" w:rsidP="001B2C00">
            <w:pPr>
              <w:pStyle w:val="Text"/>
              <w:tabs>
                <w:tab w:val="left" w:pos="567"/>
                <w:tab w:val="left" w:pos="1134"/>
              </w:tabs>
            </w:pPr>
            <w:r>
              <w:t>‘label stating’ replaced with ‘statement’</w:t>
            </w:r>
          </w:p>
        </w:tc>
        <w:tc>
          <w:tcPr>
            <w:tcW w:w="1693" w:type="dxa"/>
          </w:tcPr>
          <w:p w14:paraId="34EBA169" w14:textId="77777777" w:rsidR="00226FA4" w:rsidRDefault="00226FA4" w:rsidP="001B2C00">
            <w:pPr>
              <w:pStyle w:val="Text"/>
              <w:tabs>
                <w:tab w:val="left" w:pos="567"/>
                <w:tab w:val="left" w:pos="1134"/>
              </w:tabs>
            </w:pPr>
            <w:r>
              <w:t>1 January 2016</w:t>
            </w:r>
          </w:p>
        </w:tc>
      </w:tr>
      <w:tr w:rsidR="00226FA4" w14:paraId="59787281" w14:textId="77777777" w:rsidTr="00FC54CF">
        <w:trPr>
          <w:trHeight w:val="514"/>
        </w:trPr>
        <w:tc>
          <w:tcPr>
            <w:tcW w:w="1650" w:type="dxa"/>
          </w:tcPr>
          <w:p w14:paraId="51DC5E63" w14:textId="77777777" w:rsidR="00226FA4" w:rsidRDefault="00226FA4" w:rsidP="001B2C00">
            <w:pPr>
              <w:pStyle w:val="Text"/>
              <w:tabs>
                <w:tab w:val="left" w:pos="567"/>
                <w:tab w:val="left" w:pos="1134"/>
              </w:tabs>
            </w:pPr>
            <w:r>
              <w:t>6.3(1)</w:t>
            </w:r>
          </w:p>
        </w:tc>
        <w:tc>
          <w:tcPr>
            <w:tcW w:w="4593" w:type="dxa"/>
          </w:tcPr>
          <w:p w14:paraId="0E1DD116" w14:textId="77777777" w:rsidR="00226FA4" w:rsidRDefault="00226FA4" w:rsidP="001B2C00">
            <w:pPr>
              <w:pStyle w:val="Text"/>
              <w:tabs>
                <w:tab w:val="left" w:pos="567"/>
                <w:tab w:val="left" w:pos="1134"/>
              </w:tabs>
            </w:pPr>
            <w:r>
              <w:t>replace ‘and Head of Department’ with ‘or Head of Department’</w:t>
            </w:r>
          </w:p>
        </w:tc>
        <w:tc>
          <w:tcPr>
            <w:tcW w:w="1693" w:type="dxa"/>
          </w:tcPr>
          <w:p w14:paraId="28EAF9A8" w14:textId="77777777" w:rsidR="00226FA4" w:rsidRDefault="00226FA4" w:rsidP="001B2C00">
            <w:pPr>
              <w:pStyle w:val="Text"/>
              <w:tabs>
                <w:tab w:val="left" w:pos="567"/>
                <w:tab w:val="left" w:pos="1134"/>
              </w:tabs>
            </w:pPr>
            <w:r>
              <w:t>1 January 2016</w:t>
            </w:r>
          </w:p>
        </w:tc>
      </w:tr>
      <w:tr w:rsidR="00226FA4" w14:paraId="3C5EFFB5" w14:textId="77777777" w:rsidTr="00FC54CF">
        <w:trPr>
          <w:trHeight w:val="514"/>
        </w:trPr>
        <w:tc>
          <w:tcPr>
            <w:tcW w:w="1650" w:type="dxa"/>
          </w:tcPr>
          <w:p w14:paraId="7CCD9BD9" w14:textId="77777777" w:rsidR="00226FA4" w:rsidRDefault="00226FA4" w:rsidP="001B2C00">
            <w:pPr>
              <w:pStyle w:val="Text"/>
              <w:tabs>
                <w:tab w:val="left" w:pos="567"/>
                <w:tab w:val="left" w:pos="1134"/>
              </w:tabs>
            </w:pPr>
            <w:r>
              <w:t>6.3(2)(b)</w:t>
            </w:r>
          </w:p>
        </w:tc>
        <w:tc>
          <w:tcPr>
            <w:tcW w:w="4593" w:type="dxa"/>
          </w:tcPr>
          <w:p w14:paraId="76E0BDA1" w14:textId="77777777" w:rsidR="00226FA4" w:rsidRDefault="00226FA4" w:rsidP="001B2C00">
            <w:pPr>
              <w:pStyle w:val="Text"/>
              <w:tabs>
                <w:tab w:val="left" w:pos="567"/>
                <w:tab w:val="left" w:pos="1134"/>
              </w:tabs>
            </w:pPr>
            <w:r>
              <w:t>new subclause; subsequent renumbering</w:t>
            </w:r>
          </w:p>
        </w:tc>
        <w:tc>
          <w:tcPr>
            <w:tcW w:w="1693" w:type="dxa"/>
          </w:tcPr>
          <w:p w14:paraId="26D7B59D" w14:textId="77777777" w:rsidR="00226FA4" w:rsidRDefault="00226FA4" w:rsidP="001B2C00">
            <w:pPr>
              <w:pStyle w:val="Text"/>
              <w:tabs>
                <w:tab w:val="left" w:pos="567"/>
                <w:tab w:val="left" w:pos="1134"/>
              </w:tabs>
            </w:pPr>
            <w:r>
              <w:t>1 January 2016</w:t>
            </w:r>
          </w:p>
        </w:tc>
      </w:tr>
      <w:tr w:rsidR="00226FA4" w14:paraId="0E207650" w14:textId="77777777" w:rsidTr="00FC54CF">
        <w:trPr>
          <w:trHeight w:val="514"/>
        </w:trPr>
        <w:tc>
          <w:tcPr>
            <w:tcW w:w="1650" w:type="dxa"/>
          </w:tcPr>
          <w:p w14:paraId="23849B06" w14:textId="77777777" w:rsidR="00226FA4" w:rsidRDefault="00226FA4" w:rsidP="001B2C00">
            <w:pPr>
              <w:pStyle w:val="Text"/>
              <w:tabs>
                <w:tab w:val="left" w:pos="567"/>
                <w:tab w:val="left" w:pos="1134"/>
              </w:tabs>
            </w:pPr>
            <w:r>
              <w:t>6.5; 6.6</w:t>
            </w:r>
          </w:p>
        </w:tc>
        <w:tc>
          <w:tcPr>
            <w:tcW w:w="4593" w:type="dxa"/>
          </w:tcPr>
          <w:p w14:paraId="313BE79C" w14:textId="77777777" w:rsidR="00226FA4" w:rsidRDefault="00226FA4" w:rsidP="001B2C00">
            <w:pPr>
              <w:pStyle w:val="Text"/>
              <w:tabs>
                <w:tab w:val="left" w:pos="567"/>
                <w:tab w:val="left" w:pos="1134"/>
              </w:tabs>
            </w:pPr>
            <w:r>
              <w:t>‘Delay in lodgement’ replaced with ‘Restricted access’</w:t>
            </w:r>
          </w:p>
        </w:tc>
        <w:tc>
          <w:tcPr>
            <w:tcW w:w="1693" w:type="dxa"/>
          </w:tcPr>
          <w:p w14:paraId="62310883" w14:textId="77777777" w:rsidR="00226FA4" w:rsidRDefault="00226FA4" w:rsidP="001B2C00">
            <w:pPr>
              <w:pStyle w:val="Text"/>
              <w:tabs>
                <w:tab w:val="left" w:pos="567"/>
                <w:tab w:val="left" w:pos="1134"/>
              </w:tabs>
            </w:pPr>
            <w:r>
              <w:t>1 January 2016</w:t>
            </w:r>
          </w:p>
        </w:tc>
      </w:tr>
      <w:tr w:rsidR="00226FA4" w14:paraId="2BDABE7E" w14:textId="77777777" w:rsidTr="00FC54CF">
        <w:trPr>
          <w:trHeight w:val="514"/>
        </w:trPr>
        <w:tc>
          <w:tcPr>
            <w:tcW w:w="1650" w:type="dxa"/>
          </w:tcPr>
          <w:p w14:paraId="0E67A40C" w14:textId="77777777" w:rsidR="00226FA4" w:rsidRDefault="00226FA4" w:rsidP="001B2C00">
            <w:pPr>
              <w:pStyle w:val="Text"/>
              <w:tabs>
                <w:tab w:val="left" w:pos="567"/>
                <w:tab w:val="left" w:pos="1134"/>
              </w:tabs>
            </w:pPr>
            <w:r>
              <w:lastRenderedPageBreak/>
              <w:t>6.5(1)-(3); 6.6(1)-(4)</w:t>
            </w:r>
          </w:p>
        </w:tc>
        <w:tc>
          <w:tcPr>
            <w:tcW w:w="4593" w:type="dxa"/>
          </w:tcPr>
          <w:p w14:paraId="390D10B0" w14:textId="77777777" w:rsidR="00226FA4" w:rsidRDefault="00226FA4" w:rsidP="001B2C00">
            <w:pPr>
              <w:pStyle w:val="Text"/>
              <w:tabs>
                <w:tab w:val="left" w:pos="567"/>
                <w:tab w:val="left" w:pos="1134"/>
              </w:tabs>
            </w:pPr>
            <w:r>
              <w:t>subclauses revised</w:t>
            </w:r>
          </w:p>
        </w:tc>
        <w:tc>
          <w:tcPr>
            <w:tcW w:w="1693" w:type="dxa"/>
          </w:tcPr>
          <w:p w14:paraId="45460FD9" w14:textId="77777777" w:rsidR="00226FA4" w:rsidRDefault="00226FA4" w:rsidP="001B2C00">
            <w:pPr>
              <w:pStyle w:val="Text"/>
              <w:tabs>
                <w:tab w:val="left" w:pos="567"/>
                <w:tab w:val="left" w:pos="1134"/>
              </w:tabs>
            </w:pPr>
            <w:r>
              <w:t>1 January 2016</w:t>
            </w:r>
          </w:p>
        </w:tc>
      </w:tr>
      <w:tr w:rsidR="00226FA4" w14:paraId="02FE68AA" w14:textId="77777777" w:rsidTr="00FC54CF">
        <w:trPr>
          <w:trHeight w:val="514"/>
        </w:trPr>
        <w:tc>
          <w:tcPr>
            <w:tcW w:w="1650" w:type="dxa"/>
          </w:tcPr>
          <w:p w14:paraId="01CAA645" w14:textId="77777777" w:rsidR="00226FA4" w:rsidRDefault="00226FA4" w:rsidP="001B2C00">
            <w:pPr>
              <w:pStyle w:val="Text"/>
              <w:tabs>
                <w:tab w:val="left" w:pos="567"/>
                <w:tab w:val="left" w:pos="1134"/>
              </w:tabs>
            </w:pPr>
            <w:r>
              <w:t>6.7(1)</w:t>
            </w:r>
          </w:p>
        </w:tc>
        <w:tc>
          <w:tcPr>
            <w:tcW w:w="4593" w:type="dxa"/>
          </w:tcPr>
          <w:p w14:paraId="565944E9" w14:textId="77777777" w:rsidR="00226FA4" w:rsidRDefault="00226FA4" w:rsidP="001B2C00">
            <w:pPr>
              <w:pStyle w:val="Text"/>
              <w:tabs>
                <w:tab w:val="left" w:pos="567"/>
                <w:tab w:val="left" w:pos="1134"/>
              </w:tabs>
            </w:pPr>
            <w:r>
              <w:t>insert ‘Faculty’ before ‘committee’ at beginning of subclause; deleted ‘of the Faculty’ at end of subclause</w:t>
            </w:r>
          </w:p>
        </w:tc>
        <w:tc>
          <w:tcPr>
            <w:tcW w:w="1693" w:type="dxa"/>
          </w:tcPr>
          <w:p w14:paraId="39B5800E" w14:textId="77777777" w:rsidR="00226FA4" w:rsidRDefault="00226FA4" w:rsidP="001B2C00">
            <w:pPr>
              <w:pStyle w:val="Text"/>
              <w:tabs>
                <w:tab w:val="left" w:pos="567"/>
                <w:tab w:val="left" w:pos="1134"/>
              </w:tabs>
            </w:pPr>
            <w:r>
              <w:t>1 January 2016</w:t>
            </w:r>
          </w:p>
        </w:tc>
      </w:tr>
      <w:tr w:rsidR="00226FA4" w14:paraId="75CF93CC" w14:textId="77777777" w:rsidTr="00FC54CF">
        <w:trPr>
          <w:trHeight w:val="514"/>
        </w:trPr>
        <w:tc>
          <w:tcPr>
            <w:tcW w:w="1650" w:type="dxa"/>
          </w:tcPr>
          <w:p w14:paraId="7501F17C" w14:textId="77777777" w:rsidR="00226FA4" w:rsidRDefault="00226FA4" w:rsidP="001B2C00">
            <w:pPr>
              <w:pStyle w:val="Text"/>
              <w:tabs>
                <w:tab w:val="left" w:pos="567"/>
                <w:tab w:val="left" w:pos="1134"/>
              </w:tabs>
            </w:pPr>
            <w:r>
              <w:t>Part 7</w:t>
            </w:r>
          </w:p>
        </w:tc>
        <w:tc>
          <w:tcPr>
            <w:tcW w:w="4593" w:type="dxa"/>
          </w:tcPr>
          <w:p w14:paraId="669A16EF" w14:textId="77777777" w:rsidR="00226FA4" w:rsidRDefault="00226FA4" w:rsidP="001B2C00">
            <w:pPr>
              <w:pStyle w:val="Text"/>
              <w:tabs>
                <w:tab w:val="left" w:pos="567"/>
                <w:tab w:val="left" w:pos="1134"/>
              </w:tabs>
            </w:pPr>
            <w:r>
              <w:t>New part inserted: English language requirements</w:t>
            </w:r>
          </w:p>
        </w:tc>
        <w:tc>
          <w:tcPr>
            <w:tcW w:w="1693" w:type="dxa"/>
          </w:tcPr>
          <w:p w14:paraId="406ECD87" w14:textId="77777777" w:rsidR="00226FA4" w:rsidRDefault="00226FA4" w:rsidP="001B2C00">
            <w:pPr>
              <w:pStyle w:val="Text"/>
              <w:tabs>
                <w:tab w:val="left" w:pos="567"/>
                <w:tab w:val="left" w:pos="1134"/>
              </w:tabs>
            </w:pPr>
            <w:r>
              <w:t>1 January 2016</w:t>
            </w:r>
          </w:p>
        </w:tc>
      </w:tr>
      <w:tr w:rsidR="00226FA4" w14:paraId="2805F240" w14:textId="77777777" w:rsidTr="00FC54CF">
        <w:trPr>
          <w:trHeight w:val="514"/>
        </w:trPr>
        <w:tc>
          <w:tcPr>
            <w:tcW w:w="1650" w:type="dxa"/>
          </w:tcPr>
          <w:p w14:paraId="3765FE8F" w14:textId="77777777" w:rsidR="00226FA4" w:rsidRDefault="00226FA4" w:rsidP="001B2C00">
            <w:pPr>
              <w:pStyle w:val="Text"/>
              <w:tabs>
                <w:tab w:val="left" w:pos="567"/>
                <w:tab w:val="left" w:pos="1134"/>
              </w:tabs>
            </w:pPr>
            <w:r>
              <w:t>Part 8</w:t>
            </w:r>
          </w:p>
        </w:tc>
        <w:tc>
          <w:tcPr>
            <w:tcW w:w="4593" w:type="dxa"/>
          </w:tcPr>
          <w:p w14:paraId="5EE37AC1" w14:textId="77777777" w:rsidR="00226FA4" w:rsidRDefault="00226FA4" w:rsidP="001B2C00">
            <w:pPr>
              <w:pStyle w:val="Text"/>
              <w:tabs>
                <w:tab w:val="left" w:pos="567"/>
                <w:tab w:val="left" w:pos="1134"/>
              </w:tabs>
            </w:pPr>
            <w:r>
              <w:t>New part inserted: Undertaking coursework units of study</w:t>
            </w:r>
          </w:p>
        </w:tc>
        <w:tc>
          <w:tcPr>
            <w:tcW w:w="1693" w:type="dxa"/>
          </w:tcPr>
          <w:p w14:paraId="57E930E7" w14:textId="77777777" w:rsidR="00226FA4" w:rsidRDefault="00226FA4" w:rsidP="001B2C00">
            <w:pPr>
              <w:pStyle w:val="Text"/>
              <w:tabs>
                <w:tab w:val="left" w:pos="567"/>
                <w:tab w:val="left" w:pos="1134"/>
              </w:tabs>
            </w:pPr>
            <w:r>
              <w:t>1 January 2016</w:t>
            </w:r>
          </w:p>
        </w:tc>
      </w:tr>
      <w:tr w:rsidR="00226FA4" w14:paraId="569B59BD" w14:textId="77777777" w:rsidTr="00FC54CF">
        <w:trPr>
          <w:trHeight w:val="514"/>
        </w:trPr>
        <w:tc>
          <w:tcPr>
            <w:tcW w:w="1650" w:type="dxa"/>
          </w:tcPr>
          <w:p w14:paraId="072B3D0C" w14:textId="77777777" w:rsidR="00226FA4" w:rsidRDefault="00226FA4" w:rsidP="001B2C00">
            <w:pPr>
              <w:pStyle w:val="Text"/>
              <w:tabs>
                <w:tab w:val="left" w:pos="567"/>
                <w:tab w:val="left" w:pos="1134"/>
              </w:tabs>
            </w:pPr>
            <w:r>
              <w:t>Part 9</w:t>
            </w:r>
          </w:p>
        </w:tc>
        <w:tc>
          <w:tcPr>
            <w:tcW w:w="4593" w:type="dxa"/>
          </w:tcPr>
          <w:p w14:paraId="20D1A6E4" w14:textId="77777777" w:rsidR="00226FA4" w:rsidRDefault="00226FA4" w:rsidP="001B2C00">
            <w:pPr>
              <w:pStyle w:val="Text"/>
              <w:tabs>
                <w:tab w:val="left" w:pos="567"/>
                <w:tab w:val="left" w:pos="1134"/>
              </w:tabs>
            </w:pPr>
            <w:r>
              <w:t>New part inserted: Special considerations</w:t>
            </w:r>
          </w:p>
        </w:tc>
        <w:tc>
          <w:tcPr>
            <w:tcW w:w="1693" w:type="dxa"/>
          </w:tcPr>
          <w:p w14:paraId="25FC2EC7" w14:textId="77777777" w:rsidR="00226FA4" w:rsidRDefault="00226FA4" w:rsidP="001B2C00">
            <w:pPr>
              <w:pStyle w:val="Text"/>
              <w:tabs>
                <w:tab w:val="left" w:pos="567"/>
                <w:tab w:val="left" w:pos="1134"/>
              </w:tabs>
            </w:pPr>
            <w:r>
              <w:t>1 January 2016</w:t>
            </w:r>
          </w:p>
        </w:tc>
      </w:tr>
      <w:tr w:rsidR="00226FA4" w14:paraId="788CE120" w14:textId="77777777" w:rsidTr="00FC54CF">
        <w:trPr>
          <w:trHeight w:val="514"/>
        </w:trPr>
        <w:tc>
          <w:tcPr>
            <w:tcW w:w="1650" w:type="dxa"/>
          </w:tcPr>
          <w:p w14:paraId="20CE9283" w14:textId="77777777" w:rsidR="00226FA4" w:rsidRDefault="00226FA4" w:rsidP="001B2C00">
            <w:pPr>
              <w:pStyle w:val="Text"/>
              <w:tabs>
                <w:tab w:val="left" w:pos="567"/>
                <w:tab w:val="left" w:pos="1134"/>
              </w:tabs>
            </w:pPr>
            <w:r>
              <w:t>Part 10</w:t>
            </w:r>
          </w:p>
        </w:tc>
        <w:tc>
          <w:tcPr>
            <w:tcW w:w="4593" w:type="dxa"/>
          </w:tcPr>
          <w:p w14:paraId="2FD75FD1" w14:textId="77777777" w:rsidR="00226FA4" w:rsidRDefault="00226FA4" w:rsidP="001B2C00">
            <w:pPr>
              <w:pStyle w:val="Text"/>
              <w:tabs>
                <w:tab w:val="left" w:pos="567"/>
                <w:tab w:val="left" w:pos="1134"/>
              </w:tabs>
            </w:pPr>
            <w:r>
              <w:t>previously part 7: Miscellaneous</w:t>
            </w:r>
          </w:p>
        </w:tc>
        <w:tc>
          <w:tcPr>
            <w:tcW w:w="1693" w:type="dxa"/>
          </w:tcPr>
          <w:p w14:paraId="74839F8D" w14:textId="77777777" w:rsidR="00226FA4" w:rsidRDefault="00226FA4" w:rsidP="001B2C00">
            <w:pPr>
              <w:pStyle w:val="Text"/>
              <w:tabs>
                <w:tab w:val="left" w:pos="567"/>
                <w:tab w:val="left" w:pos="1134"/>
              </w:tabs>
            </w:pPr>
            <w:r>
              <w:t>1 January 2016</w:t>
            </w:r>
          </w:p>
        </w:tc>
      </w:tr>
      <w:tr w:rsidR="00226FA4" w14:paraId="05505C8C" w14:textId="77777777" w:rsidTr="00FC54CF">
        <w:trPr>
          <w:trHeight w:val="514"/>
        </w:trPr>
        <w:tc>
          <w:tcPr>
            <w:tcW w:w="1650" w:type="dxa"/>
          </w:tcPr>
          <w:p w14:paraId="4FA58109" w14:textId="77777777" w:rsidR="00226FA4" w:rsidRDefault="00226FA4" w:rsidP="001B2C00">
            <w:pPr>
              <w:pStyle w:val="Text"/>
              <w:tabs>
                <w:tab w:val="left" w:pos="567"/>
                <w:tab w:val="left" w:pos="1134"/>
              </w:tabs>
            </w:pPr>
            <w:r>
              <w:t>Notes</w:t>
            </w:r>
          </w:p>
        </w:tc>
        <w:tc>
          <w:tcPr>
            <w:tcW w:w="4593" w:type="dxa"/>
          </w:tcPr>
          <w:p w14:paraId="1B540C37" w14:textId="77777777" w:rsidR="00226FA4" w:rsidRDefault="00226FA4" w:rsidP="001B2C00">
            <w:pPr>
              <w:pStyle w:val="Text"/>
              <w:tabs>
                <w:tab w:val="left" w:pos="567"/>
                <w:tab w:val="left" w:pos="1134"/>
              </w:tabs>
            </w:pPr>
            <w:r>
              <w:t>Related documents added</w:t>
            </w:r>
          </w:p>
        </w:tc>
        <w:tc>
          <w:tcPr>
            <w:tcW w:w="1693" w:type="dxa"/>
          </w:tcPr>
          <w:p w14:paraId="02655A93" w14:textId="77777777" w:rsidR="00226FA4" w:rsidRDefault="00226FA4" w:rsidP="001B2C00">
            <w:pPr>
              <w:pStyle w:val="Text"/>
              <w:tabs>
                <w:tab w:val="left" w:pos="567"/>
                <w:tab w:val="left" w:pos="1134"/>
              </w:tabs>
            </w:pPr>
            <w:r>
              <w:t>1 January 2016</w:t>
            </w:r>
          </w:p>
        </w:tc>
      </w:tr>
      <w:tr w:rsidR="00226FA4" w14:paraId="03212DF0" w14:textId="77777777" w:rsidTr="00FC54CF">
        <w:trPr>
          <w:trHeight w:val="514"/>
        </w:trPr>
        <w:tc>
          <w:tcPr>
            <w:tcW w:w="1650" w:type="dxa"/>
          </w:tcPr>
          <w:p w14:paraId="76FB219A" w14:textId="77777777" w:rsidR="00226FA4" w:rsidRDefault="00226FA4" w:rsidP="001B2C00">
            <w:pPr>
              <w:pStyle w:val="Text"/>
              <w:tabs>
                <w:tab w:val="left" w:pos="567"/>
                <w:tab w:val="left" w:pos="1134"/>
              </w:tabs>
            </w:pPr>
            <w:r w:rsidRPr="009166B0">
              <w:t xml:space="preserve">1.4(1); 1.4(4); 1.5(1); 2.3(1) – 2.3(3); 2.4(1)(a); 2.5(1); 2.5(2); 2.5(3); 2.6(1); 2.6(2)- (5); 2.8(2); 2.9(1); 2.10; 2.11(1); 2.11(1)(c); 2.11(2); 2.12(1); 2.12(3)-(5); 2.13(1)(c) 2.13(4); 2.14(4)(a); 2.15(1)(b); 2.15(3); 2.17(1)-(2); ); 2.18 2.20(4); 2.21(5)(b); 3.3(1)-(3); 3.5(1); 3.6(1)-(5); 3.8(2); 3.15(1)(b); 3.15(3); 3.17(1)-(2); 3.20(4); 3.4(1)(a); 3.5(2)-(3); 3.9(1); 3.10; 3.11(1); 3.11(2); 3.12(1); </w:t>
            </w:r>
            <w:r w:rsidRPr="009166B0">
              <w:lastRenderedPageBreak/>
              <w:t>3.12(3)-(5); 3.13(4); 3.13(1)(c); 3.14(4)(a); 3.18; 3.19(3); 3.21(5)(b); 4.2(1)-(2); 4.2(3); 4.3(1)(a); 4.4(2)-(3); 4.4(1); 4.5(1)-(2); 4.5(3)-(4); 4.7(2); 4.8(1); 4.9; 4.10(1)-(2); 4.11(1); 4.11(3)-(5); 4.12(1)(c); 4.12(4); 4.13(4); 4.14(1)(a); 4.14(3); 4.16(1); 4.17;4.18(3); 4.19(5); 4.20(6)(b); 5.2(1); 5.3(3); 5.5(4)(b); 6.1(b); 6.3(1); 6.4(1)(b)(ii); 6.4(2); 6.6(1)-(3); 7.2(3)(a)</w:t>
            </w:r>
          </w:p>
        </w:tc>
        <w:tc>
          <w:tcPr>
            <w:tcW w:w="4593" w:type="dxa"/>
          </w:tcPr>
          <w:p w14:paraId="1B45115E" w14:textId="77777777" w:rsidR="00226FA4" w:rsidRDefault="00226FA4" w:rsidP="001B2C00">
            <w:pPr>
              <w:pStyle w:val="Text"/>
              <w:tabs>
                <w:tab w:val="left" w:pos="567"/>
                <w:tab w:val="left" w:pos="1134"/>
              </w:tabs>
            </w:pPr>
            <w:r>
              <w:lastRenderedPageBreak/>
              <w:t xml:space="preserve">Consequential amendments arising from </w:t>
            </w:r>
            <w:r>
              <w:rPr>
                <w:i/>
              </w:rPr>
              <w:t>University of Sydney (Delegations of Authority – Academic Functions) Rule 2016</w:t>
            </w:r>
          </w:p>
        </w:tc>
        <w:tc>
          <w:tcPr>
            <w:tcW w:w="1693" w:type="dxa"/>
          </w:tcPr>
          <w:p w14:paraId="43B7F43A" w14:textId="77777777" w:rsidR="00226FA4" w:rsidRDefault="00226FA4" w:rsidP="001B2C00">
            <w:pPr>
              <w:pStyle w:val="Text"/>
              <w:tabs>
                <w:tab w:val="left" w:pos="567"/>
                <w:tab w:val="left" w:pos="1134"/>
              </w:tabs>
            </w:pPr>
            <w:r>
              <w:t>1 January 2018</w:t>
            </w:r>
          </w:p>
        </w:tc>
      </w:tr>
      <w:tr w:rsidR="00226FA4" w14:paraId="41B96BCD" w14:textId="77777777" w:rsidTr="00FC54CF">
        <w:trPr>
          <w:trHeight w:val="514"/>
        </w:trPr>
        <w:tc>
          <w:tcPr>
            <w:tcW w:w="1650" w:type="dxa"/>
          </w:tcPr>
          <w:p w14:paraId="2AEC1400" w14:textId="77777777" w:rsidR="00226FA4" w:rsidRDefault="00226FA4" w:rsidP="001B2C00">
            <w:pPr>
              <w:pStyle w:val="Text"/>
              <w:tabs>
                <w:tab w:val="left" w:pos="567"/>
                <w:tab w:val="left" w:pos="1134"/>
              </w:tabs>
            </w:pPr>
            <w:r>
              <w:t xml:space="preserve">1.4(1); 2.6(2); 2.11(2)(b); 2.21(4); 2.21(5); </w:t>
            </w:r>
          </w:p>
          <w:p w14:paraId="3DC8063D" w14:textId="77777777" w:rsidR="00226FA4" w:rsidRDefault="00226FA4" w:rsidP="001B2C00">
            <w:pPr>
              <w:pStyle w:val="Text"/>
              <w:tabs>
                <w:tab w:val="left" w:pos="567"/>
                <w:tab w:val="left" w:pos="1134"/>
              </w:tabs>
            </w:pPr>
            <w:r>
              <w:t>3.6(2)(b); 3.11(2)(b); 3.21(4) – 3.21(5)</w:t>
            </w:r>
          </w:p>
          <w:p w14:paraId="3DA43285" w14:textId="77777777" w:rsidR="00226FA4" w:rsidRDefault="00226FA4" w:rsidP="001B2C00">
            <w:pPr>
              <w:pStyle w:val="Text"/>
              <w:tabs>
                <w:tab w:val="left" w:pos="567"/>
                <w:tab w:val="left" w:pos="1134"/>
              </w:tabs>
            </w:pPr>
            <w:r>
              <w:t xml:space="preserve">4.5(2)(b); 4.10 (2)(b); </w:t>
            </w:r>
          </w:p>
          <w:p w14:paraId="5F32E26B" w14:textId="77777777" w:rsidR="00226FA4" w:rsidRPr="009166B0" w:rsidRDefault="00226FA4" w:rsidP="001B2C00">
            <w:pPr>
              <w:pStyle w:val="Text"/>
              <w:tabs>
                <w:tab w:val="left" w:pos="567"/>
                <w:tab w:val="left" w:pos="1134"/>
              </w:tabs>
            </w:pPr>
            <w:r>
              <w:t>4.20(4)-(5)</w:t>
            </w:r>
          </w:p>
        </w:tc>
        <w:tc>
          <w:tcPr>
            <w:tcW w:w="4593" w:type="dxa"/>
          </w:tcPr>
          <w:p w14:paraId="3E25155D" w14:textId="77777777" w:rsidR="00226FA4" w:rsidRDefault="00226FA4" w:rsidP="001B2C00">
            <w:pPr>
              <w:pStyle w:val="Text"/>
              <w:tabs>
                <w:tab w:val="left" w:pos="567"/>
                <w:tab w:val="left" w:pos="1134"/>
              </w:tabs>
            </w:pPr>
            <w:r>
              <w:t xml:space="preserve">Consequential amendments arising from organisational design change </w:t>
            </w:r>
          </w:p>
        </w:tc>
        <w:tc>
          <w:tcPr>
            <w:tcW w:w="1693" w:type="dxa"/>
          </w:tcPr>
          <w:p w14:paraId="2FB1593E" w14:textId="77777777" w:rsidR="00226FA4" w:rsidRDefault="00226FA4" w:rsidP="001B2C00">
            <w:pPr>
              <w:pStyle w:val="Text"/>
              <w:tabs>
                <w:tab w:val="left" w:pos="567"/>
                <w:tab w:val="left" w:pos="1134"/>
              </w:tabs>
            </w:pPr>
            <w:r>
              <w:t>1 January 2018</w:t>
            </w:r>
          </w:p>
        </w:tc>
      </w:tr>
      <w:tr w:rsidR="00226FA4" w14:paraId="4AFC944D" w14:textId="77777777" w:rsidTr="00FC54CF">
        <w:trPr>
          <w:trHeight w:val="514"/>
        </w:trPr>
        <w:tc>
          <w:tcPr>
            <w:tcW w:w="1650" w:type="dxa"/>
          </w:tcPr>
          <w:p w14:paraId="01696DDE" w14:textId="77777777" w:rsidR="00226FA4" w:rsidRDefault="00226FA4" w:rsidP="001B2C00">
            <w:pPr>
              <w:pStyle w:val="Text"/>
              <w:tabs>
                <w:tab w:val="left" w:pos="567"/>
                <w:tab w:val="left" w:pos="1134"/>
              </w:tabs>
            </w:pPr>
            <w:r>
              <w:t>3.13(5) note</w:t>
            </w:r>
          </w:p>
        </w:tc>
        <w:tc>
          <w:tcPr>
            <w:tcW w:w="4593" w:type="dxa"/>
          </w:tcPr>
          <w:p w14:paraId="44A8A1AF" w14:textId="77777777" w:rsidR="00226FA4" w:rsidRDefault="00226FA4" w:rsidP="001B2C00">
            <w:pPr>
              <w:pStyle w:val="Text"/>
              <w:tabs>
                <w:tab w:val="left" w:pos="567"/>
                <w:tab w:val="left" w:pos="1134"/>
              </w:tabs>
            </w:pPr>
            <w:r>
              <w:t xml:space="preserve">Inserted hyperlink </w:t>
            </w:r>
            <w:r>
              <w:rPr>
                <w:i/>
              </w:rPr>
              <w:t>University of Sydney (Student Appeals Against Academic Decisions) Rule 2006 (as amended)</w:t>
            </w:r>
          </w:p>
        </w:tc>
        <w:tc>
          <w:tcPr>
            <w:tcW w:w="1693" w:type="dxa"/>
          </w:tcPr>
          <w:p w14:paraId="144F8DB8" w14:textId="77777777" w:rsidR="00226FA4" w:rsidRDefault="00226FA4" w:rsidP="001B2C00">
            <w:pPr>
              <w:pStyle w:val="Text"/>
              <w:tabs>
                <w:tab w:val="left" w:pos="567"/>
                <w:tab w:val="left" w:pos="1134"/>
              </w:tabs>
            </w:pPr>
            <w:r>
              <w:t>1 January 2018</w:t>
            </w:r>
          </w:p>
        </w:tc>
      </w:tr>
      <w:tr w:rsidR="00226FA4" w14:paraId="72DDCDF6" w14:textId="77777777" w:rsidTr="00FC54CF">
        <w:trPr>
          <w:trHeight w:val="514"/>
        </w:trPr>
        <w:tc>
          <w:tcPr>
            <w:tcW w:w="1650" w:type="dxa"/>
          </w:tcPr>
          <w:p w14:paraId="56D21A40" w14:textId="77777777" w:rsidR="00226FA4" w:rsidRDefault="00226FA4" w:rsidP="001B2C00">
            <w:pPr>
              <w:pStyle w:val="Text"/>
              <w:tabs>
                <w:tab w:val="left" w:pos="567"/>
                <w:tab w:val="left" w:pos="1134"/>
              </w:tabs>
            </w:pPr>
            <w:r>
              <w:t>3.20(3); 4.19(4)</w:t>
            </w:r>
          </w:p>
        </w:tc>
        <w:tc>
          <w:tcPr>
            <w:tcW w:w="4593" w:type="dxa"/>
          </w:tcPr>
          <w:p w14:paraId="5545DFA4" w14:textId="77777777" w:rsidR="00226FA4" w:rsidRDefault="00226FA4" w:rsidP="001B2C00">
            <w:pPr>
              <w:pStyle w:val="Text"/>
              <w:tabs>
                <w:tab w:val="left" w:pos="567"/>
                <w:tab w:val="left" w:pos="1134"/>
              </w:tabs>
            </w:pPr>
            <w:r>
              <w:t>Corrected typographical error</w:t>
            </w:r>
          </w:p>
        </w:tc>
        <w:tc>
          <w:tcPr>
            <w:tcW w:w="1693" w:type="dxa"/>
          </w:tcPr>
          <w:p w14:paraId="74A180F9" w14:textId="77777777" w:rsidR="00226FA4" w:rsidRDefault="00226FA4" w:rsidP="001B2C00">
            <w:pPr>
              <w:pStyle w:val="Text"/>
              <w:tabs>
                <w:tab w:val="left" w:pos="567"/>
                <w:tab w:val="left" w:pos="1134"/>
              </w:tabs>
            </w:pPr>
            <w:r>
              <w:t>1 January 2018</w:t>
            </w:r>
          </w:p>
        </w:tc>
      </w:tr>
      <w:tr w:rsidR="00226FA4" w14:paraId="6AF4187A" w14:textId="77777777" w:rsidTr="00FC54CF">
        <w:trPr>
          <w:trHeight w:val="514"/>
        </w:trPr>
        <w:tc>
          <w:tcPr>
            <w:tcW w:w="1650" w:type="dxa"/>
          </w:tcPr>
          <w:p w14:paraId="423339CC" w14:textId="77777777" w:rsidR="00226FA4" w:rsidRDefault="00226FA4" w:rsidP="001B2C00">
            <w:pPr>
              <w:pStyle w:val="Text"/>
              <w:tabs>
                <w:tab w:val="left" w:pos="567"/>
                <w:tab w:val="left" w:pos="1134"/>
              </w:tabs>
            </w:pPr>
            <w:r>
              <w:lastRenderedPageBreak/>
              <w:t>2.4(c); 2.22(4); 3.4(c); 3.22(4); 4.3(c); 4.21(4); 6.2(2)-(4); 6.3(3); 6.4(1)</w:t>
            </w:r>
          </w:p>
        </w:tc>
        <w:tc>
          <w:tcPr>
            <w:tcW w:w="4593" w:type="dxa"/>
          </w:tcPr>
          <w:p w14:paraId="423D2272" w14:textId="77777777" w:rsidR="00226FA4" w:rsidRDefault="00226FA4" w:rsidP="001B2C00">
            <w:pPr>
              <w:pStyle w:val="Text"/>
              <w:tabs>
                <w:tab w:val="left" w:pos="567"/>
                <w:tab w:val="left" w:pos="1134"/>
              </w:tabs>
            </w:pPr>
            <w:r>
              <w:t>Replaced “University Librarian” with “Director, University Libraries”</w:t>
            </w:r>
          </w:p>
        </w:tc>
        <w:tc>
          <w:tcPr>
            <w:tcW w:w="1693" w:type="dxa"/>
          </w:tcPr>
          <w:p w14:paraId="3E5F595D" w14:textId="77777777" w:rsidR="00226FA4" w:rsidRDefault="00226FA4" w:rsidP="001B2C00">
            <w:pPr>
              <w:pStyle w:val="Text"/>
              <w:tabs>
                <w:tab w:val="left" w:pos="567"/>
                <w:tab w:val="left" w:pos="1134"/>
              </w:tabs>
            </w:pPr>
            <w:r>
              <w:t>1 January 2018</w:t>
            </w:r>
          </w:p>
        </w:tc>
      </w:tr>
      <w:tr w:rsidR="00226FA4" w14:paraId="2E6EB311" w14:textId="77777777" w:rsidTr="00FC54CF">
        <w:trPr>
          <w:trHeight w:val="514"/>
        </w:trPr>
        <w:tc>
          <w:tcPr>
            <w:tcW w:w="1650" w:type="dxa"/>
          </w:tcPr>
          <w:p w14:paraId="315BFC67" w14:textId="77777777" w:rsidR="00226FA4" w:rsidRDefault="00226FA4" w:rsidP="001B2C00">
            <w:pPr>
              <w:pStyle w:val="Text"/>
              <w:tabs>
                <w:tab w:val="left" w:pos="567"/>
                <w:tab w:val="left" w:pos="1134"/>
              </w:tabs>
            </w:pPr>
            <w:r>
              <w:t>5.11</w:t>
            </w:r>
          </w:p>
        </w:tc>
        <w:tc>
          <w:tcPr>
            <w:tcW w:w="4593" w:type="dxa"/>
          </w:tcPr>
          <w:p w14:paraId="30EECD77" w14:textId="77777777" w:rsidR="00226FA4" w:rsidRDefault="00226FA4" w:rsidP="001B2C00">
            <w:pPr>
              <w:pStyle w:val="Text"/>
              <w:tabs>
                <w:tab w:val="left" w:pos="567"/>
                <w:tab w:val="left" w:pos="1134"/>
              </w:tabs>
            </w:pPr>
            <w:r>
              <w:t>Amended clause to include ‘with the Director, University Libraries” between “lodge” and “one”</w:t>
            </w:r>
          </w:p>
        </w:tc>
        <w:tc>
          <w:tcPr>
            <w:tcW w:w="1693" w:type="dxa"/>
          </w:tcPr>
          <w:p w14:paraId="544D2419" w14:textId="77777777" w:rsidR="00226FA4" w:rsidRDefault="00226FA4" w:rsidP="001B2C00">
            <w:pPr>
              <w:pStyle w:val="Text"/>
              <w:tabs>
                <w:tab w:val="left" w:pos="567"/>
                <w:tab w:val="left" w:pos="1134"/>
              </w:tabs>
            </w:pPr>
            <w:r>
              <w:t>1 January 2018</w:t>
            </w:r>
          </w:p>
        </w:tc>
      </w:tr>
      <w:tr w:rsidR="00226FA4" w14:paraId="63476BC6" w14:textId="77777777" w:rsidTr="00FC54CF">
        <w:trPr>
          <w:trHeight w:val="514"/>
        </w:trPr>
        <w:tc>
          <w:tcPr>
            <w:tcW w:w="1650" w:type="dxa"/>
          </w:tcPr>
          <w:p w14:paraId="67D860CD" w14:textId="77777777" w:rsidR="00226FA4" w:rsidRDefault="00226FA4" w:rsidP="001B2C00">
            <w:pPr>
              <w:pStyle w:val="Text"/>
              <w:tabs>
                <w:tab w:val="left" w:pos="567"/>
                <w:tab w:val="left" w:pos="1134"/>
              </w:tabs>
            </w:pPr>
            <w:r>
              <w:t>Related documents</w:t>
            </w:r>
          </w:p>
        </w:tc>
        <w:tc>
          <w:tcPr>
            <w:tcW w:w="4593" w:type="dxa"/>
          </w:tcPr>
          <w:p w14:paraId="73067934" w14:textId="77777777" w:rsidR="00226FA4" w:rsidRDefault="00226FA4" w:rsidP="001B2C00">
            <w:pPr>
              <w:pStyle w:val="Text"/>
              <w:tabs>
                <w:tab w:val="left" w:pos="567"/>
                <w:tab w:val="left" w:pos="1134"/>
              </w:tabs>
            </w:pPr>
            <w:r>
              <w:t>Amended dates on internal policy documents</w:t>
            </w:r>
          </w:p>
        </w:tc>
        <w:tc>
          <w:tcPr>
            <w:tcW w:w="1693" w:type="dxa"/>
          </w:tcPr>
          <w:p w14:paraId="5A64ACD6" w14:textId="77777777" w:rsidR="00226FA4" w:rsidRDefault="00226FA4" w:rsidP="001B2C00">
            <w:pPr>
              <w:pStyle w:val="Text"/>
              <w:tabs>
                <w:tab w:val="left" w:pos="567"/>
                <w:tab w:val="left" w:pos="1134"/>
              </w:tabs>
            </w:pPr>
            <w:r>
              <w:t>1 January 2018</w:t>
            </w:r>
          </w:p>
        </w:tc>
      </w:tr>
      <w:tr w:rsidR="00226FA4" w14:paraId="109BEF02" w14:textId="77777777" w:rsidTr="00FC54CF">
        <w:trPr>
          <w:trHeight w:val="514"/>
        </w:trPr>
        <w:tc>
          <w:tcPr>
            <w:tcW w:w="1650" w:type="dxa"/>
          </w:tcPr>
          <w:p w14:paraId="45FE898F" w14:textId="77777777" w:rsidR="00226FA4" w:rsidRDefault="00226FA4" w:rsidP="001B2C00">
            <w:pPr>
              <w:pStyle w:val="Text"/>
              <w:tabs>
                <w:tab w:val="left" w:pos="567"/>
                <w:tab w:val="left" w:pos="1134"/>
              </w:tabs>
            </w:pPr>
            <w:r>
              <w:t>2.13(8)(b); 2.13(8)(b) note; 3.13(8)(b); 3.13(8)9b) note; 4.12(8)(b); 4.12(8)(b) note.</w:t>
            </w:r>
          </w:p>
        </w:tc>
        <w:tc>
          <w:tcPr>
            <w:tcW w:w="4593" w:type="dxa"/>
          </w:tcPr>
          <w:p w14:paraId="50F00BBD" w14:textId="77777777" w:rsidR="00226FA4" w:rsidRDefault="00226FA4" w:rsidP="001B2C00">
            <w:pPr>
              <w:pStyle w:val="Text"/>
              <w:tabs>
                <w:tab w:val="left" w:pos="567"/>
                <w:tab w:val="left" w:pos="1134"/>
              </w:tabs>
            </w:pPr>
            <w:r>
              <w:t>Replaced “Research Training Scheme” with “Research Training Program” and corrected hyperlink</w:t>
            </w:r>
          </w:p>
        </w:tc>
        <w:tc>
          <w:tcPr>
            <w:tcW w:w="1693" w:type="dxa"/>
          </w:tcPr>
          <w:p w14:paraId="23FF34DE" w14:textId="77777777" w:rsidR="00226FA4" w:rsidRDefault="00226FA4" w:rsidP="001B2C00">
            <w:pPr>
              <w:pStyle w:val="Text"/>
              <w:tabs>
                <w:tab w:val="left" w:pos="567"/>
                <w:tab w:val="left" w:pos="1134"/>
              </w:tabs>
            </w:pPr>
            <w:r>
              <w:t>1 January 2018</w:t>
            </w:r>
          </w:p>
        </w:tc>
      </w:tr>
      <w:tr w:rsidR="00226FA4" w14:paraId="7F77E5CE" w14:textId="77777777" w:rsidTr="00FC54CF">
        <w:trPr>
          <w:trHeight w:val="514"/>
        </w:trPr>
        <w:tc>
          <w:tcPr>
            <w:tcW w:w="1650" w:type="dxa"/>
          </w:tcPr>
          <w:p w14:paraId="492CE8B5" w14:textId="77777777" w:rsidR="00226FA4" w:rsidRDefault="00226FA4" w:rsidP="001B2C00">
            <w:pPr>
              <w:pStyle w:val="Text"/>
              <w:tabs>
                <w:tab w:val="left" w:pos="567"/>
                <w:tab w:val="left" w:pos="1134"/>
              </w:tabs>
            </w:pPr>
            <w:r>
              <w:t>5.1(1)(b)(viii)</w:t>
            </w:r>
          </w:p>
        </w:tc>
        <w:tc>
          <w:tcPr>
            <w:tcW w:w="4593" w:type="dxa"/>
          </w:tcPr>
          <w:p w14:paraId="5AE83E72" w14:textId="77777777" w:rsidR="00226FA4" w:rsidRDefault="00226FA4" w:rsidP="001B2C00">
            <w:pPr>
              <w:pStyle w:val="Text"/>
              <w:tabs>
                <w:tab w:val="left" w:pos="567"/>
                <w:tab w:val="left" w:pos="1134"/>
              </w:tabs>
            </w:pPr>
            <w:r>
              <w:t>Replaced “Doctor of Medicine” with “Doctor of Dental Medicine”</w:t>
            </w:r>
          </w:p>
        </w:tc>
        <w:tc>
          <w:tcPr>
            <w:tcW w:w="1693" w:type="dxa"/>
          </w:tcPr>
          <w:p w14:paraId="1AB07B53" w14:textId="77777777" w:rsidR="00226FA4" w:rsidRDefault="00226FA4" w:rsidP="001B2C00">
            <w:pPr>
              <w:pStyle w:val="Text"/>
              <w:tabs>
                <w:tab w:val="left" w:pos="567"/>
                <w:tab w:val="left" w:pos="1134"/>
              </w:tabs>
            </w:pPr>
            <w:r>
              <w:t>1 January 2018</w:t>
            </w:r>
          </w:p>
        </w:tc>
      </w:tr>
      <w:tr w:rsidR="00226FA4" w14:paraId="20EA3D89" w14:textId="77777777" w:rsidTr="00FC54CF">
        <w:trPr>
          <w:trHeight w:val="514"/>
        </w:trPr>
        <w:tc>
          <w:tcPr>
            <w:tcW w:w="1650" w:type="dxa"/>
          </w:tcPr>
          <w:p w14:paraId="35B81B0E" w14:textId="77777777" w:rsidR="00226FA4" w:rsidRDefault="00226FA4" w:rsidP="001B2C00">
            <w:pPr>
              <w:pStyle w:val="Text"/>
              <w:tabs>
                <w:tab w:val="left" w:pos="567"/>
                <w:tab w:val="left" w:pos="1134"/>
              </w:tabs>
            </w:pPr>
            <w:r>
              <w:t>throughout</w:t>
            </w:r>
          </w:p>
        </w:tc>
        <w:tc>
          <w:tcPr>
            <w:tcW w:w="4593" w:type="dxa"/>
          </w:tcPr>
          <w:p w14:paraId="72F2AE71" w14:textId="77777777" w:rsidR="00226FA4" w:rsidRDefault="00226FA4" w:rsidP="001B2C00">
            <w:pPr>
              <w:pStyle w:val="Text"/>
              <w:tabs>
                <w:tab w:val="left" w:pos="567"/>
                <w:tab w:val="left" w:pos="1134"/>
              </w:tabs>
            </w:pPr>
            <w:r>
              <w:t>‘faculty’, ‘dean’, and ‘school’ replaced with ‘Faculty’ Dean’ and School’</w:t>
            </w:r>
          </w:p>
        </w:tc>
        <w:tc>
          <w:tcPr>
            <w:tcW w:w="1693" w:type="dxa"/>
          </w:tcPr>
          <w:p w14:paraId="631B1464" w14:textId="77777777" w:rsidR="00226FA4" w:rsidRDefault="00226FA4" w:rsidP="001B2C00">
            <w:pPr>
              <w:pStyle w:val="Text"/>
              <w:tabs>
                <w:tab w:val="left" w:pos="567"/>
                <w:tab w:val="left" w:pos="1134"/>
              </w:tabs>
            </w:pPr>
            <w:r>
              <w:t>1 January 2019</w:t>
            </w:r>
          </w:p>
        </w:tc>
      </w:tr>
      <w:tr w:rsidR="00226FA4" w14:paraId="4B680EF8" w14:textId="77777777" w:rsidTr="00FC54CF">
        <w:trPr>
          <w:trHeight w:val="514"/>
        </w:trPr>
        <w:tc>
          <w:tcPr>
            <w:tcW w:w="1650" w:type="dxa"/>
          </w:tcPr>
          <w:p w14:paraId="55477840" w14:textId="77777777" w:rsidR="00226FA4" w:rsidRDefault="00226FA4" w:rsidP="001B2C00">
            <w:pPr>
              <w:pStyle w:val="Text"/>
              <w:tabs>
                <w:tab w:val="left" w:pos="567"/>
                <w:tab w:val="left" w:pos="1134"/>
              </w:tabs>
            </w:pPr>
            <w:r>
              <w:t>throughout</w:t>
            </w:r>
          </w:p>
        </w:tc>
        <w:tc>
          <w:tcPr>
            <w:tcW w:w="4593" w:type="dxa"/>
          </w:tcPr>
          <w:p w14:paraId="31DD1408" w14:textId="77777777" w:rsidR="00226FA4" w:rsidRDefault="00226FA4" w:rsidP="001B2C00">
            <w:pPr>
              <w:pStyle w:val="Text"/>
              <w:tabs>
                <w:tab w:val="left" w:pos="567"/>
                <w:tab w:val="left" w:pos="1134"/>
              </w:tabs>
            </w:pPr>
            <w:r>
              <w:t>internal clause references revised</w:t>
            </w:r>
          </w:p>
        </w:tc>
        <w:tc>
          <w:tcPr>
            <w:tcW w:w="1693" w:type="dxa"/>
          </w:tcPr>
          <w:p w14:paraId="09563626" w14:textId="77777777" w:rsidR="00226FA4" w:rsidRDefault="00226FA4" w:rsidP="001B2C00">
            <w:pPr>
              <w:pStyle w:val="Text"/>
              <w:tabs>
                <w:tab w:val="left" w:pos="567"/>
                <w:tab w:val="left" w:pos="1134"/>
              </w:tabs>
            </w:pPr>
            <w:r>
              <w:t>1 January 2019</w:t>
            </w:r>
          </w:p>
        </w:tc>
      </w:tr>
      <w:tr w:rsidR="00226FA4" w14:paraId="609711E9" w14:textId="77777777" w:rsidTr="00FC54CF">
        <w:trPr>
          <w:trHeight w:val="514"/>
        </w:trPr>
        <w:tc>
          <w:tcPr>
            <w:tcW w:w="1650" w:type="dxa"/>
          </w:tcPr>
          <w:p w14:paraId="72131EA7" w14:textId="77777777" w:rsidR="00226FA4" w:rsidRDefault="00226FA4" w:rsidP="001B2C00">
            <w:pPr>
              <w:pStyle w:val="Text"/>
              <w:tabs>
                <w:tab w:val="left" w:pos="567"/>
                <w:tab w:val="left" w:pos="1134"/>
              </w:tabs>
            </w:pPr>
            <w:r>
              <w:t>1.4(1)</w:t>
            </w:r>
          </w:p>
        </w:tc>
        <w:tc>
          <w:tcPr>
            <w:tcW w:w="4593" w:type="dxa"/>
          </w:tcPr>
          <w:p w14:paraId="628BCF59" w14:textId="77777777" w:rsidR="00226FA4" w:rsidRDefault="00226FA4" w:rsidP="001B2C00">
            <w:pPr>
              <w:pStyle w:val="Text"/>
              <w:tabs>
                <w:tab w:val="left" w:pos="567"/>
                <w:tab w:val="left" w:pos="1134"/>
              </w:tabs>
            </w:pPr>
            <w:r>
              <w:t xml:space="preserve">new definitions added: Completion; English Language Proficiency Standards </w:t>
            </w:r>
          </w:p>
        </w:tc>
        <w:tc>
          <w:tcPr>
            <w:tcW w:w="1693" w:type="dxa"/>
          </w:tcPr>
          <w:p w14:paraId="289E6BB7" w14:textId="77777777" w:rsidR="00226FA4" w:rsidRDefault="00226FA4" w:rsidP="001B2C00">
            <w:pPr>
              <w:pStyle w:val="Text"/>
              <w:tabs>
                <w:tab w:val="left" w:pos="567"/>
                <w:tab w:val="left" w:pos="1134"/>
              </w:tabs>
            </w:pPr>
            <w:r>
              <w:t>1 January 2019</w:t>
            </w:r>
          </w:p>
        </w:tc>
      </w:tr>
      <w:tr w:rsidR="00226FA4" w14:paraId="1A43E013" w14:textId="77777777" w:rsidTr="00FC54CF">
        <w:trPr>
          <w:trHeight w:val="514"/>
        </w:trPr>
        <w:tc>
          <w:tcPr>
            <w:tcW w:w="1650" w:type="dxa"/>
          </w:tcPr>
          <w:p w14:paraId="1E970DF5" w14:textId="77777777" w:rsidR="00226FA4" w:rsidRDefault="00226FA4" w:rsidP="001B2C00">
            <w:pPr>
              <w:pStyle w:val="Text"/>
              <w:tabs>
                <w:tab w:val="left" w:pos="567"/>
                <w:tab w:val="left" w:pos="1134"/>
              </w:tabs>
            </w:pPr>
            <w:r>
              <w:t>1.4(1)</w:t>
            </w:r>
          </w:p>
        </w:tc>
        <w:tc>
          <w:tcPr>
            <w:tcW w:w="4593" w:type="dxa"/>
          </w:tcPr>
          <w:p w14:paraId="23FF4294" w14:textId="77777777" w:rsidR="00226FA4" w:rsidRDefault="00226FA4" w:rsidP="001B2C00">
            <w:pPr>
              <w:pStyle w:val="Text"/>
              <w:tabs>
                <w:tab w:val="left" w:pos="567"/>
                <w:tab w:val="left" w:pos="1134"/>
              </w:tabs>
            </w:pPr>
            <w:r>
              <w:t>revised definition for School</w:t>
            </w:r>
          </w:p>
        </w:tc>
        <w:tc>
          <w:tcPr>
            <w:tcW w:w="1693" w:type="dxa"/>
          </w:tcPr>
          <w:p w14:paraId="12A9E1B0" w14:textId="77777777" w:rsidR="00226FA4" w:rsidRDefault="00226FA4" w:rsidP="001B2C00">
            <w:pPr>
              <w:pStyle w:val="Text"/>
              <w:tabs>
                <w:tab w:val="left" w:pos="567"/>
                <w:tab w:val="left" w:pos="1134"/>
              </w:tabs>
            </w:pPr>
            <w:r>
              <w:t>1 January 2019</w:t>
            </w:r>
          </w:p>
        </w:tc>
      </w:tr>
      <w:tr w:rsidR="00226FA4" w14:paraId="761BEF5B" w14:textId="77777777" w:rsidTr="00FC54CF">
        <w:trPr>
          <w:trHeight w:val="514"/>
        </w:trPr>
        <w:tc>
          <w:tcPr>
            <w:tcW w:w="1650" w:type="dxa"/>
          </w:tcPr>
          <w:p w14:paraId="38F80927" w14:textId="77777777" w:rsidR="00226FA4" w:rsidRDefault="00226FA4" w:rsidP="001B2C00">
            <w:pPr>
              <w:pStyle w:val="Text"/>
              <w:tabs>
                <w:tab w:val="left" w:pos="567"/>
                <w:tab w:val="left" w:pos="1134"/>
              </w:tabs>
            </w:pPr>
            <w:r>
              <w:t>1.7A</w:t>
            </w:r>
          </w:p>
        </w:tc>
        <w:tc>
          <w:tcPr>
            <w:tcW w:w="4593" w:type="dxa"/>
          </w:tcPr>
          <w:p w14:paraId="1E83E540" w14:textId="77777777" w:rsidR="00226FA4" w:rsidRDefault="00226FA4" w:rsidP="001B2C00">
            <w:pPr>
              <w:pStyle w:val="Text"/>
              <w:tabs>
                <w:tab w:val="left" w:pos="567"/>
                <w:tab w:val="left" w:pos="1134"/>
              </w:tabs>
            </w:pPr>
            <w:r>
              <w:t>New clause: Time limits added</w:t>
            </w:r>
          </w:p>
        </w:tc>
        <w:tc>
          <w:tcPr>
            <w:tcW w:w="1693" w:type="dxa"/>
          </w:tcPr>
          <w:p w14:paraId="44FE980C" w14:textId="77777777" w:rsidR="00226FA4" w:rsidRDefault="00226FA4" w:rsidP="001B2C00">
            <w:pPr>
              <w:pStyle w:val="Text"/>
              <w:tabs>
                <w:tab w:val="left" w:pos="567"/>
                <w:tab w:val="left" w:pos="1134"/>
              </w:tabs>
            </w:pPr>
            <w:r>
              <w:t>1 January 2019</w:t>
            </w:r>
          </w:p>
        </w:tc>
      </w:tr>
      <w:tr w:rsidR="00226FA4" w14:paraId="47824CBA" w14:textId="77777777" w:rsidTr="00FC54CF">
        <w:trPr>
          <w:trHeight w:val="514"/>
        </w:trPr>
        <w:tc>
          <w:tcPr>
            <w:tcW w:w="1650" w:type="dxa"/>
          </w:tcPr>
          <w:p w14:paraId="28BA5E96" w14:textId="77777777" w:rsidR="00226FA4" w:rsidRDefault="00226FA4" w:rsidP="001B2C00">
            <w:pPr>
              <w:pStyle w:val="Text"/>
              <w:tabs>
                <w:tab w:val="left" w:pos="567"/>
                <w:tab w:val="left" w:pos="1134"/>
              </w:tabs>
            </w:pPr>
            <w:r>
              <w:t>2.3(2); 3.3(2); 6.3</w:t>
            </w:r>
          </w:p>
        </w:tc>
        <w:tc>
          <w:tcPr>
            <w:tcW w:w="4593" w:type="dxa"/>
          </w:tcPr>
          <w:p w14:paraId="10CB62F5" w14:textId="77777777" w:rsidR="00226FA4" w:rsidRDefault="00226FA4" w:rsidP="001B2C00">
            <w:pPr>
              <w:pStyle w:val="Text"/>
              <w:tabs>
                <w:tab w:val="left" w:pos="567"/>
                <w:tab w:val="left" w:pos="1134"/>
              </w:tabs>
            </w:pPr>
            <w:r>
              <w:t>‘Faculty Graduate Studies Committee’ replaced with ‘relevant Faculty committee’</w:t>
            </w:r>
          </w:p>
        </w:tc>
        <w:tc>
          <w:tcPr>
            <w:tcW w:w="1693" w:type="dxa"/>
          </w:tcPr>
          <w:p w14:paraId="65A008E6" w14:textId="77777777" w:rsidR="00226FA4" w:rsidRDefault="00226FA4" w:rsidP="001B2C00">
            <w:pPr>
              <w:pStyle w:val="Text"/>
              <w:tabs>
                <w:tab w:val="left" w:pos="567"/>
                <w:tab w:val="left" w:pos="1134"/>
              </w:tabs>
            </w:pPr>
            <w:r>
              <w:t>1 January 2019</w:t>
            </w:r>
          </w:p>
        </w:tc>
      </w:tr>
      <w:tr w:rsidR="00226FA4" w14:paraId="6BF8BA39" w14:textId="77777777" w:rsidTr="00FC54CF">
        <w:trPr>
          <w:trHeight w:val="514"/>
        </w:trPr>
        <w:tc>
          <w:tcPr>
            <w:tcW w:w="1650" w:type="dxa"/>
          </w:tcPr>
          <w:p w14:paraId="6CC647FF" w14:textId="77777777" w:rsidR="00226FA4" w:rsidRDefault="00226FA4" w:rsidP="001B2C00">
            <w:pPr>
              <w:pStyle w:val="Text"/>
              <w:tabs>
                <w:tab w:val="left" w:pos="567"/>
                <w:tab w:val="left" w:pos="1134"/>
              </w:tabs>
            </w:pPr>
            <w:r>
              <w:t xml:space="preserve">2.4(1)(c); 3.4(1)(c); 4.3(1)(c); 2.6(2)(d); 3.6(2)(d); 4.5(2)(d); 2.11(2); 3.11(2); 4.10(2); 2.11(3); 3.11(3); 4.10(3); 3.11(3); 2.13(1)(b); 3.13(1)(b); 4.12(2)(b); </w:t>
            </w:r>
            <w:r>
              <w:lastRenderedPageBreak/>
              <w:t>2.13(5); 3.13(5); 4.12(5); 2.14(4); 3.14(4); 4.13(4); 2.15(1); 3.15(1); 2.20; 3.20; 4.19; 2.21; 3.21; 4.19; 2.22; 3.22; 4.21; 5.7</w:t>
            </w:r>
          </w:p>
        </w:tc>
        <w:tc>
          <w:tcPr>
            <w:tcW w:w="4593" w:type="dxa"/>
          </w:tcPr>
          <w:p w14:paraId="0DC4E5F8" w14:textId="77777777" w:rsidR="00226FA4" w:rsidRDefault="00226FA4" w:rsidP="001B2C00">
            <w:pPr>
              <w:pStyle w:val="Text"/>
              <w:tabs>
                <w:tab w:val="left" w:pos="567"/>
                <w:tab w:val="left" w:pos="1134"/>
              </w:tabs>
            </w:pPr>
            <w:r>
              <w:lastRenderedPageBreak/>
              <w:t>‘his or her’ replaced by ‘their’</w:t>
            </w:r>
          </w:p>
        </w:tc>
        <w:tc>
          <w:tcPr>
            <w:tcW w:w="1693" w:type="dxa"/>
          </w:tcPr>
          <w:p w14:paraId="55B716F6" w14:textId="77777777" w:rsidR="00226FA4" w:rsidRDefault="00226FA4" w:rsidP="001B2C00">
            <w:pPr>
              <w:pStyle w:val="Text"/>
              <w:tabs>
                <w:tab w:val="left" w:pos="567"/>
                <w:tab w:val="left" w:pos="1134"/>
              </w:tabs>
            </w:pPr>
            <w:r>
              <w:t>1 January 2019</w:t>
            </w:r>
          </w:p>
        </w:tc>
      </w:tr>
      <w:tr w:rsidR="00226FA4" w14:paraId="3AC75995" w14:textId="77777777" w:rsidTr="00FC54CF">
        <w:trPr>
          <w:trHeight w:val="514"/>
        </w:trPr>
        <w:tc>
          <w:tcPr>
            <w:tcW w:w="1650" w:type="dxa"/>
          </w:tcPr>
          <w:p w14:paraId="400D1B43" w14:textId="77777777" w:rsidR="00226FA4" w:rsidRDefault="00226FA4" w:rsidP="001B2C00">
            <w:pPr>
              <w:pStyle w:val="Text"/>
              <w:tabs>
                <w:tab w:val="left" w:pos="567"/>
                <w:tab w:val="left" w:pos="1134"/>
              </w:tabs>
            </w:pPr>
            <w:r>
              <w:t>2.5(2)(b); 3.5(2)(b); 4.4(2)(b); 2.5(3)(b); 3.5(3)(b); 4.4(3)(b); 2.12(3)(b)(ii)’ 3.12(3)(b)(ii); 4.11(3)(b)(ii); 2.12(4); 3.12; 4.11; 2.13(2); 3.13(2); 4.12(2); 2.14(3); 3.14(3); 4.13(3); 2.19(a); 3.19(a); 5.5(3)</w:t>
            </w:r>
          </w:p>
        </w:tc>
        <w:tc>
          <w:tcPr>
            <w:tcW w:w="4593" w:type="dxa"/>
          </w:tcPr>
          <w:p w14:paraId="51DBAB3C" w14:textId="77777777" w:rsidR="00226FA4" w:rsidRDefault="00226FA4" w:rsidP="001B2C00">
            <w:pPr>
              <w:pStyle w:val="Text"/>
              <w:tabs>
                <w:tab w:val="left" w:pos="567"/>
                <w:tab w:val="left" w:pos="1134"/>
              </w:tabs>
            </w:pPr>
            <w:r>
              <w:t>‘he or she’ replaced by ‘they’</w:t>
            </w:r>
          </w:p>
        </w:tc>
        <w:tc>
          <w:tcPr>
            <w:tcW w:w="1693" w:type="dxa"/>
          </w:tcPr>
          <w:p w14:paraId="73450B17" w14:textId="77777777" w:rsidR="00226FA4" w:rsidRDefault="00226FA4" w:rsidP="001B2C00">
            <w:pPr>
              <w:pStyle w:val="Text"/>
              <w:tabs>
                <w:tab w:val="left" w:pos="567"/>
                <w:tab w:val="left" w:pos="1134"/>
              </w:tabs>
            </w:pPr>
            <w:r>
              <w:t>1 January 2019</w:t>
            </w:r>
          </w:p>
        </w:tc>
      </w:tr>
      <w:tr w:rsidR="00226FA4" w14:paraId="7777A791" w14:textId="77777777" w:rsidTr="00FC54CF">
        <w:trPr>
          <w:trHeight w:val="514"/>
        </w:trPr>
        <w:tc>
          <w:tcPr>
            <w:tcW w:w="1650" w:type="dxa"/>
          </w:tcPr>
          <w:p w14:paraId="0CC47615" w14:textId="77777777" w:rsidR="00226FA4" w:rsidRDefault="00226FA4" w:rsidP="001B2C00">
            <w:pPr>
              <w:pStyle w:val="Text"/>
              <w:tabs>
                <w:tab w:val="left" w:pos="567"/>
                <w:tab w:val="left" w:pos="1134"/>
              </w:tabs>
            </w:pPr>
            <w:r>
              <w:t>2.5(3) note; 3.5(3) note; 4.4(3) note; 9.2(2)</w:t>
            </w:r>
          </w:p>
        </w:tc>
        <w:tc>
          <w:tcPr>
            <w:tcW w:w="4593" w:type="dxa"/>
          </w:tcPr>
          <w:p w14:paraId="67F2CC02" w14:textId="77777777" w:rsidR="00226FA4" w:rsidRDefault="00226FA4" w:rsidP="001B2C00">
            <w:pPr>
              <w:pStyle w:val="Text"/>
              <w:tabs>
                <w:tab w:val="left" w:pos="567"/>
                <w:tab w:val="left" w:pos="1134"/>
              </w:tabs>
            </w:pPr>
            <w:r>
              <w:t>insert ‘good’ between ‘show’ and cause’</w:t>
            </w:r>
          </w:p>
        </w:tc>
        <w:tc>
          <w:tcPr>
            <w:tcW w:w="1693" w:type="dxa"/>
          </w:tcPr>
          <w:p w14:paraId="68895465" w14:textId="77777777" w:rsidR="00226FA4" w:rsidRDefault="00226FA4" w:rsidP="001B2C00">
            <w:pPr>
              <w:pStyle w:val="Text"/>
              <w:tabs>
                <w:tab w:val="left" w:pos="567"/>
                <w:tab w:val="left" w:pos="1134"/>
              </w:tabs>
            </w:pPr>
            <w:r>
              <w:t>1 January 2019</w:t>
            </w:r>
          </w:p>
        </w:tc>
      </w:tr>
      <w:tr w:rsidR="00226FA4" w14:paraId="3E37AEDE" w14:textId="77777777" w:rsidTr="00FC54CF">
        <w:trPr>
          <w:trHeight w:val="514"/>
        </w:trPr>
        <w:tc>
          <w:tcPr>
            <w:tcW w:w="1650" w:type="dxa"/>
          </w:tcPr>
          <w:p w14:paraId="44644FB3" w14:textId="77777777" w:rsidR="00226FA4" w:rsidRDefault="00226FA4" w:rsidP="001B2C00">
            <w:pPr>
              <w:pStyle w:val="Text"/>
              <w:tabs>
                <w:tab w:val="left" w:pos="567"/>
                <w:tab w:val="left" w:pos="1134"/>
              </w:tabs>
            </w:pPr>
            <w:r>
              <w:t>2.9(1); 3.9(1); 4.8(1)</w:t>
            </w:r>
          </w:p>
        </w:tc>
        <w:tc>
          <w:tcPr>
            <w:tcW w:w="4593" w:type="dxa"/>
          </w:tcPr>
          <w:p w14:paraId="575260C4" w14:textId="77777777" w:rsidR="00226FA4" w:rsidRDefault="00226FA4" w:rsidP="001B2C00">
            <w:pPr>
              <w:pStyle w:val="Text"/>
              <w:tabs>
                <w:tab w:val="left" w:pos="567"/>
                <w:tab w:val="left" w:pos="1134"/>
              </w:tabs>
            </w:pPr>
            <w:r>
              <w:t xml:space="preserve">Academic Board policies added to list; text reformatted </w:t>
            </w:r>
          </w:p>
        </w:tc>
        <w:tc>
          <w:tcPr>
            <w:tcW w:w="1693" w:type="dxa"/>
          </w:tcPr>
          <w:p w14:paraId="0E5717C6" w14:textId="77777777" w:rsidR="00226FA4" w:rsidRDefault="00226FA4" w:rsidP="001B2C00">
            <w:pPr>
              <w:pStyle w:val="Text"/>
              <w:tabs>
                <w:tab w:val="left" w:pos="567"/>
                <w:tab w:val="left" w:pos="1134"/>
              </w:tabs>
            </w:pPr>
            <w:r>
              <w:t>1 January 2019</w:t>
            </w:r>
          </w:p>
        </w:tc>
      </w:tr>
      <w:tr w:rsidR="00226FA4" w14:paraId="1C14A6A7" w14:textId="77777777" w:rsidTr="00FC54CF">
        <w:trPr>
          <w:trHeight w:val="514"/>
        </w:trPr>
        <w:tc>
          <w:tcPr>
            <w:tcW w:w="1650" w:type="dxa"/>
          </w:tcPr>
          <w:p w14:paraId="793C4D5E" w14:textId="77777777" w:rsidR="00226FA4" w:rsidRDefault="00226FA4" w:rsidP="001B2C00">
            <w:pPr>
              <w:pStyle w:val="Text"/>
              <w:tabs>
                <w:tab w:val="left" w:pos="567"/>
                <w:tab w:val="left" w:pos="1134"/>
              </w:tabs>
            </w:pPr>
            <w:r>
              <w:t>2.13(6); 3.13(6)</w:t>
            </w:r>
          </w:p>
        </w:tc>
        <w:tc>
          <w:tcPr>
            <w:tcW w:w="4593" w:type="dxa"/>
          </w:tcPr>
          <w:p w14:paraId="1970FD5F" w14:textId="77777777" w:rsidR="00226FA4" w:rsidRDefault="00226FA4" w:rsidP="001B2C00">
            <w:pPr>
              <w:pStyle w:val="Text"/>
              <w:tabs>
                <w:tab w:val="left" w:pos="567"/>
                <w:tab w:val="left" w:pos="1134"/>
              </w:tabs>
            </w:pPr>
            <w:r>
              <w:t>replace ‘may ‘ with ‘might’; add ‘transfer of course’ after ‘offer’</w:t>
            </w:r>
          </w:p>
        </w:tc>
        <w:tc>
          <w:tcPr>
            <w:tcW w:w="1693" w:type="dxa"/>
          </w:tcPr>
          <w:p w14:paraId="1EB4E07C" w14:textId="77777777" w:rsidR="00226FA4" w:rsidRDefault="00226FA4" w:rsidP="001B2C00">
            <w:pPr>
              <w:pStyle w:val="Text"/>
              <w:tabs>
                <w:tab w:val="left" w:pos="567"/>
                <w:tab w:val="left" w:pos="1134"/>
              </w:tabs>
            </w:pPr>
            <w:r>
              <w:t>1 January 2019</w:t>
            </w:r>
          </w:p>
        </w:tc>
      </w:tr>
      <w:tr w:rsidR="00226FA4" w14:paraId="1B0AC5E0" w14:textId="77777777" w:rsidTr="00FC54CF">
        <w:trPr>
          <w:trHeight w:val="514"/>
        </w:trPr>
        <w:tc>
          <w:tcPr>
            <w:tcW w:w="1650" w:type="dxa"/>
          </w:tcPr>
          <w:p w14:paraId="5F4A1195" w14:textId="77777777" w:rsidR="00226FA4" w:rsidRDefault="00226FA4" w:rsidP="001B2C00">
            <w:pPr>
              <w:pStyle w:val="Text"/>
              <w:tabs>
                <w:tab w:val="left" w:pos="567"/>
                <w:tab w:val="left" w:pos="1134"/>
              </w:tabs>
            </w:pPr>
            <w:r>
              <w:t>2.15(1)</w:t>
            </w:r>
          </w:p>
        </w:tc>
        <w:tc>
          <w:tcPr>
            <w:tcW w:w="4593" w:type="dxa"/>
          </w:tcPr>
          <w:p w14:paraId="379174D2" w14:textId="77777777" w:rsidR="00226FA4" w:rsidRDefault="00226FA4" w:rsidP="001B2C00">
            <w:pPr>
              <w:pStyle w:val="Text"/>
              <w:tabs>
                <w:tab w:val="left" w:pos="567"/>
                <w:tab w:val="left" w:pos="1134"/>
              </w:tabs>
            </w:pPr>
            <w:r>
              <w:t>‘and to any restrictions imposed on student visa holders by the Education Services for Overseas Students Act 2000’ to clause</w:t>
            </w:r>
          </w:p>
        </w:tc>
        <w:tc>
          <w:tcPr>
            <w:tcW w:w="1693" w:type="dxa"/>
          </w:tcPr>
          <w:p w14:paraId="623B6125" w14:textId="77777777" w:rsidR="00226FA4" w:rsidRDefault="00226FA4" w:rsidP="001B2C00">
            <w:pPr>
              <w:pStyle w:val="Text"/>
              <w:tabs>
                <w:tab w:val="left" w:pos="567"/>
                <w:tab w:val="left" w:pos="1134"/>
              </w:tabs>
            </w:pPr>
            <w:r>
              <w:t>1 January 2019</w:t>
            </w:r>
          </w:p>
        </w:tc>
      </w:tr>
      <w:tr w:rsidR="00226FA4" w14:paraId="74BD5FC0" w14:textId="77777777" w:rsidTr="00FC54CF">
        <w:trPr>
          <w:trHeight w:val="514"/>
        </w:trPr>
        <w:tc>
          <w:tcPr>
            <w:tcW w:w="1650" w:type="dxa"/>
          </w:tcPr>
          <w:p w14:paraId="0755D867" w14:textId="77777777" w:rsidR="00226FA4" w:rsidRDefault="00226FA4" w:rsidP="001B2C00">
            <w:pPr>
              <w:pStyle w:val="Text"/>
              <w:tabs>
                <w:tab w:val="left" w:pos="567"/>
                <w:tab w:val="left" w:pos="1134"/>
              </w:tabs>
            </w:pPr>
            <w:r>
              <w:t>2.18A</w:t>
            </w:r>
          </w:p>
        </w:tc>
        <w:tc>
          <w:tcPr>
            <w:tcW w:w="4593" w:type="dxa"/>
          </w:tcPr>
          <w:p w14:paraId="035B9979" w14:textId="77777777" w:rsidR="00226FA4" w:rsidRDefault="00226FA4" w:rsidP="001B2C00">
            <w:pPr>
              <w:pStyle w:val="Text"/>
              <w:tabs>
                <w:tab w:val="left" w:pos="567"/>
                <w:tab w:val="left" w:pos="1134"/>
              </w:tabs>
            </w:pPr>
            <w:r>
              <w:t>new clause added ‘Maximum time for completion’</w:t>
            </w:r>
          </w:p>
        </w:tc>
        <w:tc>
          <w:tcPr>
            <w:tcW w:w="1693" w:type="dxa"/>
          </w:tcPr>
          <w:p w14:paraId="6C1B7751" w14:textId="77777777" w:rsidR="00226FA4" w:rsidRDefault="00226FA4" w:rsidP="001B2C00">
            <w:pPr>
              <w:pStyle w:val="Text"/>
              <w:tabs>
                <w:tab w:val="left" w:pos="567"/>
                <w:tab w:val="left" w:pos="1134"/>
              </w:tabs>
            </w:pPr>
            <w:r>
              <w:t>1 January 2019</w:t>
            </w:r>
          </w:p>
        </w:tc>
      </w:tr>
      <w:tr w:rsidR="00226FA4" w14:paraId="34ECFFF9" w14:textId="77777777" w:rsidTr="00FC54CF">
        <w:trPr>
          <w:trHeight w:val="514"/>
        </w:trPr>
        <w:tc>
          <w:tcPr>
            <w:tcW w:w="1650" w:type="dxa"/>
          </w:tcPr>
          <w:p w14:paraId="200F365F" w14:textId="77777777" w:rsidR="00226FA4" w:rsidRDefault="00226FA4" w:rsidP="001B2C00">
            <w:pPr>
              <w:pStyle w:val="Text"/>
              <w:tabs>
                <w:tab w:val="left" w:pos="567"/>
                <w:tab w:val="left" w:pos="1134"/>
              </w:tabs>
            </w:pPr>
            <w:r>
              <w:t>2.19(a); 3.19(a); 4.18(2)</w:t>
            </w:r>
          </w:p>
        </w:tc>
        <w:tc>
          <w:tcPr>
            <w:tcW w:w="4593" w:type="dxa"/>
          </w:tcPr>
          <w:p w14:paraId="02A5AA77" w14:textId="77777777" w:rsidR="00226FA4" w:rsidRDefault="00226FA4" w:rsidP="001B2C00">
            <w:pPr>
              <w:pStyle w:val="Text"/>
              <w:tabs>
                <w:tab w:val="left" w:pos="567"/>
                <w:tab w:val="left" w:pos="1134"/>
              </w:tabs>
            </w:pPr>
            <w:r>
              <w:t>‘at least eight research periods of part time enrolled candidature’ inserted</w:t>
            </w:r>
          </w:p>
        </w:tc>
        <w:tc>
          <w:tcPr>
            <w:tcW w:w="1693" w:type="dxa"/>
          </w:tcPr>
          <w:p w14:paraId="28894371" w14:textId="77777777" w:rsidR="00226FA4" w:rsidRDefault="00226FA4" w:rsidP="001B2C00">
            <w:pPr>
              <w:pStyle w:val="Text"/>
              <w:tabs>
                <w:tab w:val="left" w:pos="567"/>
                <w:tab w:val="left" w:pos="1134"/>
              </w:tabs>
            </w:pPr>
            <w:r>
              <w:t>1 January 2019</w:t>
            </w:r>
          </w:p>
        </w:tc>
      </w:tr>
      <w:tr w:rsidR="00226FA4" w14:paraId="791DF5E5" w14:textId="77777777" w:rsidTr="00FC54CF">
        <w:trPr>
          <w:trHeight w:val="514"/>
        </w:trPr>
        <w:tc>
          <w:tcPr>
            <w:tcW w:w="1650" w:type="dxa"/>
          </w:tcPr>
          <w:p w14:paraId="0324CD9A" w14:textId="77777777" w:rsidR="00226FA4" w:rsidRDefault="00226FA4" w:rsidP="001B2C00">
            <w:pPr>
              <w:pStyle w:val="Text"/>
              <w:tabs>
                <w:tab w:val="left" w:pos="567"/>
                <w:tab w:val="left" w:pos="1134"/>
              </w:tabs>
            </w:pPr>
            <w:r>
              <w:lastRenderedPageBreak/>
              <w:t>2.20(1); 3.20(1); 4.19(1)</w:t>
            </w:r>
          </w:p>
        </w:tc>
        <w:tc>
          <w:tcPr>
            <w:tcW w:w="4593" w:type="dxa"/>
          </w:tcPr>
          <w:p w14:paraId="35F02DC4" w14:textId="77777777" w:rsidR="00226FA4" w:rsidRDefault="00226FA4" w:rsidP="001B2C00">
            <w:pPr>
              <w:pStyle w:val="Text"/>
              <w:tabs>
                <w:tab w:val="left" w:pos="567"/>
                <w:tab w:val="left" w:pos="1134"/>
              </w:tabs>
            </w:pPr>
            <w:r>
              <w:t>transitional provisions for students commencing before 1 January 2019; revised clauses</w:t>
            </w:r>
          </w:p>
        </w:tc>
        <w:tc>
          <w:tcPr>
            <w:tcW w:w="1693" w:type="dxa"/>
          </w:tcPr>
          <w:p w14:paraId="5A18811C" w14:textId="77777777" w:rsidR="00226FA4" w:rsidRDefault="00226FA4" w:rsidP="001B2C00">
            <w:pPr>
              <w:pStyle w:val="Text"/>
              <w:tabs>
                <w:tab w:val="left" w:pos="567"/>
                <w:tab w:val="left" w:pos="1134"/>
              </w:tabs>
            </w:pPr>
            <w:r>
              <w:t>1 January 2019</w:t>
            </w:r>
          </w:p>
        </w:tc>
      </w:tr>
      <w:tr w:rsidR="00226FA4" w14:paraId="44FD4666" w14:textId="77777777" w:rsidTr="00FC54CF">
        <w:trPr>
          <w:trHeight w:val="514"/>
        </w:trPr>
        <w:tc>
          <w:tcPr>
            <w:tcW w:w="1650" w:type="dxa"/>
          </w:tcPr>
          <w:p w14:paraId="0D6F5385" w14:textId="77777777" w:rsidR="00226FA4" w:rsidRDefault="00226FA4" w:rsidP="001B2C00">
            <w:pPr>
              <w:pStyle w:val="Text"/>
              <w:tabs>
                <w:tab w:val="left" w:pos="567"/>
                <w:tab w:val="left" w:pos="1134"/>
              </w:tabs>
            </w:pPr>
            <w:r>
              <w:t>2.20(2); 3.20(2); 4.19(2)</w:t>
            </w:r>
          </w:p>
        </w:tc>
        <w:tc>
          <w:tcPr>
            <w:tcW w:w="4593" w:type="dxa"/>
          </w:tcPr>
          <w:p w14:paraId="02E3DC94" w14:textId="77777777" w:rsidR="00226FA4" w:rsidRDefault="00226FA4" w:rsidP="001B2C00">
            <w:pPr>
              <w:pStyle w:val="Text"/>
              <w:tabs>
                <w:tab w:val="left" w:pos="567"/>
                <w:tab w:val="left" w:pos="1134"/>
              </w:tabs>
            </w:pPr>
            <w:r>
              <w:t>New provisions for students commencing after 1 January 2019</w:t>
            </w:r>
          </w:p>
        </w:tc>
        <w:tc>
          <w:tcPr>
            <w:tcW w:w="1693" w:type="dxa"/>
          </w:tcPr>
          <w:p w14:paraId="7A91C346" w14:textId="77777777" w:rsidR="00226FA4" w:rsidRDefault="00226FA4" w:rsidP="001B2C00">
            <w:pPr>
              <w:pStyle w:val="Text"/>
              <w:tabs>
                <w:tab w:val="left" w:pos="567"/>
                <w:tab w:val="left" w:pos="1134"/>
              </w:tabs>
            </w:pPr>
            <w:r>
              <w:t>1 January 2019</w:t>
            </w:r>
          </w:p>
        </w:tc>
      </w:tr>
      <w:tr w:rsidR="00226FA4" w14:paraId="7E97EB18" w14:textId="77777777" w:rsidTr="00FC54CF">
        <w:trPr>
          <w:trHeight w:val="514"/>
        </w:trPr>
        <w:tc>
          <w:tcPr>
            <w:tcW w:w="1650" w:type="dxa"/>
          </w:tcPr>
          <w:p w14:paraId="43828C19" w14:textId="77777777" w:rsidR="00226FA4" w:rsidRDefault="00226FA4" w:rsidP="001B2C00">
            <w:pPr>
              <w:pStyle w:val="Text"/>
              <w:tabs>
                <w:tab w:val="left" w:pos="567"/>
                <w:tab w:val="left" w:pos="1134"/>
              </w:tabs>
            </w:pPr>
            <w:r>
              <w:t>2.23</w:t>
            </w:r>
          </w:p>
        </w:tc>
        <w:tc>
          <w:tcPr>
            <w:tcW w:w="4593" w:type="dxa"/>
          </w:tcPr>
          <w:p w14:paraId="02457B25" w14:textId="77777777" w:rsidR="00226FA4" w:rsidRDefault="00226FA4" w:rsidP="001B2C00">
            <w:pPr>
              <w:pStyle w:val="Text"/>
              <w:tabs>
                <w:tab w:val="left" w:pos="567"/>
                <w:tab w:val="left" w:pos="1134"/>
              </w:tabs>
            </w:pPr>
            <w:r>
              <w:t>insert ‘policy, procedures’ before ‘standards’</w:t>
            </w:r>
          </w:p>
        </w:tc>
        <w:tc>
          <w:tcPr>
            <w:tcW w:w="1693" w:type="dxa"/>
          </w:tcPr>
          <w:p w14:paraId="3E91E8AC" w14:textId="77777777" w:rsidR="00226FA4" w:rsidRDefault="00226FA4" w:rsidP="001B2C00">
            <w:pPr>
              <w:pStyle w:val="Text"/>
              <w:tabs>
                <w:tab w:val="left" w:pos="567"/>
                <w:tab w:val="left" w:pos="1134"/>
              </w:tabs>
            </w:pPr>
            <w:r>
              <w:t>1 January 2019</w:t>
            </w:r>
          </w:p>
        </w:tc>
      </w:tr>
      <w:tr w:rsidR="00226FA4" w14:paraId="5B028224" w14:textId="77777777" w:rsidTr="00FC54CF">
        <w:trPr>
          <w:trHeight w:val="514"/>
        </w:trPr>
        <w:tc>
          <w:tcPr>
            <w:tcW w:w="1650" w:type="dxa"/>
          </w:tcPr>
          <w:p w14:paraId="2522FC0B" w14:textId="77777777" w:rsidR="00226FA4" w:rsidRDefault="00226FA4" w:rsidP="001B2C00">
            <w:pPr>
              <w:pStyle w:val="Text"/>
              <w:tabs>
                <w:tab w:val="left" w:pos="567"/>
                <w:tab w:val="left" w:pos="1134"/>
              </w:tabs>
            </w:pPr>
            <w:r>
              <w:t>3.22(4); 6.2</w:t>
            </w:r>
          </w:p>
        </w:tc>
        <w:tc>
          <w:tcPr>
            <w:tcW w:w="4593" w:type="dxa"/>
          </w:tcPr>
          <w:p w14:paraId="4A2C0371" w14:textId="77777777" w:rsidR="00226FA4" w:rsidRDefault="00226FA4" w:rsidP="001B2C00">
            <w:pPr>
              <w:pStyle w:val="Text"/>
              <w:tabs>
                <w:tab w:val="left" w:pos="567"/>
                <w:tab w:val="left" w:pos="1134"/>
              </w:tabs>
            </w:pPr>
            <w:r>
              <w:t>replace ‘University Librarian’ with ‘Director, University Libraries’</w:t>
            </w:r>
          </w:p>
        </w:tc>
        <w:tc>
          <w:tcPr>
            <w:tcW w:w="1693" w:type="dxa"/>
          </w:tcPr>
          <w:p w14:paraId="158CF0E7" w14:textId="77777777" w:rsidR="00226FA4" w:rsidRDefault="00226FA4" w:rsidP="001B2C00">
            <w:pPr>
              <w:pStyle w:val="Text"/>
              <w:tabs>
                <w:tab w:val="left" w:pos="567"/>
                <w:tab w:val="left" w:pos="1134"/>
              </w:tabs>
            </w:pPr>
            <w:r>
              <w:t>1 January 2019</w:t>
            </w:r>
          </w:p>
        </w:tc>
      </w:tr>
      <w:tr w:rsidR="00226FA4" w14:paraId="08D7FF00" w14:textId="77777777" w:rsidTr="00FC54CF">
        <w:trPr>
          <w:trHeight w:val="514"/>
        </w:trPr>
        <w:tc>
          <w:tcPr>
            <w:tcW w:w="1650" w:type="dxa"/>
          </w:tcPr>
          <w:p w14:paraId="0A479013" w14:textId="77777777" w:rsidR="00226FA4" w:rsidRDefault="00226FA4" w:rsidP="001B2C00">
            <w:pPr>
              <w:pStyle w:val="Text"/>
              <w:tabs>
                <w:tab w:val="left" w:pos="567"/>
                <w:tab w:val="left" w:pos="1134"/>
              </w:tabs>
            </w:pPr>
            <w:r>
              <w:t>4.18</w:t>
            </w:r>
          </w:p>
        </w:tc>
        <w:tc>
          <w:tcPr>
            <w:tcW w:w="4593" w:type="dxa"/>
          </w:tcPr>
          <w:p w14:paraId="766ED914" w14:textId="77777777" w:rsidR="00226FA4" w:rsidRDefault="00226FA4" w:rsidP="001B2C00">
            <w:pPr>
              <w:pStyle w:val="Text"/>
              <w:tabs>
                <w:tab w:val="left" w:pos="567"/>
                <w:tab w:val="left" w:pos="1134"/>
              </w:tabs>
            </w:pPr>
            <w:r>
              <w:t>new subclause; subsequent renumbering</w:t>
            </w:r>
          </w:p>
        </w:tc>
        <w:tc>
          <w:tcPr>
            <w:tcW w:w="1693" w:type="dxa"/>
          </w:tcPr>
          <w:p w14:paraId="158ACC9A" w14:textId="77777777" w:rsidR="00226FA4" w:rsidRDefault="00226FA4" w:rsidP="001B2C00">
            <w:pPr>
              <w:pStyle w:val="Text"/>
              <w:tabs>
                <w:tab w:val="left" w:pos="567"/>
                <w:tab w:val="left" w:pos="1134"/>
              </w:tabs>
            </w:pPr>
            <w:r>
              <w:t>1 January 2019</w:t>
            </w:r>
          </w:p>
        </w:tc>
      </w:tr>
      <w:tr w:rsidR="00226FA4" w14:paraId="7FCB05A8" w14:textId="77777777" w:rsidTr="00FC54CF">
        <w:trPr>
          <w:trHeight w:val="514"/>
        </w:trPr>
        <w:tc>
          <w:tcPr>
            <w:tcW w:w="1650" w:type="dxa"/>
          </w:tcPr>
          <w:p w14:paraId="615E4850" w14:textId="77777777" w:rsidR="00226FA4" w:rsidRDefault="00226FA4" w:rsidP="001B2C00">
            <w:pPr>
              <w:pStyle w:val="Text"/>
              <w:tabs>
                <w:tab w:val="left" w:pos="567"/>
                <w:tab w:val="left" w:pos="1134"/>
              </w:tabs>
            </w:pPr>
            <w:r>
              <w:t>5.1(b)(xiv)</w:t>
            </w:r>
          </w:p>
        </w:tc>
        <w:tc>
          <w:tcPr>
            <w:tcW w:w="4593" w:type="dxa"/>
          </w:tcPr>
          <w:p w14:paraId="7909106E" w14:textId="77777777" w:rsidR="00226FA4" w:rsidRDefault="00226FA4" w:rsidP="001B2C00">
            <w:pPr>
              <w:pStyle w:val="Text"/>
              <w:tabs>
                <w:tab w:val="left" w:pos="567"/>
                <w:tab w:val="left" w:pos="1134"/>
              </w:tabs>
            </w:pPr>
            <w:r>
              <w:t>replaced ‘Doctor of Veterinary Science’ with ‘Doctor of Veterinary Medicine’</w:t>
            </w:r>
          </w:p>
        </w:tc>
        <w:tc>
          <w:tcPr>
            <w:tcW w:w="1693" w:type="dxa"/>
          </w:tcPr>
          <w:p w14:paraId="6BC85753" w14:textId="77777777" w:rsidR="00226FA4" w:rsidRDefault="00226FA4" w:rsidP="001B2C00">
            <w:pPr>
              <w:pStyle w:val="Text"/>
              <w:tabs>
                <w:tab w:val="left" w:pos="567"/>
                <w:tab w:val="left" w:pos="1134"/>
              </w:tabs>
            </w:pPr>
            <w:r>
              <w:t>1 January 2019</w:t>
            </w:r>
          </w:p>
        </w:tc>
      </w:tr>
      <w:tr w:rsidR="00226FA4" w14:paraId="415CFB0A" w14:textId="77777777" w:rsidTr="00FC54CF">
        <w:trPr>
          <w:trHeight w:val="514"/>
        </w:trPr>
        <w:tc>
          <w:tcPr>
            <w:tcW w:w="1650" w:type="dxa"/>
          </w:tcPr>
          <w:p w14:paraId="2AA4FDA3" w14:textId="77777777" w:rsidR="00226FA4" w:rsidRDefault="00226FA4" w:rsidP="001B2C00">
            <w:pPr>
              <w:pStyle w:val="Text"/>
              <w:tabs>
                <w:tab w:val="left" w:pos="567"/>
                <w:tab w:val="left" w:pos="1134"/>
              </w:tabs>
            </w:pPr>
            <w:r>
              <w:t>5.3(1)(e)</w:t>
            </w:r>
          </w:p>
        </w:tc>
        <w:tc>
          <w:tcPr>
            <w:tcW w:w="4593" w:type="dxa"/>
          </w:tcPr>
          <w:p w14:paraId="16A31695" w14:textId="77777777" w:rsidR="00226FA4" w:rsidRDefault="00226FA4" w:rsidP="001B2C00">
            <w:pPr>
              <w:pStyle w:val="Text"/>
              <w:tabs>
                <w:tab w:val="left" w:pos="567"/>
                <w:tab w:val="left" w:pos="1134"/>
              </w:tabs>
            </w:pPr>
            <w:r>
              <w:t xml:space="preserve">replaced ‘Doctor of Medicine’ with ‘Doctor of Medical Science; </w:t>
            </w:r>
          </w:p>
        </w:tc>
        <w:tc>
          <w:tcPr>
            <w:tcW w:w="1693" w:type="dxa"/>
          </w:tcPr>
          <w:p w14:paraId="09A606BB" w14:textId="77777777" w:rsidR="00226FA4" w:rsidRDefault="00226FA4" w:rsidP="001B2C00">
            <w:pPr>
              <w:pStyle w:val="Text"/>
              <w:tabs>
                <w:tab w:val="left" w:pos="567"/>
                <w:tab w:val="left" w:pos="1134"/>
              </w:tabs>
            </w:pPr>
            <w:r>
              <w:t>1 January 2019</w:t>
            </w:r>
          </w:p>
        </w:tc>
      </w:tr>
      <w:tr w:rsidR="00226FA4" w14:paraId="2084E519" w14:textId="77777777" w:rsidTr="00FC54CF">
        <w:trPr>
          <w:trHeight w:val="514"/>
        </w:trPr>
        <w:tc>
          <w:tcPr>
            <w:tcW w:w="1650" w:type="dxa"/>
          </w:tcPr>
          <w:p w14:paraId="271796EF" w14:textId="77777777" w:rsidR="00226FA4" w:rsidRDefault="00226FA4" w:rsidP="001B2C00">
            <w:pPr>
              <w:pStyle w:val="Text"/>
              <w:tabs>
                <w:tab w:val="left" w:pos="567"/>
                <w:tab w:val="left" w:pos="1134"/>
              </w:tabs>
            </w:pPr>
            <w:r>
              <w:t>5.3(1)(g)</w:t>
            </w:r>
          </w:p>
        </w:tc>
        <w:tc>
          <w:tcPr>
            <w:tcW w:w="4593" w:type="dxa"/>
          </w:tcPr>
          <w:p w14:paraId="4F0622AB" w14:textId="77777777" w:rsidR="00226FA4" w:rsidRDefault="00226FA4" w:rsidP="001B2C00">
            <w:pPr>
              <w:pStyle w:val="Text"/>
              <w:tabs>
                <w:tab w:val="left" w:pos="567"/>
                <w:tab w:val="left" w:pos="1134"/>
              </w:tabs>
            </w:pPr>
            <w:r>
              <w:t>replaced ‘Doctor of Veterinary Science’ with ‘Doctor of Veterinary Medicine’; replaced ‘Bachelor of Veterinary Science’ with ‘bachelor’s degree as specified in course resolutions’</w:t>
            </w:r>
          </w:p>
        </w:tc>
        <w:tc>
          <w:tcPr>
            <w:tcW w:w="1693" w:type="dxa"/>
          </w:tcPr>
          <w:p w14:paraId="396CDDC7" w14:textId="77777777" w:rsidR="00226FA4" w:rsidRDefault="00226FA4" w:rsidP="001B2C00">
            <w:pPr>
              <w:pStyle w:val="Text"/>
              <w:tabs>
                <w:tab w:val="left" w:pos="567"/>
                <w:tab w:val="left" w:pos="1134"/>
              </w:tabs>
            </w:pPr>
            <w:r>
              <w:t>1 January 2019</w:t>
            </w:r>
          </w:p>
        </w:tc>
      </w:tr>
      <w:tr w:rsidR="00226FA4" w14:paraId="064D147F" w14:textId="77777777" w:rsidTr="00FC54CF">
        <w:trPr>
          <w:trHeight w:val="514"/>
        </w:trPr>
        <w:tc>
          <w:tcPr>
            <w:tcW w:w="1650" w:type="dxa"/>
          </w:tcPr>
          <w:p w14:paraId="2555C6B3" w14:textId="77777777" w:rsidR="00226FA4" w:rsidRDefault="00226FA4" w:rsidP="001B2C00">
            <w:pPr>
              <w:pStyle w:val="Text"/>
              <w:tabs>
                <w:tab w:val="left" w:pos="567"/>
                <w:tab w:val="left" w:pos="1134"/>
              </w:tabs>
            </w:pPr>
            <w:r>
              <w:t>7.1(2)</w:t>
            </w:r>
          </w:p>
        </w:tc>
        <w:tc>
          <w:tcPr>
            <w:tcW w:w="4593" w:type="dxa"/>
          </w:tcPr>
          <w:p w14:paraId="66B499F7" w14:textId="77777777" w:rsidR="00226FA4" w:rsidRDefault="00226FA4" w:rsidP="001B2C00">
            <w:pPr>
              <w:pStyle w:val="Text"/>
              <w:tabs>
                <w:tab w:val="left" w:pos="567"/>
                <w:tab w:val="left" w:pos="1134"/>
              </w:tabs>
            </w:pPr>
            <w:r>
              <w:t>revised to include reference to English Language Professional Standards</w:t>
            </w:r>
          </w:p>
        </w:tc>
        <w:tc>
          <w:tcPr>
            <w:tcW w:w="1693" w:type="dxa"/>
          </w:tcPr>
          <w:p w14:paraId="398389DF" w14:textId="77777777" w:rsidR="00226FA4" w:rsidRDefault="00226FA4" w:rsidP="001B2C00">
            <w:pPr>
              <w:pStyle w:val="Text"/>
              <w:tabs>
                <w:tab w:val="left" w:pos="567"/>
                <w:tab w:val="left" w:pos="1134"/>
              </w:tabs>
            </w:pPr>
            <w:r>
              <w:t>1 January 2019</w:t>
            </w:r>
          </w:p>
        </w:tc>
      </w:tr>
      <w:tr w:rsidR="00226FA4" w14:paraId="09A7863A" w14:textId="77777777" w:rsidTr="00FC54CF">
        <w:trPr>
          <w:trHeight w:val="514"/>
        </w:trPr>
        <w:tc>
          <w:tcPr>
            <w:tcW w:w="1650" w:type="dxa"/>
          </w:tcPr>
          <w:p w14:paraId="5617EF80" w14:textId="77777777" w:rsidR="00226FA4" w:rsidRDefault="00226FA4" w:rsidP="001B2C00">
            <w:pPr>
              <w:pStyle w:val="Text"/>
              <w:tabs>
                <w:tab w:val="left" w:pos="567"/>
                <w:tab w:val="left" w:pos="1134"/>
              </w:tabs>
            </w:pPr>
            <w:r>
              <w:t>7.2</w:t>
            </w:r>
          </w:p>
        </w:tc>
        <w:tc>
          <w:tcPr>
            <w:tcW w:w="4593" w:type="dxa"/>
          </w:tcPr>
          <w:p w14:paraId="6F4BF782" w14:textId="77777777" w:rsidR="00226FA4" w:rsidRDefault="00226FA4" w:rsidP="001B2C00">
            <w:pPr>
              <w:pStyle w:val="Text"/>
              <w:tabs>
                <w:tab w:val="left" w:pos="567"/>
                <w:tab w:val="left" w:pos="1134"/>
              </w:tabs>
            </w:pPr>
            <w:r>
              <w:t>New title – ‘Exceptional Circumstances’</w:t>
            </w:r>
          </w:p>
        </w:tc>
        <w:tc>
          <w:tcPr>
            <w:tcW w:w="1693" w:type="dxa"/>
          </w:tcPr>
          <w:p w14:paraId="506339A6" w14:textId="77777777" w:rsidR="00226FA4" w:rsidRDefault="00226FA4" w:rsidP="001B2C00">
            <w:pPr>
              <w:pStyle w:val="Text"/>
              <w:tabs>
                <w:tab w:val="left" w:pos="567"/>
                <w:tab w:val="left" w:pos="1134"/>
              </w:tabs>
            </w:pPr>
            <w:r>
              <w:t>1 January 2019</w:t>
            </w:r>
          </w:p>
        </w:tc>
      </w:tr>
      <w:tr w:rsidR="00226FA4" w14:paraId="4863EC6D" w14:textId="77777777" w:rsidTr="00FC54CF">
        <w:trPr>
          <w:trHeight w:val="514"/>
        </w:trPr>
        <w:tc>
          <w:tcPr>
            <w:tcW w:w="1650" w:type="dxa"/>
          </w:tcPr>
          <w:p w14:paraId="7AD50847" w14:textId="77777777" w:rsidR="00226FA4" w:rsidRDefault="00226FA4" w:rsidP="001B2C00">
            <w:pPr>
              <w:pStyle w:val="Text"/>
              <w:tabs>
                <w:tab w:val="left" w:pos="567"/>
                <w:tab w:val="left" w:pos="1134"/>
              </w:tabs>
            </w:pPr>
            <w:r>
              <w:t>7.2(1) and (2); 8.1</w:t>
            </w:r>
          </w:p>
        </w:tc>
        <w:tc>
          <w:tcPr>
            <w:tcW w:w="4593" w:type="dxa"/>
          </w:tcPr>
          <w:p w14:paraId="59AB883F" w14:textId="77777777" w:rsidR="00226FA4" w:rsidRDefault="00226FA4" w:rsidP="001B2C00">
            <w:pPr>
              <w:pStyle w:val="Text"/>
              <w:tabs>
                <w:tab w:val="left" w:pos="567"/>
                <w:tab w:val="left" w:pos="1134"/>
              </w:tabs>
            </w:pPr>
            <w:r>
              <w:t>subclauses revised</w:t>
            </w:r>
          </w:p>
        </w:tc>
        <w:tc>
          <w:tcPr>
            <w:tcW w:w="1693" w:type="dxa"/>
          </w:tcPr>
          <w:p w14:paraId="2496CDDA" w14:textId="77777777" w:rsidR="00226FA4" w:rsidRDefault="00226FA4" w:rsidP="001B2C00">
            <w:pPr>
              <w:pStyle w:val="Text"/>
              <w:tabs>
                <w:tab w:val="left" w:pos="567"/>
                <w:tab w:val="left" w:pos="1134"/>
              </w:tabs>
            </w:pPr>
            <w:r>
              <w:t>1 January 2019</w:t>
            </w:r>
          </w:p>
        </w:tc>
      </w:tr>
      <w:tr w:rsidR="00226FA4" w14:paraId="7D269F67" w14:textId="77777777" w:rsidTr="00FC54CF">
        <w:trPr>
          <w:trHeight w:val="514"/>
        </w:trPr>
        <w:tc>
          <w:tcPr>
            <w:tcW w:w="1650" w:type="dxa"/>
          </w:tcPr>
          <w:p w14:paraId="3C71EF55" w14:textId="77777777" w:rsidR="00226FA4" w:rsidRDefault="00226FA4" w:rsidP="001B2C00">
            <w:pPr>
              <w:pStyle w:val="Text"/>
              <w:tabs>
                <w:tab w:val="left" w:pos="567"/>
                <w:tab w:val="left" w:pos="1134"/>
              </w:tabs>
            </w:pPr>
            <w:r>
              <w:t>9.1</w:t>
            </w:r>
          </w:p>
        </w:tc>
        <w:tc>
          <w:tcPr>
            <w:tcW w:w="4593" w:type="dxa"/>
          </w:tcPr>
          <w:p w14:paraId="79F772A2" w14:textId="77777777" w:rsidR="00226FA4" w:rsidRDefault="00226FA4" w:rsidP="001B2C00">
            <w:pPr>
              <w:pStyle w:val="Text"/>
              <w:tabs>
                <w:tab w:val="left" w:pos="567"/>
                <w:tab w:val="left" w:pos="1134"/>
              </w:tabs>
            </w:pPr>
            <w:r>
              <w:t>new subclause; subsequent renumbering</w:t>
            </w:r>
          </w:p>
        </w:tc>
        <w:tc>
          <w:tcPr>
            <w:tcW w:w="1693" w:type="dxa"/>
          </w:tcPr>
          <w:p w14:paraId="24F59A21" w14:textId="77777777" w:rsidR="00226FA4" w:rsidRDefault="00226FA4" w:rsidP="001B2C00">
            <w:pPr>
              <w:pStyle w:val="Text"/>
              <w:tabs>
                <w:tab w:val="left" w:pos="567"/>
                <w:tab w:val="left" w:pos="1134"/>
              </w:tabs>
            </w:pPr>
            <w:r>
              <w:t>1 January 2019</w:t>
            </w:r>
          </w:p>
        </w:tc>
      </w:tr>
      <w:tr w:rsidR="00226FA4" w14:paraId="64C004F6" w14:textId="77777777" w:rsidTr="00FC54CF">
        <w:trPr>
          <w:trHeight w:val="514"/>
        </w:trPr>
        <w:tc>
          <w:tcPr>
            <w:tcW w:w="1650" w:type="dxa"/>
          </w:tcPr>
          <w:p w14:paraId="4DBE3431" w14:textId="77777777" w:rsidR="00226FA4" w:rsidRDefault="00226FA4" w:rsidP="001B2C00">
            <w:pPr>
              <w:pStyle w:val="Text"/>
              <w:tabs>
                <w:tab w:val="left" w:pos="567"/>
                <w:tab w:val="left" w:pos="1134"/>
              </w:tabs>
            </w:pPr>
            <w:r>
              <w:t>7.1</w:t>
            </w:r>
          </w:p>
        </w:tc>
        <w:tc>
          <w:tcPr>
            <w:tcW w:w="4593" w:type="dxa"/>
          </w:tcPr>
          <w:p w14:paraId="14E52CB8" w14:textId="77777777" w:rsidR="00226FA4" w:rsidRDefault="00226FA4" w:rsidP="001B2C00">
            <w:pPr>
              <w:pStyle w:val="Text"/>
              <w:tabs>
                <w:tab w:val="left" w:pos="567"/>
                <w:tab w:val="left" w:pos="1134"/>
              </w:tabs>
            </w:pPr>
            <w:r>
              <w:t>Administrative amendment to update links to the English Language Proficiency Standards.</w:t>
            </w:r>
          </w:p>
        </w:tc>
        <w:tc>
          <w:tcPr>
            <w:tcW w:w="1693" w:type="dxa"/>
          </w:tcPr>
          <w:p w14:paraId="36F15E6B" w14:textId="77777777" w:rsidR="00226FA4" w:rsidRDefault="00226FA4" w:rsidP="001B2C00">
            <w:pPr>
              <w:pStyle w:val="Text"/>
              <w:tabs>
                <w:tab w:val="left" w:pos="567"/>
                <w:tab w:val="left" w:pos="1134"/>
              </w:tabs>
            </w:pPr>
            <w:r>
              <w:t>20 March 2019</w:t>
            </w:r>
          </w:p>
        </w:tc>
      </w:tr>
      <w:tr w:rsidR="00226FA4" w14:paraId="5AF294D5" w14:textId="77777777" w:rsidTr="00FC54CF">
        <w:trPr>
          <w:trHeight w:val="514"/>
        </w:trPr>
        <w:tc>
          <w:tcPr>
            <w:tcW w:w="1650" w:type="dxa"/>
          </w:tcPr>
          <w:p w14:paraId="358B4642" w14:textId="77777777" w:rsidR="00226FA4" w:rsidRDefault="00226FA4" w:rsidP="001B2C00">
            <w:pPr>
              <w:pStyle w:val="Text"/>
              <w:tabs>
                <w:tab w:val="left" w:pos="567"/>
                <w:tab w:val="left" w:pos="1134"/>
              </w:tabs>
            </w:pPr>
            <w:r>
              <w:t>5.1(b)(xiv)</w:t>
            </w:r>
          </w:p>
        </w:tc>
        <w:tc>
          <w:tcPr>
            <w:tcW w:w="4593" w:type="dxa"/>
          </w:tcPr>
          <w:p w14:paraId="3B13133D" w14:textId="77777777" w:rsidR="00226FA4" w:rsidRDefault="00226FA4" w:rsidP="001B2C00">
            <w:pPr>
              <w:pStyle w:val="Text"/>
              <w:tabs>
                <w:tab w:val="left" w:pos="567"/>
                <w:tab w:val="left" w:pos="1134"/>
              </w:tabs>
            </w:pPr>
            <w:r>
              <w:t>Administrative amendment to replace Doctor of Veterinary Medicine with Doctor of Veterinary Science</w:t>
            </w:r>
          </w:p>
        </w:tc>
        <w:tc>
          <w:tcPr>
            <w:tcW w:w="1693" w:type="dxa"/>
          </w:tcPr>
          <w:p w14:paraId="65D5ED04" w14:textId="77777777" w:rsidR="00226FA4" w:rsidRDefault="00226FA4" w:rsidP="001B2C00">
            <w:pPr>
              <w:pStyle w:val="Text"/>
              <w:tabs>
                <w:tab w:val="left" w:pos="567"/>
                <w:tab w:val="left" w:pos="1134"/>
              </w:tabs>
            </w:pPr>
            <w:r>
              <w:t>1 September 2019</w:t>
            </w:r>
          </w:p>
        </w:tc>
      </w:tr>
      <w:tr w:rsidR="00226FA4" w14:paraId="214AECFF" w14:textId="77777777" w:rsidTr="00FC54CF">
        <w:trPr>
          <w:trHeight w:val="514"/>
        </w:trPr>
        <w:tc>
          <w:tcPr>
            <w:tcW w:w="1650" w:type="dxa"/>
          </w:tcPr>
          <w:p w14:paraId="27449C2D" w14:textId="77777777" w:rsidR="00226FA4" w:rsidRDefault="00226FA4" w:rsidP="001B2C00">
            <w:pPr>
              <w:pStyle w:val="Text"/>
              <w:tabs>
                <w:tab w:val="left" w:pos="567"/>
                <w:tab w:val="left" w:pos="1134"/>
              </w:tabs>
            </w:pPr>
            <w:r>
              <w:t>1.4</w:t>
            </w:r>
          </w:p>
        </w:tc>
        <w:tc>
          <w:tcPr>
            <w:tcW w:w="4593" w:type="dxa"/>
          </w:tcPr>
          <w:p w14:paraId="0E283A4D" w14:textId="77777777" w:rsidR="00226FA4" w:rsidRDefault="00226FA4" w:rsidP="001B2C00">
            <w:pPr>
              <w:pStyle w:val="Text"/>
              <w:tabs>
                <w:tab w:val="left" w:pos="567"/>
                <w:tab w:val="left" w:pos="1134"/>
              </w:tabs>
            </w:pPr>
            <w:r>
              <w:t>Definition of “joint PhD” added</w:t>
            </w:r>
          </w:p>
        </w:tc>
        <w:tc>
          <w:tcPr>
            <w:tcW w:w="1693" w:type="dxa"/>
          </w:tcPr>
          <w:p w14:paraId="3851482E" w14:textId="77777777" w:rsidR="00226FA4" w:rsidRDefault="00226FA4" w:rsidP="001B2C00">
            <w:pPr>
              <w:pStyle w:val="Text"/>
              <w:tabs>
                <w:tab w:val="left" w:pos="567"/>
                <w:tab w:val="left" w:pos="1134"/>
              </w:tabs>
            </w:pPr>
            <w:r>
              <w:t>1 July 2020</w:t>
            </w:r>
          </w:p>
        </w:tc>
      </w:tr>
      <w:tr w:rsidR="00226FA4" w14:paraId="7B659C8B" w14:textId="77777777" w:rsidTr="00FC54CF">
        <w:trPr>
          <w:trHeight w:val="514"/>
        </w:trPr>
        <w:tc>
          <w:tcPr>
            <w:tcW w:w="1650" w:type="dxa"/>
          </w:tcPr>
          <w:p w14:paraId="5272B5C6" w14:textId="77777777" w:rsidR="00226FA4" w:rsidRDefault="00226FA4" w:rsidP="001B2C00">
            <w:pPr>
              <w:pStyle w:val="Text"/>
              <w:tabs>
                <w:tab w:val="left" w:pos="567"/>
                <w:tab w:val="left" w:pos="1134"/>
              </w:tabs>
            </w:pPr>
            <w:r>
              <w:t>2.6(5); 3.6(5); 4.5(5)</w:t>
            </w:r>
          </w:p>
        </w:tc>
        <w:tc>
          <w:tcPr>
            <w:tcW w:w="4593" w:type="dxa"/>
          </w:tcPr>
          <w:p w14:paraId="15B43D2E" w14:textId="77777777" w:rsidR="00226FA4" w:rsidRDefault="00226FA4" w:rsidP="001B2C00">
            <w:pPr>
              <w:pStyle w:val="Text"/>
              <w:tabs>
                <w:tab w:val="left" w:pos="567"/>
                <w:tab w:val="left" w:pos="1134"/>
              </w:tabs>
            </w:pPr>
            <w:r>
              <w:t>Subclause 5(c) added</w:t>
            </w:r>
          </w:p>
        </w:tc>
        <w:tc>
          <w:tcPr>
            <w:tcW w:w="1693" w:type="dxa"/>
          </w:tcPr>
          <w:p w14:paraId="3E9BD5CB" w14:textId="77777777" w:rsidR="00226FA4" w:rsidRDefault="00226FA4" w:rsidP="001B2C00">
            <w:pPr>
              <w:pStyle w:val="Text"/>
              <w:tabs>
                <w:tab w:val="left" w:pos="567"/>
                <w:tab w:val="left" w:pos="1134"/>
              </w:tabs>
            </w:pPr>
            <w:r>
              <w:t>1 July 2020</w:t>
            </w:r>
          </w:p>
        </w:tc>
      </w:tr>
      <w:tr w:rsidR="00226FA4" w14:paraId="79E6EDB6" w14:textId="77777777" w:rsidTr="00FC54CF">
        <w:trPr>
          <w:trHeight w:val="514"/>
        </w:trPr>
        <w:tc>
          <w:tcPr>
            <w:tcW w:w="1650" w:type="dxa"/>
          </w:tcPr>
          <w:p w14:paraId="04336B7F" w14:textId="77777777" w:rsidR="00226FA4" w:rsidRDefault="00226FA4" w:rsidP="001B2C00">
            <w:pPr>
              <w:pStyle w:val="Text"/>
              <w:tabs>
                <w:tab w:val="left" w:pos="567"/>
                <w:tab w:val="left" w:pos="1134"/>
              </w:tabs>
            </w:pPr>
            <w:r>
              <w:t>1.4; 2.10; 3.10; 4.9; notes</w:t>
            </w:r>
          </w:p>
        </w:tc>
        <w:tc>
          <w:tcPr>
            <w:tcW w:w="4593" w:type="dxa"/>
          </w:tcPr>
          <w:p w14:paraId="43AFA94C" w14:textId="77777777" w:rsidR="00226FA4" w:rsidRPr="00C56955" w:rsidRDefault="00226FA4" w:rsidP="001B2C00">
            <w:pPr>
              <w:pStyle w:val="Text"/>
              <w:tabs>
                <w:tab w:val="left" w:pos="567"/>
                <w:tab w:val="left" w:pos="1134"/>
              </w:tabs>
              <w:rPr>
                <w:i/>
                <w:iCs/>
              </w:rPr>
            </w:pPr>
            <w:r>
              <w:rPr>
                <w:i/>
                <w:iCs/>
              </w:rPr>
              <w:t xml:space="preserve">Supervision of Higher Degree by Research Students Policy 2013 </w:t>
            </w:r>
            <w:r>
              <w:t xml:space="preserve">replaced with </w:t>
            </w:r>
            <w:r>
              <w:rPr>
                <w:i/>
                <w:iCs/>
              </w:rPr>
              <w:t>Higher Degree by Research Supervision Policy 2020</w:t>
            </w:r>
          </w:p>
        </w:tc>
        <w:tc>
          <w:tcPr>
            <w:tcW w:w="1693" w:type="dxa"/>
          </w:tcPr>
          <w:p w14:paraId="44FEB15C" w14:textId="77777777" w:rsidR="00226FA4" w:rsidRDefault="00226FA4" w:rsidP="001B2C00">
            <w:pPr>
              <w:pStyle w:val="Text"/>
              <w:tabs>
                <w:tab w:val="left" w:pos="567"/>
                <w:tab w:val="left" w:pos="1134"/>
              </w:tabs>
            </w:pPr>
            <w:r>
              <w:t>1 July 2020</w:t>
            </w:r>
          </w:p>
        </w:tc>
      </w:tr>
      <w:tr w:rsidR="00226FA4" w14:paraId="210CD001" w14:textId="77777777" w:rsidTr="00FC54CF">
        <w:trPr>
          <w:trHeight w:val="514"/>
        </w:trPr>
        <w:tc>
          <w:tcPr>
            <w:tcW w:w="1650" w:type="dxa"/>
          </w:tcPr>
          <w:p w14:paraId="2B3A5069" w14:textId="77777777" w:rsidR="00226FA4" w:rsidRDefault="00226FA4" w:rsidP="001B2C00">
            <w:pPr>
              <w:pStyle w:val="Text"/>
              <w:tabs>
                <w:tab w:val="left" w:pos="567"/>
                <w:tab w:val="left" w:pos="1134"/>
              </w:tabs>
            </w:pPr>
            <w:r>
              <w:t>Notes</w:t>
            </w:r>
          </w:p>
        </w:tc>
        <w:tc>
          <w:tcPr>
            <w:tcW w:w="4593" w:type="dxa"/>
          </w:tcPr>
          <w:p w14:paraId="772B9832" w14:textId="77777777" w:rsidR="00226FA4" w:rsidRPr="00C56955" w:rsidRDefault="00226FA4" w:rsidP="001B2C00">
            <w:pPr>
              <w:pStyle w:val="Text"/>
              <w:tabs>
                <w:tab w:val="left" w:pos="567"/>
                <w:tab w:val="left" w:pos="1134"/>
              </w:tabs>
              <w:rPr>
                <w:i/>
                <w:iCs/>
              </w:rPr>
            </w:pPr>
            <w:r>
              <w:rPr>
                <w:i/>
                <w:iCs/>
              </w:rPr>
              <w:t xml:space="preserve">Thesis and Examination of Higher Degrees by Research Procedures 2015 </w:t>
            </w:r>
            <w:r>
              <w:t xml:space="preserve">replaced with </w:t>
            </w:r>
            <w:r>
              <w:rPr>
                <w:i/>
                <w:iCs/>
              </w:rPr>
              <w:t xml:space="preserve">Thesis </w:t>
            </w:r>
            <w:r>
              <w:rPr>
                <w:i/>
                <w:iCs/>
              </w:rPr>
              <w:lastRenderedPageBreak/>
              <w:t>and Examination of Higher Degrees by Research Procedures 2020</w:t>
            </w:r>
          </w:p>
        </w:tc>
        <w:tc>
          <w:tcPr>
            <w:tcW w:w="1693" w:type="dxa"/>
          </w:tcPr>
          <w:p w14:paraId="5E7A9E03" w14:textId="77777777" w:rsidR="00226FA4" w:rsidRDefault="00226FA4" w:rsidP="001B2C00">
            <w:pPr>
              <w:pStyle w:val="Text"/>
              <w:tabs>
                <w:tab w:val="left" w:pos="567"/>
                <w:tab w:val="left" w:pos="1134"/>
              </w:tabs>
            </w:pPr>
            <w:r>
              <w:lastRenderedPageBreak/>
              <w:t>1 July 2020</w:t>
            </w:r>
          </w:p>
        </w:tc>
      </w:tr>
      <w:tr w:rsidR="00226FA4" w14:paraId="6836902C" w14:textId="77777777" w:rsidTr="00FC54CF">
        <w:trPr>
          <w:trHeight w:val="514"/>
        </w:trPr>
        <w:tc>
          <w:tcPr>
            <w:tcW w:w="1650" w:type="dxa"/>
          </w:tcPr>
          <w:p w14:paraId="039473F5" w14:textId="77777777" w:rsidR="00226FA4" w:rsidRDefault="00226FA4" w:rsidP="001B2C00">
            <w:pPr>
              <w:pStyle w:val="Text"/>
              <w:tabs>
                <w:tab w:val="left" w:pos="567"/>
                <w:tab w:val="left" w:pos="1134"/>
              </w:tabs>
            </w:pPr>
            <w:r>
              <w:t>4.21</w:t>
            </w:r>
          </w:p>
        </w:tc>
        <w:tc>
          <w:tcPr>
            <w:tcW w:w="4593" w:type="dxa"/>
          </w:tcPr>
          <w:p w14:paraId="71313D51" w14:textId="77777777" w:rsidR="00226FA4" w:rsidRPr="00C56955" w:rsidRDefault="00226FA4" w:rsidP="001B2C00">
            <w:pPr>
              <w:pStyle w:val="Text"/>
              <w:tabs>
                <w:tab w:val="left" w:pos="567"/>
                <w:tab w:val="left" w:pos="1134"/>
              </w:tabs>
            </w:pPr>
            <w:r>
              <w:t>‘coordinating supervisor’ replaced with ‘lead supervisor’</w:t>
            </w:r>
          </w:p>
        </w:tc>
        <w:tc>
          <w:tcPr>
            <w:tcW w:w="1693" w:type="dxa"/>
          </w:tcPr>
          <w:p w14:paraId="090A38ED" w14:textId="77777777" w:rsidR="00226FA4" w:rsidRDefault="00226FA4" w:rsidP="001B2C00">
            <w:pPr>
              <w:pStyle w:val="Text"/>
              <w:tabs>
                <w:tab w:val="left" w:pos="567"/>
                <w:tab w:val="left" w:pos="1134"/>
              </w:tabs>
            </w:pPr>
            <w:r>
              <w:t>1 July 2020</w:t>
            </w:r>
          </w:p>
        </w:tc>
      </w:tr>
      <w:tr w:rsidR="00226FA4" w14:paraId="618A65A9" w14:textId="77777777" w:rsidTr="00FC54CF">
        <w:trPr>
          <w:trHeight w:val="514"/>
        </w:trPr>
        <w:tc>
          <w:tcPr>
            <w:tcW w:w="1650" w:type="dxa"/>
          </w:tcPr>
          <w:p w14:paraId="1045CB0B" w14:textId="77777777" w:rsidR="00226FA4" w:rsidRDefault="00226FA4" w:rsidP="001B2C00">
            <w:pPr>
              <w:pStyle w:val="Text"/>
              <w:tabs>
                <w:tab w:val="left" w:pos="567"/>
                <w:tab w:val="left" w:pos="1134"/>
              </w:tabs>
            </w:pPr>
            <w:r>
              <w:t>4.20(3)(a)</w:t>
            </w:r>
          </w:p>
        </w:tc>
        <w:tc>
          <w:tcPr>
            <w:tcW w:w="4593" w:type="dxa"/>
          </w:tcPr>
          <w:p w14:paraId="608B1D6A" w14:textId="77777777" w:rsidR="00226FA4" w:rsidRDefault="00226FA4" w:rsidP="001B2C00">
            <w:pPr>
              <w:pStyle w:val="Text"/>
              <w:tabs>
                <w:tab w:val="left" w:pos="567"/>
                <w:tab w:val="left" w:pos="1134"/>
              </w:tabs>
            </w:pPr>
            <w:r>
              <w:t>replace ‘cotutelle’ with ‘joint PhD’</w:t>
            </w:r>
          </w:p>
        </w:tc>
        <w:tc>
          <w:tcPr>
            <w:tcW w:w="1693" w:type="dxa"/>
          </w:tcPr>
          <w:p w14:paraId="53F46318" w14:textId="77777777" w:rsidR="00226FA4" w:rsidRDefault="00226FA4" w:rsidP="001B2C00">
            <w:pPr>
              <w:pStyle w:val="Text"/>
              <w:tabs>
                <w:tab w:val="left" w:pos="567"/>
                <w:tab w:val="left" w:pos="1134"/>
              </w:tabs>
            </w:pPr>
            <w:r>
              <w:t>1 July 2020</w:t>
            </w:r>
          </w:p>
        </w:tc>
      </w:tr>
      <w:tr w:rsidR="00226FA4" w14:paraId="7B814641" w14:textId="77777777" w:rsidTr="00FC54CF">
        <w:trPr>
          <w:trHeight w:val="514"/>
        </w:trPr>
        <w:tc>
          <w:tcPr>
            <w:tcW w:w="1650" w:type="dxa"/>
          </w:tcPr>
          <w:p w14:paraId="156AEB59" w14:textId="77777777" w:rsidR="00226FA4" w:rsidRDefault="00226FA4" w:rsidP="001B2C00">
            <w:pPr>
              <w:pStyle w:val="Text"/>
              <w:tabs>
                <w:tab w:val="left" w:pos="567"/>
                <w:tab w:val="left" w:pos="1134"/>
              </w:tabs>
            </w:pPr>
            <w:r>
              <w:t>4.20(4)</w:t>
            </w:r>
          </w:p>
        </w:tc>
        <w:tc>
          <w:tcPr>
            <w:tcW w:w="4593" w:type="dxa"/>
          </w:tcPr>
          <w:p w14:paraId="41D37ED6" w14:textId="77777777" w:rsidR="00226FA4" w:rsidRDefault="00226FA4" w:rsidP="001B2C00">
            <w:pPr>
              <w:pStyle w:val="Text"/>
              <w:tabs>
                <w:tab w:val="left" w:pos="567"/>
                <w:tab w:val="left" w:pos="1134"/>
              </w:tabs>
            </w:pPr>
            <w:r>
              <w:t>insert ‘joint PhD’ before ‘cotutelle’</w:t>
            </w:r>
          </w:p>
        </w:tc>
        <w:tc>
          <w:tcPr>
            <w:tcW w:w="1693" w:type="dxa"/>
          </w:tcPr>
          <w:p w14:paraId="69B5B8D9" w14:textId="77777777" w:rsidR="00226FA4" w:rsidRDefault="00226FA4" w:rsidP="001B2C00">
            <w:pPr>
              <w:pStyle w:val="Text"/>
              <w:tabs>
                <w:tab w:val="left" w:pos="567"/>
                <w:tab w:val="left" w:pos="1134"/>
              </w:tabs>
            </w:pPr>
            <w:r>
              <w:t>1 July 2020</w:t>
            </w:r>
          </w:p>
        </w:tc>
      </w:tr>
      <w:tr w:rsidR="00226FA4" w14:paraId="7C8CF5CC" w14:textId="77777777" w:rsidTr="00FC54CF">
        <w:trPr>
          <w:trHeight w:val="514"/>
        </w:trPr>
        <w:tc>
          <w:tcPr>
            <w:tcW w:w="1650" w:type="dxa"/>
          </w:tcPr>
          <w:p w14:paraId="29711B42" w14:textId="77777777" w:rsidR="00226FA4" w:rsidRDefault="00226FA4" w:rsidP="001B2C00">
            <w:pPr>
              <w:pStyle w:val="Text"/>
              <w:tabs>
                <w:tab w:val="left" w:pos="567"/>
                <w:tab w:val="left" w:pos="1134"/>
              </w:tabs>
            </w:pPr>
            <w:r>
              <w:t>1.4(1)</w:t>
            </w:r>
          </w:p>
        </w:tc>
        <w:tc>
          <w:tcPr>
            <w:tcW w:w="4593" w:type="dxa"/>
          </w:tcPr>
          <w:p w14:paraId="732F7F53" w14:textId="77777777" w:rsidR="00226FA4" w:rsidRDefault="00226FA4" w:rsidP="001B2C00">
            <w:pPr>
              <w:pStyle w:val="Text"/>
              <w:tabs>
                <w:tab w:val="left" w:pos="567"/>
                <w:tab w:val="left" w:pos="1134"/>
              </w:tabs>
            </w:pPr>
            <w:r>
              <w:t>new definitions: ‘emergency conditions’ and ‘graduate qualities’</w:t>
            </w:r>
          </w:p>
        </w:tc>
        <w:tc>
          <w:tcPr>
            <w:tcW w:w="1693" w:type="dxa"/>
          </w:tcPr>
          <w:p w14:paraId="003496E1" w14:textId="77777777" w:rsidR="00226FA4" w:rsidRDefault="00226FA4" w:rsidP="001B2C00">
            <w:pPr>
              <w:pStyle w:val="Text"/>
              <w:tabs>
                <w:tab w:val="left" w:pos="567"/>
                <w:tab w:val="left" w:pos="1134"/>
              </w:tabs>
            </w:pPr>
            <w:r>
              <w:t>29 September 2021</w:t>
            </w:r>
          </w:p>
        </w:tc>
      </w:tr>
      <w:tr w:rsidR="00226FA4" w14:paraId="79F09698" w14:textId="77777777" w:rsidTr="00FC54CF">
        <w:trPr>
          <w:trHeight w:val="514"/>
        </w:trPr>
        <w:tc>
          <w:tcPr>
            <w:tcW w:w="1650" w:type="dxa"/>
          </w:tcPr>
          <w:p w14:paraId="46BE9EED" w14:textId="77777777" w:rsidR="00226FA4" w:rsidRDefault="00226FA4" w:rsidP="001B2C00">
            <w:pPr>
              <w:pStyle w:val="Text"/>
              <w:tabs>
                <w:tab w:val="left" w:pos="567"/>
                <w:tab w:val="left" w:pos="1134"/>
              </w:tabs>
            </w:pPr>
            <w:r>
              <w:t>1.9</w:t>
            </w:r>
          </w:p>
        </w:tc>
        <w:tc>
          <w:tcPr>
            <w:tcW w:w="4593" w:type="dxa"/>
          </w:tcPr>
          <w:p w14:paraId="19E3D014" w14:textId="77777777" w:rsidR="00226FA4" w:rsidRDefault="00226FA4" w:rsidP="001B2C00">
            <w:pPr>
              <w:pStyle w:val="Text"/>
              <w:tabs>
                <w:tab w:val="left" w:pos="567"/>
                <w:tab w:val="left" w:pos="1134"/>
              </w:tabs>
            </w:pPr>
            <w:r>
              <w:t>New clause inserted: ‘Researcher Graduate Qualities’</w:t>
            </w:r>
          </w:p>
        </w:tc>
        <w:tc>
          <w:tcPr>
            <w:tcW w:w="1693" w:type="dxa"/>
          </w:tcPr>
          <w:p w14:paraId="53B24AE8" w14:textId="77777777" w:rsidR="00226FA4" w:rsidRDefault="00226FA4" w:rsidP="001B2C00">
            <w:pPr>
              <w:pStyle w:val="Text"/>
              <w:tabs>
                <w:tab w:val="left" w:pos="567"/>
                <w:tab w:val="left" w:pos="1134"/>
              </w:tabs>
            </w:pPr>
            <w:r>
              <w:t>29 September 2021</w:t>
            </w:r>
          </w:p>
        </w:tc>
      </w:tr>
      <w:tr w:rsidR="00226FA4" w14:paraId="0DA2977D" w14:textId="77777777" w:rsidTr="00FC54CF">
        <w:trPr>
          <w:trHeight w:val="514"/>
        </w:trPr>
        <w:tc>
          <w:tcPr>
            <w:tcW w:w="1650" w:type="dxa"/>
          </w:tcPr>
          <w:p w14:paraId="1DCE5023" w14:textId="77777777" w:rsidR="00226FA4" w:rsidRDefault="00226FA4" w:rsidP="001B2C00">
            <w:pPr>
              <w:pStyle w:val="Text"/>
              <w:tabs>
                <w:tab w:val="left" w:pos="567"/>
                <w:tab w:val="left" w:pos="1134"/>
              </w:tabs>
            </w:pPr>
            <w:r>
              <w:t>Part 6A</w:t>
            </w:r>
          </w:p>
        </w:tc>
        <w:tc>
          <w:tcPr>
            <w:tcW w:w="4593" w:type="dxa"/>
          </w:tcPr>
          <w:p w14:paraId="0EE51F91" w14:textId="77777777" w:rsidR="00226FA4" w:rsidRDefault="00226FA4" w:rsidP="001B2C00">
            <w:pPr>
              <w:pStyle w:val="Text"/>
              <w:tabs>
                <w:tab w:val="left" w:pos="567"/>
                <w:tab w:val="left" w:pos="1134"/>
              </w:tabs>
            </w:pPr>
            <w:r>
              <w:t>New part inserted: ‘Examinations in Emergency Conditions’</w:t>
            </w:r>
          </w:p>
        </w:tc>
        <w:tc>
          <w:tcPr>
            <w:tcW w:w="1693" w:type="dxa"/>
          </w:tcPr>
          <w:p w14:paraId="06F8B0C8" w14:textId="77777777" w:rsidR="00226FA4" w:rsidRDefault="00226FA4" w:rsidP="001B2C00">
            <w:pPr>
              <w:pStyle w:val="Text"/>
              <w:tabs>
                <w:tab w:val="left" w:pos="567"/>
                <w:tab w:val="left" w:pos="1134"/>
              </w:tabs>
            </w:pPr>
            <w:r>
              <w:t>29 September 2021</w:t>
            </w:r>
          </w:p>
        </w:tc>
      </w:tr>
      <w:tr w:rsidR="00226FA4" w14:paraId="59334B94" w14:textId="77777777" w:rsidTr="00FC54CF">
        <w:trPr>
          <w:trHeight w:val="514"/>
        </w:trPr>
        <w:tc>
          <w:tcPr>
            <w:tcW w:w="1650" w:type="dxa"/>
          </w:tcPr>
          <w:p w14:paraId="319A5E0B" w14:textId="77777777" w:rsidR="00226FA4" w:rsidRDefault="00226FA4" w:rsidP="001B2C00">
            <w:pPr>
              <w:pStyle w:val="Text"/>
              <w:tabs>
                <w:tab w:val="left" w:pos="567"/>
                <w:tab w:val="left" w:pos="1134"/>
              </w:tabs>
            </w:pPr>
            <w:r>
              <w:t>Related records</w:t>
            </w:r>
          </w:p>
        </w:tc>
        <w:tc>
          <w:tcPr>
            <w:tcW w:w="4593" w:type="dxa"/>
          </w:tcPr>
          <w:p w14:paraId="0A16985A" w14:textId="77777777" w:rsidR="00226FA4" w:rsidRPr="006D6F7F" w:rsidRDefault="00226FA4" w:rsidP="001B2C00">
            <w:pPr>
              <w:pStyle w:val="Text"/>
              <w:tabs>
                <w:tab w:val="left" w:pos="567"/>
                <w:tab w:val="left" w:pos="1134"/>
              </w:tabs>
            </w:pPr>
            <w:r>
              <w:rPr>
                <w:i/>
                <w:iCs/>
              </w:rPr>
              <w:t xml:space="preserve">Essential Resources for Higher Degree by Research Students </w:t>
            </w:r>
            <w:r>
              <w:t>deleted</w:t>
            </w:r>
          </w:p>
        </w:tc>
        <w:tc>
          <w:tcPr>
            <w:tcW w:w="1693" w:type="dxa"/>
          </w:tcPr>
          <w:p w14:paraId="1FDF6BB2" w14:textId="77777777" w:rsidR="00226FA4" w:rsidRDefault="00226FA4" w:rsidP="001B2C00">
            <w:pPr>
              <w:pStyle w:val="Text"/>
              <w:tabs>
                <w:tab w:val="left" w:pos="567"/>
                <w:tab w:val="left" w:pos="1134"/>
              </w:tabs>
            </w:pPr>
            <w:r>
              <w:t>29 September 2021</w:t>
            </w:r>
          </w:p>
        </w:tc>
      </w:tr>
      <w:tr w:rsidR="00226FA4" w14:paraId="06796D5D" w14:textId="77777777" w:rsidTr="00FC54CF">
        <w:trPr>
          <w:trHeight w:val="514"/>
        </w:trPr>
        <w:tc>
          <w:tcPr>
            <w:tcW w:w="1650" w:type="dxa"/>
          </w:tcPr>
          <w:p w14:paraId="2E3105F7" w14:textId="20D822C3" w:rsidR="00226FA4" w:rsidRDefault="00226FA4" w:rsidP="001B2C00">
            <w:pPr>
              <w:pStyle w:val="Text"/>
              <w:tabs>
                <w:tab w:val="left" w:pos="567"/>
                <w:tab w:val="left" w:pos="1134"/>
              </w:tabs>
            </w:pPr>
            <w:r>
              <w:t>5.3(1)(g)</w:t>
            </w:r>
          </w:p>
        </w:tc>
        <w:tc>
          <w:tcPr>
            <w:tcW w:w="4593" w:type="dxa"/>
          </w:tcPr>
          <w:p w14:paraId="29BEA3B5" w14:textId="29AFE5BC" w:rsidR="00226FA4" w:rsidRPr="00226FA4" w:rsidRDefault="00226FA4" w:rsidP="001B2C00">
            <w:pPr>
              <w:pStyle w:val="Text"/>
              <w:tabs>
                <w:tab w:val="left" w:pos="567"/>
                <w:tab w:val="left" w:pos="1134"/>
              </w:tabs>
            </w:pPr>
            <w:r>
              <w:t xml:space="preserve">replace ‘bachelor’s degree as specified in course resolutions’ with ‘Bachelor of Veterinary Science or Doctor of Veterinary Medicine’ </w:t>
            </w:r>
          </w:p>
        </w:tc>
        <w:tc>
          <w:tcPr>
            <w:tcW w:w="1693" w:type="dxa"/>
          </w:tcPr>
          <w:p w14:paraId="119B1B77" w14:textId="42BFE115" w:rsidR="00226FA4" w:rsidRDefault="00226FA4" w:rsidP="001B2C00">
            <w:pPr>
              <w:pStyle w:val="Text"/>
              <w:tabs>
                <w:tab w:val="left" w:pos="567"/>
                <w:tab w:val="left" w:pos="1134"/>
              </w:tabs>
            </w:pPr>
            <w:r>
              <w:t>2 January 2022</w:t>
            </w:r>
          </w:p>
        </w:tc>
      </w:tr>
      <w:tr w:rsidR="00226FA4" w14:paraId="771E3A82" w14:textId="77777777" w:rsidTr="00FC54CF">
        <w:trPr>
          <w:trHeight w:val="514"/>
        </w:trPr>
        <w:tc>
          <w:tcPr>
            <w:tcW w:w="1650" w:type="dxa"/>
          </w:tcPr>
          <w:p w14:paraId="1405A643" w14:textId="1233C7AC" w:rsidR="00226FA4" w:rsidRDefault="00226FA4" w:rsidP="001B2C00">
            <w:pPr>
              <w:pStyle w:val="Text"/>
              <w:tabs>
                <w:tab w:val="left" w:pos="567"/>
                <w:tab w:val="left" w:pos="1134"/>
              </w:tabs>
            </w:pPr>
            <w:r>
              <w:t xml:space="preserve">2.7(5)(b); 3.7(5)(b); </w:t>
            </w:r>
            <w:r w:rsidR="002678D1">
              <w:t>8.1; Notes</w:t>
            </w:r>
          </w:p>
        </w:tc>
        <w:tc>
          <w:tcPr>
            <w:tcW w:w="4593" w:type="dxa"/>
          </w:tcPr>
          <w:p w14:paraId="37C81DF3" w14:textId="4F46BC6C" w:rsidR="00226FA4" w:rsidRPr="002678D1" w:rsidRDefault="002678D1" w:rsidP="001B2C00">
            <w:pPr>
              <w:pStyle w:val="Text"/>
              <w:tabs>
                <w:tab w:val="left" w:pos="567"/>
                <w:tab w:val="left" w:pos="1134"/>
              </w:tabs>
              <w:rPr>
                <w:i/>
                <w:iCs/>
              </w:rPr>
            </w:pPr>
            <w:r>
              <w:t xml:space="preserve">replace </w:t>
            </w:r>
            <w:r>
              <w:rPr>
                <w:i/>
                <w:iCs/>
              </w:rPr>
              <w:t xml:space="preserve">Coursework Policy 2014 </w:t>
            </w:r>
            <w:r>
              <w:t xml:space="preserve">with </w:t>
            </w:r>
            <w:r>
              <w:rPr>
                <w:i/>
                <w:iCs/>
              </w:rPr>
              <w:t>Coursework Policy 2021</w:t>
            </w:r>
          </w:p>
        </w:tc>
        <w:tc>
          <w:tcPr>
            <w:tcW w:w="1693" w:type="dxa"/>
          </w:tcPr>
          <w:p w14:paraId="1331C34E" w14:textId="1DADE10A" w:rsidR="00226FA4" w:rsidRDefault="00FC54CF" w:rsidP="001B2C00">
            <w:pPr>
              <w:pStyle w:val="Text"/>
              <w:tabs>
                <w:tab w:val="left" w:pos="567"/>
                <w:tab w:val="left" w:pos="1134"/>
              </w:tabs>
            </w:pPr>
            <w:r>
              <w:t>1 May</w:t>
            </w:r>
            <w:r w:rsidR="002678D1">
              <w:t xml:space="preserve"> 2023</w:t>
            </w:r>
          </w:p>
        </w:tc>
      </w:tr>
      <w:tr w:rsidR="00FC54CF" w14:paraId="633CF2D3" w14:textId="77777777" w:rsidTr="00FC54CF">
        <w:trPr>
          <w:trHeight w:val="514"/>
        </w:trPr>
        <w:tc>
          <w:tcPr>
            <w:tcW w:w="1650" w:type="dxa"/>
          </w:tcPr>
          <w:p w14:paraId="3AF24E2D" w14:textId="0F82F6C6" w:rsidR="00FC54CF" w:rsidRDefault="00FC54CF" w:rsidP="00FC54CF">
            <w:pPr>
              <w:pStyle w:val="Text"/>
              <w:tabs>
                <w:tab w:val="left" w:pos="567"/>
                <w:tab w:val="left" w:pos="1134"/>
              </w:tabs>
            </w:pPr>
            <w:r>
              <w:t>2.11(5); 2.9(1)(c); 3.9(1)(c); 3.11(b); 4.10(7); 4.8(1)(c); 6A.1</w:t>
            </w:r>
          </w:p>
        </w:tc>
        <w:tc>
          <w:tcPr>
            <w:tcW w:w="4593" w:type="dxa"/>
          </w:tcPr>
          <w:p w14:paraId="3CFCA330" w14:textId="77777777" w:rsidR="00FC54CF" w:rsidRDefault="00FC54CF" w:rsidP="00FC54CF">
            <w:pPr>
              <w:pStyle w:val="Text"/>
              <w:tabs>
                <w:tab w:val="left" w:pos="567"/>
                <w:tab w:val="left" w:pos="1134"/>
              </w:tabs>
            </w:pPr>
            <w:r>
              <w:t>Replace Deputy Vice-Chancellor (Education) with Deputy Vice Chancellor (Research)</w:t>
            </w:r>
          </w:p>
          <w:p w14:paraId="7CADD6CE" w14:textId="25D638F1" w:rsidR="00FC54CF" w:rsidRDefault="00FC54CF" w:rsidP="00FC54CF">
            <w:pPr>
              <w:pStyle w:val="Text"/>
              <w:tabs>
                <w:tab w:val="left" w:pos="567"/>
                <w:tab w:val="left" w:pos="1134"/>
              </w:tabs>
            </w:pPr>
            <w:r>
              <w:t>consequential amendments due to organisational changes</w:t>
            </w:r>
          </w:p>
        </w:tc>
        <w:tc>
          <w:tcPr>
            <w:tcW w:w="1693" w:type="dxa"/>
          </w:tcPr>
          <w:p w14:paraId="3416A176" w14:textId="059DFD24" w:rsidR="00FC54CF" w:rsidRDefault="00FC54CF" w:rsidP="00FC54CF">
            <w:pPr>
              <w:pStyle w:val="Text"/>
              <w:tabs>
                <w:tab w:val="left" w:pos="567"/>
                <w:tab w:val="left" w:pos="1134"/>
              </w:tabs>
            </w:pPr>
            <w:r>
              <w:t>1 May 2023</w:t>
            </w:r>
          </w:p>
        </w:tc>
      </w:tr>
      <w:tr w:rsidR="00FC54CF" w14:paraId="04711971" w14:textId="77777777" w:rsidTr="00FC54CF">
        <w:trPr>
          <w:trHeight w:val="514"/>
        </w:trPr>
        <w:tc>
          <w:tcPr>
            <w:tcW w:w="1650" w:type="dxa"/>
          </w:tcPr>
          <w:p w14:paraId="59D89DA6" w14:textId="29FDDC9D" w:rsidR="00FC54CF" w:rsidRDefault="00FC54CF" w:rsidP="00FC54CF">
            <w:pPr>
              <w:pStyle w:val="Text"/>
              <w:tabs>
                <w:tab w:val="left" w:pos="567"/>
                <w:tab w:val="left" w:pos="1134"/>
              </w:tabs>
            </w:pPr>
            <w:r>
              <w:t>6A.1(b)(</w:t>
            </w:r>
            <w:proofErr w:type="spellStart"/>
            <w:r>
              <w:t>i</w:t>
            </w:r>
            <w:proofErr w:type="spellEnd"/>
            <w:r>
              <w:t>)</w:t>
            </w:r>
          </w:p>
        </w:tc>
        <w:tc>
          <w:tcPr>
            <w:tcW w:w="4593" w:type="dxa"/>
          </w:tcPr>
          <w:p w14:paraId="6624BC9F" w14:textId="2682E13F" w:rsidR="00FC54CF" w:rsidRDefault="00FC54CF" w:rsidP="00FC54CF">
            <w:pPr>
              <w:pStyle w:val="Text"/>
              <w:tabs>
                <w:tab w:val="left" w:pos="567"/>
                <w:tab w:val="left" w:pos="1134"/>
              </w:tabs>
            </w:pPr>
            <w:r>
              <w:t>replace Director, Graduate Research with Pro-Vice-Chancellor (Researcher Training)</w:t>
            </w:r>
          </w:p>
        </w:tc>
        <w:tc>
          <w:tcPr>
            <w:tcW w:w="1693" w:type="dxa"/>
          </w:tcPr>
          <w:p w14:paraId="2A651F5E" w14:textId="22DA1BF9" w:rsidR="00FC54CF" w:rsidRDefault="00FC54CF" w:rsidP="00FC54CF">
            <w:pPr>
              <w:pStyle w:val="Text"/>
              <w:tabs>
                <w:tab w:val="left" w:pos="567"/>
                <w:tab w:val="left" w:pos="1134"/>
              </w:tabs>
            </w:pPr>
            <w:r>
              <w:t>1 May 2023</w:t>
            </w:r>
          </w:p>
        </w:tc>
      </w:tr>
      <w:tr w:rsidR="00FC54CF" w14:paraId="7C005A75" w14:textId="77777777" w:rsidTr="00FC54CF">
        <w:trPr>
          <w:trHeight w:val="514"/>
        </w:trPr>
        <w:tc>
          <w:tcPr>
            <w:tcW w:w="1650" w:type="dxa"/>
          </w:tcPr>
          <w:p w14:paraId="4C5A6D51" w14:textId="6021BB92" w:rsidR="00FC54CF" w:rsidRDefault="00FC54CF" w:rsidP="00FC54CF">
            <w:pPr>
              <w:pStyle w:val="Text"/>
              <w:tabs>
                <w:tab w:val="left" w:pos="567"/>
                <w:tab w:val="left" w:pos="1134"/>
              </w:tabs>
            </w:pPr>
            <w:r>
              <w:t>6A.1(b)(ii)</w:t>
            </w:r>
          </w:p>
        </w:tc>
        <w:tc>
          <w:tcPr>
            <w:tcW w:w="4593" w:type="dxa"/>
          </w:tcPr>
          <w:p w14:paraId="4420A7F3" w14:textId="455B2F69" w:rsidR="00FC54CF" w:rsidRDefault="00FC54CF" w:rsidP="00FC54CF">
            <w:pPr>
              <w:pStyle w:val="Text"/>
              <w:tabs>
                <w:tab w:val="left" w:pos="567"/>
                <w:tab w:val="left" w:pos="1134"/>
              </w:tabs>
            </w:pPr>
            <w:r>
              <w:t>replace Deputy Vice-Chancellor (Education) with Deputy Vice-Chancellor (Research)</w:t>
            </w:r>
          </w:p>
        </w:tc>
        <w:tc>
          <w:tcPr>
            <w:tcW w:w="1693" w:type="dxa"/>
          </w:tcPr>
          <w:p w14:paraId="33D7E1DB" w14:textId="2052F6E0" w:rsidR="00FC54CF" w:rsidRDefault="00FC54CF" w:rsidP="00FC54CF">
            <w:pPr>
              <w:pStyle w:val="Text"/>
              <w:tabs>
                <w:tab w:val="left" w:pos="567"/>
                <w:tab w:val="left" w:pos="1134"/>
              </w:tabs>
            </w:pPr>
            <w:r>
              <w:t>1 May 2023</w:t>
            </w:r>
          </w:p>
        </w:tc>
      </w:tr>
      <w:tr w:rsidR="00FC54CF" w14:paraId="29255995" w14:textId="77777777" w:rsidTr="00FC54CF">
        <w:trPr>
          <w:trHeight w:val="514"/>
        </w:trPr>
        <w:tc>
          <w:tcPr>
            <w:tcW w:w="1650" w:type="dxa"/>
          </w:tcPr>
          <w:p w14:paraId="67710612" w14:textId="36B77ECC" w:rsidR="00FC54CF" w:rsidRDefault="00FC54CF" w:rsidP="00FC54CF">
            <w:pPr>
              <w:pStyle w:val="Text"/>
              <w:tabs>
                <w:tab w:val="left" w:pos="567"/>
                <w:tab w:val="left" w:pos="1134"/>
              </w:tabs>
            </w:pPr>
            <w:r>
              <w:t>2.13(5) note; 3.13(5)note; 4.12(5) note</w:t>
            </w:r>
          </w:p>
        </w:tc>
        <w:tc>
          <w:tcPr>
            <w:tcW w:w="4593" w:type="dxa"/>
          </w:tcPr>
          <w:p w14:paraId="7602E11D" w14:textId="210570BB" w:rsidR="00FC54CF" w:rsidRPr="002678D1" w:rsidRDefault="00FC54CF" w:rsidP="00FC54CF">
            <w:pPr>
              <w:pStyle w:val="Text"/>
              <w:tabs>
                <w:tab w:val="left" w:pos="567"/>
                <w:tab w:val="left" w:pos="1134"/>
              </w:tabs>
              <w:rPr>
                <w:i/>
                <w:iCs/>
              </w:rPr>
            </w:pPr>
            <w:r>
              <w:t xml:space="preserve">Replace </w:t>
            </w:r>
            <w:r>
              <w:rPr>
                <w:i/>
                <w:iCs/>
              </w:rPr>
              <w:t xml:space="preserve">University of Sydney (Student Appeals against Academic Decisions) Rule 2006 </w:t>
            </w:r>
            <w:r>
              <w:t xml:space="preserve">with </w:t>
            </w:r>
            <w:r>
              <w:rPr>
                <w:i/>
                <w:iCs/>
              </w:rPr>
              <w:t>University of Sydney (Student Academic Appeals) Rule 2021</w:t>
            </w:r>
          </w:p>
        </w:tc>
        <w:tc>
          <w:tcPr>
            <w:tcW w:w="1693" w:type="dxa"/>
          </w:tcPr>
          <w:p w14:paraId="67830A0C" w14:textId="60549C2F" w:rsidR="00FC54CF" w:rsidRDefault="00FC54CF" w:rsidP="00FC54CF">
            <w:pPr>
              <w:pStyle w:val="Text"/>
              <w:tabs>
                <w:tab w:val="left" w:pos="567"/>
                <w:tab w:val="left" w:pos="1134"/>
              </w:tabs>
            </w:pPr>
            <w:r>
              <w:t>1 May 2023</w:t>
            </w:r>
          </w:p>
        </w:tc>
      </w:tr>
      <w:tr w:rsidR="00FC54CF" w14:paraId="2BDCE098" w14:textId="77777777" w:rsidTr="00FC54CF">
        <w:trPr>
          <w:trHeight w:val="514"/>
        </w:trPr>
        <w:tc>
          <w:tcPr>
            <w:tcW w:w="1650" w:type="dxa"/>
          </w:tcPr>
          <w:p w14:paraId="27A17931" w14:textId="1922E0C7" w:rsidR="00FC54CF" w:rsidRDefault="00FC54CF" w:rsidP="00FC54CF">
            <w:pPr>
              <w:pStyle w:val="Text"/>
              <w:tabs>
                <w:tab w:val="left" w:pos="567"/>
                <w:tab w:val="left" w:pos="1134"/>
              </w:tabs>
            </w:pPr>
            <w:r>
              <w:t>3.22(4); 5.11; 6.2(2) – (4); 6.3(3); 6.4(1)</w:t>
            </w:r>
          </w:p>
        </w:tc>
        <w:tc>
          <w:tcPr>
            <w:tcW w:w="4593" w:type="dxa"/>
          </w:tcPr>
          <w:p w14:paraId="78B31028" w14:textId="163BC734" w:rsidR="00FC54CF" w:rsidRDefault="00FC54CF" w:rsidP="00FC54CF">
            <w:pPr>
              <w:pStyle w:val="Text"/>
              <w:tabs>
                <w:tab w:val="left" w:pos="567"/>
                <w:tab w:val="left" w:pos="1134"/>
              </w:tabs>
            </w:pPr>
            <w:r>
              <w:t>replace Director, University Libraries with University Librarian</w:t>
            </w:r>
          </w:p>
        </w:tc>
        <w:tc>
          <w:tcPr>
            <w:tcW w:w="1693" w:type="dxa"/>
          </w:tcPr>
          <w:p w14:paraId="087FDA0D" w14:textId="5DEC5F05" w:rsidR="00FC54CF" w:rsidRDefault="00FC54CF" w:rsidP="00FC54CF">
            <w:pPr>
              <w:pStyle w:val="Text"/>
              <w:tabs>
                <w:tab w:val="left" w:pos="567"/>
                <w:tab w:val="left" w:pos="1134"/>
              </w:tabs>
            </w:pPr>
            <w:r>
              <w:t>1 May 2023</w:t>
            </w:r>
          </w:p>
        </w:tc>
      </w:tr>
      <w:tr w:rsidR="00FC54CF" w14:paraId="254903EB" w14:textId="77777777" w:rsidTr="00FC54CF">
        <w:trPr>
          <w:trHeight w:val="514"/>
        </w:trPr>
        <w:tc>
          <w:tcPr>
            <w:tcW w:w="1650" w:type="dxa"/>
          </w:tcPr>
          <w:p w14:paraId="3B06502A" w14:textId="1FDB3B66" w:rsidR="00FC54CF" w:rsidRDefault="00FC54CF" w:rsidP="00FC54CF">
            <w:pPr>
              <w:pStyle w:val="Text"/>
              <w:tabs>
                <w:tab w:val="left" w:pos="567"/>
                <w:tab w:val="left" w:pos="1134"/>
              </w:tabs>
            </w:pPr>
            <w:r>
              <w:t xml:space="preserve">1.4(1); 2.12(1)(a); </w:t>
            </w:r>
            <w:r>
              <w:lastRenderedPageBreak/>
              <w:t>2.2(1)(b); 2.12(2); 2.12(3); 2.12(3)(b)(</w:t>
            </w:r>
            <w:proofErr w:type="spellStart"/>
            <w:r>
              <w:t>i</w:t>
            </w:r>
            <w:proofErr w:type="spellEnd"/>
            <w:r>
              <w:t xml:space="preserve">); 2.13(1)(a); 3.12(1)(a); 3.12(1)(b); 3.12(2); 3.12(3); </w:t>
            </w:r>
            <w:r>
              <w:t>3.12(3)(b)(</w:t>
            </w:r>
            <w:proofErr w:type="spellStart"/>
            <w:r>
              <w:t>i</w:t>
            </w:r>
            <w:proofErr w:type="spellEnd"/>
            <w:r>
              <w:t>)</w:t>
            </w:r>
            <w:r>
              <w:t>; 3.13(1)(a); 4.11(1)9a); 4.11(1)(b); 4.11(2); 4.11(3); 4.11(3)(b)(</w:t>
            </w:r>
            <w:proofErr w:type="spellStart"/>
            <w:r>
              <w:t>i</w:t>
            </w:r>
            <w:proofErr w:type="spellEnd"/>
            <w:r>
              <w:t>); 4.12(1)9a)</w:t>
            </w:r>
          </w:p>
        </w:tc>
        <w:tc>
          <w:tcPr>
            <w:tcW w:w="4593" w:type="dxa"/>
          </w:tcPr>
          <w:p w14:paraId="7C3E41D5" w14:textId="34824FAC" w:rsidR="00FC54CF" w:rsidRPr="00961D86" w:rsidRDefault="00FC54CF" w:rsidP="00FC54CF">
            <w:pPr>
              <w:pStyle w:val="Text"/>
              <w:tabs>
                <w:tab w:val="left" w:pos="567"/>
                <w:tab w:val="left" w:pos="1134"/>
              </w:tabs>
              <w:rPr>
                <w:i/>
                <w:iCs/>
              </w:rPr>
            </w:pPr>
            <w:r>
              <w:lastRenderedPageBreak/>
              <w:t xml:space="preserve">Consequential amendments relating to change of terminology from </w:t>
            </w:r>
            <w:r w:rsidR="00961D86">
              <w:t>‘</w:t>
            </w:r>
            <w:r>
              <w:t>review</w:t>
            </w:r>
            <w:r w:rsidR="00961D86">
              <w:t>’</w:t>
            </w:r>
            <w:r>
              <w:t xml:space="preserve"> to </w:t>
            </w:r>
            <w:r w:rsidR="00961D86">
              <w:t>‘</w:t>
            </w:r>
            <w:r>
              <w:t>evaluation</w:t>
            </w:r>
            <w:r w:rsidR="00961D86">
              <w:t>’</w:t>
            </w:r>
            <w:r>
              <w:t xml:space="preserve"> in the </w:t>
            </w:r>
            <w:r>
              <w:rPr>
                <w:i/>
                <w:iCs/>
              </w:rPr>
              <w:lastRenderedPageBreak/>
              <w:t>Progress Planning and Review of Higher Degree by Research Students Policy 2015</w:t>
            </w:r>
            <w:r w:rsidR="00961D86">
              <w:t xml:space="preserve"> and the </w:t>
            </w:r>
            <w:r w:rsidR="00961D86">
              <w:rPr>
                <w:i/>
                <w:iCs/>
              </w:rPr>
              <w:t>Progress Planning and Review of Higher Degree by Research Students Procedures 2020.</w:t>
            </w:r>
          </w:p>
        </w:tc>
        <w:tc>
          <w:tcPr>
            <w:tcW w:w="1693" w:type="dxa"/>
          </w:tcPr>
          <w:p w14:paraId="7B707BC4" w14:textId="042175D9" w:rsidR="00FC54CF" w:rsidRDefault="00961D86" w:rsidP="00FC54CF">
            <w:pPr>
              <w:pStyle w:val="Text"/>
              <w:tabs>
                <w:tab w:val="left" w:pos="567"/>
                <w:tab w:val="left" w:pos="1134"/>
              </w:tabs>
            </w:pPr>
            <w:r>
              <w:lastRenderedPageBreak/>
              <w:t>1 May 2023</w:t>
            </w:r>
          </w:p>
        </w:tc>
      </w:tr>
    </w:tbl>
    <w:p w14:paraId="7F9E4050" w14:textId="77777777" w:rsidR="004A7E8A" w:rsidRDefault="004A7E8A" w:rsidP="00382C3D">
      <w:pPr>
        <w:tabs>
          <w:tab w:val="left" w:pos="567"/>
          <w:tab w:val="left" w:pos="1134"/>
        </w:tabs>
      </w:pPr>
    </w:p>
    <w:sectPr w:rsidR="004A7E8A" w:rsidSect="0051018E">
      <w:headerReference w:type="default" r:id="rId50"/>
      <w:footerReference w:type="default" r:id="rId51"/>
      <w:headerReference w:type="first" r:id="rId52"/>
      <w:pgSz w:w="11906" w:h="16838" w:code="9"/>
      <w:pgMar w:top="2211" w:right="1985" w:bottom="1440"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C73F4" w14:textId="77777777" w:rsidR="006A30D7" w:rsidRDefault="006A30D7" w:rsidP="008C4EF7">
      <w:pPr>
        <w:spacing w:after="0"/>
      </w:pPr>
      <w:r>
        <w:separator/>
      </w:r>
    </w:p>
  </w:endnote>
  <w:endnote w:type="continuationSeparator" w:id="0">
    <w:p w14:paraId="3537D78F" w14:textId="77777777" w:rsidR="006A30D7" w:rsidRDefault="006A30D7" w:rsidP="008C4E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D0A9" w14:textId="77777777" w:rsidR="002C0A71" w:rsidRDefault="002C0A71" w:rsidP="008B549D">
    <w:pPr>
      <w:pStyle w:val="Footer"/>
      <w:spacing w:before="120" w:after="120"/>
      <w:rPr>
        <w:sz w:val="18"/>
        <w:szCs w:val="18"/>
      </w:rPr>
    </w:pPr>
  </w:p>
  <w:p w14:paraId="2F65CBD5" w14:textId="04B7FAAF" w:rsidR="00092AD3" w:rsidRDefault="00092AD3" w:rsidP="008B549D">
    <w:pPr>
      <w:pStyle w:val="Footer"/>
      <w:spacing w:before="120" w:after="120"/>
      <w:rPr>
        <w:noProof/>
        <w:sz w:val="16"/>
        <w:szCs w:val="16"/>
        <w:lang w:val="en-US"/>
      </w:rPr>
    </w:pPr>
    <w:r w:rsidRPr="001253B2">
      <w:rPr>
        <w:sz w:val="18"/>
        <w:szCs w:val="18"/>
      </w:rPr>
      <w:t>University of Sydney (Higher Degree by Research) Rule 2011</w:t>
    </w:r>
    <w:r w:rsidRPr="00157AAA">
      <w:tab/>
    </w:r>
    <w:r w:rsidRPr="00157AAA">
      <w:rPr>
        <w:sz w:val="16"/>
        <w:szCs w:val="16"/>
        <w:lang w:val="en-US"/>
      </w:rPr>
      <w:t xml:space="preserve">Page </w:t>
    </w:r>
    <w:r w:rsidRPr="00157AAA">
      <w:rPr>
        <w:sz w:val="16"/>
        <w:szCs w:val="16"/>
        <w:lang w:val="en-US"/>
      </w:rPr>
      <w:fldChar w:fldCharType="begin"/>
    </w:r>
    <w:r w:rsidRPr="00157AAA">
      <w:rPr>
        <w:sz w:val="16"/>
        <w:szCs w:val="16"/>
        <w:lang w:val="en-US"/>
      </w:rPr>
      <w:instrText xml:space="preserve"> PAGE </w:instrText>
    </w:r>
    <w:r w:rsidRPr="00157AAA">
      <w:rPr>
        <w:sz w:val="16"/>
        <w:szCs w:val="16"/>
        <w:lang w:val="en-US"/>
      </w:rPr>
      <w:fldChar w:fldCharType="separate"/>
    </w:r>
    <w:r>
      <w:rPr>
        <w:noProof/>
        <w:sz w:val="16"/>
        <w:szCs w:val="16"/>
        <w:lang w:val="en-US"/>
      </w:rPr>
      <w:t>2</w:t>
    </w:r>
    <w:r w:rsidRPr="00157AAA">
      <w:rPr>
        <w:sz w:val="16"/>
        <w:szCs w:val="16"/>
        <w:lang w:val="en-US"/>
      </w:rPr>
      <w:fldChar w:fldCharType="end"/>
    </w:r>
    <w:r w:rsidRPr="00157AAA">
      <w:rPr>
        <w:sz w:val="16"/>
        <w:szCs w:val="16"/>
        <w:lang w:val="en-US"/>
      </w:rPr>
      <w:t xml:space="preserve"> of </w:t>
    </w:r>
    <w:r>
      <w:rPr>
        <w:noProof/>
        <w:sz w:val="16"/>
        <w:szCs w:val="16"/>
        <w:lang w:val="en-US"/>
      </w:rPr>
      <w:fldChar w:fldCharType="begin"/>
    </w:r>
    <w:r>
      <w:rPr>
        <w:noProof/>
        <w:sz w:val="16"/>
        <w:szCs w:val="16"/>
        <w:lang w:val="en-US"/>
      </w:rPr>
      <w:instrText xml:space="preserve"> NUMPAGES   \* MERGEFORMAT </w:instrText>
    </w:r>
    <w:r>
      <w:rPr>
        <w:noProof/>
        <w:sz w:val="16"/>
        <w:szCs w:val="16"/>
        <w:lang w:val="en-US"/>
      </w:rPr>
      <w:fldChar w:fldCharType="separate"/>
    </w:r>
    <w:r>
      <w:rPr>
        <w:noProof/>
        <w:sz w:val="16"/>
        <w:szCs w:val="16"/>
        <w:lang w:val="en-US"/>
      </w:rPr>
      <w:t>50</w:t>
    </w:r>
    <w:r>
      <w:rPr>
        <w:noProof/>
        <w:sz w:val="16"/>
        <w:szCs w:val="16"/>
        <w:lang w:val="en-US"/>
      </w:rPr>
      <w:fldChar w:fldCharType="end"/>
    </w:r>
  </w:p>
  <w:p w14:paraId="18DC2EC9" w14:textId="034B60C6" w:rsidR="00092AD3" w:rsidRPr="007A0C98" w:rsidRDefault="00092AD3" w:rsidP="00382C3D">
    <w:pPr>
      <w:pStyle w:val="Footer"/>
      <w:rPr>
        <w:rFonts w:cs="Arial"/>
        <w:noProof/>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E98D9" w14:textId="77777777" w:rsidR="006A30D7" w:rsidRDefault="006A30D7" w:rsidP="008C4EF7">
      <w:pPr>
        <w:spacing w:after="0"/>
      </w:pPr>
      <w:r>
        <w:separator/>
      </w:r>
    </w:p>
  </w:footnote>
  <w:footnote w:type="continuationSeparator" w:id="0">
    <w:p w14:paraId="21972F2D" w14:textId="77777777" w:rsidR="006A30D7" w:rsidRDefault="006A30D7" w:rsidP="008C4E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C7C2" w14:textId="77777777" w:rsidR="00092AD3" w:rsidRDefault="00092AD3">
    <w:r>
      <w:rPr>
        <w:noProof/>
      </w:rPr>
      <w:drawing>
        <wp:inline distT="0" distB="0" distL="0" distR="0" wp14:anchorId="4F519A7A" wp14:editId="08A01729">
          <wp:extent cx="1729105" cy="561340"/>
          <wp:effectExtent l="0" t="0" r="0" b="0"/>
          <wp:docPr id="1" name="Picture 0" descr="USY_MB1_RGB_1_Colour_Standar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SY_MB1_RGB_1_Colour_Standard_Logo.png"/>
                  <pic:cNvPicPr>
                    <a:picLocks noChangeAspect="1" noChangeArrowheads="1"/>
                  </pic:cNvPicPr>
                </pic:nvPicPr>
                <pic:blipFill>
                  <a:blip r:embed="rId1">
                    <a:extLst>
                      <a:ext uri="{28A0092B-C50C-407E-A947-70E740481C1C}">
                        <a14:useLocalDpi xmlns:a14="http://schemas.microsoft.com/office/drawing/2010/main" val="0"/>
                      </a:ext>
                    </a:extLst>
                  </a:blip>
                  <a:srcRect t="16873" b="12656"/>
                  <a:stretch>
                    <a:fillRect/>
                  </a:stretch>
                </pic:blipFill>
                <pic:spPr bwMode="auto">
                  <a:xfrm>
                    <a:off x="0" y="0"/>
                    <a:ext cx="1729105" cy="5613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EEDF" w14:textId="77777777" w:rsidR="00092AD3" w:rsidRPr="00BE0B4B" w:rsidRDefault="00092AD3" w:rsidP="00A145D3">
    <w:pPr>
      <w:tabs>
        <w:tab w:val="left" w:pos="142"/>
      </w:tabs>
      <w:rPr>
        <w:sz w:val="22"/>
      </w:rPr>
    </w:pPr>
    <w:r>
      <w:rPr>
        <w:noProof/>
      </w:rPr>
      <w:drawing>
        <wp:anchor distT="0" distB="0" distL="114300" distR="114300" simplePos="0" relativeHeight="251658240" behindDoc="0" locked="0" layoutInCell="1" allowOverlap="1" wp14:anchorId="00A53566" wp14:editId="5CFE31B1">
          <wp:simplePos x="0" y="0"/>
          <wp:positionH relativeFrom="page">
            <wp:posOffset>1196975</wp:posOffset>
          </wp:positionH>
          <wp:positionV relativeFrom="page">
            <wp:posOffset>482600</wp:posOffset>
          </wp:positionV>
          <wp:extent cx="1568450" cy="546100"/>
          <wp:effectExtent l="0" t="0" r="6350" b="12700"/>
          <wp:wrapNone/>
          <wp:docPr id="2" name="Picture 1" descr="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Y_MB1_RGB_Standard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546100"/>
                  </a:xfrm>
                  <a:prstGeom prst="rect">
                    <a:avLst/>
                  </a:prstGeom>
                  <a:noFill/>
                </pic:spPr>
              </pic:pic>
            </a:graphicData>
          </a:graphic>
        </wp:anchor>
      </w:drawing>
    </w:r>
  </w:p>
  <w:p w14:paraId="768ED213" w14:textId="77777777" w:rsidR="00092AD3" w:rsidRDefault="00092AD3" w:rsidP="00A14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0CCA"/>
    <w:multiLevelType w:val="hybridMultilevel"/>
    <w:tmpl w:val="0F0EE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4C676D"/>
    <w:multiLevelType w:val="multilevel"/>
    <w:tmpl w:val="54FE2B18"/>
    <w:lvl w:ilvl="0">
      <w:start w:val="1"/>
      <w:numFmt w:val="none"/>
      <w:isLgl/>
      <w:suff w:val="nothing"/>
      <w:lvlText w:val=""/>
      <w:lvlJc w:val="left"/>
      <w:pPr>
        <w:ind w:left="0" w:firstLine="0"/>
      </w:pPr>
      <w:rPr>
        <w:rFonts w:hint="default"/>
      </w:rPr>
    </w:lvl>
    <w:lvl w:ilvl="1">
      <w:start w:val="1"/>
      <w:numFmt w:val="decimal"/>
      <w:pStyle w:val="FirstLevel"/>
      <w:lvlText w:val="(%2)"/>
      <w:lvlJc w:val="left"/>
      <w:pPr>
        <w:tabs>
          <w:tab w:val="num" w:pos="567"/>
        </w:tabs>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SecondLevel"/>
      <w:lvlText w:val="(%3)"/>
      <w:lvlJc w:val="left"/>
      <w:pPr>
        <w:tabs>
          <w:tab w:val="num" w:pos="1134"/>
        </w:tabs>
        <w:ind w:left="1134" w:hanging="567"/>
      </w:pPr>
      <w:rPr>
        <w:rFonts w:hint="default"/>
      </w:rPr>
    </w:lvl>
    <w:lvl w:ilvl="3">
      <w:start w:val="1"/>
      <w:numFmt w:val="lowerRoman"/>
      <w:pStyle w:val="ThirdLevel"/>
      <w:lvlText w:val="(%4)"/>
      <w:lvlJc w:val="left"/>
      <w:pPr>
        <w:tabs>
          <w:tab w:val="num" w:pos="1701"/>
        </w:tabs>
        <w:ind w:left="1701" w:hanging="567"/>
      </w:pPr>
      <w:rPr>
        <w:rFonts w:hint="default"/>
      </w:rPr>
    </w:lvl>
    <w:lvl w:ilvl="4">
      <w:start w:val="1"/>
      <w:numFmt w:val="none"/>
      <w:lvlText w:val=""/>
      <w:lvlJc w:val="left"/>
      <w:pPr>
        <w:tabs>
          <w:tab w:val="num" w:pos="1134"/>
        </w:tabs>
        <w:ind w:left="1134" w:hanging="1134"/>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567"/>
        </w:tabs>
        <w:ind w:left="567" w:hanging="567"/>
      </w:pPr>
      <w:rPr>
        <w:rFonts w:hint="default"/>
      </w:rPr>
    </w:lvl>
    <w:lvl w:ilvl="7">
      <w:start w:val="1"/>
      <w:numFmt w:val="none"/>
      <w:lvlRestart w:val="0"/>
      <w:lvlText w:val="%8"/>
      <w:lvlJc w:val="left"/>
      <w:pPr>
        <w:tabs>
          <w:tab w:val="num" w:pos="1134"/>
        </w:tabs>
        <w:ind w:left="1134" w:hanging="1134"/>
      </w:pPr>
      <w:rPr>
        <w:rFonts w:hint="default"/>
      </w:rPr>
    </w:lvl>
    <w:lvl w:ilvl="8">
      <w:start w:val="1"/>
      <w:numFmt w:val="none"/>
      <w:lvlRestart w:val="0"/>
      <w:lvlText w:val="%9"/>
      <w:lvlJc w:val="left"/>
      <w:pPr>
        <w:tabs>
          <w:tab w:val="num" w:pos="1701"/>
        </w:tabs>
        <w:ind w:left="1701" w:hanging="1701"/>
      </w:pPr>
      <w:rPr>
        <w:rFonts w:hint="default"/>
      </w:rPr>
    </w:lvl>
  </w:abstractNum>
  <w:abstractNum w:abstractNumId="2" w15:restartNumberingAfterBreak="0">
    <w:nsid w:val="2EA35343"/>
    <w:multiLevelType w:val="multilevel"/>
    <w:tmpl w:val="A6A0B2C6"/>
    <w:lvl w:ilvl="0">
      <w:start w:val="1"/>
      <w:numFmt w:val="none"/>
      <w:isLgl/>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none"/>
      <w:lvlText w:val=""/>
      <w:lvlJc w:val="left"/>
      <w:pPr>
        <w:tabs>
          <w:tab w:val="num" w:pos="1134"/>
        </w:tabs>
        <w:ind w:left="1134" w:hanging="1134"/>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567"/>
        </w:tabs>
        <w:ind w:left="567" w:hanging="567"/>
      </w:pPr>
      <w:rPr>
        <w:rFonts w:hint="default"/>
      </w:rPr>
    </w:lvl>
    <w:lvl w:ilvl="7">
      <w:start w:val="1"/>
      <w:numFmt w:val="none"/>
      <w:lvlRestart w:val="0"/>
      <w:lvlText w:val="%8"/>
      <w:lvlJc w:val="left"/>
      <w:pPr>
        <w:tabs>
          <w:tab w:val="num" w:pos="1134"/>
        </w:tabs>
        <w:ind w:left="1134" w:hanging="1134"/>
      </w:pPr>
      <w:rPr>
        <w:rFonts w:hint="default"/>
      </w:rPr>
    </w:lvl>
    <w:lvl w:ilvl="8">
      <w:start w:val="1"/>
      <w:numFmt w:val="none"/>
      <w:lvlRestart w:val="0"/>
      <w:lvlText w:val="%9"/>
      <w:lvlJc w:val="left"/>
      <w:pPr>
        <w:tabs>
          <w:tab w:val="num" w:pos="1701"/>
        </w:tabs>
        <w:ind w:left="1701" w:hanging="1701"/>
      </w:pPr>
      <w:rPr>
        <w:rFonts w:hint="default"/>
      </w:rPr>
    </w:lvl>
  </w:abstractNum>
  <w:abstractNum w:abstractNumId="3" w15:restartNumberingAfterBreak="0">
    <w:nsid w:val="2F853D87"/>
    <w:multiLevelType w:val="multilevel"/>
    <w:tmpl w:val="374CCCA0"/>
    <w:lvl w:ilvl="0">
      <w:start w:val="3"/>
      <w:numFmt w:val="decimal"/>
      <w:lvlText w:val="%1"/>
      <w:lvlJc w:val="left"/>
      <w:pPr>
        <w:ind w:left="465" w:hanging="465"/>
      </w:pPr>
      <w:rPr>
        <w:rFonts w:hint="default"/>
      </w:rPr>
    </w:lvl>
    <w:lvl w:ilvl="1">
      <w:start w:val="2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11B10D2"/>
    <w:multiLevelType w:val="multilevel"/>
    <w:tmpl w:val="D3CE4140"/>
    <w:lvl w:ilvl="0">
      <w:start w:val="1"/>
      <w:numFmt w:val="bullet"/>
      <w:pStyle w:val="textdotpoint"/>
      <w:lvlText w:val=""/>
      <w:lvlJc w:val="left"/>
      <w:pPr>
        <w:ind w:left="360" w:hanging="360"/>
      </w:pPr>
      <w:rPr>
        <w:rFonts w:ascii="Symbol" w:hAnsi="Symbol"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none"/>
      <w:lvlText w:val=""/>
      <w:lvlJc w:val="left"/>
      <w:pPr>
        <w:tabs>
          <w:tab w:val="num" w:pos="1134"/>
        </w:tabs>
        <w:ind w:left="1134" w:hanging="1134"/>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567"/>
        </w:tabs>
        <w:ind w:left="567" w:hanging="567"/>
      </w:pPr>
      <w:rPr>
        <w:rFonts w:hint="default"/>
      </w:rPr>
    </w:lvl>
    <w:lvl w:ilvl="7">
      <w:start w:val="1"/>
      <w:numFmt w:val="none"/>
      <w:lvlRestart w:val="0"/>
      <w:lvlText w:val="%8"/>
      <w:lvlJc w:val="left"/>
      <w:pPr>
        <w:tabs>
          <w:tab w:val="num" w:pos="1134"/>
        </w:tabs>
        <w:ind w:left="1134" w:hanging="1134"/>
      </w:pPr>
      <w:rPr>
        <w:rFonts w:hint="default"/>
      </w:rPr>
    </w:lvl>
    <w:lvl w:ilvl="8">
      <w:start w:val="1"/>
      <w:numFmt w:val="none"/>
      <w:lvlRestart w:val="0"/>
      <w:lvlText w:val="%9"/>
      <w:lvlJc w:val="left"/>
      <w:pPr>
        <w:tabs>
          <w:tab w:val="num" w:pos="1701"/>
        </w:tabs>
        <w:ind w:left="1701" w:hanging="1701"/>
      </w:pPr>
      <w:rPr>
        <w:rFonts w:hint="default"/>
      </w:rPr>
    </w:lvl>
  </w:abstractNum>
  <w:num w:numId="1" w16cid:durableId="1961836333">
    <w:abstractNumId w:val="4"/>
  </w:num>
  <w:num w:numId="2" w16cid:durableId="20802506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976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47491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2425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01476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85969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39768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31386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2358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04744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52806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7298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4688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4547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15821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62325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86280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19664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10045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76459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51448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02112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2889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59454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95247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1273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70256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6003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0242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263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3008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1261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0465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7207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8240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62439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1943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155845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8606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51159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136239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5734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41524159">
    <w:abstractNumId w:val="1"/>
  </w:num>
  <w:num w:numId="45" w16cid:durableId="19886257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61035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072779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16786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329630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78344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103461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839004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13863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923361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769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449886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60701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88052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871333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45005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3014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207331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907794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064522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03287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04281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41904668">
    <w:abstractNumId w:val="2"/>
  </w:num>
  <w:num w:numId="68" w16cid:durableId="1773358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6372139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69480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493676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50867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34485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734360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52073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226417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66914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437624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81322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38189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651707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17911274">
    <w:abstractNumId w:val="3"/>
  </w:num>
  <w:num w:numId="83" w16cid:durableId="3083666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45040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18743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19612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69065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38320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65715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653355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72034869">
    <w:abstractNumId w:val="0"/>
  </w:num>
  <w:num w:numId="92" w16cid:durableId="13127086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10539520">
    <w:abstractNumId w:val="1"/>
  </w:num>
  <w:num w:numId="94" w16cid:durableId="1821573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4D"/>
    <w:rsid w:val="000001A4"/>
    <w:rsid w:val="00000E5C"/>
    <w:rsid w:val="00003313"/>
    <w:rsid w:val="000072E0"/>
    <w:rsid w:val="00010CB0"/>
    <w:rsid w:val="00011D53"/>
    <w:rsid w:val="00013E55"/>
    <w:rsid w:val="000165DD"/>
    <w:rsid w:val="00017866"/>
    <w:rsid w:val="00021E30"/>
    <w:rsid w:val="00021F89"/>
    <w:rsid w:val="0002372C"/>
    <w:rsid w:val="00026259"/>
    <w:rsid w:val="00026C42"/>
    <w:rsid w:val="00032021"/>
    <w:rsid w:val="000326B7"/>
    <w:rsid w:val="0003523E"/>
    <w:rsid w:val="00035CA6"/>
    <w:rsid w:val="0003632C"/>
    <w:rsid w:val="000409C9"/>
    <w:rsid w:val="00040A7A"/>
    <w:rsid w:val="00040C22"/>
    <w:rsid w:val="000435DA"/>
    <w:rsid w:val="00047E59"/>
    <w:rsid w:val="000535B9"/>
    <w:rsid w:val="0005780E"/>
    <w:rsid w:val="00060BD5"/>
    <w:rsid w:val="00060DBA"/>
    <w:rsid w:val="00061E7E"/>
    <w:rsid w:val="00064014"/>
    <w:rsid w:val="0006572D"/>
    <w:rsid w:val="000659C4"/>
    <w:rsid w:val="00075B57"/>
    <w:rsid w:val="00082419"/>
    <w:rsid w:val="00083B99"/>
    <w:rsid w:val="00083E08"/>
    <w:rsid w:val="00092AD3"/>
    <w:rsid w:val="0009314D"/>
    <w:rsid w:val="00097B80"/>
    <w:rsid w:val="000A010E"/>
    <w:rsid w:val="000A0B4D"/>
    <w:rsid w:val="000A697A"/>
    <w:rsid w:val="000B3139"/>
    <w:rsid w:val="000C3130"/>
    <w:rsid w:val="000C5E05"/>
    <w:rsid w:val="000D04D5"/>
    <w:rsid w:val="000D5AF4"/>
    <w:rsid w:val="000E03BF"/>
    <w:rsid w:val="000E17FF"/>
    <w:rsid w:val="000E2911"/>
    <w:rsid w:val="000F7ABB"/>
    <w:rsid w:val="001023AD"/>
    <w:rsid w:val="001119BA"/>
    <w:rsid w:val="00120747"/>
    <w:rsid w:val="00120F09"/>
    <w:rsid w:val="001253B2"/>
    <w:rsid w:val="0013331F"/>
    <w:rsid w:val="0013642A"/>
    <w:rsid w:val="00144D8D"/>
    <w:rsid w:val="00146769"/>
    <w:rsid w:val="0014733E"/>
    <w:rsid w:val="001479D0"/>
    <w:rsid w:val="00151C36"/>
    <w:rsid w:val="00160E72"/>
    <w:rsid w:val="00162644"/>
    <w:rsid w:val="00165B91"/>
    <w:rsid w:val="00167078"/>
    <w:rsid w:val="001729D4"/>
    <w:rsid w:val="00174E3D"/>
    <w:rsid w:val="00177CE2"/>
    <w:rsid w:val="00177FB8"/>
    <w:rsid w:val="001812B9"/>
    <w:rsid w:val="00181952"/>
    <w:rsid w:val="00185912"/>
    <w:rsid w:val="00185FC3"/>
    <w:rsid w:val="001900E7"/>
    <w:rsid w:val="001904D1"/>
    <w:rsid w:val="001941D9"/>
    <w:rsid w:val="001949FA"/>
    <w:rsid w:val="00196FDB"/>
    <w:rsid w:val="001A600E"/>
    <w:rsid w:val="001A7A2F"/>
    <w:rsid w:val="001B23B0"/>
    <w:rsid w:val="001B2477"/>
    <w:rsid w:val="001B3743"/>
    <w:rsid w:val="001B6803"/>
    <w:rsid w:val="001C0DA7"/>
    <w:rsid w:val="001C55CB"/>
    <w:rsid w:val="001C7678"/>
    <w:rsid w:val="001D10EC"/>
    <w:rsid w:val="001D2423"/>
    <w:rsid w:val="001D2F4E"/>
    <w:rsid w:val="001D582A"/>
    <w:rsid w:val="001D595D"/>
    <w:rsid w:val="001D5AFB"/>
    <w:rsid w:val="001D7799"/>
    <w:rsid w:val="001E1308"/>
    <w:rsid w:val="001E1D13"/>
    <w:rsid w:val="001E2AB2"/>
    <w:rsid w:val="001E4CAE"/>
    <w:rsid w:val="001E65CA"/>
    <w:rsid w:val="001E6B0A"/>
    <w:rsid w:val="001E7523"/>
    <w:rsid w:val="001F1757"/>
    <w:rsid w:val="001F7870"/>
    <w:rsid w:val="0020183A"/>
    <w:rsid w:val="00201C17"/>
    <w:rsid w:val="00203EA7"/>
    <w:rsid w:val="002055D7"/>
    <w:rsid w:val="0021166D"/>
    <w:rsid w:val="00212EC4"/>
    <w:rsid w:val="00213C69"/>
    <w:rsid w:val="00223217"/>
    <w:rsid w:val="0022490D"/>
    <w:rsid w:val="002256E5"/>
    <w:rsid w:val="00225DF9"/>
    <w:rsid w:val="0022635F"/>
    <w:rsid w:val="00226F01"/>
    <w:rsid w:val="00226FA4"/>
    <w:rsid w:val="002302C4"/>
    <w:rsid w:val="00230750"/>
    <w:rsid w:val="00233719"/>
    <w:rsid w:val="00233D80"/>
    <w:rsid w:val="0023410F"/>
    <w:rsid w:val="00240021"/>
    <w:rsid w:val="0024382C"/>
    <w:rsid w:val="00244D62"/>
    <w:rsid w:val="00246221"/>
    <w:rsid w:val="00250029"/>
    <w:rsid w:val="00262697"/>
    <w:rsid w:val="002678D1"/>
    <w:rsid w:val="00267F11"/>
    <w:rsid w:val="00270F55"/>
    <w:rsid w:val="0027335E"/>
    <w:rsid w:val="00273F4A"/>
    <w:rsid w:val="00280F1E"/>
    <w:rsid w:val="00281F3F"/>
    <w:rsid w:val="00283C89"/>
    <w:rsid w:val="002855D5"/>
    <w:rsid w:val="0028568F"/>
    <w:rsid w:val="00293C94"/>
    <w:rsid w:val="002A04D3"/>
    <w:rsid w:val="002A7A9C"/>
    <w:rsid w:val="002B61EF"/>
    <w:rsid w:val="002B6CD6"/>
    <w:rsid w:val="002C0A71"/>
    <w:rsid w:val="002C2474"/>
    <w:rsid w:val="002C6A27"/>
    <w:rsid w:val="002C7900"/>
    <w:rsid w:val="002C7D1F"/>
    <w:rsid w:val="002D0FE7"/>
    <w:rsid w:val="002D6ACE"/>
    <w:rsid w:val="002E206A"/>
    <w:rsid w:val="002E2863"/>
    <w:rsid w:val="002E4928"/>
    <w:rsid w:val="002E6A89"/>
    <w:rsid w:val="002F2C68"/>
    <w:rsid w:val="002F32A1"/>
    <w:rsid w:val="002F5869"/>
    <w:rsid w:val="00302D6E"/>
    <w:rsid w:val="0031402E"/>
    <w:rsid w:val="003149FF"/>
    <w:rsid w:val="00315B52"/>
    <w:rsid w:val="00315C5A"/>
    <w:rsid w:val="00317D8F"/>
    <w:rsid w:val="00320070"/>
    <w:rsid w:val="00322FDA"/>
    <w:rsid w:val="00324F0D"/>
    <w:rsid w:val="003251D5"/>
    <w:rsid w:val="003273C7"/>
    <w:rsid w:val="00331A40"/>
    <w:rsid w:val="00333211"/>
    <w:rsid w:val="003335F8"/>
    <w:rsid w:val="003374C2"/>
    <w:rsid w:val="00344D18"/>
    <w:rsid w:val="003515C0"/>
    <w:rsid w:val="00355A85"/>
    <w:rsid w:val="0036378B"/>
    <w:rsid w:val="00366C3A"/>
    <w:rsid w:val="00367070"/>
    <w:rsid w:val="003816C1"/>
    <w:rsid w:val="00382C3D"/>
    <w:rsid w:val="00385E18"/>
    <w:rsid w:val="00386FAC"/>
    <w:rsid w:val="00386FDE"/>
    <w:rsid w:val="00387043"/>
    <w:rsid w:val="003907C2"/>
    <w:rsid w:val="00393A75"/>
    <w:rsid w:val="0039457B"/>
    <w:rsid w:val="00396201"/>
    <w:rsid w:val="003973FA"/>
    <w:rsid w:val="003A00EC"/>
    <w:rsid w:val="003A10B8"/>
    <w:rsid w:val="003A2134"/>
    <w:rsid w:val="003A3374"/>
    <w:rsid w:val="003B34C2"/>
    <w:rsid w:val="003C24F4"/>
    <w:rsid w:val="003C265D"/>
    <w:rsid w:val="003C34E9"/>
    <w:rsid w:val="003D1A7C"/>
    <w:rsid w:val="003D6C95"/>
    <w:rsid w:val="003E128E"/>
    <w:rsid w:val="003E17B3"/>
    <w:rsid w:val="003E3A43"/>
    <w:rsid w:val="003E51AE"/>
    <w:rsid w:val="003F4F0C"/>
    <w:rsid w:val="00400DDB"/>
    <w:rsid w:val="0040228A"/>
    <w:rsid w:val="00403140"/>
    <w:rsid w:val="004078F8"/>
    <w:rsid w:val="004105DC"/>
    <w:rsid w:val="00412228"/>
    <w:rsid w:val="00417225"/>
    <w:rsid w:val="00421C1D"/>
    <w:rsid w:val="00421F06"/>
    <w:rsid w:val="004223C0"/>
    <w:rsid w:val="00422EE6"/>
    <w:rsid w:val="00423659"/>
    <w:rsid w:val="004255BA"/>
    <w:rsid w:val="0042632D"/>
    <w:rsid w:val="0042641B"/>
    <w:rsid w:val="00426492"/>
    <w:rsid w:val="004278B6"/>
    <w:rsid w:val="00427F42"/>
    <w:rsid w:val="00434254"/>
    <w:rsid w:val="00435D52"/>
    <w:rsid w:val="0044769D"/>
    <w:rsid w:val="004530C1"/>
    <w:rsid w:val="004536CB"/>
    <w:rsid w:val="00454C24"/>
    <w:rsid w:val="00455007"/>
    <w:rsid w:val="00455B27"/>
    <w:rsid w:val="00457625"/>
    <w:rsid w:val="004600BC"/>
    <w:rsid w:val="0046080E"/>
    <w:rsid w:val="004619CC"/>
    <w:rsid w:val="00467E73"/>
    <w:rsid w:val="00472A61"/>
    <w:rsid w:val="00477394"/>
    <w:rsid w:val="00477888"/>
    <w:rsid w:val="00477EB0"/>
    <w:rsid w:val="00480759"/>
    <w:rsid w:val="00484D3A"/>
    <w:rsid w:val="00490BA1"/>
    <w:rsid w:val="00491353"/>
    <w:rsid w:val="00496F72"/>
    <w:rsid w:val="004A228F"/>
    <w:rsid w:val="004A296E"/>
    <w:rsid w:val="004A413B"/>
    <w:rsid w:val="004A6D3F"/>
    <w:rsid w:val="004A7E8A"/>
    <w:rsid w:val="004B1E84"/>
    <w:rsid w:val="004B3223"/>
    <w:rsid w:val="004B5CB8"/>
    <w:rsid w:val="004B66D5"/>
    <w:rsid w:val="004C17EA"/>
    <w:rsid w:val="004C3288"/>
    <w:rsid w:val="004C3CFC"/>
    <w:rsid w:val="004C697A"/>
    <w:rsid w:val="004D1F67"/>
    <w:rsid w:val="004D27B5"/>
    <w:rsid w:val="004D3F54"/>
    <w:rsid w:val="004E20E6"/>
    <w:rsid w:val="004E25DB"/>
    <w:rsid w:val="004E381B"/>
    <w:rsid w:val="004E4270"/>
    <w:rsid w:val="004F7EBE"/>
    <w:rsid w:val="0051018E"/>
    <w:rsid w:val="00514325"/>
    <w:rsid w:val="005147D0"/>
    <w:rsid w:val="005176A8"/>
    <w:rsid w:val="00520CAB"/>
    <w:rsid w:val="00521437"/>
    <w:rsid w:val="00521A26"/>
    <w:rsid w:val="005253E0"/>
    <w:rsid w:val="005344D9"/>
    <w:rsid w:val="005401B9"/>
    <w:rsid w:val="00540BC2"/>
    <w:rsid w:val="005412FB"/>
    <w:rsid w:val="00541F47"/>
    <w:rsid w:val="0054640A"/>
    <w:rsid w:val="00550778"/>
    <w:rsid w:val="00551720"/>
    <w:rsid w:val="00551EDB"/>
    <w:rsid w:val="0055438C"/>
    <w:rsid w:val="00557EAC"/>
    <w:rsid w:val="00561A5C"/>
    <w:rsid w:val="00563A1D"/>
    <w:rsid w:val="00564D93"/>
    <w:rsid w:val="00564FAF"/>
    <w:rsid w:val="00572217"/>
    <w:rsid w:val="00581653"/>
    <w:rsid w:val="005836DB"/>
    <w:rsid w:val="00584A68"/>
    <w:rsid w:val="00590E67"/>
    <w:rsid w:val="00592C22"/>
    <w:rsid w:val="0059470D"/>
    <w:rsid w:val="005956F4"/>
    <w:rsid w:val="00596240"/>
    <w:rsid w:val="00597637"/>
    <w:rsid w:val="00597C67"/>
    <w:rsid w:val="005A251A"/>
    <w:rsid w:val="005A371A"/>
    <w:rsid w:val="005A5421"/>
    <w:rsid w:val="005A5749"/>
    <w:rsid w:val="005B15A7"/>
    <w:rsid w:val="005B4171"/>
    <w:rsid w:val="005B7CDE"/>
    <w:rsid w:val="005C7FF7"/>
    <w:rsid w:val="005D1285"/>
    <w:rsid w:val="005D5510"/>
    <w:rsid w:val="005E1BDC"/>
    <w:rsid w:val="005E636D"/>
    <w:rsid w:val="005F11CA"/>
    <w:rsid w:val="005F22A9"/>
    <w:rsid w:val="005F3357"/>
    <w:rsid w:val="005F705F"/>
    <w:rsid w:val="00604CD5"/>
    <w:rsid w:val="00605CA7"/>
    <w:rsid w:val="00606696"/>
    <w:rsid w:val="00610EBC"/>
    <w:rsid w:val="00611AB6"/>
    <w:rsid w:val="00613394"/>
    <w:rsid w:val="006147E3"/>
    <w:rsid w:val="00616435"/>
    <w:rsid w:val="00617EA4"/>
    <w:rsid w:val="006216B7"/>
    <w:rsid w:val="006250CE"/>
    <w:rsid w:val="00626945"/>
    <w:rsid w:val="00630490"/>
    <w:rsid w:val="006361E5"/>
    <w:rsid w:val="00640FB2"/>
    <w:rsid w:val="00644E50"/>
    <w:rsid w:val="00647325"/>
    <w:rsid w:val="006510C6"/>
    <w:rsid w:val="00654E56"/>
    <w:rsid w:val="00662120"/>
    <w:rsid w:val="00662642"/>
    <w:rsid w:val="00664436"/>
    <w:rsid w:val="0066794B"/>
    <w:rsid w:val="006715ED"/>
    <w:rsid w:val="00671A52"/>
    <w:rsid w:val="006726A3"/>
    <w:rsid w:val="00676555"/>
    <w:rsid w:val="00681A1F"/>
    <w:rsid w:val="00683872"/>
    <w:rsid w:val="00683C58"/>
    <w:rsid w:val="00686ECE"/>
    <w:rsid w:val="00691279"/>
    <w:rsid w:val="006962C7"/>
    <w:rsid w:val="006A1044"/>
    <w:rsid w:val="006A30D7"/>
    <w:rsid w:val="006A4DBA"/>
    <w:rsid w:val="006A4F8B"/>
    <w:rsid w:val="006A6BDF"/>
    <w:rsid w:val="006B1D70"/>
    <w:rsid w:val="006B2E0B"/>
    <w:rsid w:val="006B3393"/>
    <w:rsid w:val="006B392B"/>
    <w:rsid w:val="006B6424"/>
    <w:rsid w:val="006C2E0D"/>
    <w:rsid w:val="006C3D64"/>
    <w:rsid w:val="006D0CF4"/>
    <w:rsid w:val="006D36C0"/>
    <w:rsid w:val="006D438E"/>
    <w:rsid w:val="006E09E4"/>
    <w:rsid w:val="006E173E"/>
    <w:rsid w:val="006E36D4"/>
    <w:rsid w:val="006E3D64"/>
    <w:rsid w:val="006E57CD"/>
    <w:rsid w:val="006F3FD6"/>
    <w:rsid w:val="006F5696"/>
    <w:rsid w:val="006F6FC1"/>
    <w:rsid w:val="006F7EED"/>
    <w:rsid w:val="007042B5"/>
    <w:rsid w:val="00706394"/>
    <w:rsid w:val="00713D4C"/>
    <w:rsid w:val="0071437F"/>
    <w:rsid w:val="007169E4"/>
    <w:rsid w:val="0071737F"/>
    <w:rsid w:val="007203A0"/>
    <w:rsid w:val="007208BC"/>
    <w:rsid w:val="00720AA4"/>
    <w:rsid w:val="00724E3F"/>
    <w:rsid w:val="0072552B"/>
    <w:rsid w:val="00733D1F"/>
    <w:rsid w:val="007434F2"/>
    <w:rsid w:val="00743FE6"/>
    <w:rsid w:val="0074508D"/>
    <w:rsid w:val="007508BB"/>
    <w:rsid w:val="007565A6"/>
    <w:rsid w:val="00756D01"/>
    <w:rsid w:val="007640CD"/>
    <w:rsid w:val="007664E4"/>
    <w:rsid w:val="00766BF2"/>
    <w:rsid w:val="00771DD6"/>
    <w:rsid w:val="00773A1F"/>
    <w:rsid w:val="00773EA9"/>
    <w:rsid w:val="00776D4A"/>
    <w:rsid w:val="00780C05"/>
    <w:rsid w:val="00781BF5"/>
    <w:rsid w:val="00785D49"/>
    <w:rsid w:val="00790253"/>
    <w:rsid w:val="00791ADB"/>
    <w:rsid w:val="00792A1A"/>
    <w:rsid w:val="00795E2C"/>
    <w:rsid w:val="0079621F"/>
    <w:rsid w:val="007970C0"/>
    <w:rsid w:val="007A0C98"/>
    <w:rsid w:val="007A379A"/>
    <w:rsid w:val="007A48B6"/>
    <w:rsid w:val="007B0B96"/>
    <w:rsid w:val="007B1D67"/>
    <w:rsid w:val="007B26FC"/>
    <w:rsid w:val="007B3AB0"/>
    <w:rsid w:val="007B6698"/>
    <w:rsid w:val="007C0118"/>
    <w:rsid w:val="007C49D1"/>
    <w:rsid w:val="007C7609"/>
    <w:rsid w:val="007D16F3"/>
    <w:rsid w:val="007D1CDF"/>
    <w:rsid w:val="007D5995"/>
    <w:rsid w:val="007E09C4"/>
    <w:rsid w:val="007E22DF"/>
    <w:rsid w:val="007E6EF5"/>
    <w:rsid w:val="007E7F34"/>
    <w:rsid w:val="007F451A"/>
    <w:rsid w:val="007F63FF"/>
    <w:rsid w:val="00803390"/>
    <w:rsid w:val="00806A14"/>
    <w:rsid w:val="00811E96"/>
    <w:rsid w:val="008211DE"/>
    <w:rsid w:val="00821200"/>
    <w:rsid w:val="00833BC2"/>
    <w:rsid w:val="00837B78"/>
    <w:rsid w:val="00840931"/>
    <w:rsid w:val="008435E2"/>
    <w:rsid w:val="0084539B"/>
    <w:rsid w:val="0084673F"/>
    <w:rsid w:val="00850B51"/>
    <w:rsid w:val="00851D9C"/>
    <w:rsid w:val="00856268"/>
    <w:rsid w:val="0085775E"/>
    <w:rsid w:val="008579B6"/>
    <w:rsid w:val="00863AD2"/>
    <w:rsid w:val="00863DDF"/>
    <w:rsid w:val="00870FDD"/>
    <w:rsid w:val="00873FA3"/>
    <w:rsid w:val="008754EE"/>
    <w:rsid w:val="00881469"/>
    <w:rsid w:val="00882599"/>
    <w:rsid w:val="0088386A"/>
    <w:rsid w:val="00884498"/>
    <w:rsid w:val="00884C93"/>
    <w:rsid w:val="008925CE"/>
    <w:rsid w:val="00897EAD"/>
    <w:rsid w:val="008A1F05"/>
    <w:rsid w:val="008A48BD"/>
    <w:rsid w:val="008B2118"/>
    <w:rsid w:val="008B45A8"/>
    <w:rsid w:val="008B4ADB"/>
    <w:rsid w:val="008B549D"/>
    <w:rsid w:val="008B7C87"/>
    <w:rsid w:val="008B7F79"/>
    <w:rsid w:val="008C27AF"/>
    <w:rsid w:val="008C4178"/>
    <w:rsid w:val="008C4EF7"/>
    <w:rsid w:val="008C592B"/>
    <w:rsid w:val="008D49EA"/>
    <w:rsid w:val="008D78BD"/>
    <w:rsid w:val="008D7D92"/>
    <w:rsid w:val="008E29DD"/>
    <w:rsid w:val="008E495B"/>
    <w:rsid w:val="008E5D07"/>
    <w:rsid w:val="008F1F30"/>
    <w:rsid w:val="008F2FAB"/>
    <w:rsid w:val="008F6A23"/>
    <w:rsid w:val="008F6A69"/>
    <w:rsid w:val="00900881"/>
    <w:rsid w:val="009042B8"/>
    <w:rsid w:val="00907839"/>
    <w:rsid w:val="0090786C"/>
    <w:rsid w:val="00911480"/>
    <w:rsid w:val="00916001"/>
    <w:rsid w:val="009166B0"/>
    <w:rsid w:val="00920D35"/>
    <w:rsid w:val="0092114F"/>
    <w:rsid w:val="00927369"/>
    <w:rsid w:val="009277C5"/>
    <w:rsid w:val="00932743"/>
    <w:rsid w:val="009327FE"/>
    <w:rsid w:val="009353E2"/>
    <w:rsid w:val="00936758"/>
    <w:rsid w:val="00942B07"/>
    <w:rsid w:val="00945600"/>
    <w:rsid w:val="009469B1"/>
    <w:rsid w:val="0094761F"/>
    <w:rsid w:val="00947A43"/>
    <w:rsid w:val="009504E8"/>
    <w:rsid w:val="00957063"/>
    <w:rsid w:val="00957596"/>
    <w:rsid w:val="009603A4"/>
    <w:rsid w:val="00961854"/>
    <w:rsid w:val="00961D86"/>
    <w:rsid w:val="00975CEA"/>
    <w:rsid w:val="00976397"/>
    <w:rsid w:val="00982086"/>
    <w:rsid w:val="00987E51"/>
    <w:rsid w:val="009901AB"/>
    <w:rsid w:val="009A0ECE"/>
    <w:rsid w:val="009A28D1"/>
    <w:rsid w:val="009A31C7"/>
    <w:rsid w:val="009A40F9"/>
    <w:rsid w:val="009A5E17"/>
    <w:rsid w:val="009A7ACD"/>
    <w:rsid w:val="009B275F"/>
    <w:rsid w:val="009B5831"/>
    <w:rsid w:val="009B6C4E"/>
    <w:rsid w:val="009B77BD"/>
    <w:rsid w:val="009C582F"/>
    <w:rsid w:val="009C6975"/>
    <w:rsid w:val="009D5B2C"/>
    <w:rsid w:val="009D5CCC"/>
    <w:rsid w:val="009D70E9"/>
    <w:rsid w:val="009D7FD4"/>
    <w:rsid w:val="009E5F9E"/>
    <w:rsid w:val="009E61E2"/>
    <w:rsid w:val="009E65D9"/>
    <w:rsid w:val="009F2998"/>
    <w:rsid w:val="009F4AAF"/>
    <w:rsid w:val="009F53E2"/>
    <w:rsid w:val="00A0020D"/>
    <w:rsid w:val="00A00E4D"/>
    <w:rsid w:val="00A04605"/>
    <w:rsid w:val="00A06161"/>
    <w:rsid w:val="00A07924"/>
    <w:rsid w:val="00A11A0B"/>
    <w:rsid w:val="00A12200"/>
    <w:rsid w:val="00A145D3"/>
    <w:rsid w:val="00A15356"/>
    <w:rsid w:val="00A209D7"/>
    <w:rsid w:val="00A21CDC"/>
    <w:rsid w:val="00A25E96"/>
    <w:rsid w:val="00A27754"/>
    <w:rsid w:val="00A30504"/>
    <w:rsid w:val="00A30AB3"/>
    <w:rsid w:val="00A32EBF"/>
    <w:rsid w:val="00A3338E"/>
    <w:rsid w:val="00A34DC6"/>
    <w:rsid w:val="00A3563E"/>
    <w:rsid w:val="00A42F11"/>
    <w:rsid w:val="00A444BF"/>
    <w:rsid w:val="00A50B96"/>
    <w:rsid w:val="00A531BE"/>
    <w:rsid w:val="00A5570D"/>
    <w:rsid w:val="00A61DBA"/>
    <w:rsid w:val="00A64537"/>
    <w:rsid w:val="00A66CE0"/>
    <w:rsid w:val="00A704E8"/>
    <w:rsid w:val="00A72F8C"/>
    <w:rsid w:val="00A7582F"/>
    <w:rsid w:val="00A7674C"/>
    <w:rsid w:val="00A769E1"/>
    <w:rsid w:val="00A84686"/>
    <w:rsid w:val="00A85AFE"/>
    <w:rsid w:val="00A86FFF"/>
    <w:rsid w:val="00A87198"/>
    <w:rsid w:val="00A87ED5"/>
    <w:rsid w:val="00A945AE"/>
    <w:rsid w:val="00A95D8C"/>
    <w:rsid w:val="00A966AE"/>
    <w:rsid w:val="00AA0D5B"/>
    <w:rsid w:val="00AA12FB"/>
    <w:rsid w:val="00AA145F"/>
    <w:rsid w:val="00AA4712"/>
    <w:rsid w:val="00AB167F"/>
    <w:rsid w:val="00AB19F6"/>
    <w:rsid w:val="00AB6BBA"/>
    <w:rsid w:val="00AB6C6D"/>
    <w:rsid w:val="00AC73C0"/>
    <w:rsid w:val="00AD0DE2"/>
    <w:rsid w:val="00AD12CA"/>
    <w:rsid w:val="00AD53A4"/>
    <w:rsid w:val="00AE21DD"/>
    <w:rsid w:val="00AE3940"/>
    <w:rsid w:val="00AE43DA"/>
    <w:rsid w:val="00AE71E5"/>
    <w:rsid w:val="00AF02CC"/>
    <w:rsid w:val="00AF2F12"/>
    <w:rsid w:val="00AF4A70"/>
    <w:rsid w:val="00AF4FF8"/>
    <w:rsid w:val="00B03A3E"/>
    <w:rsid w:val="00B04ED0"/>
    <w:rsid w:val="00B11BFB"/>
    <w:rsid w:val="00B17BBF"/>
    <w:rsid w:val="00B17C33"/>
    <w:rsid w:val="00B20D4D"/>
    <w:rsid w:val="00B226DC"/>
    <w:rsid w:val="00B23C01"/>
    <w:rsid w:val="00B24F35"/>
    <w:rsid w:val="00B262BD"/>
    <w:rsid w:val="00B30C73"/>
    <w:rsid w:val="00B3326E"/>
    <w:rsid w:val="00B36286"/>
    <w:rsid w:val="00B36F58"/>
    <w:rsid w:val="00B41945"/>
    <w:rsid w:val="00B447FD"/>
    <w:rsid w:val="00B45A16"/>
    <w:rsid w:val="00B46C0A"/>
    <w:rsid w:val="00B47370"/>
    <w:rsid w:val="00B5029A"/>
    <w:rsid w:val="00B5382D"/>
    <w:rsid w:val="00B6397A"/>
    <w:rsid w:val="00B707C7"/>
    <w:rsid w:val="00B72BBF"/>
    <w:rsid w:val="00B736FF"/>
    <w:rsid w:val="00B77E76"/>
    <w:rsid w:val="00B8159E"/>
    <w:rsid w:val="00B81A9C"/>
    <w:rsid w:val="00B84239"/>
    <w:rsid w:val="00B845BC"/>
    <w:rsid w:val="00B84D81"/>
    <w:rsid w:val="00B8711F"/>
    <w:rsid w:val="00B92FAC"/>
    <w:rsid w:val="00B9320C"/>
    <w:rsid w:val="00B94E45"/>
    <w:rsid w:val="00B95A42"/>
    <w:rsid w:val="00BA1DAB"/>
    <w:rsid w:val="00BA1DDB"/>
    <w:rsid w:val="00BA26A3"/>
    <w:rsid w:val="00BA2D2A"/>
    <w:rsid w:val="00BA795D"/>
    <w:rsid w:val="00BB00AD"/>
    <w:rsid w:val="00BB2E8B"/>
    <w:rsid w:val="00BB38F8"/>
    <w:rsid w:val="00BB3CBB"/>
    <w:rsid w:val="00BB5782"/>
    <w:rsid w:val="00BB6FC7"/>
    <w:rsid w:val="00BC00DC"/>
    <w:rsid w:val="00BC29C2"/>
    <w:rsid w:val="00BC5069"/>
    <w:rsid w:val="00BD06A8"/>
    <w:rsid w:val="00BD36FD"/>
    <w:rsid w:val="00BD73EC"/>
    <w:rsid w:val="00BE6966"/>
    <w:rsid w:val="00BF047E"/>
    <w:rsid w:val="00BF1AF6"/>
    <w:rsid w:val="00BF6105"/>
    <w:rsid w:val="00C00F3C"/>
    <w:rsid w:val="00C05C5F"/>
    <w:rsid w:val="00C14716"/>
    <w:rsid w:val="00C17573"/>
    <w:rsid w:val="00C204F5"/>
    <w:rsid w:val="00C213B9"/>
    <w:rsid w:val="00C23C45"/>
    <w:rsid w:val="00C243B7"/>
    <w:rsid w:val="00C26996"/>
    <w:rsid w:val="00C27312"/>
    <w:rsid w:val="00C30FFA"/>
    <w:rsid w:val="00C32398"/>
    <w:rsid w:val="00C3539C"/>
    <w:rsid w:val="00C41823"/>
    <w:rsid w:val="00C421FF"/>
    <w:rsid w:val="00C4606A"/>
    <w:rsid w:val="00C50381"/>
    <w:rsid w:val="00C5195A"/>
    <w:rsid w:val="00C5394C"/>
    <w:rsid w:val="00C55236"/>
    <w:rsid w:val="00C56B5D"/>
    <w:rsid w:val="00C61210"/>
    <w:rsid w:val="00C61A9C"/>
    <w:rsid w:val="00C63927"/>
    <w:rsid w:val="00C66529"/>
    <w:rsid w:val="00C7000F"/>
    <w:rsid w:val="00C74BE0"/>
    <w:rsid w:val="00C91BCE"/>
    <w:rsid w:val="00C93500"/>
    <w:rsid w:val="00C94207"/>
    <w:rsid w:val="00C947A0"/>
    <w:rsid w:val="00C97184"/>
    <w:rsid w:val="00CA07AA"/>
    <w:rsid w:val="00CA26A1"/>
    <w:rsid w:val="00CA3F50"/>
    <w:rsid w:val="00CA46B3"/>
    <w:rsid w:val="00CA4A43"/>
    <w:rsid w:val="00CA5874"/>
    <w:rsid w:val="00CB16A3"/>
    <w:rsid w:val="00CB521B"/>
    <w:rsid w:val="00CB5C14"/>
    <w:rsid w:val="00CC3397"/>
    <w:rsid w:val="00CC6113"/>
    <w:rsid w:val="00CD0C60"/>
    <w:rsid w:val="00CD58A0"/>
    <w:rsid w:val="00CD62D2"/>
    <w:rsid w:val="00CE0F28"/>
    <w:rsid w:val="00CE2578"/>
    <w:rsid w:val="00CE3E87"/>
    <w:rsid w:val="00CE7179"/>
    <w:rsid w:val="00CF3C96"/>
    <w:rsid w:val="00CF7CE5"/>
    <w:rsid w:val="00D003E2"/>
    <w:rsid w:val="00D00733"/>
    <w:rsid w:val="00D017AE"/>
    <w:rsid w:val="00D022D7"/>
    <w:rsid w:val="00D04481"/>
    <w:rsid w:val="00D055EB"/>
    <w:rsid w:val="00D07DA2"/>
    <w:rsid w:val="00D12380"/>
    <w:rsid w:val="00D14ADF"/>
    <w:rsid w:val="00D220BD"/>
    <w:rsid w:val="00D237F3"/>
    <w:rsid w:val="00D23E73"/>
    <w:rsid w:val="00D34FC2"/>
    <w:rsid w:val="00D468EC"/>
    <w:rsid w:val="00D50ED0"/>
    <w:rsid w:val="00D50EFC"/>
    <w:rsid w:val="00D5322B"/>
    <w:rsid w:val="00D53962"/>
    <w:rsid w:val="00D54484"/>
    <w:rsid w:val="00D601DA"/>
    <w:rsid w:val="00D60D68"/>
    <w:rsid w:val="00D63E01"/>
    <w:rsid w:val="00D72703"/>
    <w:rsid w:val="00D73022"/>
    <w:rsid w:val="00D76C40"/>
    <w:rsid w:val="00D76EAF"/>
    <w:rsid w:val="00D84582"/>
    <w:rsid w:val="00D850FD"/>
    <w:rsid w:val="00D853C9"/>
    <w:rsid w:val="00D90BA0"/>
    <w:rsid w:val="00D91754"/>
    <w:rsid w:val="00DA06C8"/>
    <w:rsid w:val="00DA1732"/>
    <w:rsid w:val="00DA1F69"/>
    <w:rsid w:val="00DA7831"/>
    <w:rsid w:val="00DB0E43"/>
    <w:rsid w:val="00DB1B4F"/>
    <w:rsid w:val="00DB1FC3"/>
    <w:rsid w:val="00DB2C77"/>
    <w:rsid w:val="00DB2C78"/>
    <w:rsid w:val="00DB3998"/>
    <w:rsid w:val="00DB4585"/>
    <w:rsid w:val="00DB68CA"/>
    <w:rsid w:val="00DC139D"/>
    <w:rsid w:val="00DC1C47"/>
    <w:rsid w:val="00DC334E"/>
    <w:rsid w:val="00DD20DC"/>
    <w:rsid w:val="00DD450C"/>
    <w:rsid w:val="00DD5718"/>
    <w:rsid w:val="00DE184A"/>
    <w:rsid w:val="00DE4F46"/>
    <w:rsid w:val="00DE7CE8"/>
    <w:rsid w:val="00DF04A2"/>
    <w:rsid w:val="00DF179E"/>
    <w:rsid w:val="00DF518F"/>
    <w:rsid w:val="00DF560C"/>
    <w:rsid w:val="00DF7031"/>
    <w:rsid w:val="00DF76AA"/>
    <w:rsid w:val="00E036B1"/>
    <w:rsid w:val="00E04B27"/>
    <w:rsid w:val="00E04DD8"/>
    <w:rsid w:val="00E05A46"/>
    <w:rsid w:val="00E05C93"/>
    <w:rsid w:val="00E1020D"/>
    <w:rsid w:val="00E24F43"/>
    <w:rsid w:val="00E307C4"/>
    <w:rsid w:val="00E355A7"/>
    <w:rsid w:val="00E35E01"/>
    <w:rsid w:val="00E3604A"/>
    <w:rsid w:val="00E406EF"/>
    <w:rsid w:val="00E40DED"/>
    <w:rsid w:val="00E512EB"/>
    <w:rsid w:val="00E533B4"/>
    <w:rsid w:val="00E55CBA"/>
    <w:rsid w:val="00E5615E"/>
    <w:rsid w:val="00E56614"/>
    <w:rsid w:val="00E568E3"/>
    <w:rsid w:val="00E57E69"/>
    <w:rsid w:val="00E620EF"/>
    <w:rsid w:val="00E62EE3"/>
    <w:rsid w:val="00E7281E"/>
    <w:rsid w:val="00E75AE0"/>
    <w:rsid w:val="00E75BE7"/>
    <w:rsid w:val="00E75E49"/>
    <w:rsid w:val="00E81D27"/>
    <w:rsid w:val="00E92FB8"/>
    <w:rsid w:val="00EA0265"/>
    <w:rsid w:val="00EA11CC"/>
    <w:rsid w:val="00EA156A"/>
    <w:rsid w:val="00EA70FE"/>
    <w:rsid w:val="00EB0FC9"/>
    <w:rsid w:val="00EB19B1"/>
    <w:rsid w:val="00EB30BC"/>
    <w:rsid w:val="00EB5D82"/>
    <w:rsid w:val="00EC1331"/>
    <w:rsid w:val="00EC13B6"/>
    <w:rsid w:val="00EC332E"/>
    <w:rsid w:val="00EC4C1C"/>
    <w:rsid w:val="00EC4D66"/>
    <w:rsid w:val="00EC4D93"/>
    <w:rsid w:val="00EC6708"/>
    <w:rsid w:val="00ED0731"/>
    <w:rsid w:val="00ED09F6"/>
    <w:rsid w:val="00ED1108"/>
    <w:rsid w:val="00ED1DC5"/>
    <w:rsid w:val="00ED2F66"/>
    <w:rsid w:val="00ED3AF8"/>
    <w:rsid w:val="00ED7401"/>
    <w:rsid w:val="00EE3CDD"/>
    <w:rsid w:val="00EE5AC9"/>
    <w:rsid w:val="00EF79CB"/>
    <w:rsid w:val="00F01BEF"/>
    <w:rsid w:val="00F10702"/>
    <w:rsid w:val="00F12202"/>
    <w:rsid w:val="00F14C38"/>
    <w:rsid w:val="00F17E6E"/>
    <w:rsid w:val="00F17FB8"/>
    <w:rsid w:val="00F2153C"/>
    <w:rsid w:val="00F27472"/>
    <w:rsid w:val="00F31066"/>
    <w:rsid w:val="00F34971"/>
    <w:rsid w:val="00F41675"/>
    <w:rsid w:val="00F44D1B"/>
    <w:rsid w:val="00F4696C"/>
    <w:rsid w:val="00F503D1"/>
    <w:rsid w:val="00F50871"/>
    <w:rsid w:val="00F5292D"/>
    <w:rsid w:val="00F608CC"/>
    <w:rsid w:val="00F62340"/>
    <w:rsid w:val="00F6356A"/>
    <w:rsid w:val="00F652FE"/>
    <w:rsid w:val="00F6559C"/>
    <w:rsid w:val="00F66694"/>
    <w:rsid w:val="00F667EE"/>
    <w:rsid w:val="00F67514"/>
    <w:rsid w:val="00F67E91"/>
    <w:rsid w:val="00F72534"/>
    <w:rsid w:val="00F8659A"/>
    <w:rsid w:val="00F96B98"/>
    <w:rsid w:val="00F96FC5"/>
    <w:rsid w:val="00FA1D6F"/>
    <w:rsid w:val="00FB045A"/>
    <w:rsid w:val="00FB6038"/>
    <w:rsid w:val="00FC129B"/>
    <w:rsid w:val="00FC54CF"/>
    <w:rsid w:val="00FC5AA5"/>
    <w:rsid w:val="00FC5D3E"/>
    <w:rsid w:val="00FD42DF"/>
    <w:rsid w:val="00FD44AC"/>
    <w:rsid w:val="00FE0D7C"/>
    <w:rsid w:val="00FE1BBA"/>
    <w:rsid w:val="00FE359E"/>
    <w:rsid w:val="00FE43B1"/>
    <w:rsid w:val="00FE4460"/>
    <w:rsid w:val="00FE7045"/>
    <w:rsid w:val="00FF1CDA"/>
    <w:rsid w:val="00FF2BF3"/>
    <w:rsid w:val="00FF3216"/>
    <w:rsid w:val="00FF53E9"/>
    <w:rsid w:val="00FF75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DE2F566"/>
  <w15:docId w15:val="{CE2A2E29-3092-4650-8804-00E791A4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iPriority="9" w:unhideWhenUsed="1" w:qFormat="1"/>
    <w:lsdException w:name="heading 3" w:locked="0" w:semiHidden="1" w:unhideWhenUsed="1" w:qFormat="1"/>
    <w:lsdException w:name="heading 4" w:locked="0"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uiPriority="99"/>
    <w:lsdException w:name="List Paragraph" w:locked="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E57E69"/>
    <w:pPr>
      <w:spacing w:after="240"/>
    </w:pPr>
  </w:style>
  <w:style w:type="paragraph" w:styleId="Heading1">
    <w:name w:val="heading 1"/>
    <w:next w:val="Text"/>
    <w:link w:val="Heading1Char"/>
    <w:qFormat/>
    <w:rsid w:val="00B46C0A"/>
    <w:pPr>
      <w:keepNext/>
      <w:keepLines/>
      <w:spacing w:before="120"/>
      <w:outlineLvl w:val="0"/>
    </w:pPr>
    <w:rPr>
      <w:b/>
      <w:bCs/>
      <w:caps/>
      <w:color w:val="000000"/>
      <w:sz w:val="40"/>
      <w:szCs w:val="28"/>
    </w:rPr>
  </w:style>
  <w:style w:type="paragraph" w:styleId="Heading2">
    <w:name w:val="heading 2"/>
    <w:aliases w:val="PartHeading"/>
    <w:basedOn w:val="Heading1"/>
    <w:next w:val="Text"/>
    <w:link w:val="Heading2Char"/>
    <w:uiPriority w:val="9"/>
    <w:qFormat/>
    <w:rsid w:val="0051018E"/>
    <w:pPr>
      <w:pBdr>
        <w:bottom w:val="single" w:sz="12" w:space="1" w:color="000000" w:themeColor="text1"/>
      </w:pBdr>
      <w:spacing w:after="200"/>
      <w:outlineLvl w:val="1"/>
    </w:pPr>
    <w:rPr>
      <w:rFonts w:cs="Arial"/>
      <w:iCs/>
      <w:sz w:val="28"/>
    </w:rPr>
  </w:style>
  <w:style w:type="paragraph" w:styleId="Heading3">
    <w:name w:val="heading 3"/>
    <w:basedOn w:val="Heading2"/>
    <w:next w:val="Text"/>
    <w:link w:val="Heading3Char"/>
    <w:qFormat/>
    <w:rsid w:val="00B46C0A"/>
    <w:pPr>
      <w:outlineLvl w:val="2"/>
    </w:pPr>
    <w:rPr>
      <w:sz w:val="20"/>
      <w:szCs w:val="26"/>
    </w:rPr>
  </w:style>
  <w:style w:type="paragraph" w:styleId="Heading4">
    <w:name w:val="heading 4"/>
    <w:basedOn w:val="Heading3"/>
    <w:next w:val="Text"/>
    <w:link w:val="Heading4Char"/>
    <w:qFormat/>
    <w:rsid w:val="00B46C0A"/>
    <w:pPr>
      <w:outlineLvl w:val="3"/>
    </w:pPr>
    <w:rPr>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C0A"/>
    <w:rPr>
      <w:rFonts w:ascii="Arial" w:hAnsi="Arial"/>
      <w:b/>
      <w:bCs/>
      <w:caps/>
      <w:color w:val="000000"/>
      <w:sz w:val="40"/>
      <w:szCs w:val="28"/>
    </w:rPr>
  </w:style>
  <w:style w:type="character" w:customStyle="1" w:styleId="Heading2Char">
    <w:name w:val="Heading 2 Char"/>
    <w:aliases w:val="PartHeading Char"/>
    <w:basedOn w:val="DefaultParagraphFont"/>
    <w:link w:val="Heading2"/>
    <w:uiPriority w:val="9"/>
    <w:rsid w:val="0051018E"/>
    <w:rPr>
      <w:rFonts w:cs="Arial"/>
      <w:b/>
      <w:bCs/>
      <w:iCs/>
      <w:caps/>
      <w:color w:val="000000"/>
      <w:sz w:val="28"/>
      <w:szCs w:val="28"/>
    </w:rPr>
  </w:style>
  <w:style w:type="character" w:customStyle="1" w:styleId="Heading3Char">
    <w:name w:val="Heading 3 Char"/>
    <w:basedOn w:val="DefaultParagraphFont"/>
    <w:link w:val="Heading3"/>
    <w:rsid w:val="00B46C0A"/>
    <w:rPr>
      <w:rFonts w:ascii="Arial" w:hAnsi="Arial" w:cs="Arial"/>
      <w:b/>
      <w:bCs/>
      <w:iCs/>
      <w:caps/>
      <w:color w:val="000000"/>
      <w:sz w:val="20"/>
      <w:szCs w:val="26"/>
    </w:rPr>
  </w:style>
  <w:style w:type="character" w:customStyle="1" w:styleId="Heading4Char">
    <w:name w:val="Heading 4 Char"/>
    <w:basedOn w:val="DefaultParagraphFont"/>
    <w:link w:val="Heading4"/>
    <w:rsid w:val="00B46C0A"/>
    <w:rPr>
      <w:rFonts w:ascii="Arial" w:hAnsi="Arial" w:cs="Arial"/>
      <w:b/>
      <w:bCs/>
      <w:i/>
      <w:iCs/>
      <w:caps/>
      <w:color w:val="000000"/>
      <w:sz w:val="20"/>
      <w:szCs w:val="28"/>
    </w:rPr>
  </w:style>
  <w:style w:type="paragraph" w:customStyle="1" w:styleId="Text">
    <w:name w:val="Text"/>
    <w:qFormat/>
    <w:rsid w:val="00B46C0A"/>
    <w:pPr>
      <w:spacing w:after="200"/>
    </w:pPr>
    <w:rPr>
      <w:rFonts w:eastAsiaTheme="minorHAnsi" w:cstheme="minorBidi"/>
      <w:lang w:eastAsia="en-US"/>
    </w:rPr>
  </w:style>
  <w:style w:type="paragraph" w:customStyle="1" w:styleId="FirstLevel">
    <w:name w:val="FirstLevel"/>
    <w:basedOn w:val="Normal"/>
    <w:qFormat/>
    <w:rsid w:val="00B46C0A"/>
    <w:pPr>
      <w:numPr>
        <w:ilvl w:val="1"/>
        <w:numId w:val="93"/>
      </w:numPr>
      <w:spacing w:after="120"/>
    </w:pPr>
    <w:rPr>
      <w:rFonts w:eastAsiaTheme="minorHAnsi" w:cstheme="minorBidi"/>
      <w:lang w:eastAsia="en-US"/>
    </w:rPr>
  </w:style>
  <w:style w:type="paragraph" w:customStyle="1" w:styleId="textdotpoint">
    <w:name w:val="text dot point"/>
    <w:basedOn w:val="Text"/>
    <w:qFormat/>
    <w:rsid w:val="00B46C0A"/>
    <w:pPr>
      <w:numPr>
        <w:numId w:val="1"/>
      </w:numPr>
      <w:spacing w:after="60"/>
    </w:pPr>
  </w:style>
  <w:style w:type="paragraph" w:customStyle="1" w:styleId="Notes">
    <w:name w:val="Notes"/>
    <w:basedOn w:val="Normal"/>
    <w:qFormat/>
    <w:rsid w:val="00B46C0A"/>
    <w:pPr>
      <w:ind w:left="720" w:hanging="720"/>
    </w:pPr>
    <w:rPr>
      <w:sz w:val="18"/>
    </w:rPr>
  </w:style>
  <w:style w:type="paragraph" w:customStyle="1" w:styleId="SecondLevel">
    <w:name w:val="SecondLevel"/>
    <w:basedOn w:val="FirstLevel"/>
    <w:qFormat/>
    <w:rsid w:val="00B46C0A"/>
    <w:pPr>
      <w:numPr>
        <w:ilvl w:val="2"/>
      </w:numPr>
    </w:pPr>
  </w:style>
  <w:style w:type="paragraph" w:customStyle="1" w:styleId="ThirdLevel">
    <w:name w:val="ThirdLevel"/>
    <w:basedOn w:val="SecondLevel"/>
    <w:qFormat/>
    <w:rsid w:val="00B46C0A"/>
    <w:pPr>
      <w:numPr>
        <w:ilvl w:val="3"/>
      </w:numPr>
    </w:pPr>
  </w:style>
  <w:style w:type="paragraph" w:customStyle="1" w:styleId="Heading">
    <w:name w:val="Heading"/>
    <w:basedOn w:val="Normal"/>
    <w:next w:val="Text"/>
    <w:qFormat/>
    <w:rsid w:val="00D022D7"/>
    <w:pPr>
      <w:keepNext/>
      <w:tabs>
        <w:tab w:val="left" w:pos="567"/>
        <w:tab w:val="left" w:pos="1701"/>
      </w:tabs>
      <w:spacing w:before="480"/>
    </w:pPr>
    <w:rPr>
      <w:b/>
      <w:sz w:val="24"/>
    </w:rPr>
  </w:style>
  <w:style w:type="paragraph" w:styleId="TOC1">
    <w:name w:val="toc 1"/>
    <w:basedOn w:val="Normal"/>
    <w:next w:val="Normal"/>
    <w:autoRedefine/>
    <w:uiPriority w:val="39"/>
    <w:rsid w:val="00013E55"/>
    <w:pPr>
      <w:spacing w:after="0"/>
    </w:pPr>
    <w:rPr>
      <w:b/>
    </w:rPr>
  </w:style>
  <w:style w:type="paragraph" w:styleId="TOC2">
    <w:name w:val="toc 2"/>
    <w:basedOn w:val="Normal"/>
    <w:next w:val="Normal"/>
    <w:autoRedefine/>
    <w:uiPriority w:val="39"/>
    <w:rsid w:val="003A3374"/>
    <w:pPr>
      <w:tabs>
        <w:tab w:val="left" w:pos="600"/>
        <w:tab w:val="right" w:leader="dot" w:pos="7926"/>
      </w:tabs>
      <w:spacing w:after="0"/>
      <w:ind w:left="198"/>
    </w:pPr>
    <w:rPr>
      <w:szCs w:val="22"/>
    </w:rPr>
  </w:style>
  <w:style w:type="paragraph" w:styleId="TOC3">
    <w:name w:val="toc 3"/>
    <w:basedOn w:val="Normal"/>
    <w:next w:val="Normal"/>
    <w:autoRedefine/>
    <w:uiPriority w:val="39"/>
    <w:rsid w:val="00013E55"/>
    <w:pPr>
      <w:tabs>
        <w:tab w:val="left" w:pos="800"/>
        <w:tab w:val="right" w:leader="dot" w:pos="7926"/>
      </w:tabs>
      <w:spacing w:after="0"/>
      <w:ind w:left="400"/>
    </w:pPr>
  </w:style>
  <w:style w:type="paragraph" w:styleId="TOC4">
    <w:name w:val="toc 4"/>
    <w:basedOn w:val="Normal"/>
    <w:next w:val="Normal"/>
    <w:autoRedefine/>
    <w:rsid w:val="00013E55"/>
    <w:pPr>
      <w:spacing w:after="0"/>
      <w:ind w:left="600"/>
    </w:pPr>
  </w:style>
  <w:style w:type="paragraph" w:styleId="TOC5">
    <w:name w:val="toc 5"/>
    <w:basedOn w:val="Normal"/>
    <w:next w:val="Normal"/>
    <w:autoRedefine/>
    <w:rsid w:val="00B46C0A"/>
    <w:pPr>
      <w:ind w:left="800"/>
    </w:pPr>
  </w:style>
  <w:style w:type="paragraph" w:styleId="TOC6">
    <w:name w:val="toc 6"/>
    <w:basedOn w:val="Normal"/>
    <w:next w:val="Normal"/>
    <w:autoRedefine/>
    <w:rsid w:val="00B46C0A"/>
    <w:pPr>
      <w:ind w:left="1000"/>
    </w:pPr>
  </w:style>
  <w:style w:type="paragraph" w:styleId="TOC7">
    <w:name w:val="toc 7"/>
    <w:basedOn w:val="Normal"/>
    <w:next w:val="Normal"/>
    <w:autoRedefine/>
    <w:rsid w:val="00B46C0A"/>
    <w:pPr>
      <w:ind w:left="1200"/>
    </w:pPr>
  </w:style>
  <w:style w:type="paragraph" w:styleId="TOC8">
    <w:name w:val="toc 8"/>
    <w:basedOn w:val="Normal"/>
    <w:next w:val="Normal"/>
    <w:autoRedefine/>
    <w:rsid w:val="00B46C0A"/>
    <w:pPr>
      <w:ind w:left="1400"/>
    </w:pPr>
  </w:style>
  <w:style w:type="paragraph" w:styleId="TOC9">
    <w:name w:val="toc 9"/>
    <w:basedOn w:val="Normal"/>
    <w:next w:val="Normal"/>
    <w:autoRedefine/>
    <w:rsid w:val="00B46C0A"/>
    <w:pPr>
      <w:ind w:left="1600"/>
    </w:pPr>
  </w:style>
  <w:style w:type="paragraph" w:styleId="Header">
    <w:name w:val="header"/>
    <w:basedOn w:val="Normal"/>
    <w:link w:val="HeaderChar"/>
    <w:rsid w:val="00B46C0A"/>
    <w:pPr>
      <w:tabs>
        <w:tab w:val="center" w:pos="4320"/>
        <w:tab w:val="right" w:pos="8640"/>
      </w:tabs>
      <w:spacing w:after="0"/>
    </w:pPr>
  </w:style>
  <w:style w:type="character" w:customStyle="1" w:styleId="HeaderChar">
    <w:name w:val="Header Char"/>
    <w:basedOn w:val="DefaultParagraphFont"/>
    <w:link w:val="Header"/>
    <w:rsid w:val="00B46C0A"/>
    <w:rPr>
      <w:rFonts w:ascii="Arial" w:hAnsi="Arial"/>
      <w:sz w:val="20"/>
    </w:rPr>
  </w:style>
  <w:style w:type="paragraph" w:styleId="Footer">
    <w:name w:val="footer"/>
    <w:basedOn w:val="Normal"/>
    <w:link w:val="FooterChar"/>
    <w:rsid w:val="00B46C0A"/>
    <w:pPr>
      <w:tabs>
        <w:tab w:val="center" w:pos="4320"/>
        <w:tab w:val="right" w:pos="8640"/>
      </w:tabs>
    </w:pPr>
  </w:style>
  <w:style w:type="character" w:customStyle="1" w:styleId="FooterChar">
    <w:name w:val="Footer Char"/>
    <w:basedOn w:val="DefaultParagraphFont"/>
    <w:link w:val="Footer"/>
    <w:rsid w:val="00B46C0A"/>
    <w:rPr>
      <w:rFonts w:ascii="Arial" w:hAnsi="Arial"/>
      <w:sz w:val="20"/>
    </w:rPr>
  </w:style>
  <w:style w:type="character" w:styleId="Hyperlink">
    <w:name w:val="Hyperlink"/>
    <w:basedOn w:val="DefaultParagraphFont"/>
    <w:rsid w:val="00B46C0A"/>
    <w:rPr>
      <w:color w:val="0000FF" w:themeColor="hyperlink"/>
      <w:u w:val="single"/>
    </w:rPr>
  </w:style>
  <w:style w:type="paragraph" w:styleId="BalloonText">
    <w:name w:val="Balloon Text"/>
    <w:basedOn w:val="Normal"/>
    <w:link w:val="BalloonTextChar"/>
    <w:rsid w:val="00B46C0A"/>
    <w:pPr>
      <w:spacing w:after="0"/>
    </w:pPr>
    <w:rPr>
      <w:rFonts w:ascii="Tahoma" w:hAnsi="Tahoma" w:cs="Tahoma"/>
      <w:sz w:val="16"/>
      <w:szCs w:val="16"/>
    </w:rPr>
  </w:style>
  <w:style w:type="character" w:customStyle="1" w:styleId="BalloonTextChar">
    <w:name w:val="Balloon Text Char"/>
    <w:basedOn w:val="DefaultParagraphFont"/>
    <w:link w:val="BalloonText"/>
    <w:rsid w:val="00B46C0A"/>
    <w:rPr>
      <w:rFonts w:ascii="Tahoma" w:hAnsi="Tahoma" w:cs="Tahoma"/>
      <w:sz w:val="16"/>
      <w:szCs w:val="16"/>
    </w:rPr>
  </w:style>
  <w:style w:type="table" w:styleId="TableGrid">
    <w:name w:val="Table Grid"/>
    <w:basedOn w:val="TableNormal"/>
    <w:rsid w:val="00B46C0A"/>
    <w:tblPr/>
  </w:style>
  <w:style w:type="paragraph" w:styleId="ListParagraph">
    <w:name w:val="List Paragraph"/>
    <w:basedOn w:val="Normal"/>
    <w:rsid w:val="00B46C0A"/>
    <w:pPr>
      <w:ind w:left="720"/>
      <w:contextualSpacing/>
    </w:pPr>
  </w:style>
  <w:style w:type="paragraph" w:customStyle="1" w:styleId="PolicyClause2">
    <w:name w:val="Policy Clause (2)"/>
    <w:locked/>
    <w:rsid w:val="00B46C0A"/>
    <w:pPr>
      <w:tabs>
        <w:tab w:val="right" w:pos="794"/>
      </w:tabs>
      <w:spacing w:before="180" w:line="260" w:lineRule="exact"/>
      <w:ind w:left="964" w:hanging="964"/>
    </w:pPr>
    <w:rPr>
      <w:sz w:val="21"/>
      <w:szCs w:val="22"/>
      <w:lang w:eastAsia="en-US"/>
    </w:rPr>
  </w:style>
  <w:style w:type="character" w:customStyle="1" w:styleId="pnp-greentitle">
    <w:name w:val="pnp-greentitle"/>
    <w:basedOn w:val="DefaultParagraphFont"/>
    <w:rsid w:val="00B20D4D"/>
  </w:style>
  <w:style w:type="character" w:styleId="CommentReference">
    <w:name w:val="annotation reference"/>
    <w:basedOn w:val="DefaultParagraphFont"/>
    <w:locked/>
    <w:rsid w:val="00C97184"/>
    <w:rPr>
      <w:sz w:val="18"/>
      <w:szCs w:val="18"/>
    </w:rPr>
  </w:style>
  <w:style w:type="paragraph" w:styleId="CommentText">
    <w:name w:val="annotation text"/>
    <w:basedOn w:val="Normal"/>
    <w:link w:val="CommentTextChar"/>
    <w:locked/>
    <w:rsid w:val="00C97184"/>
    <w:rPr>
      <w:sz w:val="24"/>
      <w:szCs w:val="24"/>
    </w:rPr>
  </w:style>
  <w:style w:type="character" w:customStyle="1" w:styleId="CommentTextChar">
    <w:name w:val="Comment Text Char"/>
    <w:basedOn w:val="DefaultParagraphFont"/>
    <w:link w:val="CommentText"/>
    <w:rsid w:val="00C97184"/>
    <w:rPr>
      <w:sz w:val="24"/>
      <w:szCs w:val="24"/>
    </w:rPr>
  </w:style>
  <w:style w:type="paragraph" w:styleId="CommentSubject">
    <w:name w:val="annotation subject"/>
    <w:basedOn w:val="CommentText"/>
    <w:next w:val="CommentText"/>
    <w:link w:val="CommentSubjectChar"/>
    <w:locked/>
    <w:rsid w:val="00C97184"/>
    <w:rPr>
      <w:b/>
      <w:bCs/>
      <w:sz w:val="20"/>
      <w:szCs w:val="20"/>
    </w:rPr>
  </w:style>
  <w:style w:type="character" w:customStyle="1" w:styleId="CommentSubjectChar">
    <w:name w:val="Comment Subject Char"/>
    <w:basedOn w:val="CommentTextChar"/>
    <w:link w:val="CommentSubject"/>
    <w:rsid w:val="00C97184"/>
    <w:rPr>
      <w:b/>
      <w:bCs/>
      <w:sz w:val="24"/>
      <w:szCs w:val="24"/>
    </w:rPr>
  </w:style>
  <w:style w:type="paragraph" w:styleId="Revision">
    <w:name w:val="Revision"/>
    <w:hidden/>
    <w:uiPriority w:val="99"/>
    <w:semiHidden/>
    <w:rsid w:val="00423659"/>
  </w:style>
  <w:style w:type="character" w:styleId="FollowedHyperlink">
    <w:name w:val="FollowedHyperlink"/>
    <w:basedOn w:val="DefaultParagraphFont"/>
    <w:semiHidden/>
    <w:unhideWhenUsed/>
    <w:locked/>
    <w:rsid w:val="00C41823"/>
    <w:rPr>
      <w:color w:val="800080" w:themeColor="followedHyperlink"/>
      <w:u w:val="single"/>
    </w:rPr>
  </w:style>
  <w:style w:type="character" w:styleId="UnresolvedMention">
    <w:name w:val="Unresolved Mention"/>
    <w:basedOn w:val="DefaultParagraphFont"/>
    <w:uiPriority w:val="99"/>
    <w:semiHidden/>
    <w:unhideWhenUsed/>
    <w:rsid w:val="00230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4901">
      <w:bodyDiv w:val="1"/>
      <w:marLeft w:val="0"/>
      <w:marRight w:val="0"/>
      <w:marTop w:val="0"/>
      <w:marBottom w:val="0"/>
      <w:divBdr>
        <w:top w:val="none" w:sz="0" w:space="0" w:color="auto"/>
        <w:left w:val="none" w:sz="0" w:space="0" w:color="auto"/>
        <w:bottom w:val="none" w:sz="0" w:space="0" w:color="auto"/>
        <w:right w:val="none" w:sz="0" w:space="0" w:color="auto"/>
      </w:divBdr>
      <w:divsChild>
        <w:div w:id="1375620418">
          <w:marLeft w:val="0"/>
          <w:marRight w:val="0"/>
          <w:marTop w:val="0"/>
          <w:marBottom w:val="0"/>
          <w:divBdr>
            <w:top w:val="none" w:sz="0" w:space="0" w:color="auto"/>
            <w:left w:val="none" w:sz="0" w:space="0" w:color="auto"/>
            <w:bottom w:val="none" w:sz="0" w:space="0" w:color="auto"/>
            <w:right w:val="none" w:sz="0" w:space="0" w:color="auto"/>
          </w:divBdr>
          <w:divsChild>
            <w:div w:id="575166185">
              <w:marLeft w:val="0"/>
              <w:marRight w:val="0"/>
              <w:marTop w:val="0"/>
              <w:marBottom w:val="0"/>
              <w:divBdr>
                <w:top w:val="none" w:sz="0" w:space="0" w:color="auto"/>
                <w:left w:val="none" w:sz="0" w:space="0" w:color="auto"/>
                <w:bottom w:val="none" w:sz="0" w:space="0" w:color="auto"/>
                <w:right w:val="none" w:sz="0" w:space="0" w:color="auto"/>
              </w:divBdr>
              <w:divsChild>
                <w:div w:id="1044330954">
                  <w:marLeft w:val="0"/>
                  <w:marRight w:val="0"/>
                  <w:marTop w:val="0"/>
                  <w:marBottom w:val="0"/>
                  <w:divBdr>
                    <w:top w:val="none" w:sz="0" w:space="0" w:color="auto"/>
                    <w:left w:val="none" w:sz="0" w:space="0" w:color="auto"/>
                    <w:bottom w:val="none" w:sz="0" w:space="0" w:color="auto"/>
                    <w:right w:val="none" w:sz="0" w:space="0" w:color="auto"/>
                  </w:divBdr>
                  <w:divsChild>
                    <w:div w:id="549195055">
                      <w:marLeft w:val="0"/>
                      <w:marRight w:val="0"/>
                      <w:marTop w:val="0"/>
                      <w:marBottom w:val="0"/>
                      <w:divBdr>
                        <w:top w:val="none" w:sz="0" w:space="0" w:color="auto"/>
                        <w:left w:val="none" w:sz="0" w:space="0" w:color="auto"/>
                        <w:bottom w:val="none" w:sz="0" w:space="0" w:color="auto"/>
                        <w:right w:val="none" w:sz="0" w:space="0" w:color="auto"/>
                      </w:divBdr>
                      <w:divsChild>
                        <w:div w:id="198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070240">
      <w:bodyDiv w:val="1"/>
      <w:marLeft w:val="0"/>
      <w:marRight w:val="0"/>
      <w:marTop w:val="0"/>
      <w:marBottom w:val="0"/>
      <w:divBdr>
        <w:top w:val="none" w:sz="0" w:space="0" w:color="auto"/>
        <w:left w:val="none" w:sz="0" w:space="0" w:color="auto"/>
        <w:bottom w:val="none" w:sz="0" w:space="0" w:color="auto"/>
        <w:right w:val="none" w:sz="0" w:space="0" w:color="auto"/>
      </w:divBdr>
      <w:divsChild>
        <w:div w:id="2064060103">
          <w:marLeft w:val="0"/>
          <w:marRight w:val="0"/>
          <w:marTop w:val="0"/>
          <w:marBottom w:val="0"/>
          <w:divBdr>
            <w:top w:val="none" w:sz="0" w:space="0" w:color="auto"/>
            <w:left w:val="none" w:sz="0" w:space="0" w:color="auto"/>
            <w:bottom w:val="none" w:sz="0" w:space="0" w:color="auto"/>
            <w:right w:val="none" w:sz="0" w:space="0" w:color="auto"/>
          </w:divBdr>
          <w:divsChild>
            <w:div w:id="933392375">
              <w:marLeft w:val="0"/>
              <w:marRight w:val="0"/>
              <w:marTop w:val="0"/>
              <w:marBottom w:val="0"/>
              <w:divBdr>
                <w:top w:val="none" w:sz="0" w:space="0" w:color="auto"/>
                <w:left w:val="none" w:sz="0" w:space="0" w:color="auto"/>
                <w:bottom w:val="none" w:sz="0" w:space="0" w:color="auto"/>
                <w:right w:val="none" w:sz="0" w:space="0" w:color="auto"/>
              </w:divBdr>
              <w:divsChild>
                <w:div w:id="1325815962">
                  <w:marLeft w:val="0"/>
                  <w:marRight w:val="0"/>
                  <w:marTop w:val="0"/>
                  <w:marBottom w:val="0"/>
                  <w:divBdr>
                    <w:top w:val="none" w:sz="0" w:space="0" w:color="auto"/>
                    <w:left w:val="none" w:sz="0" w:space="0" w:color="auto"/>
                    <w:bottom w:val="none" w:sz="0" w:space="0" w:color="auto"/>
                    <w:right w:val="none" w:sz="0" w:space="0" w:color="auto"/>
                  </w:divBdr>
                  <w:divsChild>
                    <w:div w:id="961418160">
                      <w:marLeft w:val="0"/>
                      <w:marRight w:val="0"/>
                      <w:marTop w:val="0"/>
                      <w:marBottom w:val="0"/>
                      <w:divBdr>
                        <w:top w:val="none" w:sz="0" w:space="0" w:color="auto"/>
                        <w:left w:val="none" w:sz="0" w:space="0" w:color="auto"/>
                        <w:bottom w:val="none" w:sz="0" w:space="0" w:color="auto"/>
                        <w:right w:val="none" w:sz="0" w:space="0" w:color="auto"/>
                      </w:divBdr>
                      <w:divsChild>
                        <w:div w:id="18117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ydney.edu.au/study/how-to-apply/international-students/english-language-requirements.html" TargetMode="External"/><Relationship Id="rId18" Type="http://schemas.openxmlformats.org/officeDocument/2006/relationships/hyperlink" Target="http://sydney.edu.au/policies/showdoc.aspx?recnum=PDOC2013/316&amp;RendNum=0" TargetMode="External"/><Relationship Id="rId26" Type="http://schemas.openxmlformats.org/officeDocument/2006/relationships/hyperlink" Target="http://sydney.edu.au/policies/showdoc.aspx?recnum=PDOC2012/253&amp;RendNum=0" TargetMode="External"/><Relationship Id="rId39" Type="http://schemas.openxmlformats.org/officeDocument/2006/relationships/hyperlink" Target="http://sydney.edu.au/policies/showdoc.aspx?recnum=PDOC2015/403&amp;RendNum=0" TargetMode="External"/><Relationship Id="rId21" Type="http://schemas.openxmlformats.org/officeDocument/2006/relationships/hyperlink" Target="http://sydney.edu.au/policies/showdoc.aspx?recnum=PDOC2014/378&amp;RendNum=0" TargetMode="External"/><Relationship Id="rId34" Type="http://schemas.openxmlformats.org/officeDocument/2006/relationships/hyperlink" Target="http://sydney.edu.au/policies/showdoc.aspx?recnum=PDOC2012/253&amp;RendNum=0" TargetMode="External"/><Relationship Id="rId42" Type="http://schemas.openxmlformats.org/officeDocument/2006/relationships/hyperlink" Target="https://www.sydney.edu.au/about-us/governance-and-structure/university-calendar.html" TargetMode="External"/><Relationship Id="rId47" Type="http://schemas.openxmlformats.org/officeDocument/2006/relationships/hyperlink" Target="http://sydney.edu.au/policies/showdoc.aspx?recnum=PDOC2011/83&amp;RendNum=0" TargetMode="External"/><Relationship Id="rId50"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ydney.edu.au/policies/showdoc.aspx?recnum=PDOC2015/403&amp;RendNum=0" TargetMode="External"/><Relationship Id="rId29" Type="http://schemas.openxmlformats.org/officeDocument/2006/relationships/hyperlink" Target="http://sydney.edu.au/policies/showdoc.aspx?recnum=PDOC2014/378&amp;RendNum=0" TargetMode="External"/><Relationship Id="rId11" Type="http://schemas.openxmlformats.org/officeDocument/2006/relationships/endnotes" Target="endnotes.xml"/><Relationship Id="rId24" Type="http://schemas.openxmlformats.org/officeDocument/2006/relationships/hyperlink" Target="http://sydney.edu.au/policies/showdoc.aspx?recnum=PDOC2015/403&amp;RendNum=0" TargetMode="External"/><Relationship Id="rId32" Type="http://schemas.openxmlformats.org/officeDocument/2006/relationships/hyperlink" Target="http://sydney.edu.au/policies/showdoc.aspx?recnum=PDOC2015/403&amp;RendNum=0" TargetMode="External"/><Relationship Id="rId37" Type="http://schemas.openxmlformats.org/officeDocument/2006/relationships/hyperlink" Target="https://sydney.edu.au/policies/showdoc.aspx?recnum=PDOC2015/403&amp;RendNum=0" TargetMode="External"/><Relationship Id="rId40" Type="http://schemas.openxmlformats.org/officeDocument/2006/relationships/hyperlink" Target="http://sydney.edu.au/policies/showdoc.aspx?recnum=PDOC2015/403&amp;RendNum=0" TargetMode="External"/><Relationship Id="rId45" Type="http://schemas.openxmlformats.org/officeDocument/2006/relationships/hyperlink" Target="https://www.sydney.edu.au/study/how-to-apply/international-students/english-language-requirements.html"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ydney.edu.au/policies/showdoc.aspx?recnum=PDOC2014/374&amp;RendNum=0" TargetMode="External"/><Relationship Id="rId31" Type="http://schemas.openxmlformats.org/officeDocument/2006/relationships/hyperlink" Target="http://sydney.edu.au/policies/showdoc.aspx?recnum=PDOC2013/316&amp;RendNum=0" TargetMode="External"/><Relationship Id="rId44" Type="http://schemas.openxmlformats.org/officeDocument/2006/relationships/hyperlink" Target="https://www.sydney.edu.au/study/how-to-apply/international-students/english-language-requirements.html"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ydney.edu.au/policies/showdoc.aspx?recnum=PDOC2015/403&amp;RendNum=0" TargetMode="External"/><Relationship Id="rId22" Type="http://schemas.openxmlformats.org/officeDocument/2006/relationships/hyperlink" Target="https://sydney.edu.au/policies/showdoc.aspx?recnum=PDOC2015/403&amp;RendNum=0" TargetMode="External"/><Relationship Id="rId27" Type="http://schemas.openxmlformats.org/officeDocument/2006/relationships/hyperlink" Target="https://www.education.gov.au/research-training-program" TargetMode="External"/><Relationship Id="rId30" Type="http://schemas.openxmlformats.org/officeDocument/2006/relationships/hyperlink" Target="https://sydney.edu.au/policies/showdoc.aspx?recnum=PDOC2015/403&amp;RendNum=0" TargetMode="External"/><Relationship Id="rId35" Type="http://schemas.openxmlformats.org/officeDocument/2006/relationships/hyperlink" Target="https://www.education.gov.au/research-training-program" TargetMode="External"/><Relationship Id="rId43" Type="http://schemas.openxmlformats.org/officeDocument/2006/relationships/hyperlink" Target="https://www.sydney.edu.au/policies/showdoc.aspx?recnum=PDOC2014/374&amp;RendNum=0" TargetMode="External"/><Relationship Id="rId48" Type="http://schemas.openxmlformats.org/officeDocument/2006/relationships/hyperlink" Target="http://sydney.edu.au/policies/showdoc.aspx?recnum=PDOC2014/378&amp;RendNum=0"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ydney.edu.au/policies/showdoc.aspx?recnum=PDOC2014/374&amp;RendNum=0" TargetMode="External"/><Relationship Id="rId17" Type="http://schemas.openxmlformats.org/officeDocument/2006/relationships/hyperlink" Target="http://sydney.edu.au/study/study-dates.html" TargetMode="External"/><Relationship Id="rId25" Type="http://schemas.openxmlformats.org/officeDocument/2006/relationships/hyperlink" Target="http://sydney.edu.au/policies/showdoc.aspx?recnum=PDOC2015/403&amp;RendNum=0" TargetMode="External"/><Relationship Id="rId33" Type="http://schemas.openxmlformats.org/officeDocument/2006/relationships/hyperlink" Target="http://sydney.edu.au/policies/showdoc.aspx?recnum=PDOC2015/403&amp;RendNum=0" TargetMode="External"/><Relationship Id="rId38" Type="http://schemas.openxmlformats.org/officeDocument/2006/relationships/hyperlink" Target="http://sydney.edu.au/policies/showdoc.aspx?recnum=PDOC2013/316&amp;RendNum=0" TargetMode="External"/><Relationship Id="rId46" Type="http://schemas.openxmlformats.org/officeDocument/2006/relationships/hyperlink" Target="http://sydney.edu.au/secretariat/pdfs/governance-instruments/Admissions-Standards-English-Language-Proficiency.pdf" TargetMode="External"/><Relationship Id="rId20" Type="http://schemas.openxmlformats.org/officeDocument/2006/relationships/hyperlink" Target="http://sydney.edu.au/policies/showdoc.aspx?recnum=PDOC2011/71&amp;RendNum=0" TargetMode="External"/><Relationship Id="rId41" Type="http://schemas.openxmlformats.org/officeDocument/2006/relationships/hyperlink" Target="https://www.education.gov.au/research-training-progra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ydney.edu.au/policies/showdoc.aspx?recnum=PDOC2015/403&amp;RendNum=0" TargetMode="External"/><Relationship Id="rId23" Type="http://schemas.openxmlformats.org/officeDocument/2006/relationships/hyperlink" Target="http://sydney.edu.au/policies/showdoc.aspx?recnum=PDOC2013/316&amp;RendNum=0" TargetMode="External"/><Relationship Id="rId28" Type="http://schemas.openxmlformats.org/officeDocument/2006/relationships/hyperlink" Target="https://www.legislation.gov.au/Latest/C2016C00563" TargetMode="External"/><Relationship Id="rId36" Type="http://schemas.openxmlformats.org/officeDocument/2006/relationships/hyperlink" Target="https://www.legislation.gov.au/Latest/C2016C00563" TargetMode="External"/><Relationship Id="rId49" Type="http://schemas.openxmlformats.org/officeDocument/2006/relationships/hyperlink" Target="https://www.legislation.gov.au/Latest/C2016C005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fus8907\AppData\Local\Temp\20120801-Policy-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 O G C P R O D ! 2 0 8 3 9 0 8 . 1 < / d o c u m e n t i d >  
     < s e n d e r i d > H E N D E R S O N K < / s e n d e r i d >  
     < s e n d e r e m a i l > K E R R I E . H E N D E R S O N @ S Y D N E Y . E D U . A U < / s e n d e r e m a i l >  
     < l a s t m o d i f i e d > 2 0 2 1 - 0 8 - 3 1 T 1 0 : 5 2 : 0 0 . 0 0 0 0 0 0 0 + 1 0 : 0 0 < / l a s t m o d i f i e d >  
     < d a t a b a s e > O G C P R O D < / 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CD5D1D2565204F86DD6DF31AA1FA63" ma:contentTypeVersion="0" ma:contentTypeDescription="Create a new document." ma:contentTypeScope="" ma:versionID="b5163ddde98c5408a3728092bc1291a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72135-EF32-4F4F-BE0D-1C99451ADB7C}">
  <ds:schemaRefs>
    <ds:schemaRef ds:uri="http://schemas.microsoft.com/sharepoint/v3/contenttype/forms"/>
  </ds:schemaRefs>
</ds:datastoreItem>
</file>

<file path=customXml/itemProps2.xml><?xml version="1.0" encoding="utf-8"?>
<ds:datastoreItem xmlns:ds="http://schemas.openxmlformats.org/officeDocument/2006/customXml" ds:itemID="{958B2113-B024-41EF-ABF6-54818A45FA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B33A5F-A5A6-4D17-BB49-FB711857B9B8}">
  <ds:schemaRefs>
    <ds:schemaRef ds:uri="http://www.imanage.com/work/xmlschema"/>
  </ds:schemaRefs>
</ds:datastoreItem>
</file>

<file path=customXml/itemProps4.xml><?xml version="1.0" encoding="utf-8"?>
<ds:datastoreItem xmlns:ds="http://schemas.openxmlformats.org/officeDocument/2006/customXml" ds:itemID="{677BB4CB-DFE3-4699-90F7-C01526782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D19D298-1E50-45D0-9E18-CA91FE63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20120801-Policy-Template-1</Template>
  <TotalTime>2</TotalTime>
  <Pages>67</Pages>
  <Words>20167</Words>
  <Characters>113407</Characters>
  <Application>Microsoft Office Word</Application>
  <DocSecurity>0</DocSecurity>
  <Lines>3150</Lines>
  <Paragraphs>1993</Paragraphs>
  <ScaleCrop>false</ScaleCrop>
  <HeadingPairs>
    <vt:vector size="2" baseType="variant">
      <vt:variant>
        <vt:lpstr>Title</vt:lpstr>
      </vt:variant>
      <vt:variant>
        <vt:i4>1</vt:i4>
      </vt:variant>
    </vt:vector>
  </HeadingPairs>
  <TitlesOfParts>
    <vt:vector size="1" baseType="lpstr">
      <vt:lpstr>University of Sydney (Higher Degree by Research) Rule 2011</vt:lpstr>
    </vt:vector>
  </TitlesOfParts>
  <Company>University of Sydney</Company>
  <LinksUpToDate>false</LinksUpToDate>
  <CharactersWithSpaces>131581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Sydney (Higher Degree by Research) Rule 2011</dc:title>
  <dc:subject>University of Sydney (Higher Degree by Research) Rule 2011</dc:subject>
  <dc:creator>Policy Register</dc:creator>
  <cp:lastModifiedBy>Rachel Symons</cp:lastModifiedBy>
  <cp:revision>2</cp:revision>
  <cp:lastPrinted>2021-05-25T05:03:00Z</cp:lastPrinted>
  <dcterms:created xsi:type="dcterms:W3CDTF">2023-05-01T00:44:00Z</dcterms:created>
  <dcterms:modified xsi:type="dcterms:W3CDTF">2023-05-01T00:44:00Z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22866/759104_1</vt:lpwstr>
  </property>
  <property fmtid="{D5CDD505-2E9C-101B-9397-08002B2CF9AE}" pid="3" name="ContentTypeId">
    <vt:lpwstr>0x0101006CCD5D1D2565204F86DD6DF31AA1FA63</vt:lpwstr>
  </property>
</Properties>
</file>