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E743" w14:textId="716BC610" w:rsidR="00E57E69" w:rsidRDefault="00D52149" w:rsidP="005E741D">
      <w:pPr>
        <w:pStyle w:val="Heading1"/>
      </w:pPr>
      <w:bookmarkStart w:id="0" w:name="_Ref138475444"/>
      <w:bookmarkStart w:id="1" w:name="_Ref138477353"/>
      <w:bookmarkStart w:id="2" w:name="_Toc138496786"/>
      <w:bookmarkStart w:id="3" w:name="_Toc142656657"/>
      <w:bookmarkStart w:id="4" w:name="_Toc142656721"/>
      <w:bookmarkStart w:id="5" w:name="_Toc150173584"/>
      <w:bookmarkStart w:id="6" w:name="_Toc150332965"/>
      <w:r>
        <w:t>VISA AND WORK RIGHTS</w:t>
      </w:r>
      <w:r w:rsidR="00E57E69">
        <w:t xml:space="preserve"> Policy </w:t>
      </w:r>
      <w:bookmarkEnd w:id="0"/>
      <w:bookmarkEnd w:id="1"/>
      <w:bookmarkEnd w:id="2"/>
      <w:bookmarkEnd w:id="3"/>
      <w:bookmarkEnd w:id="4"/>
      <w:bookmarkEnd w:id="5"/>
      <w:bookmarkEnd w:id="6"/>
      <w:r w:rsidR="002673D2">
        <w:t>202</w:t>
      </w:r>
      <w:r w:rsidR="00FE74EC">
        <w:t>4</w:t>
      </w:r>
    </w:p>
    <w:p w14:paraId="7F4CF730" w14:textId="65CC5F3C" w:rsidR="00E57E69" w:rsidRPr="009F3969" w:rsidRDefault="00E57E69" w:rsidP="000A2FAD">
      <w:pPr>
        <w:pStyle w:val="Text"/>
        <w:jc w:val="both"/>
      </w:pPr>
    </w:p>
    <w:p w14:paraId="46B3E466" w14:textId="6E85EF88" w:rsidR="00E57E69" w:rsidRDefault="00D52149" w:rsidP="00171D38">
      <w:r>
        <w:t>The Vice</w:t>
      </w:r>
      <w:r w:rsidR="00CE13B7">
        <w:t>-</w:t>
      </w:r>
      <w:r w:rsidR="00A51DE7">
        <w:t xml:space="preserve">President </w:t>
      </w:r>
      <w:r w:rsidR="00EF25B4">
        <w:t>(Operations)</w:t>
      </w:r>
      <w:r w:rsidR="00E57E69">
        <w:t xml:space="preserve"> as delegate of the Senate of the University of Sydney, adopts the following policy.</w:t>
      </w:r>
    </w:p>
    <w:p w14:paraId="7E4DEF8C" w14:textId="76006597" w:rsidR="00E57E69" w:rsidRPr="009F3969" w:rsidRDefault="00E57E69" w:rsidP="00171D38">
      <w:r>
        <w:t>Dated:</w:t>
      </w:r>
      <w:r w:rsidR="001C2012">
        <w:tab/>
      </w:r>
      <w:r w:rsidR="00195B6E">
        <w:tab/>
      </w:r>
      <w:r w:rsidR="00195B6E">
        <w:tab/>
      </w:r>
      <w:r w:rsidR="006B27CE">
        <w:t>9 April 2024</w:t>
      </w:r>
      <w:r w:rsidR="00CC60CB">
        <w:t xml:space="preserve"> </w:t>
      </w:r>
    </w:p>
    <w:p w14:paraId="68586C58" w14:textId="2B2A795F" w:rsidR="006414E0" w:rsidRDefault="00E57E69" w:rsidP="005B3993">
      <w:r>
        <w:t>Last amended:</w:t>
      </w:r>
      <w:r w:rsidR="004F4DE4">
        <w:tab/>
      </w:r>
      <w:r w:rsidR="004F4DE4">
        <w:tab/>
      </w:r>
      <w:r w:rsidR="00676B06">
        <w:t>16 April 2024 (administrative amendments)</w:t>
      </w:r>
    </w:p>
    <w:p w14:paraId="0738EE65" w14:textId="77777777" w:rsidR="00E57E69" w:rsidRDefault="00E57E69" w:rsidP="00171D38">
      <w:r>
        <w:t>Signature:</w:t>
      </w:r>
    </w:p>
    <w:p w14:paraId="2E1E4234" w14:textId="2412F62B" w:rsidR="00E57E69" w:rsidRDefault="00E57E69" w:rsidP="00171D38">
      <w:r>
        <w:t>Position:</w:t>
      </w:r>
      <w:r w:rsidR="00CE13B7">
        <w:t xml:space="preserve"> </w:t>
      </w:r>
      <w:r w:rsidR="00195B6E">
        <w:tab/>
      </w:r>
      <w:r w:rsidR="00195B6E">
        <w:tab/>
      </w:r>
      <w:r w:rsidR="00CE13B7">
        <w:t>Vice-</w:t>
      </w:r>
      <w:r w:rsidR="00A51DE7">
        <w:t xml:space="preserve">President </w:t>
      </w:r>
      <w:r w:rsidR="00EF25B4">
        <w:t>(Operation</w:t>
      </w:r>
      <w:r w:rsidR="007D504A">
        <w:t>s</w:t>
      </w:r>
      <w:r w:rsidR="00EF25B4">
        <w:t>)</w:t>
      </w:r>
    </w:p>
    <w:p w14:paraId="59DE907E" w14:textId="77777777" w:rsidR="00E57E69" w:rsidRDefault="00E57E69" w:rsidP="000A2FAD">
      <w:pPr>
        <w:jc w:val="both"/>
      </w:pPr>
      <w:r>
        <w:t>_____________________________________________________________________</w:t>
      </w:r>
    </w:p>
    <w:p w14:paraId="266A1116" w14:textId="77777777" w:rsidR="00C57F73" w:rsidRDefault="00C57F73" w:rsidP="00C57F73">
      <w:pPr>
        <w:pStyle w:val="Heading2"/>
      </w:pPr>
      <w:bookmarkStart w:id="7" w:name="_Toc97556644"/>
      <w:bookmarkStart w:id="8" w:name="_Toc142656658"/>
      <w:bookmarkStart w:id="9" w:name="_Toc142656722"/>
      <w:bookmarkStart w:id="10" w:name="_Toc150173585"/>
      <w:bookmarkStart w:id="11" w:name="_Toc150332966"/>
      <w:bookmarkStart w:id="12" w:name="_Toc151047093"/>
      <w:bookmarkStart w:id="13" w:name="_Toc151047259"/>
      <w:bookmarkStart w:id="14" w:name="_Toc138496787"/>
      <w:r>
        <w:t>Contents</w:t>
      </w:r>
      <w:bookmarkEnd w:id="7"/>
      <w:bookmarkEnd w:id="8"/>
      <w:bookmarkEnd w:id="9"/>
      <w:bookmarkEnd w:id="10"/>
      <w:bookmarkEnd w:id="11"/>
      <w:bookmarkEnd w:id="12"/>
      <w:bookmarkEnd w:id="13"/>
      <w:r>
        <w:t xml:space="preserve"> </w:t>
      </w:r>
    </w:p>
    <w:p w14:paraId="1C7F7658" w14:textId="169E1427" w:rsidR="0065091D" w:rsidRDefault="00040982" w:rsidP="0065091D">
      <w:pPr>
        <w:pStyle w:val="TOC1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r>
        <w:fldChar w:fldCharType="begin"/>
      </w:r>
      <w:r>
        <w:instrText xml:space="preserve"> TOC \h \z \t "Heading 2,1,Heading 3,2,Heading 4,3,Template instructions Heading 1,2" </w:instrText>
      </w:r>
      <w:r>
        <w:fldChar w:fldCharType="separate"/>
      </w:r>
    </w:p>
    <w:p w14:paraId="60EBC617" w14:textId="1B533D01" w:rsidR="0065091D" w:rsidRDefault="00C44DFD" w:rsidP="00302273">
      <w:pPr>
        <w:pStyle w:val="TOC3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1047260" w:history="1">
        <w:r w:rsidR="0065091D" w:rsidRPr="00407DE1">
          <w:rPr>
            <w:rStyle w:val="Hyperlink"/>
            <w:noProof/>
          </w:rPr>
          <w:t>1</w:t>
        </w:r>
        <w:r w:rsidR="0065091D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65091D" w:rsidRPr="00407DE1">
          <w:rPr>
            <w:rStyle w:val="Hyperlink"/>
            <w:noProof/>
          </w:rPr>
          <w:t>Name of policy</w:t>
        </w:r>
        <w:r w:rsidR="0065091D">
          <w:rPr>
            <w:noProof/>
            <w:webHidden/>
          </w:rPr>
          <w:tab/>
        </w:r>
        <w:r w:rsidR="0065091D">
          <w:rPr>
            <w:noProof/>
            <w:webHidden/>
          </w:rPr>
          <w:fldChar w:fldCharType="begin"/>
        </w:r>
        <w:r w:rsidR="0065091D">
          <w:rPr>
            <w:noProof/>
            <w:webHidden/>
          </w:rPr>
          <w:instrText xml:space="preserve"> PAGEREF _Toc151047260 \h </w:instrText>
        </w:r>
        <w:r w:rsidR="0065091D">
          <w:rPr>
            <w:noProof/>
            <w:webHidden/>
          </w:rPr>
        </w:r>
        <w:r w:rsidR="0065091D">
          <w:rPr>
            <w:noProof/>
            <w:webHidden/>
          </w:rPr>
          <w:fldChar w:fldCharType="separate"/>
        </w:r>
        <w:r w:rsidR="00676B06">
          <w:rPr>
            <w:noProof/>
            <w:webHidden/>
          </w:rPr>
          <w:t>1</w:t>
        </w:r>
        <w:r w:rsidR="0065091D">
          <w:rPr>
            <w:noProof/>
            <w:webHidden/>
          </w:rPr>
          <w:fldChar w:fldCharType="end"/>
        </w:r>
      </w:hyperlink>
    </w:p>
    <w:p w14:paraId="501B3C11" w14:textId="072579C9" w:rsidR="0065091D" w:rsidRDefault="00C44DFD" w:rsidP="00302273">
      <w:pPr>
        <w:pStyle w:val="TOC3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1047261" w:history="1">
        <w:r w:rsidR="0065091D" w:rsidRPr="00407DE1">
          <w:rPr>
            <w:rStyle w:val="Hyperlink"/>
            <w:noProof/>
          </w:rPr>
          <w:t>2</w:t>
        </w:r>
        <w:r w:rsidR="0065091D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65091D" w:rsidRPr="00407DE1">
          <w:rPr>
            <w:rStyle w:val="Hyperlink"/>
            <w:noProof/>
          </w:rPr>
          <w:t>Commencement</w:t>
        </w:r>
        <w:r w:rsidR="0065091D">
          <w:rPr>
            <w:noProof/>
            <w:webHidden/>
          </w:rPr>
          <w:tab/>
        </w:r>
        <w:r w:rsidR="0065091D">
          <w:rPr>
            <w:noProof/>
            <w:webHidden/>
          </w:rPr>
          <w:fldChar w:fldCharType="begin"/>
        </w:r>
        <w:r w:rsidR="0065091D">
          <w:rPr>
            <w:noProof/>
            <w:webHidden/>
          </w:rPr>
          <w:instrText xml:space="preserve"> PAGEREF _Toc151047261 \h </w:instrText>
        </w:r>
        <w:r w:rsidR="0065091D">
          <w:rPr>
            <w:noProof/>
            <w:webHidden/>
          </w:rPr>
        </w:r>
        <w:r w:rsidR="0065091D">
          <w:rPr>
            <w:noProof/>
            <w:webHidden/>
          </w:rPr>
          <w:fldChar w:fldCharType="separate"/>
        </w:r>
        <w:r w:rsidR="00676B06">
          <w:rPr>
            <w:noProof/>
            <w:webHidden/>
          </w:rPr>
          <w:t>1</w:t>
        </w:r>
        <w:r w:rsidR="0065091D">
          <w:rPr>
            <w:noProof/>
            <w:webHidden/>
          </w:rPr>
          <w:fldChar w:fldCharType="end"/>
        </w:r>
      </w:hyperlink>
    </w:p>
    <w:p w14:paraId="3FDC3E9A" w14:textId="1A458DBF" w:rsidR="0065091D" w:rsidRDefault="00C44DFD" w:rsidP="00302273">
      <w:pPr>
        <w:pStyle w:val="TOC3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1047262" w:history="1">
        <w:r w:rsidR="0065091D" w:rsidRPr="00407DE1">
          <w:rPr>
            <w:rStyle w:val="Hyperlink"/>
            <w:noProof/>
          </w:rPr>
          <w:t>3</w:t>
        </w:r>
        <w:r w:rsidR="0065091D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65091D" w:rsidRPr="00407DE1">
          <w:rPr>
            <w:rStyle w:val="Hyperlink"/>
            <w:noProof/>
          </w:rPr>
          <w:t>Policy is binding</w:t>
        </w:r>
        <w:r w:rsidR="0065091D">
          <w:rPr>
            <w:noProof/>
            <w:webHidden/>
          </w:rPr>
          <w:tab/>
        </w:r>
        <w:r w:rsidR="0065091D">
          <w:rPr>
            <w:noProof/>
            <w:webHidden/>
          </w:rPr>
          <w:fldChar w:fldCharType="begin"/>
        </w:r>
        <w:r w:rsidR="0065091D">
          <w:rPr>
            <w:noProof/>
            <w:webHidden/>
          </w:rPr>
          <w:instrText xml:space="preserve"> PAGEREF _Toc151047262 \h </w:instrText>
        </w:r>
        <w:r w:rsidR="0065091D">
          <w:rPr>
            <w:noProof/>
            <w:webHidden/>
          </w:rPr>
        </w:r>
        <w:r w:rsidR="0065091D">
          <w:rPr>
            <w:noProof/>
            <w:webHidden/>
          </w:rPr>
          <w:fldChar w:fldCharType="separate"/>
        </w:r>
        <w:r w:rsidR="00676B06">
          <w:rPr>
            <w:noProof/>
            <w:webHidden/>
          </w:rPr>
          <w:t>1</w:t>
        </w:r>
        <w:r w:rsidR="0065091D">
          <w:rPr>
            <w:noProof/>
            <w:webHidden/>
          </w:rPr>
          <w:fldChar w:fldCharType="end"/>
        </w:r>
      </w:hyperlink>
    </w:p>
    <w:p w14:paraId="7F5A7F65" w14:textId="4DFD24ED" w:rsidR="0065091D" w:rsidRDefault="00C44DFD" w:rsidP="00302273">
      <w:pPr>
        <w:pStyle w:val="TOC3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1047263" w:history="1">
        <w:r w:rsidR="0065091D" w:rsidRPr="00407DE1">
          <w:rPr>
            <w:rStyle w:val="Hyperlink"/>
            <w:noProof/>
          </w:rPr>
          <w:t>4</w:t>
        </w:r>
        <w:r w:rsidR="0065091D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65091D" w:rsidRPr="00407DE1">
          <w:rPr>
            <w:rStyle w:val="Hyperlink"/>
            <w:noProof/>
          </w:rPr>
          <w:t>Overview</w:t>
        </w:r>
        <w:r w:rsidR="0065091D">
          <w:rPr>
            <w:noProof/>
            <w:webHidden/>
          </w:rPr>
          <w:tab/>
        </w:r>
        <w:r w:rsidR="0065091D">
          <w:rPr>
            <w:noProof/>
            <w:webHidden/>
          </w:rPr>
          <w:fldChar w:fldCharType="begin"/>
        </w:r>
        <w:r w:rsidR="0065091D">
          <w:rPr>
            <w:noProof/>
            <w:webHidden/>
          </w:rPr>
          <w:instrText xml:space="preserve"> PAGEREF _Toc151047263 \h </w:instrText>
        </w:r>
        <w:r w:rsidR="0065091D">
          <w:rPr>
            <w:noProof/>
            <w:webHidden/>
          </w:rPr>
        </w:r>
        <w:r w:rsidR="0065091D">
          <w:rPr>
            <w:noProof/>
            <w:webHidden/>
          </w:rPr>
          <w:fldChar w:fldCharType="separate"/>
        </w:r>
        <w:r w:rsidR="00676B06">
          <w:rPr>
            <w:noProof/>
            <w:webHidden/>
          </w:rPr>
          <w:t>2</w:t>
        </w:r>
        <w:r w:rsidR="0065091D">
          <w:rPr>
            <w:noProof/>
            <w:webHidden/>
          </w:rPr>
          <w:fldChar w:fldCharType="end"/>
        </w:r>
      </w:hyperlink>
    </w:p>
    <w:p w14:paraId="4DD643A5" w14:textId="73DB76E8" w:rsidR="0065091D" w:rsidRDefault="00C44DFD" w:rsidP="00302273">
      <w:pPr>
        <w:pStyle w:val="TOC3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1047264" w:history="1">
        <w:r w:rsidR="0065091D" w:rsidRPr="00407DE1">
          <w:rPr>
            <w:rStyle w:val="Hyperlink"/>
            <w:noProof/>
          </w:rPr>
          <w:t>5</w:t>
        </w:r>
        <w:r w:rsidR="0065091D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65091D" w:rsidRPr="00407DE1">
          <w:rPr>
            <w:rStyle w:val="Hyperlink"/>
            <w:noProof/>
          </w:rPr>
          <w:t>Application</w:t>
        </w:r>
        <w:r w:rsidR="0065091D">
          <w:rPr>
            <w:noProof/>
            <w:webHidden/>
          </w:rPr>
          <w:tab/>
        </w:r>
        <w:r w:rsidR="0065091D">
          <w:rPr>
            <w:noProof/>
            <w:webHidden/>
          </w:rPr>
          <w:fldChar w:fldCharType="begin"/>
        </w:r>
        <w:r w:rsidR="0065091D">
          <w:rPr>
            <w:noProof/>
            <w:webHidden/>
          </w:rPr>
          <w:instrText xml:space="preserve"> PAGEREF _Toc151047264 \h </w:instrText>
        </w:r>
        <w:r w:rsidR="0065091D">
          <w:rPr>
            <w:noProof/>
            <w:webHidden/>
          </w:rPr>
        </w:r>
        <w:r w:rsidR="0065091D">
          <w:rPr>
            <w:noProof/>
            <w:webHidden/>
          </w:rPr>
          <w:fldChar w:fldCharType="separate"/>
        </w:r>
        <w:r w:rsidR="00676B06">
          <w:rPr>
            <w:noProof/>
            <w:webHidden/>
          </w:rPr>
          <w:t>2</w:t>
        </w:r>
        <w:r w:rsidR="0065091D">
          <w:rPr>
            <w:noProof/>
            <w:webHidden/>
          </w:rPr>
          <w:fldChar w:fldCharType="end"/>
        </w:r>
      </w:hyperlink>
    </w:p>
    <w:p w14:paraId="2FEDF7D2" w14:textId="573C675E" w:rsidR="0065091D" w:rsidRDefault="00C44DFD" w:rsidP="00302273">
      <w:pPr>
        <w:pStyle w:val="TOC3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1047265" w:history="1">
        <w:r w:rsidR="0065091D" w:rsidRPr="00407DE1">
          <w:rPr>
            <w:rStyle w:val="Hyperlink"/>
            <w:noProof/>
          </w:rPr>
          <w:t>6</w:t>
        </w:r>
        <w:r w:rsidR="0065091D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65091D" w:rsidRPr="00407DE1">
          <w:rPr>
            <w:rStyle w:val="Hyperlink"/>
            <w:noProof/>
          </w:rPr>
          <w:t>Definitions</w:t>
        </w:r>
        <w:r w:rsidR="0065091D">
          <w:rPr>
            <w:noProof/>
            <w:webHidden/>
          </w:rPr>
          <w:tab/>
        </w:r>
        <w:r w:rsidR="0065091D">
          <w:rPr>
            <w:noProof/>
            <w:webHidden/>
          </w:rPr>
          <w:fldChar w:fldCharType="begin"/>
        </w:r>
        <w:r w:rsidR="0065091D">
          <w:rPr>
            <w:noProof/>
            <w:webHidden/>
          </w:rPr>
          <w:instrText xml:space="preserve"> PAGEREF _Toc151047265 \h </w:instrText>
        </w:r>
        <w:r w:rsidR="0065091D">
          <w:rPr>
            <w:noProof/>
            <w:webHidden/>
          </w:rPr>
        </w:r>
        <w:r w:rsidR="0065091D">
          <w:rPr>
            <w:noProof/>
            <w:webHidden/>
          </w:rPr>
          <w:fldChar w:fldCharType="separate"/>
        </w:r>
        <w:r w:rsidR="00676B06">
          <w:rPr>
            <w:noProof/>
            <w:webHidden/>
          </w:rPr>
          <w:t>2</w:t>
        </w:r>
        <w:r w:rsidR="0065091D">
          <w:rPr>
            <w:noProof/>
            <w:webHidden/>
          </w:rPr>
          <w:fldChar w:fldCharType="end"/>
        </w:r>
      </w:hyperlink>
    </w:p>
    <w:p w14:paraId="5748F5D3" w14:textId="36F865BB" w:rsidR="0065091D" w:rsidRDefault="00C44DFD" w:rsidP="00302273">
      <w:pPr>
        <w:pStyle w:val="TOC3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1047266" w:history="1">
        <w:r w:rsidR="0065091D" w:rsidRPr="00407DE1">
          <w:rPr>
            <w:rStyle w:val="Hyperlink"/>
            <w:noProof/>
          </w:rPr>
          <w:t>7</w:t>
        </w:r>
        <w:r w:rsidR="0065091D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65091D" w:rsidRPr="00407DE1">
          <w:rPr>
            <w:rStyle w:val="Hyperlink"/>
            <w:noProof/>
          </w:rPr>
          <w:t>General principles</w:t>
        </w:r>
        <w:r w:rsidR="0065091D">
          <w:rPr>
            <w:noProof/>
            <w:webHidden/>
          </w:rPr>
          <w:tab/>
        </w:r>
        <w:r w:rsidR="0065091D">
          <w:rPr>
            <w:noProof/>
            <w:webHidden/>
          </w:rPr>
          <w:fldChar w:fldCharType="begin"/>
        </w:r>
        <w:r w:rsidR="0065091D">
          <w:rPr>
            <w:noProof/>
            <w:webHidden/>
          </w:rPr>
          <w:instrText xml:space="preserve"> PAGEREF _Toc151047266 \h </w:instrText>
        </w:r>
        <w:r w:rsidR="0065091D">
          <w:rPr>
            <w:noProof/>
            <w:webHidden/>
          </w:rPr>
        </w:r>
        <w:r w:rsidR="0065091D">
          <w:rPr>
            <w:noProof/>
            <w:webHidden/>
          </w:rPr>
          <w:fldChar w:fldCharType="separate"/>
        </w:r>
        <w:r w:rsidR="00676B06">
          <w:rPr>
            <w:noProof/>
            <w:webHidden/>
          </w:rPr>
          <w:t>4</w:t>
        </w:r>
        <w:r w:rsidR="0065091D">
          <w:rPr>
            <w:noProof/>
            <w:webHidden/>
          </w:rPr>
          <w:fldChar w:fldCharType="end"/>
        </w:r>
      </w:hyperlink>
    </w:p>
    <w:p w14:paraId="250B84E2" w14:textId="7DA777B9" w:rsidR="0065091D" w:rsidRDefault="00C44DFD" w:rsidP="00302273">
      <w:pPr>
        <w:pStyle w:val="TOC3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1047267" w:history="1">
        <w:r w:rsidR="0065091D" w:rsidRPr="00407DE1">
          <w:rPr>
            <w:rStyle w:val="Hyperlink"/>
            <w:noProof/>
          </w:rPr>
          <w:t>8</w:t>
        </w:r>
        <w:r w:rsidR="0065091D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65091D" w:rsidRPr="00407DE1">
          <w:rPr>
            <w:rStyle w:val="Hyperlink"/>
            <w:noProof/>
          </w:rPr>
          <w:t>Visa types and eligibility</w:t>
        </w:r>
        <w:r w:rsidR="0065091D">
          <w:rPr>
            <w:noProof/>
            <w:webHidden/>
          </w:rPr>
          <w:tab/>
        </w:r>
        <w:r w:rsidR="0065091D">
          <w:rPr>
            <w:noProof/>
            <w:webHidden/>
          </w:rPr>
          <w:fldChar w:fldCharType="begin"/>
        </w:r>
        <w:r w:rsidR="0065091D">
          <w:rPr>
            <w:noProof/>
            <w:webHidden/>
          </w:rPr>
          <w:instrText xml:space="preserve"> PAGEREF _Toc151047267 \h </w:instrText>
        </w:r>
        <w:r w:rsidR="0065091D">
          <w:rPr>
            <w:noProof/>
            <w:webHidden/>
          </w:rPr>
        </w:r>
        <w:r w:rsidR="0065091D">
          <w:rPr>
            <w:noProof/>
            <w:webHidden/>
          </w:rPr>
          <w:fldChar w:fldCharType="separate"/>
        </w:r>
        <w:r w:rsidR="00676B06">
          <w:rPr>
            <w:noProof/>
            <w:webHidden/>
          </w:rPr>
          <w:t>5</w:t>
        </w:r>
        <w:r w:rsidR="0065091D">
          <w:rPr>
            <w:noProof/>
            <w:webHidden/>
          </w:rPr>
          <w:fldChar w:fldCharType="end"/>
        </w:r>
      </w:hyperlink>
    </w:p>
    <w:p w14:paraId="45F594CA" w14:textId="3FDEC78D" w:rsidR="0065091D" w:rsidRDefault="00C44DFD" w:rsidP="00302273">
      <w:pPr>
        <w:pStyle w:val="TOC3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1047268" w:history="1">
        <w:r w:rsidR="0065091D" w:rsidRPr="00407DE1">
          <w:rPr>
            <w:rStyle w:val="Hyperlink"/>
            <w:noProof/>
          </w:rPr>
          <w:t>9</w:t>
        </w:r>
        <w:r w:rsidR="0065091D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65091D" w:rsidRPr="00407DE1">
          <w:rPr>
            <w:rStyle w:val="Hyperlink"/>
            <w:noProof/>
          </w:rPr>
          <w:t>Nomination and visa costs</w:t>
        </w:r>
        <w:r w:rsidR="0065091D">
          <w:rPr>
            <w:noProof/>
            <w:webHidden/>
          </w:rPr>
          <w:tab/>
        </w:r>
        <w:r w:rsidR="0065091D">
          <w:rPr>
            <w:noProof/>
            <w:webHidden/>
          </w:rPr>
          <w:fldChar w:fldCharType="begin"/>
        </w:r>
        <w:r w:rsidR="0065091D">
          <w:rPr>
            <w:noProof/>
            <w:webHidden/>
          </w:rPr>
          <w:instrText xml:space="preserve"> PAGEREF _Toc151047268 \h </w:instrText>
        </w:r>
        <w:r w:rsidR="0065091D">
          <w:rPr>
            <w:noProof/>
            <w:webHidden/>
          </w:rPr>
        </w:r>
        <w:r w:rsidR="0065091D">
          <w:rPr>
            <w:noProof/>
            <w:webHidden/>
          </w:rPr>
          <w:fldChar w:fldCharType="separate"/>
        </w:r>
        <w:r w:rsidR="00676B06">
          <w:rPr>
            <w:noProof/>
            <w:webHidden/>
          </w:rPr>
          <w:t>7</w:t>
        </w:r>
        <w:r w:rsidR="0065091D">
          <w:rPr>
            <w:noProof/>
            <w:webHidden/>
          </w:rPr>
          <w:fldChar w:fldCharType="end"/>
        </w:r>
      </w:hyperlink>
    </w:p>
    <w:p w14:paraId="7959D62E" w14:textId="5567DAC3" w:rsidR="0065091D" w:rsidRDefault="00C44DFD" w:rsidP="00302273">
      <w:pPr>
        <w:pStyle w:val="TOC3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1047269" w:history="1">
        <w:r w:rsidR="0065091D" w:rsidRPr="00407DE1">
          <w:rPr>
            <w:rStyle w:val="Hyperlink"/>
            <w:noProof/>
          </w:rPr>
          <w:t>10</w:t>
        </w:r>
        <w:r w:rsidR="0065091D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65091D" w:rsidRPr="00407DE1">
          <w:rPr>
            <w:rStyle w:val="Hyperlink"/>
            <w:noProof/>
          </w:rPr>
          <w:t>Compliance</w:t>
        </w:r>
        <w:r w:rsidR="0065091D">
          <w:rPr>
            <w:noProof/>
            <w:webHidden/>
          </w:rPr>
          <w:tab/>
        </w:r>
        <w:r w:rsidR="0065091D">
          <w:rPr>
            <w:noProof/>
            <w:webHidden/>
          </w:rPr>
          <w:fldChar w:fldCharType="begin"/>
        </w:r>
        <w:r w:rsidR="0065091D">
          <w:rPr>
            <w:noProof/>
            <w:webHidden/>
          </w:rPr>
          <w:instrText xml:space="preserve"> PAGEREF _Toc151047269 \h </w:instrText>
        </w:r>
        <w:r w:rsidR="0065091D">
          <w:rPr>
            <w:noProof/>
            <w:webHidden/>
          </w:rPr>
        </w:r>
        <w:r w:rsidR="0065091D">
          <w:rPr>
            <w:noProof/>
            <w:webHidden/>
          </w:rPr>
          <w:fldChar w:fldCharType="separate"/>
        </w:r>
        <w:r w:rsidR="00676B06">
          <w:rPr>
            <w:noProof/>
            <w:webHidden/>
          </w:rPr>
          <w:t>7</w:t>
        </w:r>
        <w:r w:rsidR="0065091D">
          <w:rPr>
            <w:noProof/>
            <w:webHidden/>
          </w:rPr>
          <w:fldChar w:fldCharType="end"/>
        </w:r>
      </w:hyperlink>
    </w:p>
    <w:p w14:paraId="067AA9E3" w14:textId="00BAEAAC" w:rsidR="0065091D" w:rsidRDefault="00C44DFD" w:rsidP="00302273">
      <w:pPr>
        <w:pStyle w:val="TOC3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1047270" w:history="1">
        <w:r w:rsidR="0065091D" w:rsidRPr="00407DE1">
          <w:rPr>
            <w:rStyle w:val="Hyperlink"/>
            <w:noProof/>
          </w:rPr>
          <w:t>11</w:t>
        </w:r>
        <w:r w:rsidR="0065091D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65091D" w:rsidRPr="00407DE1">
          <w:rPr>
            <w:rStyle w:val="Hyperlink"/>
            <w:noProof/>
          </w:rPr>
          <w:t>Roles and responsibilities</w:t>
        </w:r>
        <w:r w:rsidR="0065091D">
          <w:rPr>
            <w:noProof/>
            <w:webHidden/>
          </w:rPr>
          <w:tab/>
        </w:r>
        <w:r w:rsidR="0065091D">
          <w:rPr>
            <w:noProof/>
            <w:webHidden/>
          </w:rPr>
          <w:fldChar w:fldCharType="begin"/>
        </w:r>
        <w:r w:rsidR="0065091D">
          <w:rPr>
            <w:noProof/>
            <w:webHidden/>
          </w:rPr>
          <w:instrText xml:space="preserve"> PAGEREF _Toc151047270 \h </w:instrText>
        </w:r>
        <w:r w:rsidR="0065091D">
          <w:rPr>
            <w:noProof/>
            <w:webHidden/>
          </w:rPr>
        </w:r>
        <w:r w:rsidR="0065091D">
          <w:rPr>
            <w:noProof/>
            <w:webHidden/>
          </w:rPr>
          <w:fldChar w:fldCharType="separate"/>
        </w:r>
        <w:r w:rsidR="00676B06">
          <w:rPr>
            <w:noProof/>
            <w:webHidden/>
          </w:rPr>
          <w:t>8</w:t>
        </w:r>
        <w:r w:rsidR="0065091D">
          <w:rPr>
            <w:noProof/>
            <w:webHidden/>
          </w:rPr>
          <w:fldChar w:fldCharType="end"/>
        </w:r>
      </w:hyperlink>
    </w:p>
    <w:p w14:paraId="2AD410A7" w14:textId="37C7AF18" w:rsidR="0065091D" w:rsidRDefault="00C44DFD" w:rsidP="00302273">
      <w:pPr>
        <w:pStyle w:val="TOC3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1047271" w:history="1">
        <w:r w:rsidR="0065091D" w:rsidRPr="00407DE1">
          <w:rPr>
            <w:rStyle w:val="Hyperlink"/>
            <w:noProof/>
          </w:rPr>
          <w:t>12</w:t>
        </w:r>
        <w:r w:rsidR="0065091D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65091D" w:rsidRPr="00407DE1">
          <w:rPr>
            <w:rStyle w:val="Hyperlink"/>
            <w:noProof/>
          </w:rPr>
          <w:t>Rescissions and replacements</w:t>
        </w:r>
        <w:r w:rsidR="0065091D">
          <w:rPr>
            <w:noProof/>
            <w:webHidden/>
          </w:rPr>
          <w:tab/>
        </w:r>
        <w:r w:rsidR="0065091D">
          <w:rPr>
            <w:noProof/>
            <w:webHidden/>
          </w:rPr>
          <w:fldChar w:fldCharType="begin"/>
        </w:r>
        <w:r w:rsidR="0065091D">
          <w:rPr>
            <w:noProof/>
            <w:webHidden/>
          </w:rPr>
          <w:instrText xml:space="preserve"> PAGEREF _Toc151047271 \h </w:instrText>
        </w:r>
        <w:r w:rsidR="0065091D">
          <w:rPr>
            <w:noProof/>
            <w:webHidden/>
          </w:rPr>
        </w:r>
        <w:r w:rsidR="0065091D">
          <w:rPr>
            <w:noProof/>
            <w:webHidden/>
          </w:rPr>
          <w:fldChar w:fldCharType="separate"/>
        </w:r>
        <w:r w:rsidR="00676B06">
          <w:rPr>
            <w:noProof/>
            <w:webHidden/>
          </w:rPr>
          <w:t>10</w:t>
        </w:r>
        <w:r w:rsidR="0065091D">
          <w:rPr>
            <w:noProof/>
            <w:webHidden/>
          </w:rPr>
          <w:fldChar w:fldCharType="end"/>
        </w:r>
      </w:hyperlink>
    </w:p>
    <w:p w14:paraId="248FB06F" w14:textId="7F544D40" w:rsidR="0065091D" w:rsidRDefault="00C44DFD" w:rsidP="006B27CE">
      <w:pPr>
        <w:pStyle w:val="TOC1"/>
        <w:spacing w:before="120" w:after="120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1047272" w:history="1">
        <w:r w:rsidR="0065091D" w:rsidRPr="00407DE1">
          <w:rPr>
            <w:rStyle w:val="Hyperlink"/>
            <w:noProof/>
          </w:rPr>
          <w:t>Notes</w:t>
        </w:r>
        <w:r w:rsidR="0065091D">
          <w:rPr>
            <w:noProof/>
            <w:webHidden/>
          </w:rPr>
          <w:tab/>
        </w:r>
        <w:r w:rsidR="0065091D">
          <w:rPr>
            <w:noProof/>
            <w:webHidden/>
          </w:rPr>
          <w:fldChar w:fldCharType="begin"/>
        </w:r>
        <w:r w:rsidR="0065091D">
          <w:rPr>
            <w:noProof/>
            <w:webHidden/>
          </w:rPr>
          <w:instrText xml:space="preserve"> PAGEREF _Toc151047272 \h </w:instrText>
        </w:r>
        <w:r w:rsidR="0065091D">
          <w:rPr>
            <w:noProof/>
            <w:webHidden/>
          </w:rPr>
        </w:r>
        <w:r w:rsidR="0065091D">
          <w:rPr>
            <w:noProof/>
            <w:webHidden/>
          </w:rPr>
          <w:fldChar w:fldCharType="separate"/>
        </w:r>
        <w:r w:rsidR="00676B06">
          <w:rPr>
            <w:noProof/>
            <w:webHidden/>
          </w:rPr>
          <w:t>10</w:t>
        </w:r>
        <w:r w:rsidR="0065091D">
          <w:rPr>
            <w:noProof/>
            <w:webHidden/>
          </w:rPr>
          <w:fldChar w:fldCharType="end"/>
        </w:r>
      </w:hyperlink>
    </w:p>
    <w:p w14:paraId="37705D07" w14:textId="2F381AE3" w:rsidR="0065091D" w:rsidRDefault="00C44DFD" w:rsidP="006B27CE">
      <w:pPr>
        <w:pStyle w:val="TOC1"/>
        <w:spacing w:before="120" w:after="120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1047273" w:history="1">
        <w:r w:rsidR="0065091D" w:rsidRPr="00407DE1">
          <w:rPr>
            <w:rStyle w:val="Hyperlink"/>
            <w:noProof/>
          </w:rPr>
          <w:t>Amendment history</w:t>
        </w:r>
        <w:r w:rsidR="0065091D">
          <w:rPr>
            <w:noProof/>
            <w:webHidden/>
          </w:rPr>
          <w:tab/>
        </w:r>
        <w:r w:rsidR="0065091D">
          <w:rPr>
            <w:noProof/>
            <w:webHidden/>
          </w:rPr>
          <w:fldChar w:fldCharType="begin"/>
        </w:r>
        <w:r w:rsidR="0065091D">
          <w:rPr>
            <w:noProof/>
            <w:webHidden/>
          </w:rPr>
          <w:instrText xml:space="preserve"> PAGEREF _Toc151047273 \h </w:instrText>
        </w:r>
        <w:r w:rsidR="0065091D">
          <w:rPr>
            <w:noProof/>
            <w:webHidden/>
          </w:rPr>
        </w:r>
        <w:r w:rsidR="0065091D">
          <w:rPr>
            <w:noProof/>
            <w:webHidden/>
          </w:rPr>
          <w:fldChar w:fldCharType="separate"/>
        </w:r>
        <w:r w:rsidR="00676B06">
          <w:rPr>
            <w:noProof/>
            <w:webHidden/>
          </w:rPr>
          <w:t>11</w:t>
        </w:r>
        <w:r w:rsidR="0065091D">
          <w:rPr>
            <w:noProof/>
            <w:webHidden/>
          </w:rPr>
          <w:fldChar w:fldCharType="end"/>
        </w:r>
      </w:hyperlink>
    </w:p>
    <w:p w14:paraId="636F83C1" w14:textId="6CADB30D" w:rsidR="000956F4" w:rsidRDefault="00040982" w:rsidP="005B3993">
      <w:pPr>
        <w:pStyle w:val="TOC1"/>
        <w:rPr>
          <w:lang w:eastAsia="en-AU"/>
        </w:rPr>
      </w:pPr>
      <w:r>
        <w:fldChar w:fldCharType="end"/>
      </w:r>
    </w:p>
    <w:p w14:paraId="59402826" w14:textId="5A9E74CD" w:rsidR="00E57E69" w:rsidRDefault="000E7760" w:rsidP="009E2E77">
      <w:pPr>
        <w:pStyle w:val="Heading4"/>
      </w:pPr>
      <w:bookmarkStart w:id="15" w:name="_Toc11339652"/>
      <w:bookmarkStart w:id="16" w:name="_Toc97556645"/>
      <w:bookmarkStart w:id="17" w:name="_Toc150173586"/>
      <w:bookmarkStart w:id="18" w:name="_Toc150332967"/>
      <w:bookmarkStart w:id="19" w:name="_Toc151047094"/>
      <w:bookmarkStart w:id="20" w:name="_Toc151047260"/>
      <w:bookmarkEnd w:id="14"/>
      <w:r>
        <w:t>1</w:t>
      </w:r>
      <w:r>
        <w:tab/>
      </w:r>
      <w:r w:rsidR="00E57E69">
        <w:t>Name of policy</w:t>
      </w:r>
      <w:bookmarkEnd w:id="15"/>
      <w:bookmarkEnd w:id="16"/>
      <w:bookmarkEnd w:id="17"/>
      <w:bookmarkEnd w:id="18"/>
      <w:bookmarkEnd w:id="19"/>
      <w:bookmarkEnd w:id="20"/>
    </w:p>
    <w:p w14:paraId="0D511538" w14:textId="4DAD2025" w:rsidR="00E57E69" w:rsidRDefault="00E57E69" w:rsidP="007F3A11">
      <w:r>
        <w:t xml:space="preserve">This is the </w:t>
      </w:r>
      <w:r w:rsidR="00D52149">
        <w:t xml:space="preserve">Visa and Work Rights Policy </w:t>
      </w:r>
      <w:r w:rsidR="00E4719A">
        <w:t>202</w:t>
      </w:r>
      <w:r w:rsidR="00FE74EC">
        <w:t>4</w:t>
      </w:r>
    </w:p>
    <w:p w14:paraId="7AA7CFE5" w14:textId="221E5049" w:rsidR="00E57E69" w:rsidRDefault="000E7760" w:rsidP="009E2E77">
      <w:pPr>
        <w:pStyle w:val="Heading4"/>
      </w:pPr>
      <w:bookmarkStart w:id="21" w:name="_Toc11339653"/>
      <w:bookmarkStart w:id="22" w:name="_Toc97556646"/>
      <w:bookmarkStart w:id="23" w:name="_Toc150173587"/>
      <w:bookmarkStart w:id="24" w:name="_Toc150332968"/>
      <w:bookmarkStart w:id="25" w:name="_Toc151047095"/>
      <w:bookmarkStart w:id="26" w:name="_Toc151047261"/>
      <w:r>
        <w:t>2</w:t>
      </w:r>
      <w:r>
        <w:tab/>
      </w:r>
      <w:r w:rsidR="00E57E69">
        <w:t>Commencement</w:t>
      </w:r>
      <w:bookmarkEnd w:id="21"/>
      <w:bookmarkEnd w:id="22"/>
      <w:bookmarkEnd w:id="23"/>
      <w:bookmarkEnd w:id="24"/>
      <w:bookmarkEnd w:id="25"/>
      <w:bookmarkEnd w:id="26"/>
    </w:p>
    <w:p w14:paraId="12DF7A22" w14:textId="24C7B382" w:rsidR="00E57E69" w:rsidRDefault="00E57E69" w:rsidP="007F3A11">
      <w:r>
        <w:t xml:space="preserve">This policy commences </w:t>
      </w:r>
      <w:r w:rsidR="006B27CE">
        <w:t>on 9 April 2024.</w:t>
      </w:r>
    </w:p>
    <w:p w14:paraId="225D1A3C" w14:textId="6590698A" w:rsidR="00E57E69" w:rsidRDefault="000E7760" w:rsidP="009E2E77">
      <w:pPr>
        <w:pStyle w:val="Heading4"/>
      </w:pPr>
      <w:bookmarkStart w:id="27" w:name="_Toc11339654"/>
      <w:bookmarkStart w:id="28" w:name="_Toc97556647"/>
      <w:bookmarkStart w:id="29" w:name="_Toc150173588"/>
      <w:bookmarkStart w:id="30" w:name="_Toc150332969"/>
      <w:bookmarkStart w:id="31" w:name="_Toc151047096"/>
      <w:bookmarkStart w:id="32" w:name="_Toc151047262"/>
      <w:r>
        <w:t>3</w:t>
      </w:r>
      <w:r>
        <w:tab/>
      </w:r>
      <w:r w:rsidR="00E57E69" w:rsidRPr="00961DC8">
        <w:t>Policy</w:t>
      </w:r>
      <w:r w:rsidR="00E57E69">
        <w:t xml:space="preserve"> is binding</w:t>
      </w:r>
      <w:bookmarkEnd w:id="27"/>
      <w:bookmarkEnd w:id="28"/>
      <w:bookmarkEnd w:id="29"/>
      <w:bookmarkEnd w:id="30"/>
      <w:bookmarkEnd w:id="31"/>
      <w:bookmarkEnd w:id="32"/>
    </w:p>
    <w:p w14:paraId="68C425E5" w14:textId="4D8D1D14" w:rsidR="00E57E69" w:rsidRDefault="00E57E69" w:rsidP="007F3A11">
      <w:r>
        <w:t xml:space="preserve">Except </w:t>
      </w:r>
      <w:r w:rsidR="006467E9">
        <w:t>where expressly stated</w:t>
      </w:r>
      <w:r>
        <w:t>, this policy binds the University, staff</w:t>
      </w:r>
      <w:r w:rsidR="00FF7429">
        <w:t>,</w:t>
      </w:r>
      <w:r w:rsidR="00D52149">
        <w:t xml:space="preserve"> and </w:t>
      </w:r>
      <w:r>
        <w:t>affiliates</w:t>
      </w:r>
      <w:r w:rsidR="00D52149">
        <w:t xml:space="preserve">, including </w:t>
      </w:r>
      <w:r w:rsidR="00462198">
        <w:t xml:space="preserve">international </w:t>
      </w:r>
      <w:r w:rsidR="00D52149">
        <w:t>visitors</w:t>
      </w:r>
      <w:r>
        <w:t>.</w:t>
      </w:r>
    </w:p>
    <w:p w14:paraId="47EEA193" w14:textId="26F2145C" w:rsidR="00E57E69" w:rsidRPr="007772BE" w:rsidRDefault="000E7760" w:rsidP="006B27CE">
      <w:pPr>
        <w:pStyle w:val="Heading4"/>
      </w:pPr>
      <w:bookmarkStart w:id="33" w:name="_Toc11339655"/>
      <w:bookmarkStart w:id="34" w:name="_Toc97556648"/>
      <w:bookmarkStart w:id="35" w:name="_Toc150173589"/>
      <w:bookmarkStart w:id="36" w:name="_Toc150332970"/>
      <w:bookmarkStart w:id="37" w:name="_Toc151047097"/>
      <w:bookmarkStart w:id="38" w:name="_Toc151047263"/>
      <w:r>
        <w:lastRenderedPageBreak/>
        <w:t>4</w:t>
      </w:r>
      <w:r>
        <w:tab/>
      </w:r>
      <w:r w:rsidR="00E57E69">
        <w:t>Overview</w:t>
      </w:r>
      <w:bookmarkEnd w:id="33"/>
      <w:bookmarkEnd w:id="34"/>
      <w:bookmarkEnd w:id="35"/>
      <w:bookmarkEnd w:id="36"/>
      <w:bookmarkEnd w:id="37"/>
      <w:bookmarkEnd w:id="38"/>
      <w:r w:rsidR="00E57E69">
        <w:t xml:space="preserve"> </w:t>
      </w:r>
    </w:p>
    <w:p w14:paraId="789745EC" w14:textId="35787CB7" w:rsidR="0047144D" w:rsidRDefault="003E2133" w:rsidP="006B27CE">
      <w:pPr>
        <w:pStyle w:val="NumberedFirstLevel"/>
        <w:keepNext/>
        <w:keepLines/>
      </w:pPr>
      <w:r>
        <w:t>T</w:t>
      </w:r>
      <w:r w:rsidR="0047144D">
        <w:t>his policy supports the University’s strategic priorities of:</w:t>
      </w:r>
    </w:p>
    <w:p w14:paraId="5FAA3454" w14:textId="7B0202D1" w:rsidR="0047144D" w:rsidRDefault="0047144D" w:rsidP="006B27CE">
      <w:pPr>
        <w:pStyle w:val="NumberedSecondLevel"/>
        <w:keepNext/>
        <w:keepLines/>
      </w:pPr>
      <w:r>
        <w:t>attracting and developing outstanding</w:t>
      </w:r>
      <w:r w:rsidR="00BF1311">
        <w:t xml:space="preserve"> staff;</w:t>
      </w:r>
      <w:r>
        <w:t xml:space="preserve"> </w:t>
      </w:r>
    </w:p>
    <w:p w14:paraId="7F599DE2" w14:textId="1E1D4903" w:rsidR="0047144D" w:rsidRDefault="0047144D" w:rsidP="009E2E77">
      <w:pPr>
        <w:pStyle w:val="NumberedSecondLevel"/>
      </w:pPr>
      <w:r>
        <w:t>foster</w:t>
      </w:r>
      <w:r w:rsidR="00BF1311">
        <w:t>ing</w:t>
      </w:r>
      <w:r>
        <w:t xml:space="preserve"> excellence and innovation in </w:t>
      </w:r>
      <w:r w:rsidR="00BF1311">
        <w:t xml:space="preserve">research and </w:t>
      </w:r>
      <w:r>
        <w:t>teaching;</w:t>
      </w:r>
      <w:r w:rsidR="00FB4457">
        <w:t xml:space="preserve"> and </w:t>
      </w:r>
    </w:p>
    <w:p w14:paraId="038AC8B1" w14:textId="0273927F" w:rsidR="00FB4457" w:rsidRDefault="00311426" w:rsidP="009E2E77">
      <w:pPr>
        <w:pStyle w:val="NumberedSecondLevel"/>
      </w:pPr>
      <w:r>
        <w:t xml:space="preserve">building </w:t>
      </w:r>
      <w:r w:rsidR="00FB4457">
        <w:t xml:space="preserve">a culture </w:t>
      </w:r>
      <w:r w:rsidR="00131FB8">
        <w:t xml:space="preserve">based </w:t>
      </w:r>
      <w:r w:rsidR="00FB4457">
        <w:t xml:space="preserve">on </w:t>
      </w:r>
      <w:r w:rsidR="008E3FE0">
        <w:t xml:space="preserve">the University’s </w:t>
      </w:r>
      <w:r w:rsidR="00FB4457">
        <w:t>values</w:t>
      </w:r>
      <w:r w:rsidR="008E3FE0">
        <w:t xml:space="preserve"> of </w:t>
      </w:r>
      <w:r w:rsidR="00FB4457">
        <w:t xml:space="preserve">diversity and inclusion, </w:t>
      </w:r>
      <w:r w:rsidR="00131FB8">
        <w:t xml:space="preserve">and </w:t>
      </w:r>
      <w:r w:rsidR="00FB4457">
        <w:t>openness and engagement.</w:t>
      </w:r>
    </w:p>
    <w:p w14:paraId="318BA83A" w14:textId="6CDE07FE" w:rsidR="007D2D91" w:rsidRDefault="007D2D91" w:rsidP="003205DF">
      <w:pPr>
        <w:pStyle w:val="NormalNotes"/>
        <w:ind w:left="0" w:firstLine="0"/>
      </w:pPr>
      <w:r w:rsidRPr="003205DF">
        <w:rPr>
          <w:b/>
          <w:bCs/>
        </w:rPr>
        <w:t>Note</w:t>
      </w:r>
      <w:r>
        <w:t xml:space="preserve">: </w:t>
      </w:r>
      <w:r w:rsidR="00CE2DDD">
        <w:tab/>
      </w:r>
      <w:r>
        <w:t xml:space="preserve">See the </w:t>
      </w:r>
      <w:hyperlink r:id="rId10" w:history="1">
        <w:r w:rsidR="00024AD9">
          <w:rPr>
            <w:rStyle w:val="Hyperlink"/>
            <w:i/>
            <w:iCs/>
          </w:rPr>
          <w:t>2032 Strategy</w:t>
        </w:r>
      </w:hyperlink>
      <w:r>
        <w:t xml:space="preserve">. </w:t>
      </w:r>
    </w:p>
    <w:p w14:paraId="28B96702" w14:textId="77777777" w:rsidR="00832D5E" w:rsidRDefault="002E6546" w:rsidP="009E2E77">
      <w:pPr>
        <w:pStyle w:val="NumberedFirstLevel"/>
      </w:pPr>
      <w:r w:rsidRPr="002E6546">
        <w:t xml:space="preserve">This policy </w:t>
      </w:r>
      <w:r w:rsidR="00FB73AB">
        <w:t>provides an overview of</w:t>
      </w:r>
      <w:r w:rsidR="00832D5E">
        <w:t>:</w:t>
      </w:r>
    </w:p>
    <w:p w14:paraId="6BB19310" w14:textId="37286FF5" w:rsidR="00832D5E" w:rsidRDefault="00FB73AB" w:rsidP="009E2E77">
      <w:pPr>
        <w:pStyle w:val="NumberedSecondLevel"/>
      </w:pPr>
      <w:r>
        <w:t>the visa</w:t>
      </w:r>
      <w:r w:rsidR="003E2133">
        <w:t xml:space="preserve">s </w:t>
      </w:r>
      <w:r>
        <w:t xml:space="preserve">available to </w:t>
      </w:r>
      <w:r w:rsidR="00C91556">
        <w:t xml:space="preserve">employ </w:t>
      </w:r>
      <w:r>
        <w:t>international candidates and invit</w:t>
      </w:r>
      <w:r w:rsidR="003E2133">
        <w:t>e</w:t>
      </w:r>
      <w:r>
        <w:t xml:space="preserve"> international </w:t>
      </w:r>
      <w:r w:rsidR="00187DD1">
        <w:t xml:space="preserve">visitors </w:t>
      </w:r>
      <w:r w:rsidR="00CD68D5">
        <w:t>to the University</w:t>
      </w:r>
      <w:r w:rsidR="007A5F2D">
        <w:t>;</w:t>
      </w:r>
      <w:r>
        <w:t xml:space="preserve"> and</w:t>
      </w:r>
    </w:p>
    <w:p w14:paraId="1663B6C4" w14:textId="77777777" w:rsidR="002E6546" w:rsidRDefault="000E27AA" w:rsidP="009E2E77">
      <w:pPr>
        <w:pStyle w:val="NumberedSecondLevel"/>
      </w:pPr>
      <w:r>
        <w:t xml:space="preserve">the </w:t>
      </w:r>
      <w:r w:rsidR="00832D5E">
        <w:t xml:space="preserve">University’s </w:t>
      </w:r>
      <w:r w:rsidR="00F565E6">
        <w:t>responsibilities in</w:t>
      </w:r>
      <w:r>
        <w:t xml:space="preserve"> comply</w:t>
      </w:r>
      <w:r w:rsidR="00F565E6">
        <w:t>ing</w:t>
      </w:r>
      <w:r>
        <w:t xml:space="preserve"> with immigration legislation.</w:t>
      </w:r>
      <w:r w:rsidR="00FB73AB">
        <w:t xml:space="preserve"> </w:t>
      </w:r>
    </w:p>
    <w:p w14:paraId="0A672AB0" w14:textId="45E599E5" w:rsidR="00E57E69" w:rsidRDefault="000E7760" w:rsidP="009E2E77">
      <w:pPr>
        <w:pStyle w:val="Heading4"/>
      </w:pPr>
      <w:bookmarkStart w:id="39" w:name="_Toc404324990"/>
      <w:bookmarkStart w:id="40" w:name="_Toc11339656"/>
      <w:bookmarkStart w:id="41" w:name="_Toc97556649"/>
      <w:bookmarkStart w:id="42" w:name="_Toc150173590"/>
      <w:bookmarkStart w:id="43" w:name="_Toc150332971"/>
      <w:bookmarkStart w:id="44" w:name="_Toc151047098"/>
      <w:bookmarkStart w:id="45" w:name="_Toc151047264"/>
      <w:bookmarkEnd w:id="39"/>
      <w:r>
        <w:t>5</w:t>
      </w:r>
      <w:r>
        <w:tab/>
      </w:r>
      <w:r w:rsidR="00E57E69">
        <w:t>Application</w:t>
      </w:r>
      <w:bookmarkEnd w:id="40"/>
      <w:bookmarkEnd w:id="41"/>
      <w:bookmarkEnd w:id="42"/>
      <w:bookmarkEnd w:id="43"/>
      <w:bookmarkEnd w:id="44"/>
      <w:bookmarkEnd w:id="45"/>
    </w:p>
    <w:p w14:paraId="32DD5F3B" w14:textId="604721A2" w:rsidR="00D93560" w:rsidRDefault="00D93560" w:rsidP="00676B06">
      <w:pPr>
        <w:pStyle w:val="NumberedFirstLevel"/>
        <w:numPr>
          <w:ilvl w:val="1"/>
          <w:numId w:val="5"/>
        </w:numPr>
      </w:pPr>
      <w:r>
        <w:t>This policy applies to:</w:t>
      </w:r>
    </w:p>
    <w:p w14:paraId="719B243C" w14:textId="1FD2DF5A" w:rsidR="00D93560" w:rsidRDefault="00B061A1" w:rsidP="009E2E77">
      <w:pPr>
        <w:pStyle w:val="NumberedSecondLevel"/>
      </w:pPr>
      <w:r>
        <w:t>s</w:t>
      </w:r>
      <w:r w:rsidR="00D93560">
        <w:t>taff</w:t>
      </w:r>
      <w:r w:rsidR="009A4392">
        <w:t xml:space="preserve"> and</w:t>
      </w:r>
      <w:r>
        <w:t xml:space="preserve"> </w:t>
      </w:r>
      <w:r w:rsidR="00A14B5D" w:rsidRPr="000E7760">
        <w:t>affiliates</w:t>
      </w:r>
      <w:r w:rsidR="00A14B5D">
        <w:t>,</w:t>
      </w:r>
      <w:r w:rsidR="00A14B5D" w:rsidRPr="00C44012">
        <w:t xml:space="preserve"> including</w:t>
      </w:r>
      <w:r w:rsidR="00D93560" w:rsidRPr="00C44012">
        <w:t xml:space="preserve"> </w:t>
      </w:r>
      <w:r w:rsidR="00A95A35" w:rsidRPr="00C44012">
        <w:t xml:space="preserve">international </w:t>
      </w:r>
      <w:r w:rsidR="00D93560" w:rsidRPr="00C44012">
        <w:t>visitors</w:t>
      </w:r>
      <w:r w:rsidR="009A4392">
        <w:t>;</w:t>
      </w:r>
      <w:r w:rsidR="00BE4607">
        <w:t xml:space="preserve"> </w:t>
      </w:r>
      <w:r w:rsidR="00D93560">
        <w:t>and</w:t>
      </w:r>
    </w:p>
    <w:p w14:paraId="67CA0EC6" w14:textId="38E3EF92" w:rsidR="00D93560" w:rsidRDefault="00E86D3F" w:rsidP="009E2E77">
      <w:pPr>
        <w:pStyle w:val="NumberedSecondLevel"/>
      </w:pPr>
      <w:r>
        <w:t>a</w:t>
      </w:r>
      <w:r w:rsidR="00D93560">
        <w:t>ll activities conducted by and on behalf of the University.</w:t>
      </w:r>
    </w:p>
    <w:p w14:paraId="4DA5C13B" w14:textId="5A7BD81F" w:rsidR="00971924" w:rsidRDefault="00131FB8" w:rsidP="00A959D2">
      <w:pPr>
        <w:pStyle w:val="NumberedFirstLevel"/>
      </w:pPr>
      <w:r>
        <w:t>If there is any inconsistency</w:t>
      </w:r>
      <w:r w:rsidR="00971924">
        <w:t xml:space="preserve"> between this policy and </w:t>
      </w:r>
      <w:r w:rsidR="008464D8">
        <w:t>Commonwealth</w:t>
      </w:r>
      <w:r>
        <w:t xml:space="preserve"> legislation,</w:t>
      </w:r>
      <w:r w:rsidR="007510E2">
        <w:t xml:space="preserve"> then</w:t>
      </w:r>
      <w:r>
        <w:t xml:space="preserve"> Commonwealth legislation </w:t>
      </w:r>
      <w:r w:rsidR="008E3FE0">
        <w:t>applies</w:t>
      </w:r>
      <w:r w:rsidR="00971924">
        <w:t xml:space="preserve">. </w:t>
      </w:r>
    </w:p>
    <w:p w14:paraId="6AF2E593" w14:textId="0535F290" w:rsidR="00E57E69" w:rsidRDefault="000E7760" w:rsidP="009E2E77">
      <w:pPr>
        <w:pStyle w:val="Heading4"/>
      </w:pPr>
      <w:bookmarkStart w:id="46" w:name="_Toc11339657"/>
      <w:bookmarkStart w:id="47" w:name="_Toc97556650"/>
      <w:bookmarkStart w:id="48" w:name="_Toc150173591"/>
      <w:bookmarkStart w:id="49" w:name="_Toc150332972"/>
      <w:bookmarkStart w:id="50" w:name="_Toc151047099"/>
      <w:bookmarkStart w:id="51" w:name="_Toc151047265"/>
      <w:r>
        <w:t>6</w:t>
      </w:r>
      <w:r>
        <w:tab/>
      </w:r>
      <w:r w:rsidR="00E57E69">
        <w:t>Definitions</w:t>
      </w:r>
      <w:bookmarkEnd w:id="46"/>
      <w:bookmarkEnd w:id="47"/>
      <w:bookmarkEnd w:id="48"/>
      <w:bookmarkEnd w:id="49"/>
      <w:bookmarkEnd w:id="50"/>
      <w:bookmarkEnd w:id="51"/>
    </w:p>
    <w:tbl>
      <w:tblPr>
        <w:tblW w:w="0" w:type="auto"/>
        <w:tblLook w:val="00A0" w:firstRow="1" w:lastRow="0" w:firstColumn="1" w:lastColumn="0" w:noHBand="0" w:noVBand="0"/>
      </w:tblPr>
      <w:tblGrid>
        <w:gridCol w:w="2206"/>
        <w:gridCol w:w="5874"/>
      </w:tblGrid>
      <w:tr w:rsidR="00D93560" w:rsidRPr="002F24D3" w14:paraId="4D3A7308" w14:textId="77777777" w:rsidTr="009F7C75">
        <w:tc>
          <w:tcPr>
            <w:tcW w:w="2206" w:type="dxa"/>
          </w:tcPr>
          <w:p w14:paraId="18F8ED7F" w14:textId="77777777" w:rsidR="00D93560" w:rsidRPr="005F1996" w:rsidRDefault="00D93560" w:rsidP="000A2FAD">
            <w:pPr>
              <w:pStyle w:val="Text"/>
              <w:jc w:val="both"/>
              <w:rPr>
                <w:b/>
              </w:rPr>
            </w:pPr>
            <w:r>
              <w:rPr>
                <w:b/>
              </w:rPr>
              <w:t>affiliate</w:t>
            </w:r>
          </w:p>
        </w:tc>
        <w:tc>
          <w:tcPr>
            <w:tcW w:w="5874" w:type="dxa"/>
          </w:tcPr>
          <w:p w14:paraId="20BBEBFE" w14:textId="166C38DB" w:rsidR="009B79CE" w:rsidRDefault="009B79CE" w:rsidP="002F5C3E">
            <w:pPr>
              <w:pStyle w:val="Text"/>
              <w:jc w:val="both"/>
            </w:pPr>
            <w:r>
              <w:t>has the meaning provided in the</w:t>
            </w:r>
            <w:r w:rsidR="009F7C75">
              <w:t xml:space="preserve"> </w:t>
            </w:r>
            <w:hyperlink r:id="rId11" w:history="1">
              <w:r w:rsidR="00102906" w:rsidRPr="009F7C75">
                <w:rPr>
                  <w:rStyle w:val="Hyperlink"/>
                  <w:i/>
                  <w:iCs/>
                </w:rPr>
                <w:t>Staff and Affiliates Code of Conduct</w:t>
              </w:r>
            </w:hyperlink>
            <w:r w:rsidR="00174536">
              <w:t>, which at</w:t>
            </w:r>
            <w:r w:rsidR="00C44012">
              <w:t xml:space="preserve"> </w:t>
            </w:r>
            <w:r>
              <w:t>the date of this policy</w:t>
            </w:r>
            <w:r w:rsidR="00C44012">
              <w:t xml:space="preserve"> </w:t>
            </w:r>
            <w:r>
              <w:t>is:</w:t>
            </w:r>
          </w:p>
          <w:p w14:paraId="04BFD0F1" w14:textId="61D46E2A" w:rsidR="00EB6FEB" w:rsidRPr="009F7C75" w:rsidRDefault="00EB6FEB" w:rsidP="009F7C75">
            <w:pPr>
              <w:pStyle w:val="NormalDotPoint"/>
              <w:numPr>
                <w:ilvl w:val="0"/>
                <w:numId w:val="0"/>
              </w:numPr>
              <w:ind w:leftChars="567" w:left="1134" w:right="567"/>
              <w:rPr>
                <w:sz w:val="18"/>
                <w:szCs w:val="18"/>
              </w:rPr>
            </w:pPr>
            <w:r w:rsidRPr="009F7C75">
              <w:rPr>
                <w:sz w:val="18"/>
                <w:szCs w:val="18"/>
              </w:rPr>
              <w:t xml:space="preserve">means a person appointed or engaged by the University to perform duties or functions on its behalf, including but not limited to: </w:t>
            </w:r>
          </w:p>
          <w:p w14:paraId="43B7A72B" w14:textId="377A035C" w:rsidR="00EB6FEB" w:rsidRPr="009F7C75" w:rsidRDefault="00EB6FEB" w:rsidP="009F7C75">
            <w:pPr>
              <w:pStyle w:val="NormalDotPoint"/>
              <w:ind w:leftChars="567" w:left="1417" w:right="567" w:hanging="283"/>
              <w:rPr>
                <w:sz w:val="18"/>
                <w:szCs w:val="18"/>
              </w:rPr>
            </w:pPr>
            <w:r w:rsidRPr="009F7C75">
              <w:rPr>
                <w:sz w:val="18"/>
                <w:szCs w:val="18"/>
              </w:rPr>
              <w:t xml:space="preserve">an honorary title holder engaged under the </w:t>
            </w:r>
            <w:hyperlink r:id="rId12" w:anchor=":~:text=(2)%20An%20honorary%20title%20may,at%20the%20time%20of%20retirement.&amp;text=(1)%20The%20title%20of%20Honorary,research%2C%20scholarship%20or%20creative%20work." w:history="1">
              <w:r w:rsidRPr="007F3881">
                <w:rPr>
                  <w:rStyle w:val="Hyperlink"/>
                  <w:i/>
                  <w:iCs/>
                  <w:sz w:val="18"/>
                  <w:szCs w:val="18"/>
                </w:rPr>
                <w:t>Honorary Titles Policy</w:t>
              </w:r>
            </w:hyperlink>
            <w:r w:rsidRPr="009F7C75">
              <w:rPr>
                <w:sz w:val="18"/>
                <w:szCs w:val="18"/>
              </w:rPr>
              <w:t xml:space="preserve">; </w:t>
            </w:r>
          </w:p>
          <w:p w14:paraId="2AB1282B" w14:textId="369AD189" w:rsidR="00EB6FEB" w:rsidRPr="009F7C75" w:rsidRDefault="00EB6FEB" w:rsidP="009F7C75">
            <w:pPr>
              <w:pStyle w:val="NormalDotPoint"/>
              <w:ind w:leftChars="567" w:left="1417" w:right="567" w:hanging="283"/>
              <w:rPr>
                <w:sz w:val="18"/>
                <w:szCs w:val="18"/>
              </w:rPr>
            </w:pPr>
            <w:r w:rsidRPr="009F7C75">
              <w:rPr>
                <w:sz w:val="18"/>
                <w:szCs w:val="18"/>
              </w:rPr>
              <w:t xml:space="preserve">a consultant or contractor to the University; and </w:t>
            </w:r>
          </w:p>
          <w:p w14:paraId="32D3C08C" w14:textId="0201D0D4" w:rsidR="00EB6FEB" w:rsidRPr="009F7C75" w:rsidRDefault="00EB6FEB" w:rsidP="009F7C75">
            <w:pPr>
              <w:pStyle w:val="NormalDotPoint"/>
              <w:ind w:leftChars="567" w:left="1417" w:right="567" w:hanging="283"/>
              <w:rPr>
                <w:sz w:val="18"/>
                <w:szCs w:val="18"/>
              </w:rPr>
            </w:pPr>
            <w:r w:rsidRPr="009F7C75">
              <w:rPr>
                <w:sz w:val="18"/>
                <w:szCs w:val="18"/>
              </w:rPr>
              <w:t xml:space="preserve">an office holder in a University entity, a member of any University committee, board or foundation. </w:t>
            </w:r>
          </w:p>
          <w:p w14:paraId="6459345B" w14:textId="78954879" w:rsidR="00D93560" w:rsidRPr="009E2E77" w:rsidRDefault="00EB6FEB" w:rsidP="009F7C75">
            <w:pPr>
              <w:pStyle w:val="NormalDotPoint"/>
              <w:numPr>
                <w:ilvl w:val="0"/>
                <w:numId w:val="0"/>
              </w:numPr>
              <w:ind w:leftChars="567" w:left="1134" w:right="567"/>
            </w:pPr>
            <w:r w:rsidRPr="009F7C75">
              <w:rPr>
                <w:sz w:val="18"/>
                <w:szCs w:val="18"/>
              </w:rPr>
              <w:t>An affiliate is not an employee of the University.</w:t>
            </w:r>
          </w:p>
        </w:tc>
      </w:tr>
      <w:tr w:rsidR="00206015" w:rsidRPr="002F24D3" w14:paraId="1829B082" w14:textId="77777777" w:rsidTr="009F7C75">
        <w:tc>
          <w:tcPr>
            <w:tcW w:w="2206" w:type="dxa"/>
          </w:tcPr>
          <w:p w14:paraId="1D9A7DFE" w14:textId="3E50573A" w:rsidR="00206015" w:rsidRDefault="00206015" w:rsidP="000A2FAD">
            <w:pPr>
              <w:pStyle w:val="Text"/>
              <w:jc w:val="both"/>
              <w:rPr>
                <w:b/>
              </w:rPr>
            </w:pPr>
            <w:r>
              <w:rPr>
                <w:b/>
              </w:rPr>
              <w:t>delegate</w:t>
            </w:r>
          </w:p>
        </w:tc>
        <w:tc>
          <w:tcPr>
            <w:tcW w:w="5874" w:type="dxa"/>
          </w:tcPr>
          <w:p w14:paraId="26DD88B7" w14:textId="6C58C516" w:rsidR="00206015" w:rsidRDefault="00174536" w:rsidP="002F5C3E">
            <w:pPr>
              <w:pStyle w:val="Text"/>
              <w:jc w:val="both"/>
            </w:pPr>
            <w:r>
              <w:t>h</w:t>
            </w:r>
            <w:r w:rsidR="005E4CA1">
              <w:t xml:space="preserve">as the meaning given in the </w:t>
            </w:r>
            <w:hyperlink r:id="rId13" w:history="1">
              <w:r w:rsidR="00077D5C" w:rsidRPr="002F5C3E">
                <w:rPr>
                  <w:rStyle w:val="Hyperlink"/>
                  <w:i/>
                  <w:iCs/>
                </w:rPr>
                <w:t>University of Sydney (Delegations of Authority) Rule</w:t>
              </w:r>
            </w:hyperlink>
            <w:r>
              <w:t>, which at the</w:t>
            </w:r>
            <w:r w:rsidR="005E4CA1">
              <w:t xml:space="preserve"> date of this policy is:</w:t>
            </w:r>
          </w:p>
          <w:p w14:paraId="4AE040FB" w14:textId="74BE8249" w:rsidR="005E4CA1" w:rsidRPr="009E2E77" w:rsidRDefault="00EB6FEB" w:rsidP="00A33007">
            <w:pPr>
              <w:pStyle w:val="Text"/>
              <w:ind w:left="567" w:right="567"/>
              <w:jc w:val="both"/>
              <w:rPr>
                <w:sz w:val="18"/>
                <w:szCs w:val="18"/>
              </w:rPr>
            </w:pPr>
            <w:r w:rsidRPr="009F7C75">
              <w:rPr>
                <w:sz w:val="18"/>
                <w:szCs w:val="18"/>
              </w:rPr>
              <w:t>the position upon the holder of which the delegation is conferred</w:t>
            </w:r>
            <w:r w:rsidR="00C1189F">
              <w:rPr>
                <w:sz w:val="18"/>
                <w:szCs w:val="18"/>
              </w:rPr>
              <w:t>.</w:t>
            </w:r>
          </w:p>
        </w:tc>
      </w:tr>
      <w:tr w:rsidR="000A2FAD" w:rsidRPr="005F1996" w14:paraId="37BAA12A" w14:textId="77777777" w:rsidTr="009F7C75">
        <w:tc>
          <w:tcPr>
            <w:tcW w:w="2206" w:type="dxa"/>
          </w:tcPr>
          <w:p w14:paraId="565BC9EE" w14:textId="06FC49D5" w:rsidR="000A2FAD" w:rsidRPr="005F1996" w:rsidRDefault="000A2FAD" w:rsidP="000A2FAD">
            <w:pPr>
              <w:pStyle w:val="Text"/>
              <w:jc w:val="both"/>
              <w:rPr>
                <w:b/>
              </w:rPr>
            </w:pPr>
            <w:r>
              <w:rPr>
                <w:b/>
              </w:rPr>
              <w:t>DHA</w:t>
            </w:r>
          </w:p>
        </w:tc>
        <w:tc>
          <w:tcPr>
            <w:tcW w:w="5874" w:type="dxa"/>
          </w:tcPr>
          <w:p w14:paraId="1A5E8901" w14:textId="5C1EF646" w:rsidR="000A2FAD" w:rsidRPr="005F1996" w:rsidRDefault="000A2FAD" w:rsidP="000A2FAD">
            <w:pPr>
              <w:pStyle w:val="Text"/>
              <w:jc w:val="both"/>
            </w:pPr>
            <w:r w:rsidRPr="00DE7647">
              <w:t xml:space="preserve">the </w:t>
            </w:r>
            <w:r w:rsidR="00131FB8">
              <w:t xml:space="preserve">Commonwealth </w:t>
            </w:r>
            <w:r w:rsidRPr="00DE7647">
              <w:t xml:space="preserve">Department of </w:t>
            </w:r>
            <w:r>
              <w:t>Home Affairs.</w:t>
            </w:r>
          </w:p>
        </w:tc>
      </w:tr>
      <w:tr w:rsidR="001543B2" w:rsidRPr="005F1996" w14:paraId="0B7D377F" w14:textId="77777777" w:rsidTr="007F3A11">
        <w:tc>
          <w:tcPr>
            <w:tcW w:w="2206" w:type="dxa"/>
          </w:tcPr>
          <w:p w14:paraId="63712837" w14:textId="1B465948" w:rsidR="001543B2" w:rsidRPr="00AB678B" w:rsidRDefault="001543B2" w:rsidP="000A2FAD">
            <w:pPr>
              <w:pStyle w:val="Text"/>
              <w:jc w:val="both"/>
              <w:rPr>
                <w:b/>
                <w:bCs/>
              </w:rPr>
            </w:pPr>
            <w:r w:rsidRPr="004C26B8">
              <w:rPr>
                <w:b/>
                <w:bCs/>
              </w:rPr>
              <w:t>faculty</w:t>
            </w:r>
          </w:p>
        </w:tc>
        <w:tc>
          <w:tcPr>
            <w:tcW w:w="5874" w:type="dxa"/>
          </w:tcPr>
          <w:p w14:paraId="0720AC43" w14:textId="2ADAD38B" w:rsidR="001543B2" w:rsidRPr="00DE7647" w:rsidRDefault="004D14F5" w:rsidP="000A2FAD">
            <w:pPr>
              <w:pStyle w:val="Text"/>
              <w:jc w:val="both"/>
            </w:pPr>
            <w:r>
              <w:t>as appropriate, a faculty or a University school</w:t>
            </w:r>
            <w:r w:rsidR="005C3CDD">
              <w:t>.</w:t>
            </w:r>
          </w:p>
        </w:tc>
      </w:tr>
      <w:tr w:rsidR="00D93560" w:rsidRPr="00DE7647" w14:paraId="2CACF186" w14:textId="77777777" w:rsidTr="007D624B">
        <w:tc>
          <w:tcPr>
            <w:tcW w:w="2206" w:type="dxa"/>
            <w:shd w:val="clear" w:color="auto" w:fill="auto"/>
          </w:tcPr>
          <w:p w14:paraId="77FB8E9A" w14:textId="3A3CE205" w:rsidR="00D93560" w:rsidRPr="00483455" w:rsidRDefault="00D93560" w:rsidP="000A2FAD">
            <w:pPr>
              <w:pStyle w:val="Text"/>
              <w:jc w:val="both"/>
              <w:rPr>
                <w:b/>
              </w:rPr>
            </w:pPr>
            <w:r w:rsidRPr="00483455">
              <w:rPr>
                <w:b/>
              </w:rPr>
              <w:lastRenderedPageBreak/>
              <w:t>H</w:t>
            </w:r>
            <w:r w:rsidR="00DE0D27">
              <w:rPr>
                <w:b/>
              </w:rPr>
              <w:t xml:space="preserve">uman </w:t>
            </w:r>
            <w:r w:rsidRPr="00483455">
              <w:rPr>
                <w:b/>
              </w:rPr>
              <w:t>R</w:t>
            </w:r>
            <w:r w:rsidR="00DE0D27">
              <w:rPr>
                <w:b/>
              </w:rPr>
              <w:t>esources</w:t>
            </w:r>
          </w:p>
        </w:tc>
        <w:tc>
          <w:tcPr>
            <w:tcW w:w="5874" w:type="dxa"/>
            <w:shd w:val="clear" w:color="auto" w:fill="auto"/>
          </w:tcPr>
          <w:p w14:paraId="777E0D61" w14:textId="27F2357E" w:rsidR="00135318" w:rsidRDefault="00E45C39" w:rsidP="000A2FAD">
            <w:pPr>
              <w:pStyle w:val="Text"/>
              <w:jc w:val="both"/>
            </w:pPr>
            <w:r>
              <w:t xml:space="preserve">the </w:t>
            </w:r>
            <w:r w:rsidR="00787B50">
              <w:t xml:space="preserve">University’s </w:t>
            </w:r>
            <w:r w:rsidR="00D93560" w:rsidRPr="00483455">
              <w:t>Human Resources</w:t>
            </w:r>
            <w:r w:rsidR="00787B50">
              <w:t xml:space="preserve"> </w:t>
            </w:r>
            <w:r w:rsidR="007D624B">
              <w:t>professional services unit</w:t>
            </w:r>
            <w:r w:rsidR="00135318">
              <w:t xml:space="preserve">. </w:t>
            </w:r>
          </w:p>
          <w:p w14:paraId="089A90AD" w14:textId="3B3F8720" w:rsidR="00D93560" w:rsidRPr="007D624B" w:rsidRDefault="00135318" w:rsidP="000A2FAD">
            <w:pPr>
              <w:pStyle w:val="Text"/>
              <w:jc w:val="both"/>
              <w:rPr>
                <w:sz w:val="18"/>
                <w:szCs w:val="18"/>
              </w:rPr>
            </w:pPr>
            <w:r w:rsidRPr="007D624B">
              <w:rPr>
                <w:b/>
                <w:bCs/>
                <w:sz w:val="18"/>
                <w:szCs w:val="18"/>
              </w:rPr>
              <w:t>Note</w:t>
            </w:r>
            <w:r w:rsidRPr="007D624B">
              <w:rPr>
                <w:sz w:val="18"/>
                <w:szCs w:val="18"/>
              </w:rPr>
              <w:t xml:space="preserve">: Contact </w:t>
            </w:r>
            <w:hyperlink r:id="rId14" w:history="1">
              <w:r w:rsidR="005C3CDD" w:rsidRPr="008E3FE0">
                <w:rPr>
                  <w:rStyle w:val="Hyperlink"/>
                  <w:sz w:val="18"/>
                  <w:szCs w:val="18"/>
                </w:rPr>
                <w:t>hr.servicecentre@sydney.edu.au</w:t>
              </w:r>
            </w:hyperlink>
          </w:p>
        </w:tc>
      </w:tr>
      <w:tr w:rsidR="00847628" w:rsidRPr="00DE7647" w14:paraId="7912976F" w14:textId="77777777" w:rsidTr="00B061A1">
        <w:tc>
          <w:tcPr>
            <w:tcW w:w="2206" w:type="dxa"/>
            <w:shd w:val="clear" w:color="auto" w:fill="auto"/>
          </w:tcPr>
          <w:p w14:paraId="735B45A4" w14:textId="35874B22" w:rsidR="00847628" w:rsidRPr="00483455" w:rsidRDefault="00847628" w:rsidP="000A2FAD">
            <w:pPr>
              <w:pStyle w:val="Text"/>
              <w:jc w:val="both"/>
              <w:rPr>
                <w:b/>
              </w:rPr>
            </w:pPr>
            <w:bookmarkStart w:id="52" w:name="_Hlk94601909"/>
            <w:r>
              <w:rPr>
                <w:b/>
              </w:rPr>
              <w:t>international candidate</w:t>
            </w:r>
          </w:p>
        </w:tc>
        <w:tc>
          <w:tcPr>
            <w:tcW w:w="5874" w:type="dxa"/>
            <w:shd w:val="clear" w:color="auto" w:fill="auto"/>
          </w:tcPr>
          <w:p w14:paraId="0F8B9653" w14:textId="11FAECE1" w:rsidR="00847628" w:rsidRPr="00483455" w:rsidRDefault="00847628" w:rsidP="000A2FAD">
            <w:pPr>
              <w:pStyle w:val="Text"/>
              <w:jc w:val="both"/>
            </w:pPr>
            <w:r w:rsidRPr="00DE7647">
              <w:t>a person</w:t>
            </w:r>
            <w:r>
              <w:t xml:space="preserve"> </w:t>
            </w:r>
            <w:r w:rsidR="00F7411B">
              <w:t xml:space="preserve">who is not an Australian citizen or permanent resident </w:t>
            </w:r>
            <w:r>
              <w:t xml:space="preserve">who will be or has been offered employment with </w:t>
            </w:r>
            <w:r w:rsidRPr="00DE7647">
              <w:t>the University</w:t>
            </w:r>
            <w:r>
              <w:t>.</w:t>
            </w:r>
          </w:p>
        </w:tc>
      </w:tr>
      <w:bookmarkEnd w:id="52"/>
      <w:tr w:rsidR="00D93560" w:rsidRPr="005F1996" w14:paraId="7E7CC877" w14:textId="77777777" w:rsidTr="007D624B">
        <w:tc>
          <w:tcPr>
            <w:tcW w:w="2206" w:type="dxa"/>
          </w:tcPr>
          <w:p w14:paraId="01BA6FC2" w14:textId="3EA74C00" w:rsidR="00211638" w:rsidRDefault="00211638" w:rsidP="007D624B">
            <w:pPr>
              <w:pStyle w:val="Text"/>
              <w:rPr>
                <w:b/>
              </w:rPr>
            </w:pPr>
            <w:r>
              <w:rPr>
                <w:b/>
              </w:rPr>
              <w:t>international staff member</w:t>
            </w:r>
          </w:p>
        </w:tc>
        <w:tc>
          <w:tcPr>
            <w:tcW w:w="5874" w:type="dxa"/>
          </w:tcPr>
          <w:p w14:paraId="685E234A" w14:textId="740F0A62" w:rsidR="00211638" w:rsidRPr="005F1996" w:rsidRDefault="00537125" w:rsidP="00E376B7">
            <w:pPr>
              <w:pStyle w:val="Text"/>
              <w:jc w:val="both"/>
            </w:pPr>
            <w:r>
              <w:t>a person who is not an Australian citizen or permanent resident, who is employed by the University.</w:t>
            </w:r>
          </w:p>
        </w:tc>
      </w:tr>
      <w:tr w:rsidR="00D93560" w:rsidRPr="005F1996" w14:paraId="7ADBAEFE" w14:textId="77777777" w:rsidTr="007D624B">
        <w:tc>
          <w:tcPr>
            <w:tcW w:w="2206" w:type="dxa"/>
          </w:tcPr>
          <w:p w14:paraId="1423745F" w14:textId="77777777" w:rsidR="00D93560" w:rsidRPr="005F1996" w:rsidRDefault="00D93560" w:rsidP="000A2FAD">
            <w:pPr>
              <w:pStyle w:val="Text"/>
              <w:jc w:val="both"/>
              <w:rPr>
                <w:b/>
              </w:rPr>
            </w:pPr>
            <w:r>
              <w:rPr>
                <w:b/>
              </w:rPr>
              <w:t>international visitor</w:t>
            </w:r>
          </w:p>
        </w:tc>
        <w:tc>
          <w:tcPr>
            <w:tcW w:w="5874" w:type="dxa"/>
          </w:tcPr>
          <w:p w14:paraId="158AF972" w14:textId="281F7F70" w:rsidR="00B1148E" w:rsidRDefault="00EB02A9" w:rsidP="000A2FAD">
            <w:pPr>
              <w:pStyle w:val="Text"/>
              <w:jc w:val="both"/>
            </w:pPr>
            <w:r>
              <w:t xml:space="preserve">a person </w:t>
            </w:r>
            <w:r w:rsidR="00296534">
              <w:t xml:space="preserve">who is not an Australian citizen or permanent resident, </w:t>
            </w:r>
            <w:r w:rsidRPr="00DE7647">
              <w:t>who</w:t>
            </w:r>
            <w:r w:rsidR="00B1148E">
              <w:t>:</w:t>
            </w:r>
          </w:p>
          <w:p w14:paraId="61E4CE42" w14:textId="0C8BEA98" w:rsidR="00D93560" w:rsidRDefault="00D93560" w:rsidP="004C26B8">
            <w:pPr>
              <w:pStyle w:val="NormalDotPoint"/>
            </w:pPr>
            <w:r>
              <w:t xml:space="preserve">has been invited to observe </w:t>
            </w:r>
            <w:r w:rsidR="005C3CDD">
              <w:t>or</w:t>
            </w:r>
            <w:r>
              <w:t xml:space="preserve"> participate in research or training</w:t>
            </w:r>
            <w:r w:rsidR="005C3CDD">
              <w:t xml:space="preserve"> at the University</w:t>
            </w:r>
            <w:r w:rsidR="00B1148E">
              <w:t xml:space="preserve">; </w:t>
            </w:r>
          </w:p>
          <w:p w14:paraId="06A4CCE9" w14:textId="6EB38276" w:rsidR="000561BA" w:rsidRDefault="00B1148E" w:rsidP="004C26B8">
            <w:pPr>
              <w:pStyle w:val="NormalDotPoint"/>
            </w:pPr>
            <w:r>
              <w:t>may be an affiliate of the University</w:t>
            </w:r>
            <w:r w:rsidR="002D01E4">
              <w:t>;</w:t>
            </w:r>
            <w:r w:rsidR="000561BA">
              <w:t xml:space="preserve"> and</w:t>
            </w:r>
          </w:p>
          <w:p w14:paraId="0574D86E" w14:textId="1E18AB8D" w:rsidR="002D01E4" w:rsidRDefault="000561BA" w:rsidP="004C26B8">
            <w:pPr>
              <w:pStyle w:val="NormalDotPoint"/>
            </w:pPr>
            <w:r>
              <w:t>may either be in or outside Australia;</w:t>
            </w:r>
            <w:r w:rsidR="002D01E4">
              <w:t xml:space="preserve"> but</w:t>
            </w:r>
          </w:p>
          <w:p w14:paraId="2F340CCC" w14:textId="066C3450" w:rsidR="00B1148E" w:rsidRPr="005F1996" w:rsidRDefault="002D01E4" w:rsidP="004C26B8">
            <w:pPr>
              <w:pStyle w:val="NormalDotPoint"/>
            </w:pPr>
            <w:r>
              <w:t>is not an employee of the University</w:t>
            </w:r>
            <w:r w:rsidR="002C0E87">
              <w:t>.</w:t>
            </w:r>
            <w:r w:rsidR="005C3CDD">
              <w:br/>
            </w:r>
          </w:p>
        </w:tc>
      </w:tr>
      <w:tr w:rsidR="00525AC5" w:rsidRPr="005F1996" w14:paraId="30976AC5" w14:textId="77777777" w:rsidTr="007D624B">
        <w:tc>
          <w:tcPr>
            <w:tcW w:w="2206" w:type="dxa"/>
          </w:tcPr>
          <w:p w14:paraId="5A3303A1" w14:textId="217E6E90" w:rsidR="00525AC5" w:rsidRPr="007D41B3" w:rsidRDefault="00525AC5" w:rsidP="00525AC5">
            <w:pPr>
              <w:pStyle w:val="Text"/>
              <w:jc w:val="both"/>
              <w:rPr>
                <w:b/>
                <w:bCs/>
              </w:rPr>
            </w:pPr>
            <w:r w:rsidRPr="004C26B8">
              <w:rPr>
                <w:b/>
                <w:bCs/>
              </w:rPr>
              <w:t xml:space="preserve">lead researcher </w:t>
            </w:r>
          </w:p>
        </w:tc>
        <w:tc>
          <w:tcPr>
            <w:tcW w:w="5874" w:type="dxa"/>
          </w:tcPr>
          <w:p w14:paraId="3B1E62C0" w14:textId="6E051E80" w:rsidR="00847628" w:rsidRDefault="007D624B" w:rsidP="00525AC5">
            <w:pPr>
              <w:pStyle w:val="Text"/>
              <w:jc w:val="both"/>
            </w:pPr>
            <w:r>
              <w:t>h</w:t>
            </w:r>
            <w:r w:rsidR="00847628">
              <w:t xml:space="preserve">as the same meaning as given in the </w:t>
            </w:r>
            <w:hyperlink r:id="rId15" w:history="1">
              <w:r w:rsidR="00847628" w:rsidRPr="007D624B">
                <w:rPr>
                  <w:rStyle w:val="Hyperlink"/>
                  <w:i/>
                  <w:iCs/>
                </w:rPr>
                <w:t>Research Code of Conduct</w:t>
              </w:r>
            </w:hyperlink>
            <w:r w:rsidR="00847628">
              <w:t>, which at the date of this policy is:</w:t>
            </w:r>
          </w:p>
          <w:p w14:paraId="721F29E7" w14:textId="739A2AAB" w:rsidR="00525AC5" w:rsidRPr="007D624B" w:rsidRDefault="00525AC5" w:rsidP="007D624B">
            <w:pPr>
              <w:pStyle w:val="Text"/>
              <w:ind w:left="567" w:right="567"/>
              <w:jc w:val="both"/>
              <w:rPr>
                <w:sz w:val="18"/>
                <w:szCs w:val="18"/>
              </w:rPr>
            </w:pPr>
            <w:r w:rsidRPr="007D624B">
              <w:rPr>
                <w:sz w:val="18"/>
                <w:szCs w:val="18"/>
              </w:rPr>
              <w:t xml:space="preserve">means the person responsible for the intellectual, administrative and ethical aspects of a research project. </w:t>
            </w:r>
          </w:p>
        </w:tc>
      </w:tr>
      <w:tr w:rsidR="00D93560" w:rsidRPr="005F1996" w14:paraId="57B587B2" w14:textId="77777777" w:rsidTr="007D624B">
        <w:tc>
          <w:tcPr>
            <w:tcW w:w="2206" w:type="dxa"/>
          </w:tcPr>
          <w:p w14:paraId="58D55203" w14:textId="77777777" w:rsidR="00D93560" w:rsidRPr="005F1996" w:rsidRDefault="004E22CF" w:rsidP="000A2FAD">
            <w:pPr>
              <w:pStyle w:val="Text"/>
              <w:jc w:val="both"/>
              <w:rPr>
                <w:b/>
              </w:rPr>
            </w:pPr>
            <w:r w:rsidRPr="00570227">
              <w:rPr>
                <w:b/>
              </w:rPr>
              <w:t>n</w:t>
            </w:r>
            <w:r w:rsidR="00D93560" w:rsidRPr="00570227">
              <w:rPr>
                <w:b/>
              </w:rPr>
              <w:t>omination</w:t>
            </w:r>
          </w:p>
        </w:tc>
        <w:tc>
          <w:tcPr>
            <w:tcW w:w="5874" w:type="dxa"/>
          </w:tcPr>
          <w:p w14:paraId="0AB83428" w14:textId="5B68A741" w:rsidR="00D93560" w:rsidRPr="005F1996" w:rsidRDefault="00D93560" w:rsidP="000A2FAD">
            <w:pPr>
              <w:pStyle w:val="Text"/>
              <w:jc w:val="both"/>
            </w:pPr>
            <w:r w:rsidRPr="00DE7647">
              <w:t xml:space="preserve">the </w:t>
            </w:r>
            <w:r w:rsidR="00847628">
              <w:t xml:space="preserve">visa nomination </w:t>
            </w:r>
            <w:r w:rsidRPr="00DE7647">
              <w:t>application</w:t>
            </w:r>
            <w:r w:rsidR="00847628">
              <w:t xml:space="preserve"> that</w:t>
            </w:r>
            <w:r w:rsidR="00847628" w:rsidRPr="00DE7647">
              <w:t xml:space="preserve"> </w:t>
            </w:r>
            <w:r w:rsidRPr="00DE7647">
              <w:t>the U</w:t>
            </w:r>
            <w:r>
              <w:t xml:space="preserve">niversity </w:t>
            </w:r>
            <w:r w:rsidR="009971DE">
              <w:t xml:space="preserve">submits </w:t>
            </w:r>
            <w:r>
              <w:t xml:space="preserve">to </w:t>
            </w:r>
            <w:r w:rsidR="00D2161A">
              <w:t xml:space="preserve">the </w:t>
            </w:r>
            <w:r>
              <w:t>D</w:t>
            </w:r>
            <w:r w:rsidR="0099679B">
              <w:t>HA</w:t>
            </w:r>
            <w:r w:rsidRPr="00DE7647">
              <w:t xml:space="preserve"> </w:t>
            </w:r>
            <w:r w:rsidR="009971DE">
              <w:t xml:space="preserve">that provides </w:t>
            </w:r>
            <w:r>
              <w:t>details of the activities to be carried out by a</w:t>
            </w:r>
            <w:r w:rsidR="00BC2248">
              <w:t xml:space="preserve">n </w:t>
            </w:r>
            <w:r>
              <w:t xml:space="preserve">international </w:t>
            </w:r>
            <w:r w:rsidR="00BC2248">
              <w:t>candidate</w:t>
            </w:r>
            <w:r w:rsidR="00B016C9">
              <w:t>, staff member</w:t>
            </w:r>
            <w:r w:rsidR="00C1189F">
              <w:t xml:space="preserve"> </w:t>
            </w:r>
            <w:r w:rsidR="00BC2248">
              <w:t xml:space="preserve">or </w:t>
            </w:r>
            <w:r w:rsidR="003F20C5">
              <w:t xml:space="preserve">international </w:t>
            </w:r>
            <w:r>
              <w:t>visitor</w:t>
            </w:r>
            <w:r w:rsidRPr="00DE7647">
              <w:t>.</w:t>
            </w:r>
          </w:p>
        </w:tc>
      </w:tr>
      <w:tr w:rsidR="004C1D53" w:rsidRPr="005F1996" w14:paraId="7C9AB8B8" w14:textId="77777777" w:rsidTr="007D624B">
        <w:tc>
          <w:tcPr>
            <w:tcW w:w="2206" w:type="dxa"/>
          </w:tcPr>
          <w:p w14:paraId="5DA0E7C8" w14:textId="53B1A282" w:rsidR="004C1D53" w:rsidRPr="00FB676D" w:rsidRDefault="004C1D53" w:rsidP="000A2FAD">
            <w:pPr>
              <w:pStyle w:val="Text"/>
              <w:jc w:val="both"/>
              <w:rPr>
                <w:b/>
                <w:bCs/>
                <w:highlight w:val="yellow"/>
              </w:rPr>
            </w:pPr>
            <w:r w:rsidRPr="004C26B8">
              <w:rPr>
                <w:b/>
                <w:bCs/>
              </w:rPr>
              <w:t>non-citizen</w:t>
            </w:r>
          </w:p>
        </w:tc>
        <w:tc>
          <w:tcPr>
            <w:tcW w:w="5874" w:type="dxa"/>
          </w:tcPr>
          <w:p w14:paraId="77E14BBB" w14:textId="4F9F1F7E" w:rsidR="004C1D53" w:rsidRDefault="004C1D53" w:rsidP="000A2FAD">
            <w:pPr>
              <w:pStyle w:val="Text"/>
              <w:jc w:val="both"/>
            </w:pPr>
            <w:r>
              <w:t xml:space="preserve">has the meaning </w:t>
            </w:r>
            <w:r w:rsidR="00847628">
              <w:t xml:space="preserve">given </w:t>
            </w:r>
            <w:r>
              <w:t xml:space="preserve">in </w:t>
            </w:r>
            <w:r w:rsidR="005C3CDD">
              <w:t xml:space="preserve">section </w:t>
            </w:r>
            <w:r w:rsidR="00A959D2">
              <w:t>5</w:t>
            </w:r>
            <w:r w:rsidR="004C26B8">
              <w:t xml:space="preserve"> </w:t>
            </w:r>
            <w:r w:rsidR="005C3CDD">
              <w:t xml:space="preserve">of </w:t>
            </w:r>
            <w:r>
              <w:t xml:space="preserve">the </w:t>
            </w:r>
            <w:hyperlink r:id="rId16" w:anchor="non-citizen" w:history="1">
              <w:r w:rsidRPr="00A33007">
                <w:rPr>
                  <w:rStyle w:val="Hyperlink"/>
                  <w:i/>
                  <w:iCs/>
                </w:rPr>
                <w:t>Migration Act 1958</w:t>
              </w:r>
            </w:hyperlink>
            <w:r w:rsidR="005C3CDD">
              <w:rPr>
                <w:i/>
                <w:iCs/>
              </w:rPr>
              <w:t xml:space="preserve"> (Cth)</w:t>
            </w:r>
            <w:r w:rsidR="00847628">
              <w:rPr>
                <w:i/>
                <w:iCs/>
              </w:rPr>
              <w:t>,</w:t>
            </w:r>
            <w:r w:rsidR="005C3CDD">
              <w:rPr>
                <w:i/>
                <w:iCs/>
              </w:rPr>
              <w:t xml:space="preserve"> </w:t>
            </w:r>
            <w:r w:rsidR="00847628">
              <w:rPr>
                <w:i/>
                <w:iCs/>
              </w:rPr>
              <w:t>w</w:t>
            </w:r>
            <w:r w:rsidR="00847628">
              <w:t>hich a</w:t>
            </w:r>
            <w:r>
              <w:t>t the date of this policy</w:t>
            </w:r>
            <w:r w:rsidR="007D624B">
              <w:t xml:space="preserve"> </w:t>
            </w:r>
            <w:r>
              <w:t>is:</w:t>
            </w:r>
          </w:p>
          <w:p w14:paraId="00E8C358" w14:textId="6D04C748" w:rsidR="004C1D53" w:rsidDel="00717ABC" w:rsidRDefault="00847628" w:rsidP="004C26B8">
            <w:pPr>
              <w:pStyle w:val="NormalNotes"/>
              <w:ind w:left="1287" w:right="567"/>
            </w:pPr>
            <w:r>
              <w:t xml:space="preserve">means </w:t>
            </w:r>
            <w:r w:rsidR="004C1D53" w:rsidRPr="004C1D53">
              <w:t>a person who is not an Australian citizen</w:t>
            </w:r>
            <w:r>
              <w:t>.</w:t>
            </w:r>
          </w:p>
        </w:tc>
      </w:tr>
      <w:tr w:rsidR="006465EE" w:rsidRPr="005F1996" w14:paraId="5B42C8F7" w14:textId="77777777" w:rsidTr="007D624B">
        <w:tc>
          <w:tcPr>
            <w:tcW w:w="2206" w:type="dxa"/>
          </w:tcPr>
          <w:p w14:paraId="4B9C3A9D" w14:textId="74172F53" w:rsidR="006465EE" w:rsidRDefault="006465EE" w:rsidP="006465EE">
            <w:pPr>
              <w:pStyle w:val="Text"/>
              <w:jc w:val="both"/>
              <w:rPr>
                <w:b/>
              </w:rPr>
            </w:pPr>
            <w:r>
              <w:rPr>
                <w:b/>
              </w:rPr>
              <w:t>notifiable event</w:t>
            </w:r>
          </w:p>
        </w:tc>
        <w:tc>
          <w:tcPr>
            <w:tcW w:w="5874" w:type="dxa"/>
          </w:tcPr>
          <w:p w14:paraId="0BAEDAFF" w14:textId="1FBD3F88" w:rsidR="006465EE" w:rsidRDefault="006465EE" w:rsidP="00532ECF">
            <w:pPr>
              <w:pStyle w:val="Text"/>
              <w:jc w:val="both"/>
            </w:pPr>
            <w:r>
              <w:t xml:space="preserve">an event requiring notification </w:t>
            </w:r>
            <w:r w:rsidR="008E3FE0">
              <w:t xml:space="preserve">by the University </w:t>
            </w:r>
            <w:r w:rsidR="00280671">
              <w:t xml:space="preserve">under the </w:t>
            </w:r>
            <w:r>
              <w:t xml:space="preserve"> </w:t>
            </w:r>
            <w:hyperlink r:id="rId17" w:history="1">
              <w:r w:rsidRPr="00083A81">
                <w:rPr>
                  <w:rStyle w:val="Hyperlink"/>
                </w:rPr>
                <w:t>sponsorship obligations</w:t>
              </w:r>
            </w:hyperlink>
            <w:r w:rsidR="00532ECF">
              <w:t xml:space="preserve"> in the </w:t>
            </w:r>
            <w:hyperlink r:id="rId18" w:history="1">
              <w:r w:rsidR="00532ECF" w:rsidRPr="00847628">
                <w:rPr>
                  <w:rStyle w:val="Hyperlink"/>
                  <w:i/>
                  <w:iCs/>
                </w:rPr>
                <w:t>Migration Regulations 1994</w:t>
              </w:r>
            </w:hyperlink>
            <w:r>
              <w:t>.</w:t>
            </w:r>
          </w:p>
          <w:p w14:paraId="438187C7" w14:textId="4F73ADEF" w:rsidR="009C0CDA" w:rsidRDefault="009C0CDA" w:rsidP="007D624B">
            <w:pPr>
              <w:pStyle w:val="NormalNotes"/>
            </w:pPr>
            <w:r w:rsidRPr="007D624B">
              <w:rPr>
                <w:b/>
                <w:bCs/>
              </w:rPr>
              <w:t>Note</w:t>
            </w:r>
            <w:r>
              <w:t>:</w:t>
            </w:r>
            <w:r w:rsidR="009049FB">
              <w:tab/>
            </w:r>
            <w:r>
              <w:t xml:space="preserve">See Division 2.19 of the </w:t>
            </w:r>
            <w:hyperlink r:id="rId19" w:history="1">
              <w:r w:rsidRPr="00847628">
                <w:rPr>
                  <w:rStyle w:val="Hyperlink"/>
                  <w:i/>
                  <w:iCs/>
                </w:rPr>
                <w:t>Migration Regulations 1994</w:t>
              </w:r>
            </w:hyperlink>
            <w:r>
              <w:t>.</w:t>
            </w:r>
          </w:p>
        </w:tc>
      </w:tr>
      <w:tr w:rsidR="000F2D68" w:rsidRPr="005F1996" w14:paraId="5C2D658E" w14:textId="77777777" w:rsidTr="007D624B">
        <w:tc>
          <w:tcPr>
            <w:tcW w:w="2206" w:type="dxa"/>
          </w:tcPr>
          <w:p w14:paraId="09947696" w14:textId="1F836F56" w:rsidR="000F2D68" w:rsidRPr="008629EF" w:rsidRDefault="008629EF" w:rsidP="006465EE">
            <w:pPr>
              <w:pStyle w:val="Text"/>
              <w:jc w:val="both"/>
              <w:rPr>
                <w:b/>
                <w:bCs/>
              </w:rPr>
            </w:pPr>
            <w:r w:rsidRPr="00434024">
              <w:rPr>
                <w:b/>
                <w:bCs/>
              </w:rPr>
              <w:t>organisational unit</w:t>
            </w:r>
          </w:p>
        </w:tc>
        <w:tc>
          <w:tcPr>
            <w:tcW w:w="5874" w:type="dxa"/>
          </w:tcPr>
          <w:p w14:paraId="549DE0A9" w14:textId="34CF6EC0" w:rsidR="000F2D68" w:rsidRPr="000F2D68" w:rsidRDefault="000F2D68" w:rsidP="000F2D68">
            <w:r w:rsidRPr="000F2D68">
              <w:t xml:space="preserve">has the meaning given in the </w:t>
            </w:r>
            <w:hyperlink r:id="rId20" w:history="1">
              <w:r w:rsidRPr="00434024">
                <w:rPr>
                  <w:rStyle w:val="Hyperlink"/>
                  <w:i/>
                  <w:iCs/>
                </w:rPr>
                <w:t>Recruitment and Appointment Policy</w:t>
              </w:r>
            </w:hyperlink>
            <w:r w:rsidRPr="000F2D68">
              <w:t>, which at the date of this policy is:</w:t>
            </w:r>
          </w:p>
          <w:p w14:paraId="47C098B3" w14:textId="1C30CD7D" w:rsidR="000F2D68" w:rsidRPr="00434024" w:rsidRDefault="000F2D68" w:rsidP="00434024">
            <w:pPr>
              <w:ind w:left="567" w:right="567"/>
              <w:rPr>
                <w:sz w:val="18"/>
                <w:szCs w:val="18"/>
              </w:rPr>
            </w:pPr>
            <w:r w:rsidRPr="00434024">
              <w:rPr>
                <w:sz w:val="18"/>
                <w:szCs w:val="18"/>
              </w:rPr>
              <w:t>means a University work unit:</w:t>
            </w:r>
          </w:p>
          <w:p w14:paraId="42AED4AF" w14:textId="67114895" w:rsidR="000F2D68" w:rsidRPr="00434024" w:rsidRDefault="000F2D68" w:rsidP="00676B06">
            <w:pPr>
              <w:pStyle w:val="NormalDotPoint"/>
              <w:numPr>
                <w:ilvl w:val="2"/>
                <w:numId w:val="17"/>
              </w:numPr>
              <w:ind w:right="567"/>
              <w:rPr>
                <w:sz w:val="18"/>
                <w:szCs w:val="18"/>
              </w:rPr>
            </w:pPr>
            <w:r w:rsidRPr="00434024">
              <w:rPr>
                <w:sz w:val="18"/>
                <w:szCs w:val="18"/>
              </w:rPr>
              <w:t>with a specific purpose or function</w:t>
            </w:r>
            <w:r w:rsidR="008629EF">
              <w:rPr>
                <w:sz w:val="18"/>
                <w:szCs w:val="18"/>
              </w:rPr>
              <w:t>;</w:t>
            </w:r>
          </w:p>
          <w:p w14:paraId="48220641" w14:textId="75FF87FF" w:rsidR="000F2D68" w:rsidRPr="00434024" w:rsidRDefault="000F2D68" w:rsidP="00676B06">
            <w:pPr>
              <w:pStyle w:val="NormalDotPoint"/>
              <w:numPr>
                <w:ilvl w:val="2"/>
                <w:numId w:val="17"/>
              </w:numPr>
              <w:ind w:right="567"/>
              <w:rPr>
                <w:sz w:val="18"/>
                <w:szCs w:val="18"/>
              </w:rPr>
            </w:pPr>
            <w:r w:rsidRPr="00434024">
              <w:rPr>
                <w:sz w:val="18"/>
                <w:szCs w:val="18"/>
              </w:rPr>
              <w:t>that has a director or head of the function</w:t>
            </w:r>
            <w:r w:rsidR="008629EF">
              <w:rPr>
                <w:sz w:val="18"/>
                <w:szCs w:val="18"/>
              </w:rPr>
              <w:t>;</w:t>
            </w:r>
            <w:r w:rsidRPr="00434024">
              <w:rPr>
                <w:sz w:val="18"/>
                <w:szCs w:val="18"/>
              </w:rPr>
              <w:t xml:space="preserve"> and </w:t>
            </w:r>
          </w:p>
          <w:p w14:paraId="5C56CCCB" w14:textId="77777777" w:rsidR="000F2D68" w:rsidRPr="00434024" w:rsidRDefault="000F2D68" w:rsidP="00676B06">
            <w:pPr>
              <w:pStyle w:val="NormalDotPoint"/>
              <w:numPr>
                <w:ilvl w:val="2"/>
                <w:numId w:val="17"/>
              </w:numPr>
              <w:ind w:right="567"/>
              <w:rPr>
                <w:sz w:val="18"/>
                <w:szCs w:val="18"/>
              </w:rPr>
            </w:pPr>
            <w:r w:rsidRPr="00434024">
              <w:rPr>
                <w:sz w:val="18"/>
                <w:szCs w:val="18"/>
              </w:rPr>
              <w:t>a separate budget.</w:t>
            </w:r>
          </w:p>
          <w:p w14:paraId="1F961842" w14:textId="64B62981" w:rsidR="000F2D68" w:rsidRDefault="000F2D68" w:rsidP="00434024">
            <w:pPr>
              <w:pStyle w:val="Text"/>
              <w:ind w:left="567" w:right="567"/>
              <w:jc w:val="both"/>
            </w:pPr>
            <w:r w:rsidRPr="00434024">
              <w:rPr>
                <w:sz w:val="18"/>
                <w:szCs w:val="18"/>
              </w:rPr>
              <w:t xml:space="preserve">An organisational unit may include team </w:t>
            </w:r>
            <w:r w:rsidR="00853A68" w:rsidRPr="00434024">
              <w:rPr>
                <w:sz w:val="18"/>
                <w:szCs w:val="18"/>
              </w:rPr>
              <w:t>structures,</w:t>
            </w:r>
            <w:r w:rsidRPr="00434024">
              <w:rPr>
                <w:sz w:val="18"/>
                <w:szCs w:val="18"/>
              </w:rPr>
              <w:t xml:space="preserve"> but the teams are not themselves organisational units.</w:t>
            </w:r>
          </w:p>
        </w:tc>
      </w:tr>
      <w:tr w:rsidR="009F1AA4" w:rsidRPr="005F1996" w14:paraId="40D6545D" w14:textId="77777777" w:rsidTr="007F3A11">
        <w:tc>
          <w:tcPr>
            <w:tcW w:w="2206" w:type="dxa"/>
          </w:tcPr>
          <w:p w14:paraId="45B6F5EC" w14:textId="55AE63F0" w:rsidR="009F1AA4" w:rsidRDefault="00F1194F" w:rsidP="006465EE">
            <w:pPr>
              <w:pStyle w:val="Text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9F1AA4">
              <w:rPr>
                <w:b/>
              </w:rPr>
              <w:t>rocedures</w:t>
            </w:r>
          </w:p>
        </w:tc>
        <w:tc>
          <w:tcPr>
            <w:tcW w:w="5874" w:type="dxa"/>
          </w:tcPr>
          <w:p w14:paraId="17054936" w14:textId="353D0AD7" w:rsidR="009F1AA4" w:rsidRPr="00F1194F" w:rsidRDefault="009F1AA4" w:rsidP="006465EE">
            <w:pPr>
              <w:pStyle w:val="Text"/>
              <w:jc w:val="both"/>
            </w:pPr>
            <w:r>
              <w:t xml:space="preserve">the </w:t>
            </w:r>
            <w:hyperlink r:id="rId21" w:history="1">
              <w:r w:rsidR="00F1194F" w:rsidRPr="00EF4EB4">
                <w:rPr>
                  <w:rStyle w:val="Hyperlink"/>
                  <w:i/>
                  <w:iCs/>
                </w:rPr>
                <w:t>Visa and Work Rights Procedures</w:t>
              </w:r>
            </w:hyperlink>
          </w:p>
        </w:tc>
      </w:tr>
      <w:tr w:rsidR="0033735D" w:rsidRPr="005F1996" w14:paraId="7A15AA96" w14:textId="77777777" w:rsidTr="000D3371">
        <w:tc>
          <w:tcPr>
            <w:tcW w:w="2206" w:type="dxa"/>
          </w:tcPr>
          <w:p w14:paraId="3A16A2C6" w14:textId="3D068AA7" w:rsidR="0033735D" w:rsidRDefault="0033735D" w:rsidP="004C26B8">
            <w:pPr>
              <w:pStyle w:val="Text"/>
              <w:rPr>
                <w:b/>
              </w:rPr>
            </w:pPr>
            <w:r>
              <w:rPr>
                <w:b/>
              </w:rPr>
              <w:t>primary visa holder</w:t>
            </w:r>
          </w:p>
        </w:tc>
        <w:tc>
          <w:tcPr>
            <w:tcW w:w="5874" w:type="dxa"/>
          </w:tcPr>
          <w:p w14:paraId="116F68D7" w14:textId="00C1CC03" w:rsidR="0033735D" w:rsidRDefault="005C3CDD" w:rsidP="0033735D">
            <w:pPr>
              <w:pStyle w:val="Text"/>
              <w:jc w:val="both"/>
            </w:pPr>
            <w:r>
              <w:t>a</w:t>
            </w:r>
            <w:r w:rsidR="0033735D" w:rsidRPr="00DE7647">
              <w:t xml:space="preserve"> visa </w:t>
            </w:r>
            <w:r>
              <w:t xml:space="preserve">holder </w:t>
            </w:r>
            <w:r w:rsidR="0033735D" w:rsidRPr="00DE7647">
              <w:t>who is sponsored by the University and who is not the dependant of another visa holder.</w:t>
            </w:r>
          </w:p>
        </w:tc>
      </w:tr>
      <w:tr w:rsidR="0033735D" w:rsidRPr="005F1996" w14:paraId="69E2839D" w14:textId="77777777" w:rsidTr="000D3371">
        <w:tc>
          <w:tcPr>
            <w:tcW w:w="2206" w:type="dxa"/>
          </w:tcPr>
          <w:p w14:paraId="2B5DA2CA" w14:textId="35755A38" w:rsidR="0033735D" w:rsidRDefault="0033735D" w:rsidP="0033735D">
            <w:pPr>
              <w:pStyle w:val="Text"/>
              <w:jc w:val="both"/>
              <w:rPr>
                <w:b/>
              </w:rPr>
            </w:pPr>
            <w:r>
              <w:rPr>
                <w:b/>
              </w:rPr>
              <w:lastRenderedPageBreak/>
              <w:t>school</w:t>
            </w:r>
          </w:p>
        </w:tc>
        <w:tc>
          <w:tcPr>
            <w:tcW w:w="5874" w:type="dxa"/>
          </w:tcPr>
          <w:p w14:paraId="423AEEA8" w14:textId="25BC493C" w:rsidR="0033735D" w:rsidRDefault="0033735D" w:rsidP="0033735D">
            <w:pPr>
              <w:pStyle w:val="Text"/>
              <w:jc w:val="both"/>
            </w:pPr>
            <w:r>
              <w:t>a school within a faculty.</w:t>
            </w:r>
          </w:p>
        </w:tc>
      </w:tr>
      <w:tr w:rsidR="0033735D" w:rsidRPr="005F1996" w14:paraId="67B28999" w14:textId="77777777" w:rsidTr="004F038D">
        <w:tc>
          <w:tcPr>
            <w:tcW w:w="2206" w:type="dxa"/>
          </w:tcPr>
          <w:p w14:paraId="59BE71D9" w14:textId="77777777" w:rsidR="0033735D" w:rsidRDefault="0033735D" w:rsidP="0033735D">
            <w:pPr>
              <w:pStyle w:val="Text"/>
              <w:jc w:val="both"/>
              <w:rPr>
                <w:b/>
              </w:rPr>
            </w:pPr>
            <w:r>
              <w:rPr>
                <w:b/>
              </w:rPr>
              <w:t>secondary visa</w:t>
            </w:r>
          </w:p>
          <w:p w14:paraId="181319EE" w14:textId="77777777" w:rsidR="009F01BE" w:rsidRDefault="009F01BE" w:rsidP="0033735D">
            <w:pPr>
              <w:pStyle w:val="Text"/>
              <w:jc w:val="both"/>
              <w:rPr>
                <w:b/>
              </w:rPr>
            </w:pPr>
          </w:p>
          <w:p w14:paraId="551A83C9" w14:textId="77777777" w:rsidR="009F01BE" w:rsidRDefault="009F01BE" w:rsidP="0033735D">
            <w:pPr>
              <w:pStyle w:val="Text"/>
              <w:jc w:val="both"/>
              <w:rPr>
                <w:b/>
              </w:rPr>
            </w:pPr>
          </w:p>
          <w:p w14:paraId="04459BBA" w14:textId="77777777" w:rsidR="0018659D" w:rsidRDefault="0018659D" w:rsidP="0033735D">
            <w:pPr>
              <w:pStyle w:val="Text"/>
              <w:jc w:val="both"/>
              <w:rPr>
                <w:b/>
              </w:rPr>
            </w:pPr>
          </w:p>
          <w:p w14:paraId="375AE15F" w14:textId="762C7AA6" w:rsidR="00CF05E5" w:rsidRDefault="00CF05E5" w:rsidP="00CB5A45">
            <w:pPr>
              <w:pStyle w:val="Text"/>
              <w:jc w:val="both"/>
              <w:rPr>
                <w:b/>
              </w:rPr>
            </w:pPr>
          </w:p>
        </w:tc>
        <w:tc>
          <w:tcPr>
            <w:tcW w:w="5874" w:type="dxa"/>
          </w:tcPr>
          <w:p w14:paraId="36ADFB0B" w14:textId="779FEE96" w:rsidR="00CA2B13" w:rsidRDefault="00CA2B13" w:rsidP="004C26B8">
            <w:pPr>
              <w:pStyle w:val="NormalDotPoint"/>
              <w:keepNext/>
              <w:keepLines/>
              <w:numPr>
                <w:ilvl w:val="0"/>
                <w:numId w:val="0"/>
              </w:numPr>
            </w:pPr>
            <w:r>
              <w:t>a visa for:</w:t>
            </w:r>
          </w:p>
          <w:p w14:paraId="4C49BCD1" w14:textId="183BEA6F" w:rsidR="0018659D" w:rsidRDefault="0018659D" w:rsidP="00676B06">
            <w:pPr>
              <w:pStyle w:val="textdotpoint"/>
              <w:numPr>
                <w:ilvl w:val="0"/>
                <w:numId w:val="9"/>
              </w:numPr>
            </w:pPr>
            <w:r>
              <w:t xml:space="preserve">a </w:t>
            </w:r>
            <w:r w:rsidR="00BD2E1B" w:rsidRPr="00DE7647">
              <w:t>spouse or</w:t>
            </w:r>
            <w:r w:rsidR="009872B7">
              <w:t xml:space="preserve"> </w:t>
            </w:r>
            <w:r w:rsidR="00BD2E1B">
              <w:t>de facto</w:t>
            </w:r>
            <w:r w:rsidR="00BD2E1B" w:rsidRPr="00DE7647">
              <w:t xml:space="preserve"> partner and dependent children of the </w:t>
            </w:r>
            <w:r w:rsidR="00CF05E5">
              <w:t>primary</w:t>
            </w:r>
            <w:r w:rsidR="00CF05E5" w:rsidRPr="00DE7647">
              <w:t xml:space="preserve"> </w:t>
            </w:r>
            <w:r w:rsidR="00BD2E1B" w:rsidRPr="00DE7647">
              <w:t xml:space="preserve">applicant or visa holder; </w:t>
            </w:r>
          </w:p>
          <w:p w14:paraId="2065819B" w14:textId="77777777" w:rsidR="0018659D" w:rsidRDefault="00BD2E1B" w:rsidP="00676B06">
            <w:pPr>
              <w:pStyle w:val="textdotpoint"/>
              <w:numPr>
                <w:ilvl w:val="0"/>
                <w:numId w:val="9"/>
              </w:numPr>
            </w:pPr>
            <w:r w:rsidRPr="00DE7647">
              <w:t xml:space="preserve">dependent children of the </w:t>
            </w:r>
            <w:r>
              <w:t>primary</w:t>
            </w:r>
            <w:r w:rsidRPr="00DE7647">
              <w:t xml:space="preserve"> applicant</w:t>
            </w:r>
            <w:r>
              <w:t>’s spouse or de facto</w:t>
            </w:r>
            <w:r w:rsidRPr="00DE7647">
              <w:t xml:space="preserve"> partner; and</w:t>
            </w:r>
          </w:p>
          <w:p w14:paraId="3484DA2C" w14:textId="4BC2362C" w:rsidR="009F01BE" w:rsidRDefault="00BD2E1B" w:rsidP="00676B06">
            <w:pPr>
              <w:pStyle w:val="textdotpoint"/>
              <w:numPr>
                <w:ilvl w:val="0"/>
                <w:numId w:val="9"/>
              </w:numPr>
            </w:pPr>
            <w:r w:rsidRPr="00DE7647">
              <w:t xml:space="preserve">other dependent relatives of the </w:t>
            </w:r>
            <w:r w:rsidR="00CF05E5">
              <w:t>primary</w:t>
            </w:r>
            <w:r w:rsidR="00CF05E5" w:rsidRPr="00DE7647">
              <w:t xml:space="preserve"> </w:t>
            </w:r>
            <w:r w:rsidRPr="00DE7647">
              <w:t>applicant and their spouse</w:t>
            </w:r>
            <w:r w:rsidR="00CC58D9">
              <w:t xml:space="preserve">, </w:t>
            </w:r>
            <w:r w:rsidR="00C421E3">
              <w:t xml:space="preserve">allowed </w:t>
            </w:r>
            <w:r w:rsidR="00CC58D9">
              <w:t>under that visa</w:t>
            </w:r>
            <w:r w:rsidRPr="00DE7647">
              <w:t>.</w:t>
            </w:r>
          </w:p>
        </w:tc>
      </w:tr>
      <w:tr w:rsidR="00CB5A45" w:rsidRPr="005F1996" w14:paraId="35C43167" w14:textId="77777777" w:rsidTr="004F038D">
        <w:tc>
          <w:tcPr>
            <w:tcW w:w="2206" w:type="dxa"/>
          </w:tcPr>
          <w:p w14:paraId="66186B68" w14:textId="7FEB5E7E" w:rsidR="00CB5A45" w:rsidRDefault="00472836" w:rsidP="004F038D">
            <w:pPr>
              <w:pStyle w:val="Text"/>
              <w:rPr>
                <w:b/>
              </w:rPr>
            </w:pPr>
            <w:r>
              <w:rPr>
                <w:b/>
              </w:rPr>
              <w:t>s</w:t>
            </w:r>
            <w:r w:rsidR="00CB5A45">
              <w:rPr>
                <w:b/>
              </w:rPr>
              <w:t xml:space="preserve">killed </w:t>
            </w:r>
            <w:r>
              <w:rPr>
                <w:b/>
              </w:rPr>
              <w:t>o</w:t>
            </w:r>
            <w:r w:rsidR="00CB5A45">
              <w:rPr>
                <w:b/>
              </w:rPr>
              <w:t>ccupation list</w:t>
            </w:r>
          </w:p>
        </w:tc>
        <w:tc>
          <w:tcPr>
            <w:tcW w:w="5874" w:type="dxa"/>
          </w:tcPr>
          <w:p w14:paraId="2F2BCA23" w14:textId="5C614CFE" w:rsidR="00CB5A45" w:rsidRDefault="00CB5A45" w:rsidP="004C26B8">
            <w:pPr>
              <w:pStyle w:val="NormalDotPoint"/>
              <w:keepNext/>
              <w:keepLines/>
              <w:numPr>
                <w:ilvl w:val="0"/>
                <w:numId w:val="0"/>
              </w:numPr>
            </w:pPr>
            <w:r>
              <w:t xml:space="preserve">the list </w:t>
            </w:r>
            <w:r w:rsidR="00C421E3">
              <w:t>of</w:t>
            </w:r>
            <w:r>
              <w:t xml:space="preserve"> occupations </w:t>
            </w:r>
            <w:r w:rsidR="006978D0">
              <w:t xml:space="preserve">available for a skilled </w:t>
            </w:r>
            <w:r>
              <w:t xml:space="preserve">visa sponsorship as determined by the </w:t>
            </w:r>
            <w:hyperlink r:id="rId22" w:history="1">
              <w:r w:rsidRPr="006978D0">
                <w:rPr>
                  <w:rStyle w:val="Hyperlink"/>
                </w:rPr>
                <w:t>relevant legislative instrument</w:t>
              </w:r>
            </w:hyperlink>
            <w:r>
              <w:t>.</w:t>
            </w:r>
          </w:p>
          <w:p w14:paraId="50BB3721" w14:textId="27F0E22B" w:rsidR="00472836" w:rsidRPr="00434024" w:rsidRDefault="00472836" w:rsidP="004C26B8">
            <w:pPr>
              <w:pStyle w:val="NormalDotPoint"/>
              <w:keepNext/>
              <w:keepLines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434024">
              <w:rPr>
                <w:b/>
                <w:bCs/>
                <w:sz w:val="18"/>
                <w:szCs w:val="18"/>
              </w:rPr>
              <w:t>Note</w:t>
            </w:r>
            <w:r w:rsidR="009049FB" w:rsidRPr="00434024">
              <w:rPr>
                <w:sz w:val="18"/>
                <w:szCs w:val="18"/>
              </w:rPr>
              <w:t>:</w:t>
            </w:r>
            <w:r w:rsidR="009049F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</w:t>
            </w:r>
            <w:r w:rsidRPr="00434024">
              <w:rPr>
                <w:sz w:val="18"/>
                <w:szCs w:val="18"/>
              </w:rPr>
              <w:t xml:space="preserve">ee the </w:t>
            </w:r>
            <w:hyperlink r:id="rId23" w:history="1">
              <w:r w:rsidRPr="00434024">
                <w:rPr>
                  <w:rStyle w:val="Hyperlink"/>
                  <w:sz w:val="18"/>
                  <w:szCs w:val="18"/>
                </w:rPr>
                <w:t>skilled occupation list on the DHA’s website</w:t>
              </w:r>
            </w:hyperlink>
            <w:r w:rsidRPr="00434024">
              <w:rPr>
                <w:sz w:val="18"/>
                <w:szCs w:val="18"/>
              </w:rPr>
              <w:t xml:space="preserve"> for more information. </w:t>
            </w:r>
          </w:p>
          <w:p w14:paraId="51DD66F9" w14:textId="50D5A51A" w:rsidR="004F038D" w:rsidRDefault="004F038D" w:rsidP="004C26B8">
            <w:pPr>
              <w:pStyle w:val="NormalDotPoint"/>
              <w:keepNext/>
              <w:keepLines/>
              <w:numPr>
                <w:ilvl w:val="0"/>
                <w:numId w:val="0"/>
              </w:numPr>
            </w:pPr>
          </w:p>
        </w:tc>
      </w:tr>
      <w:tr w:rsidR="0033735D" w:rsidRPr="005F1996" w14:paraId="2FA0E2EA" w14:textId="77777777" w:rsidTr="004F038D">
        <w:tc>
          <w:tcPr>
            <w:tcW w:w="2206" w:type="dxa"/>
          </w:tcPr>
          <w:p w14:paraId="6A239519" w14:textId="77777777" w:rsidR="0033735D" w:rsidRPr="005F1996" w:rsidRDefault="0033735D" w:rsidP="0033735D">
            <w:pPr>
              <w:pStyle w:val="Text"/>
              <w:jc w:val="both"/>
              <w:rPr>
                <w:b/>
              </w:rPr>
            </w:pPr>
            <w:r w:rsidRPr="00296534">
              <w:rPr>
                <w:b/>
              </w:rPr>
              <w:t>sponsor</w:t>
            </w:r>
          </w:p>
        </w:tc>
        <w:tc>
          <w:tcPr>
            <w:tcW w:w="5874" w:type="dxa"/>
          </w:tcPr>
          <w:p w14:paraId="721BCD53" w14:textId="051D4F91" w:rsidR="0033735D" w:rsidRPr="005F1996" w:rsidRDefault="00E15885" w:rsidP="000956F4">
            <w:pPr>
              <w:pStyle w:val="Text"/>
            </w:pPr>
            <w:r>
              <w:t xml:space="preserve">the </w:t>
            </w:r>
            <w:r w:rsidR="00397225">
              <w:t xml:space="preserve">University when </w:t>
            </w:r>
            <w:r w:rsidR="00772591">
              <w:t xml:space="preserve">it </w:t>
            </w:r>
            <w:r w:rsidR="004616E4">
              <w:t>nominate</w:t>
            </w:r>
            <w:r w:rsidR="00772591">
              <w:t>s</w:t>
            </w:r>
            <w:r w:rsidR="00856984">
              <w:t xml:space="preserve"> an international </w:t>
            </w:r>
            <w:r w:rsidR="00A771EF">
              <w:t xml:space="preserve">candidate, international </w:t>
            </w:r>
            <w:r w:rsidR="003C645D" w:rsidRPr="003C645D">
              <w:t>visitor</w:t>
            </w:r>
            <w:r w:rsidR="001C0FD1">
              <w:t xml:space="preserve">, </w:t>
            </w:r>
            <w:r w:rsidR="003C645D" w:rsidRPr="003C645D">
              <w:t>or</w:t>
            </w:r>
            <w:r w:rsidR="00B016C9">
              <w:t xml:space="preserve"> staff member</w:t>
            </w:r>
            <w:r w:rsidR="00856984">
              <w:t xml:space="preserve"> </w:t>
            </w:r>
            <w:r w:rsidR="00856984">
              <w:rPr>
                <w:rStyle w:val="ssleftalign"/>
              </w:rPr>
              <w:t>as an applicant for a visa</w:t>
            </w:r>
            <w:r w:rsidR="0033735D">
              <w:t xml:space="preserve"> </w:t>
            </w:r>
            <w:r w:rsidR="00856984">
              <w:t>to</w:t>
            </w:r>
            <w:r w:rsidR="0033735D">
              <w:t xml:space="preserve"> work</w:t>
            </w:r>
            <w:r w:rsidR="004C26B8">
              <w:t xml:space="preserve"> </w:t>
            </w:r>
            <w:r w:rsidR="001A7218">
              <w:t>or visit</w:t>
            </w:r>
            <w:r w:rsidR="0033735D">
              <w:t xml:space="preserve"> the University.</w:t>
            </w:r>
          </w:p>
        </w:tc>
      </w:tr>
      <w:tr w:rsidR="0033735D" w14:paraId="3FD877C1" w14:textId="77777777" w:rsidTr="007F3A11">
        <w:tc>
          <w:tcPr>
            <w:tcW w:w="2206" w:type="dxa"/>
          </w:tcPr>
          <w:p w14:paraId="6ABA6575" w14:textId="77777777" w:rsidR="0033735D" w:rsidRDefault="0033735D" w:rsidP="0033735D">
            <w:pPr>
              <w:pStyle w:val="Text"/>
              <w:jc w:val="both"/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5874" w:type="dxa"/>
          </w:tcPr>
          <w:p w14:paraId="2E9A8475" w14:textId="10DE529E" w:rsidR="00BD2E1B" w:rsidRDefault="00043E1D" w:rsidP="00467469">
            <w:pPr>
              <w:pStyle w:val="NormalDotPoint"/>
            </w:pPr>
            <w:r>
              <w:t>for a student or trainee from outside</w:t>
            </w:r>
            <w:r w:rsidR="004616E4">
              <w:t xml:space="preserve"> </w:t>
            </w:r>
            <w:r>
              <w:t xml:space="preserve">Australia: </w:t>
            </w:r>
            <w:r w:rsidR="003B50A4">
              <w:t>the</w:t>
            </w:r>
            <w:r w:rsidR="00525AC5">
              <w:t xml:space="preserve"> person </w:t>
            </w:r>
            <w:r w:rsidR="00B340DE">
              <w:t>with</w:t>
            </w:r>
            <w:r w:rsidR="00525AC5">
              <w:t xml:space="preserve"> the responsibilities set out in clause </w:t>
            </w:r>
            <w:r w:rsidR="00A22929">
              <w:t xml:space="preserve">15 </w:t>
            </w:r>
            <w:r w:rsidR="00525AC5">
              <w:t xml:space="preserve">of the </w:t>
            </w:r>
            <w:r w:rsidR="00F438C3">
              <w:rPr>
                <w:rStyle w:val="Hyperlink"/>
                <w:i/>
                <w:iCs/>
              </w:rPr>
              <w:t xml:space="preserve"> </w:t>
            </w:r>
            <w:hyperlink r:id="rId24" w:history="1">
              <w:r w:rsidR="00F438C3" w:rsidRPr="00F438C3">
                <w:rPr>
                  <w:rStyle w:val="Hyperlink"/>
                  <w:i/>
                  <w:iCs/>
                </w:rPr>
                <w:t>Higher Degree by Research Supervision Policy</w:t>
              </w:r>
            </w:hyperlink>
            <w:r w:rsidR="00A33007">
              <w:rPr>
                <w:i/>
                <w:iCs/>
              </w:rPr>
              <w:t>;</w:t>
            </w:r>
          </w:p>
          <w:p w14:paraId="1E64D54B" w14:textId="10A67CDF" w:rsidR="00BD2E1B" w:rsidRDefault="00043E1D" w:rsidP="00676B06">
            <w:pPr>
              <w:pStyle w:val="NormalDotPoint"/>
              <w:numPr>
                <w:ilvl w:val="0"/>
                <w:numId w:val="8"/>
              </w:numPr>
            </w:pPr>
            <w:r>
              <w:t xml:space="preserve">for an international visitor attending the University </w:t>
            </w:r>
            <w:r w:rsidR="00174536">
              <w:t>to collaborate</w:t>
            </w:r>
            <w:r>
              <w:t>:</w:t>
            </w:r>
            <w:r w:rsidR="00DF27E9">
              <w:t xml:space="preserve"> </w:t>
            </w:r>
            <w:r w:rsidR="0033735D">
              <w:t>the</w:t>
            </w:r>
            <w:r w:rsidR="00DF27E9">
              <w:t xml:space="preserve"> </w:t>
            </w:r>
            <w:r w:rsidR="0033735D">
              <w:t>University staff member who</w:t>
            </w:r>
            <w:r w:rsidR="00F20EAD">
              <w:t xml:space="preserve"> invited and</w:t>
            </w:r>
            <w:r w:rsidR="0033735D">
              <w:t xml:space="preserve"> </w:t>
            </w:r>
            <w:r w:rsidR="00D44E03">
              <w:t xml:space="preserve">will </w:t>
            </w:r>
            <w:r w:rsidR="00BD2E1B">
              <w:t>collaborate</w:t>
            </w:r>
            <w:r>
              <w:t xml:space="preserve"> with</w:t>
            </w:r>
            <w:r w:rsidR="00D44E03">
              <w:t xml:space="preserve"> </w:t>
            </w:r>
            <w:r>
              <w:t>them at the University;</w:t>
            </w:r>
            <w:r w:rsidR="00BD2E1B">
              <w:t xml:space="preserve"> </w:t>
            </w:r>
          </w:p>
          <w:p w14:paraId="19340525" w14:textId="26DE45B8" w:rsidR="00BD2E1B" w:rsidRDefault="00043E1D" w:rsidP="00532ECF">
            <w:pPr>
              <w:pStyle w:val="NormalDotPoint"/>
            </w:pPr>
            <w:r>
              <w:t xml:space="preserve">for a staff member from outside Australia: </w:t>
            </w:r>
            <w:r w:rsidR="003B50A4">
              <w:t xml:space="preserve">the person nominated by the University </w:t>
            </w:r>
            <w:r w:rsidR="003E50B9">
              <w:t>to</w:t>
            </w:r>
            <w:r w:rsidR="008963C6">
              <w:t xml:space="preserve"> manag</w:t>
            </w:r>
            <w:r w:rsidR="003E50B9">
              <w:t>e</w:t>
            </w:r>
            <w:r w:rsidR="008963C6">
              <w:t xml:space="preserve"> </w:t>
            </w:r>
            <w:r w:rsidR="003B50A4">
              <w:t>the</w:t>
            </w:r>
            <w:r>
              <w:t>m.</w:t>
            </w:r>
          </w:p>
          <w:p w14:paraId="0BD32FAB" w14:textId="78DF15FD" w:rsidR="0033735D" w:rsidRDefault="0033735D" w:rsidP="00532ECF">
            <w:pPr>
              <w:pStyle w:val="NormalDotPoint"/>
              <w:numPr>
                <w:ilvl w:val="0"/>
                <w:numId w:val="0"/>
              </w:numPr>
              <w:ind w:left="360"/>
            </w:pPr>
          </w:p>
        </w:tc>
      </w:tr>
      <w:tr w:rsidR="0033735D" w:rsidRPr="005F1996" w14:paraId="7E31AD4C" w14:textId="77777777" w:rsidTr="000D3371">
        <w:tc>
          <w:tcPr>
            <w:tcW w:w="2206" w:type="dxa"/>
          </w:tcPr>
          <w:p w14:paraId="1EB3ADC1" w14:textId="77777777" w:rsidR="0033735D" w:rsidRDefault="0033735D" w:rsidP="0033735D">
            <w:pPr>
              <w:pStyle w:val="Text"/>
              <w:jc w:val="both"/>
              <w:rPr>
                <w:b/>
              </w:rPr>
            </w:pPr>
            <w:r>
              <w:rPr>
                <w:b/>
              </w:rPr>
              <w:t>work rights</w:t>
            </w:r>
          </w:p>
        </w:tc>
        <w:tc>
          <w:tcPr>
            <w:tcW w:w="5874" w:type="dxa"/>
          </w:tcPr>
          <w:p w14:paraId="6E1D8985" w14:textId="0AA0BD2E" w:rsidR="00043E1D" w:rsidRPr="00043E1D" w:rsidRDefault="00043E1D" w:rsidP="000956F4">
            <w:pPr>
              <w:pStyle w:val="Text"/>
            </w:pPr>
            <w:r>
              <w:t>rights</w:t>
            </w:r>
            <w:r w:rsidR="0033735D" w:rsidRPr="00DE7647">
              <w:t xml:space="preserve"> to perform certain activities and receive remuneration for </w:t>
            </w:r>
            <w:r>
              <w:t xml:space="preserve">them, </w:t>
            </w:r>
            <w:r w:rsidR="0033735D" w:rsidRPr="00DE7647">
              <w:t xml:space="preserve">as allowed or restricted by the </w:t>
            </w:r>
            <w:r>
              <w:t xml:space="preserve">applicable </w:t>
            </w:r>
            <w:r w:rsidR="0033735D" w:rsidRPr="00DE7647">
              <w:t>visa subclass</w:t>
            </w:r>
            <w:r w:rsidR="009179B6">
              <w:t xml:space="preserve"> and conditions</w:t>
            </w:r>
            <w:r w:rsidR="0033735D" w:rsidRPr="00DE7647">
              <w:t>.</w:t>
            </w:r>
          </w:p>
        </w:tc>
      </w:tr>
      <w:tr w:rsidR="0033735D" w:rsidRPr="005F1996" w14:paraId="3358942D" w14:textId="77777777" w:rsidTr="000D3371">
        <w:tc>
          <w:tcPr>
            <w:tcW w:w="2206" w:type="dxa"/>
          </w:tcPr>
          <w:p w14:paraId="4D4952AC" w14:textId="7C5A4BB3" w:rsidR="0033735D" w:rsidRDefault="0033735D" w:rsidP="00532ECF">
            <w:pPr>
              <w:pStyle w:val="Text"/>
              <w:rPr>
                <w:b/>
              </w:rPr>
            </w:pPr>
            <w:r>
              <w:rPr>
                <w:b/>
              </w:rPr>
              <w:t>visa grant notice</w:t>
            </w:r>
          </w:p>
        </w:tc>
        <w:tc>
          <w:tcPr>
            <w:tcW w:w="5874" w:type="dxa"/>
          </w:tcPr>
          <w:p w14:paraId="12F4A891" w14:textId="53864502" w:rsidR="00142002" w:rsidRDefault="0033735D" w:rsidP="0033735D">
            <w:pPr>
              <w:pStyle w:val="Text"/>
              <w:jc w:val="both"/>
            </w:pPr>
            <w:r>
              <w:t xml:space="preserve">the notice issued by DHA </w:t>
            </w:r>
            <w:r w:rsidR="0064413D">
              <w:t>that</w:t>
            </w:r>
            <w:r w:rsidR="00142002">
              <w:t>:</w:t>
            </w:r>
          </w:p>
          <w:p w14:paraId="0EF096AC" w14:textId="06B5D016" w:rsidR="00142002" w:rsidRDefault="0064413D" w:rsidP="00676B06">
            <w:pPr>
              <w:pStyle w:val="NormalDotPoint"/>
              <w:numPr>
                <w:ilvl w:val="0"/>
                <w:numId w:val="8"/>
              </w:numPr>
            </w:pPr>
            <w:r>
              <w:t>informs</w:t>
            </w:r>
            <w:r w:rsidR="0033735D">
              <w:t xml:space="preserve"> the applicant that the</w:t>
            </w:r>
            <w:r>
              <w:t xml:space="preserve">ir </w:t>
            </w:r>
            <w:r w:rsidR="0033735D">
              <w:t>visa has been granted</w:t>
            </w:r>
            <w:r w:rsidR="00142002">
              <w:t>;</w:t>
            </w:r>
            <w:r w:rsidR="009179B6">
              <w:t xml:space="preserve"> and </w:t>
            </w:r>
          </w:p>
          <w:p w14:paraId="10F57365" w14:textId="136C7290" w:rsidR="0033735D" w:rsidRPr="00DE7647" w:rsidRDefault="009179B6" w:rsidP="00676B06">
            <w:pPr>
              <w:pStyle w:val="NormalDotPoint"/>
              <w:numPr>
                <w:ilvl w:val="0"/>
                <w:numId w:val="8"/>
              </w:numPr>
            </w:pPr>
            <w:r>
              <w:t>outline</w:t>
            </w:r>
            <w:r w:rsidR="00772591">
              <w:t>s</w:t>
            </w:r>
            <w:r>
              <w:t xml:space="preserve"> the visa conditions</w:t>
            </w:r>
            <w:r w:rsidR="0033735D">
              <w:t>.</w:t>
            </w:r>
          </w:p>
        </w:tc>
      </w:tr>
    </w:tbl>
    <w:p w14:paraId="198EEE35" w14:textId="5F631C8B" w:rsidR="00187DD1" w:rsidRDefault="00C57F73" w:rsidP="00A945BD">
      <w:pPr>
        <w:pStyle w:val="Heading4"/>
        <w:widowControl w:val="0"/>
      </w:pPr>
      <w:bookmarkStart w:id="53" w:name="_Toc26351444"/>
      <w:bookmarkStart w:id="54" w:name="_Toc97556651"/>
      <w:bookmarkStart w:id="55" w:name="_Toc150173592"/>
      <w:bookmarkStart w:id="56" w:name="_Toc150332973"/>
      <w:bookmarkStart w:id="57" w:name="_Toc151047100"/>
      <w:bookmarkStart w:id="58" w:name="_Toc151047266"/>
      <w:bookmarkStart w:id="59" w:name="_Toc11339658"/>
      <w:r>
        <w:t>7</w:t>
      </w:r>
      <w:r>
        <w:tab/>
      </w:r>
      <w:r w:rsidR="00187DD1">
        <w:t>General principles</w:t>
      </w:r>
      <w:bookmarkEnd w:id="53"/>
      <w:bookmarkEnd w:id="54"/>
      <w:bookmarkEnd w:id="55"/>
      <w:bookmarkEnd w:id="56"/>
      <w:bookmarkEnd w:id="57"/>
      <w:bookmarkEnd w:id="58"/>
    </w:p>
    <w:p w14:paraId="5959C32E" w14:textId="133543FD" w:rsidR="00D91BAF" w:rsidRDefault="000D621E" w:rsidP="00676B06">
      <w:pPr>
        <w:pStyle w:val="NumberedFirstLevel"/>
        <w:keepNext/>
        <w:keepLines/>
        <w:widowControl w:val="0"/>
        <w:numPr>
          <w:ilvl w:val="1"/>
          <w:numId w:val="16"/>
        </w:numPr>
      </w:pPr>
      <w:r>
        <w:t>Staff</w:t>
      </w:r>
      <w:r w:rsidR="00FD1DA3">
        <w:t xml:space="preserve"> and </w:t>
      </w:r>
      <w:r w:rsidR="00234CB3">
        <w:t>affiliates</w:t>
      </w:r>
      <w:r w:rsidR="00FD1DA3">
        <w:t xml:space="preserve"> (including</w:t>
      </w:r>
      <w:r w:rsidRPr="008D69E5">
        <w:t xml:space="preserve"> </w:t>
      </w:r>
      <w:r w:rsidR="00462198">
        <w:t xml:space="preserve">international </w:t>
      </w:r>
      <w:r w:rsidR="009E46EA" w:rsidRPr="008D69E5">
        <w:t>visitors</w:t>
      </w:r>
      <w:r w:rsidR="00FD1DA3">
        <w:t>)</w:t>
      </w:r>
      <w:r w:rsidR="008C6510">
        <w:t xml:space="preserve"> </w:t>
      </w:r>
      <w:r w:rsidR="009E46EA" w:rsidRPr="008D69E5">
        <w:t xml:space="preserve">with foreign citizenship or non-Australian permanent residents </w:t>
      </w:r>
      <w:r w:rsidR="0016026B">
        <w:t>must</w:t>
      </w:r>
      <w:r w:rsidR="0016121E">
        <w:t xml:space="preserve"> </w:t>
      </w:r>
      <w:r w:rsidR="0016121E" w:rsidRPr="0016121E">
        <w:t xml:space="preserve">demonstrate to the University that they </w:t>
      </w:r>
      <w:r w:rsidR="00A5597B">
        <w:t>are eligible to</w:t>
      </w:r>
      <w:r w:rsidR="009E46EA" w:rsidRPr="008D69E5">
        <w:t xml:space="preserve"> obtain or hold an appropriate Australian visa. </w:t>
      </w:r>
    </w:p>
    <w:p w14:paraId="544F8F70" w14:textId="11F51B23" w:rsidR="009E46EA" w:rsidRDefault="00D91BAF" w:rsidP="000956F4">
      <w:pPr>
        <w:pStyle w:val="Notes"/>
        <w:keepNext/>
        <w:keepLines/>
        <w:widowControl w:val="0"/>
        <w:ind w:hanging="153"/>
      </w:pPr>
      <w:r w:rsidRPr="007F3A11">
        <w:rPr>
          <w:b/>
          <w:bCs/>
        </w:rPr>
        <w:t>Note</w:t>
      </w:r>
      <w:r w:rsidR="009049FB">
        <w:t>:</w:t>
      </w:r>
      <w:r w:rsidR="009049FB">
        <w:tab/>
      </w:r>
      <w:r>
        <w:t xml:space="preserve">See the </w:t>
      </w:r>
      <w:hyperlink r:id="rId25" w:anchor="permanent-resident" w:history="1">
        <w:r w:rsidR="00234CB3" w:rsidRPr="00D91BAF">
          <w:rPr>
            <w:rStyle w:val="Hyperlink"/>
          </w:rPr>
          <w:t>D</w:t>
        </w:r>
        <w:r w:rsidR="00234CB3">
          <w:rPr>
            <w:rStyle w:val="Hyperlink"/>
          </w:rPr>
          <w:t>H</w:t>
        </w:r>
        <w:r w:rsidR="00234CB3" w:rsidRPr="00D91BAF">
          <w:rPr>
            <w:rStyle w:val="Hyperlink"/>
          </w:rPr>
          <w:t>A website</w:t>
        </w:r>
      </w:hyperlink>
      <w:r>
        <w:t xml:space="preserve"> for the definition of permanent resident.</w:t>
      </w:r>
      <w:r w:rsidR="009E46EA" w:rsidRPr="008D69E5">
        <w:t xml:space="preserve"> </w:t>
      </w:r>
    </w:p>
    <w:p w14:paraId="796003E9" w14:textId="54AFEBC4" w:rsidR="008C7931" w:rsidRDefault="00187DD1">
      <w:pPr>
        <w:pStyle w:val="NumberedFirstLevel"/>
      </w:pPr>
      <w:r w:rsidRPr="00343D27">
        <w:t xml:space="preserve">The </w:t>
      </w:r>
      <w:r>
        <w:t xml:space="preserve">University supports </w:t>
      </w:r>
      <w:r w:rsidR="00BE20A6">
        <w:t xml:space="preserve">obtaining </w:t>
      </w:r>
      <w:r w:rsidR="002673D2">
        <w:t xml:space="preserve">of </w:t>
      </w:r>
      <w:r w:rsidR="00BE20A6">
        <w:t xml:space="preserve">visas for </w:t>
      </w:r>
      <w:r w:rsidR="001C491F" w:rsidRPr="00343D27">
        <w:t xml:space="preserve">international candidates </w:t>
      </w:r>
      <w:r w:rsidR="001C491F">
        <w:t>or</w:t>
      </w:r>
      <w:r w:rsidR="001C491F" w:rsidRPr="00343D27">
        <w:t xml:space="preserve"> visitors</w:t>
      </w:r>
      <w:r w:rsidR="008C7931">
        <w:t>:</w:t>
      </w:r>
    </w:p>
    <w:p w14:paraId="0576BF4B" w14:textId="785466E4" w:rsidR="008C7931" w:rsidRDefault="00187DD1" w:rsidP="008C7931">
      <w:pPr>
        <w:pStyle w:val="NumberedSecondLevel"/>
      </w:pPr>
      <w:r>
        <w:t>to attract and develop outstanding researchers</w:t>
      </w:r>
      <w:r w:rsidR="00BE20A6">
        <w:t xml:space="preserve"> and </w:t>
      </w:r>
      <w:r w:rsidR="00AB04EF">
        <w:t>staff</w:t>
      </w:r>
      <w:r w:rsidR="008C7931">
        <w:t>;</w:t>
      </w:r>
    </w:p>
    <w:p w14:paraId="436CDB50" w14:textId="4C063C00" w:rsidR="008C7931" w:rsidRDefault="008C7931" w:rsidP="008C7931">
      <w:pPr>
        <w:pStyle w:val="NumberedSecondLevel"/>
      </w:pPr>
      <w:r>
        <w:t>for scholarly exchange; and</w:t>
      </w:r>
    </w:p>
    <w:p w14:paraId="26888B69" w14:textId="2EC3F083" w:rsidR="00187DD1" w:rsidRDefault="008C7931" w:rsidP="008C7931">
      <w:pPr>
        <w:pStyle w:val="NumberedSecondLevel"/>
      </w:pPr>
      <w:r>
        <w:t>to facilitate cross-cultural competence</w:t>
      </w:r>
      <w:r w:rsidR="00385630">
        <w:t>.</w:t>
      </w:r>
    </w:p>
    <w:p w14:paraId="601D13BD" w14:textId="4C4F1FF6" w:rsidR="00BE0F3E" w:rsidRDefault="00BE0F3E" w:rsidP="00BE0F3E">
      <w:pPr>
        <w:pStyle w:val="NumberedFirstLevel"/>
      </w:pPr>
      <w:r w:rsidRPr="000A4A65">
        <w:lastRenderedPageBreak/>
        <w:t xml:space="preserve">The University is not obliged to sponsor </w:t>
      </w:r>
      <w:r w:rsidRPr="00967817">
        <w:t xml:space="preserve">current </w:t>
      </w:r>
      <w:r w:rsidR="00234CB3" w:rsidRPr="00967817">
        <w:t>staff, international</w:t>
      </w:r>
      <w:r w:rsidRPr="00967817">
        <w:t xml:space="preserve"> candidates or</w:t>
      </w:r>
      <w:r>
        <w:t xml:space="preserve"> international visitors</w:t>
      </w:r>
      <w:r w:rsidR="0054598D">
        <w:t xml:space="preserve"> for permanent residency or any other form of visa.</w:t>
      </w:r>
    </w:p>
    <w:p w14:paraId="151BEE03" w14:textId="025F5F09" w:rsidR="004C1D53" w:rsidRDefault="004C1D53" w:rsidP="00910F54">
      <w:pPr>
        <w:pStyle w:val="NumberedFirstLevel"/>
      </w:pPr>
      <w:r>
        <w:t xml:space="preserve">The University supports the visa </w:t>
      </w:r>
      <w:r w:rsidR="00043E1D">
        <w:t xml:space="preserve">type </w:t>
      </w:r>
      <w:r>
        <w:t>that:</w:t>
      </w:r>
    </w:p>
    <w:p w14:paraId="29C0B8F9" w14:textId="5D35EC94" w:rsidR="00187DD1" w:rsidRPr="00B36AD9" w:rsidRDefault="00187DD1" w:rsidP="00A33007">
      <w:pPr>
        <w:pStyle w:val="NumberedSecondLevel"/>
      </w:pPr>
      <w:r w:rsidRPr="00B36AD9">
        <w:t xml:space="preserve">most closely matches the purpose of travel to Australia; and </w:t>
      </w:r>
    </w:p>
    <w:p w14:paraId="6184E380" w14:textId="390786F2" w:rsidR="00187DD1" w:rsidRPr="00A00DE0" w:rsidRDefault="00187DD1" w:rsidP="00A33007">
      <w:pPr>
        <w:pStyle w:val="NumberedSecondLevel"/>
      </w:pPr>
      <w:r w:rsidRPr="003269DD">
        <w:t>is the most</w:t>
      </w:r>
      <w:r w:rsidRPr="00A00DE0">
        <w:t xml:space="preserve"> appropriate permit to enter Australia.</w:t>
      </w:r>
    </w:p>
    <w:p w14:paraId="63DC0D48" w14:textId="71BBA8A0" w:rsidR="00D5206C" w:rsidRDefault="00D5206C" w:rsidP="00532ECF">
      <w:pPr>
        <w:pStyle w:val="NumberedFirstLevel"/>
      </w:pPr>
      <w:r w:rsidRPr="00343D27">
        <w:t xml:space="preserve">The </w:t>
      </w:r>
      <w:r>
        <w:t xml:space="preserve">University </w:t>
      </w:r>
      <w:r w:rsidR="00C827FC">
        <w:t>may temporarily</w:t>
      </w:r>
      <w:r>
        <w:t xml:space="preserve"> employ non-citizens </w:t>
      </w:r>
      <w:r w:rsidR="00124A03">
        <w:t xml:space="preserve">or host international visitors </w:t>
      </w:r>
      <w:r w:rsidR="00043E1D">
        <w:t>who</w:t>
      </w:r>
      <w:r>
        <w:t xml:space="preserve"> hold an appropriate visa to work, train, perform, visit</w:t>
      </w:r>
      <w:r w:rsidR="002673D2">
        <w:t>,</w:t>
      </w:r>
      <w:r>
        <w:t xml:space="preserve"> or participate in activities at the University.</w:t>
      </w:r>
    </w:p>
    <w:p w14:paraId="44DBEAE3" w14:textId="7D7DFBE0" w:rsidR="0011049D" w:rsidRPr="0057643F" w:rsidRDefault="00A14355" w:rsidP="00532ECF">
      <w:pPr>
        <w:pStyle w:val="NumberedFirstLevel"/>
        <w:rPr>
          <w:i/>
          <w:iCs/>
        </w:rPr>
      </w:pPr>
      <w:r>
        <w:t>Visas are issued</w:t>
      </w:r>
      <w:r w:rsidRPr="00532ECF">
        <w:t xml:space="preserve"> by the DHA in accordance with migration law</w:t>
      </w:r>
      <w:r w:rsidR="00BE20A6">
        <w:t>.</w:t>
      </w:r>
      <w:r w:rsidR="00043E1D">
        <w:t xml:space="preserve"> </w:t>
      </w:r>
    </w:p>
    <w:p w14:paraId="354C1113" w14:textId="444DE42B" w:rsidR="00705751" w:rsidRDefault="0011049D" w:rsidP="0057643F">
      <w:pPr>
        <w:pStyle w:val="NormalNotes"/>
        <w:ind w:left="1287"/>
        <w:rPr>
          <w:i/>
          <w:iCs/>
        </w:rPr>
      </w:pPr>
      <w:r w:rsidRPr="0057643F">
        <w:rPr>
          <w:b/>
          <w:bCs/>
        </w:rPr>
        <w:t>Note</w:t>
      </w:r>
      <w:r w:rsidR="009049FB">
        <w:t>:</w:t>
      </w:r>
      <w:r w:rsidR="009049FB">
        <w:tab/>
      </w:r>
      <w:r>
        <w:t>R</w:t>
      </w:r>
      <w:r w:rsidR="00BE20A6">
        <w:t>elevant</w:t>
      </w:r>
      <w:r w:rsidR="00043E1D">
        <w:t xml:space="preserve"> legislation </w:t>
      </w:r>
      <w:r w:rsidR="00BE20A6">
        <w:t>include</w:t>
      </w:r>
      <w:r w:rsidR="00043E1D">
        <w:t>s</w:t>
      </w:r>
      <w:r w:rsidR="00BE20A6">
        <w:t xml:space="preserve">, but </w:t>
      </w:r>
      <w:r w:rsidR="00043E1D">
        <w:t>is</w:t>
      </w:r>
      <w:r w:rsidR="00BE20A6">
        <w:t xml:space="preserve"> not limited </w:t>
      </w:r>
      <w:r w:rsidR="00E376B7">
        <w:t xml:space="preserve">to the </w:t>
      </w:r>
      <w:hyperlink r:id="rId26" w:history="1">
        <w:r w:rsidR="00B36AD9" w:rsidRPr="00E91E83">
          <w:rPr>
            <w:rStyle w:val="Hyperlink"/>
            <w:i/>
            <w:iCs/>
          </w:rPr>
          <w:t>Migration Act 1958</w:t>
        </w:r>
      </w:hyperlink>
      <w:r w:rsidR="00B36AD9">
        <w:rPr>
          <w:i/>
          <w:iCs/>
        </w:rPr>
        <w:t xml:space="preserve"> </w:t>
      </w:r>
      <w:r w:rsidR="00E376B7">
        <w:rPr>
          <w:i/>
          <w:iCs/>
        </w:rPr>
        <w:t>(Cth)</w:t>
      </w:r>
      <w:r w:rsidR="00043E1D">
        <w:t xml:space="preserve"> and</w:t>
      </w:r>
      <w:r w:rsidR="00E376B7">
        <w:t xml:space="preserve"> </w:t>
      </w:r>
      <w:hyperlink r:id="rId27" w:history="1">
        <w:r w:rsidR="00B36AD9" w:rsidRPr="00E91E83">
          <w:rPr>
            <w:rStyle w:val="Hyperlink"/>
            <w:i/>
            <w:iCs/>
          </w:rPr>
          <w:t>Migration Regulations 1994</w:t>
        </w:r>
      </w:hyperlink>
      <w:r w:rsidR="00F74BA6">
        <w:rPr>
          <w:rStyle w:val="Hyperlink"/>
          <w:i/>
          <w:iCs/>
        </w:rPr>
        <w:t xml:space="preserve"> </w:t>
      </w:r>
      <w:r w:rsidR="00E376B7">
        <w:rPr>
          <w:i/>
          <w:iCs/>
        </w:rPr>
        <w:t>(Cth).</w:t>
      </w:r>
    </w:p>
    <w:p w14:paraId="5012109E" w14:textId="0BFE6D8E" w:rsidR="00A62B20" w:rsidRPr="00532ECF" w:rsidRDefault="00B123A1" w:rsidP="00532ECF">
      <w:pPr>
        <w:pStyle w:val="NumberedFirstLevel"/>
        <w:rPr>
          <w:i/>
          <w:iCs/>
        </w:rPr>
      </w:pPr>
      <w:bookmarkStart w:id="60" w:name="_Hlk77760278"/>
      <w:r>
        <w:t>T</w:t>
      </w:r>
      <w:r w:rsidR="00A62B20">
        <w:t>he Vice-Chancellor or Vice-</w:t>
      </w:r>
      <w:r w:rsidR="00385630">
        <w:t xml:space="preserve">President </w:t>
      </w:r>
      <w:r w:rsidR="00A62B20">
        <w:t xml:space="preserve">(Operations), in consultation with the Chief Human Resources Officer, may </w:t>
      </w:r>
      <w:r>
        <w:t xml:space="preserve">in exceptional circumstances </w:t>
      </w:r>
      <w:r w:rsidR="00A62B20">
        <w:t xml:space="preserve">approve a request which does not meet the requirements of this policy.  </w:t>
      </w:r>
      <w:r w:rsidR="006646C9">
        <w:t>A</w:t>
      </w:r>
      <w:r w:rsidR="00A62B20">
        <w:t xml:space="preserve">pproval </w:t>
      </w:r>
      <w:r w:rsidR="006646C9">
        <w:t>must</w:t>
      </w:r>
      <w:r w:rsidR="00A62B20">
        <w:t xml:space="preserve"> not </w:t>
      </w:r>
      <w:r w:rsidR="0099288F">
        <w:t>conflict with</w:t>
      </w:r>
      <w:r w:rsidR="00A62B20">
        <w:t xml:space="preserve"> migration law. </w:t>
      </w:r>
    </w:p>
    <w:p w14:paraId="64CA5C73" w14:textId="1B5E118C" w:rsidR="00565E2C" w:rsidRDefault="00187DD1" w:rsidP="00A86734">
      <w:pPr>
        <w:pStyle w:val="Heading4"/>
      </w:pPr>
      <w:bookmarkStart w:id="61" w:name="_Toc26351445"/>
      <w:bookmarkStart w:id="62" w:name="_Toc97556652"/>
      <w:bookmarkStart w:id="63" w:name="_Toc150173593"/>
      <w:bookmarkStart w:id="64" w:name="_Toc150332974"/>
      <w:bookmarkStart w:id="65" w:name="_Toc151047101"/>
      <w:bookmarkStart w:id="66" w:name="_Toc151047267"/>
      <w:bookmarkEnd w:id="60"/>
      <w:r>
        <w:t>8</w:t>
      </w:r>
      <w:r w:rsidR="001C491F">
        <w:tab/>
      </w:r>
      <w:r w:rsidR="007519A6">
        <w:t>Visa</w:t>
      </w:r>
      <w:r w:rsidR="007D41B3">
        <w:t xml:space="preserve"> types</w:t>
      </w:r>
      <w:bookmarkEnd w:id="59"/>
      <w:bookmarkEnd w:id="61"/>
      <w:bookmarkEnd w:id="62"/>
      <w:bookmarkEnd w:id="63"/>
      <w:bookmarkEnd w:id="64"/>
      <w:bookmarkEnd w:id="65"/>
      <w:bookmarkEnd w:id="66"/>
    </w:p>
    <w:p w14:paraId="4249843D" w14:textId="731BD8A6" w:rsidR="00EE4E50" w:rsidRDefault="00EE4E50" w:rsidP="00676B06">
      <w:pPr>
        <w:pStyle w:val="NumberedFirstLevel"/>
        <w:numPr>
          <w:ilvl w:val="1"/>
          <w:numId w:val="11"/>
        </w:numPr>
      </w:pPr>
      <w:r>
        <w:t>A</w:t>
      </w:r>
      <w:r w:rsidR="00585E50">
        <w:t>n international candidate</w:t>
      </w:r>
      <w:r w:rsidR="00BF78EF">
        <w:t>’s</w:t>
      </w:r>
      <w:r>
        <w:t xml:space="preserve"> or</w:t>
      </w:r>
      <w:r w:rsidR="00BF78EF">
        <w:t xml:space="preserve"> international</w:t>
      </w:r>
      <w:r>
        <w:t xml:space="preserve"> visitor’s visa </w:t>
      </w:r>
      <w:r w:rsidR="007F02F0">
        <w:t xml:space="preserve">type </w:t>
      </w:r>
      <w:r w:rsidR="00E63D9B">
        <w:t>is</w:t>
      </w:r>
      <w:r>
        <w:t xml:space="preserve"> determined by the </w:t>
      </w:r>
      <w:r w:rsidRPr="0020400D">
        <w:t xml:space="preserve">purpose of </w:t>
      </w:r>
      <w:r>
        <w:t xml:space="preserve">their </w:t>
      </w:r>
      <w:r w:rsidRPr="0020400D">
        <w:t>travel to Australia</w:t>
      </w:r>
      <w:r w:rsidR="009F1AA4">
        <w:t xml:space="preserve">. This </w:t>
      </w:r>
      <w:r>
        <w:t>may be to:</w:t>
      </w:r>
    </w:p>
    <w:p w14:paraId="7332A336" w14:textId="6186658A" w:rsidR="006F0577" w:rsidRDefault="00EE4E50" w:rsidP="00E47EBB">
      <w:pPr>
        <w:pStyle w:val="NumberedSecondLevel"/>
      </w:pPr>
      <w:r w:rsidRPr="0020400D">
        <w:t>commence employment</w:t>
      </w:r>
      <w:r>
        <w:t>;</w:t>
      </w:r>
    </w:p>
    <w:p w14:paraId="44B9D0C7" w14:textId="7BF2537E" w:rsidR="006F0577" w:rsidRDefault="00EE4E50" w:rsidP="00E47EBB">
      <w:pPr>
        <w:pStyle w:val="NumberedSecondLevel"/>
      </w:pPr>
      <w:r>
        <w:t>undertake training;</w:t>
      </w:r>
    </w:p>
    <w:p w14:paraId="3F892AC9" w14:textId="311323B5" w:rsidR="00EE4E50" w:rsidRDefault="00EE4E50" w:rsidP="00E47EBB">
      <w:pPr>
        <w:pStyle w:val="NumberedSecondLevel"/>
      </w:pPr>
      <w:r>
        <w:t>give</w:t>
      </w:r>
      <w:r w:rsidR="00AB678B">
        <w:t xml:space="preserve"> </w:t>
      </w:r>
      <w:r w:rsidRPr="0020400D">
        <w:t>lectures</w:t>
      </w:r>
      <w:r>
        <w:t>;</w:t>
      </w:r>
    </w:p>
    <w:p w14:paraId="55BC148E" w14:textId="2F2CC83E" w:rsidR="006F0577" w:rsidRDefault="00EE4E50" w:rsidP="00E47EBB">
      <w:pPr>
        <w:pStyle w:val="NumberedSecondLevel"/>
      </w:pPr>
      <w:r>
        <w:t>undertake highly specialised</w:t>
      </w:r>
      <w:r w:rsidR="006F0577">
        <w:t xml:space="preserve"> and </w:t>
      </w:r>
      <w:r>
        <w:t xml:space="preserve">non-ongoing work; </w:t>
      </w:r>
      <w:r w:rsidRPr="0020400D">
        <w:t>or</w:t>
      </w:r>
    </w:p>
    <w:p w14:paraId="5F6C3806" w14:textId="0EDD2AB5" w:rsidR="006A3826" w:rsidRPr="0020400D" w:rsidRDefault="00EE4E50" w:rsidP="006F0577">
      <w:pPr>
        <w:pStyle w:val="NumberedSecondLevel"/>
      </w:pPr>
      <w:r w:rsidRPr="0020400D">
        <w:t xml:space="preserve">undertake research activities. </w:t>
      </w:r>
    </w:p>
    <w:p w14:paraId="25B0BD6C" w14:textId="4505170C" w:rsidR="006F0577" w:rsidRDefault="002673D2" w:rsidP="007F3A11">
      <w:pPr>
        <w:pStyle w:val="NumberedFirstLevel"/>
      </w:pPr>
      <w:r>
        <w:t xml:space="preserve">International candidates </w:t>
      </w:r>
      <w:r w:rsidR="006F0577" w:rsidRPr="0020400D">
        <w:t>or international visitor</w:t>
      </w:r>
      <w:r>
        <w:t xml:space="preserve">s </w:t>
      </w:r>
      <w:r w:rsidR="0020097C">
        <w:t xml:space="preserve">may be </w:t>
      </w:r>
      <w:r>
        <w:t xml:space="preserve">sponsored </w:t>
      </w:r>
      <w:r w:rsidR="0020097C">
        <w:t xml:space="preserve">only </w:t>
      </w:r>
      <w:r>
        <w:t xml:space="preserve">if they </w:t>
      </w:r>
      <w:r w:rsidR="006F0577" w:rsidRPr="0020400D">
        <w:t>meet the eligibil</w:t>
      </w:r>
      <w:r w:rsidR="006F0577">
        <w:t>ity criteria set out by the DHA and the provisions of this policy.</w:t>
      </w:r>
    </w:p>
    <w:p w14:paraId="0451A507" w14:textId="37C875EA" w:rsidR="003269DD" w:rsidRDefault="00E63D9B" w:rsidP="00676B06">
      <w:pPr>
        <w:pStyle w:val="NumberedFirstLevel"/>
        <w:numPr>
          <w:ilvl w:val="1"/>
          <w:numId w:val="10"/>
        </w:numPr>
      </w:pPr>
      <w:bookmarkStart w:id="67" w:name="_Hlk48046281"/>
      <w:r>
        <w:t>I</w:t>
      </w:r>
      <w:r w:rsidR="003269DD">
        <w:t xml:space="preserve">nternational visitors </w:t>
      </w:r>
      <w:r>
        <w:t xml:space="preserve">may be hosted </w:t>
      </w:r>
      <w:r w:rsidR="003269DD">
        <w:t xml:space="preserve">on non-sponsored visas to perform activities such as attending conferences or collaborating with </w:t>
      </w:r>
      <w:r>
        <w:t xml:space="preserve">University </w:t>
      </w:r>
      <w:r w:rsidR="003269DD">
        <w:t xml:space="preserve">staff. </w:t>
      </w:r>
    </w:p>
    <w:p w14:paraId="644A0E79" w14:textId="043BCD54" w:rsidR="00AC739A" w:rsidRPr="00173566" w:rsidRDefault="00AC739A" w:rsidP="00676B06">
      <w:pPr>
        <w:pStyle w:val="Notes"/>
        <w:numPr>
          <w:ilvl w:val="0"/>
          <w:numId w:val="10"/>
        </w:numPr>
        <w:rPr>
          <w:b/>
          <w:iCs/>
        </w:rPr>
      </w:pPr>
      <w:r w:rsidRPr="005E741D">
        <w:rPr>
          <w:b/>
        </w:rPr>
        <w:t>Note:</w:t>
      </w:r>
      <w:r>
        <w:tab/>
      </w:r>
      <w:r w:rsidRPr="00F35C3A">
        <w:t xml:space="preserve">Refer to the </w:t>
      </w:r>
      <w:hyperlink r:id="rId28" w:history="1">
        <w:r w:rsidRPr="00EF4EB4">
          <w:rPr>
            <w:rStyle w:val="Hyperlink"/>
            <w:i/>
            <w:iCs/>
          </w:rPr>
          <w:t>Visa and Work Rights Procedures</w:t>
        </w:r>
      </w:hyperlink>
      <w:r w:rsidRPr="0089423A">
        <w:t xml:space="preserve"> </w:t>
      </w:r>
      <w:r w:rsidRPr="00F35C3A">
        <w:t>for more information about these visa types.</w:t>
      </w:r>
      <w:r w:rsidRPr="00F35C3A">
        <w:rPr>
          <w:i/>
        </w:rPr>
        <w:t xml:space="preserve">  </w:t>
      </w:r>
    </w:p>
    <w:p w14:paraId="6D92ACA3" w14:textId="77777777" w:rsidR="00AC739A" w:rsidRDefault="00AC739A" w:rsidP="002F64DE">
      <w:pPr>
        <w:pStyle w:val="Heading4"/>
      </w:pPr>
      <w:bookmarkStart w:id="68" w:name="_Toc142656731"/>
      <w:r>
        <w:lastRenderedPageBreak/>
        <w:t>9</w:t>
      </w:r>
      <w:r>
        <w:tab/>
      </w:r>
      <w:r w:rsidRPr="00F35C3A">
        <w:t xml:space="preserve">Eligibility for a </w:t>
      </w:r>
      <w:r>
        <w:t>U</w:t>
      </w:r>
      <w:r w:rsidRPr="00F35C3A">
        <w:t>niversity sponsored visa</w:t>
      </w:r>
      <w:bookmarkEnd w:id="68"/>
    </w:p>
    <w:p w14:paraId="2BCA8A78" w14:textId="4815D4EF" w:rsidR="00AC739A" w:rsidRDefault="00AC739A" w:rsidP="002F64DE">
      <w:pPr>
        <w:pStyle w:val="NumberedFirstLevel"/>
        <w:keepNext/>
        <w:keepLines/>
        <w:numPr>
          <w:ilvl w:val="0"/>
          <w:numId w:val="0"/>
        </w:numPr>
      </w:pPr>
      <w:bookmarkStart w:id="69" w:name="_Toc11339659"/>
      <w:bookmarkEnd w:id="67"/>
      <w:r>
        <w:t xml:space="preserve">(1) </w:t>
      </w:r>
      <w:r>
        <w:tab/>
        <w:t>The University may use the following sponsored visa types:</w:t>
      </w:r>
    </w:p>
    <w:p w14:paraId="598B6A54" w14:textId="77777777" w:rsidR="00AC739A" w:rsidRDefault="00AC739A" w:rsidP="002F64DE">
      <w:pPr>
        <w:pStyle w:val="NumberedFirstLevel"/>
        <w:keepNext/>
        <w:keepLines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5110"/>
      </w:tblGrid>
      <w:tr w:rsidR="00235F4C" w:rsidRPr="003D73E0" w14:paraId="23CC82C1" w14:textId="77777777" w:rsidTr="00190383">
        <w:trPr>
          <w:tblHeader/>
        </w:trPr>
        <w:tc>
          <w:tcPr>
            <w:tcW w:w="2960" w:type="dxa"/>
            <w:shd w:val="clear" w:color="auto" w:fill="BFBFBF" w:themeFill="background1" w:themeFillShade="BF"/>
            <w:vAlign w:val="center"/>
          </w:tcPr>
          <w:p w14:paraId="11AB33F5" w14:textId="77777777" w:rsidR="00235F4C" w:rsidRPr="003D73E0" w:rsidRDefault="00235F4C" w:rsidP="002F64DE">
            <w:pPr>
              <w:keepNext/>
              <w:keepLines/>
              <w:spacing w:before="120" w:after="120"/>
              <w:rPr>
                <w:b/>
                <w:bCs/>
              </w:rPr>
            </w:pPr>
            <w:bookmarkStart w:id="70" w:name="_Hlk164157692"/>
            <w:r>
              <w:rPr>
                <w:b/>
                <w:bCs/>
              </w:rPr>
              <w:t xml:space="preserve">Sponsored </w:t>
            </w:r>
            <w:r w:rsidRPr="003D73E0">
              <w:rPr>
                <w:b/>
                <w:bCs/>
              </w:rPr>
              <w:t>Visa type</w:t>
            </w:r>
          </w:p>
        </w:tc>
        <w:tc>
          <w:tcPr>
            <w:tcW w:w="5110" w:type="dxa"/>
            <w:shd w:val="clear" w:color="auto" w:fill="BFBFBF" w:themeFill="background1" w:themeFillShade="BF"/>
            <w:vAlign w:val="center"/>
          </w:tcPr>
          <w:p w14:paraId="6FF4F79F" w14:textId="334BAE7E" w:rsidR="00235F4C" w:rsidRPr="003D73E0" w:rsidRDefault="006B1D7E" w:rsidP="002F64DE">
            <w:pPr>
              <w:keepNext/>
              <w:keepLines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Eligibility </w:t>
            </w:r>
          </w:p>
        </w:tc>
      </w:tr>
      <w:tr w:rsidR="00235F4C" w14:paraId="21AAF5AC" w14:textId="77777777" w:rsidTr="00362C4C">
        <w:tc>
          <w:tcPr>
            <w:tcW w:w="2960" w:type="dxa"/>
            <w:vMerge w:val="restart"/>
          </w:tcPr>
          <w:p w14:paraId="77C0E07B" w14:textId="3AD9E692" w:rsidR="00235F4C" w:rsidRPr="003D73E0" w:rsidRDefault="00235F4C" w:rsidP="002F64DE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clear" w:pos="567"/>
                <w:tab w:val="num" w:pos="321"/>
              </w:tabs>
              <w:spacing w:before="120"/>
              <w:ind w:left="323" w:hanging="323"/>
              <w:rPr>
                <w:b/>
                <w:bCs/>
              </w:rPr>
            </w:pPr>
            <w:r w:rsidRPr="00362C4C">
              <w:rPr>
                <w:b/>
                <w:bCs/>
              </w:rPr>
              <w:t xml:space="preserve">Temporary Skill Shortage visa </w:t>
            </w:r>
            <w:r>
              <w:rPr>
                <w:b/>
                <w:bCs/>
              </w:rPr>
              <w:t>(</w:t>
            </w:r>
            <w:r w:rsidRPr="003D73E0">
              <w:rPr>
                <w:b/>
                <w:bCs/>
              </w:rPr>
              <w:t>subclass 482</w:t>
            </w:r>
            <w:r>
              <w:rPr>
                <w:b/>
                <w:bCs/>
              </w:rPr>
              <w:t>)</w:t>
            </w:r>
          </w:p>
        </w:tc>
        <w:tc>
          <w:tcPr>
            <w:tcW w:w="5110" w:type="dxa"/>
          </w:tcPr>
          <w:p w14:paraId="3D70BBA1" w14:textId="7E86AA4B" w:rsidR="00235F4C" w:rsidRPr="00362C4C" w:rsidRDefault="00235F4C" w:rsidP="002F64DE">
            <w:pPr>
              <w:pStyle w:val="NumberedSecondLevel"/>
              <w:keepNext/>
              <w:keepLines/>
              <w:tabs>
                <w:tab w:val="clear" w:pos="1134"/>
                <w:tab w:val="num" w:pos="612"/>
              </w:tabs>
              <w:ind w:hanging="947"/>
              <w:rPr>
                <w:b/>
                <w:bCs/>
              </w:rPr>
            </w:pPr>
            <w:r w:rsidRPr="00362C4C">
              <w:rPr>
                <w:b/>
                <w:bCs/>
              </w:rPr>
              <w:t>Academic positions</w:t>
            </w:r>
          </w:p>
          <w:p w14:paraId="28DAED86" w14:textId="77777777" w:rsidR="00235F4C" w:rsidRDefault="00235F4C" w:rsidP="002F64DE">
            <w:pPr>
              <w:pStyle w:val="NumberedThirdLevel"/>
              <w:keepNext/>
              <w:keepLines/>
              <w:tabs>
                <w:tab w:val="clear" w:pos="1701"/>
                <w:tab w:val="num" w:pos="1037"/>
              </w:tabs>
              <w:ind w:left="1037" w:hanging="425"/>
            </w:pPr>
            <w:r>
              <w:t>full-time academic positions where the position cannot be recruited locally; and</w:t>
            </w:r>
          </w:p>
          <w:p w14:paraId="610BEDB4" w14:textId="3487D27F" w:rsidR="00235F4C" w:rsidRDefault="00235F4C" w:rsidP="002F64DE">
            <w:pPr>
              <w:pStyle w:val="NumberedThirdLevel"/>
              <w:keepNext/>
              <w:keepLines/>
              <w:tabs>
                <w:tab w:val="clear" w:pos="1701"/>
                <w:tab w:val="num" w:pos="1037"/>
              </w:tabs>
              <w:ind w:left="1037" w:hanging="425"/>
            </w:pPr>
            <w:r>
              <w:t xml:space="preserve">part-time academic positions in very limited circumstances as </w:t>
            </w:r>
            <w:r w:rsidR="00AC739A">
              <w:t xml:space="preserve">outlined </w:t>
            </w:r>
            <w:r>
              <w:t>in</w:t>
            </w:r>
            <w:r w:rsidRPr="00AC739A">
              <w:t xml:space="preserve"> subclause 8(2)</w:t>
            </w:r>
            <w:r>
              <w:t xml:space="preserve"> of the </w:t>
            </w:r>
            <w:hyperlink r:id="rId29" w:history="1">
              <w:r w:rsidRPr="00EF4EB4">
                <w:rPr>
                  <w:rStyle w:val="Hyperlink"/>
                </w:rPr>
                <w:t>procedures</w:t>
              </w:r>
            </w:hyperlink>
            <w:r>
              <w:t>.</w:t>
            </w:r>
          </w:p>
        </w:tc>
      </w:tr>
      <w:tr w:rsidR="00235F4C" w14:paraId="56072EDA" w14:textId="77777777" w:rsidTr="00AC739A">
        <w:tc>
          <w:tcPr>
            <w:tcW w:w="2960" w:type="dxa"/>
            <w:vMerge/>
          </w:tcPr>
          <w:p w14:paraId="369F94D0" w14:textId="77777777" w:rsidR="00235F4C" w:rsidRDefault="00235F4C" w:rsidP="00A613BF"/>
        </w:tc>
        <w:tc>
          <w:tcPr>
            <w:tcW w:w="5110" w:type="dxa"/>
          </w:tcPr>
          <w:p w14:paraId="77FDD489" w14:textId="77777777" w:rsidR="00AA54C2" w:rsidRPr="005B3993" w:rsidRDefault="00235F4C" w:rsidP="00362C4C">
            <w:pPr>
              <w:pStyle w:val="NumberedSecondLevel"/>
              <w:tabs>
                <w:tab w:val="clear" w:pos="1134"/>
                <w:tab w:val="num" w:pos="612"/>
              </w:tabs>
              <w:ind w:hanging="947"/>
              <w:rPr>
                <w:b/>
                <w:bCs/>
              </w:rPr>
            </w:pPr>
            <w:r w:rsidRPr="005B3993">
              <w:rPr>
                <w:b/>
                <w:bCs/>
              </w:rPr>
              <w:t>Professional staff positions</w:t>
            </w:r>
          </w:p>
          <w:p w14:paraId="231CB46C" w14:textId="4E9C6BA6" w:rsidR="00235F4C" w:rsidRPr="005B3993" w:rsidRDefault="002A4601" w:rsidP="005B3993">
            <w:pPr>
              <w:pStyle w:val="NumberedFirstLevel"/>
              <w:numPr>
                <w:ilvl w:val="0"/>
                <w:numId w:val="0"/>
              </w:numPr>
              <w:rPr>
                <w:b/>
                <w:bCs/>
              </w:rPr>
            </w:pPr>
            <w:r w:rsidRPr="005B3993">
              <w:t>A</w:t>
            </w:r>
            <w:r w:rsidR="00AA54C2" w:rsidRPr="005B3993">
              <w:t>ll of the following criteria</w:t>
            </w:r>
            <w:r>
              <w:t xml:space="preserve"> for the position</w:t>
            </w:r>
            <w:r w:rsidR="00AA54C2" w:rsidRPr="005B3993">
              <w:t xml:space="preserve"> must be met:</w:t>
            </w:r>
          </w:p>
          <w:p w14:paraId="1F426A4E" w14:textId="5C14056C" w:rsidR="00235F4C" w:rsidRDefault="00235F4C" w:rsidP="00362C4C">
            <w:pPr>
              <w:pStyle w:val="NumberedThirdLevel"/>
              <w:tabs>
                <w:tab w:val="clear" w:pos="1701"/>
                <w:tab w:val="num" w:pos="1037"/>
              </w:tabs>
              <w:ind w:left="1037" w:hanging="425"/>
            </w:pPr>
            <w:r>
              <w:t xml:space="preserve">is full-time;  </w:t>
            </w:r>
          </w:p>
          <w:p w14:paraId="51F4E85C" w14:textId="5E346D6C" w:rsidR="00235F4C" w:rsidRDefault="00235F4C" w:rsidP="00362C4C">
            <w:pPr>
              <w:pStyle w:val="NumberedThirdLevel"/>
              <w:tabs>
                <w:tab w:val="clear" w:pos="1701"/>
                <w:tab w:val="num" w:pos="1037"/>
              </w:tabs>
              <w:ind w:left="1037" w:hanging="425"/>
            </w:pPr>
            <w:r>
              <w:t xml:space="preserve">is on the </w:t>
            </w:r>
            <w:hyperlink r:id="rId30" w:history="1">
              <w:r w:rsidRPr="007119BE">
                <w:rPr>
                  <w:rStyle w:val="Hyperlink"/>
                </w:rPr>
                <w:t>DHA’s Skilled Occupation List</w:t>
              </w:r>
            </w:hyperlink>
            <w:r>
              <w:t xml:space="preserve">; </w:t>
            </w:r>
          </w:p>
          <w:p w14:paraId="28519D78" w14:textId="77777777" w:rsidR="00235F4C" w:rsidRDefault="00235F4C" w:rsidP="00362C4C">
            <w:pPr>
              <w:pStyle w:val="NumberedThirdLevel"/>
              <w:tabs>
                <w:tab w:val="clear" w:pos="1701"/>
                <w:tab w:val="num" w:pos="1037"/>
              </w:tabs>
              <w:ind w:left="1037" w:hanging="425"/>
            </w:pPr>
            <w:r>
              <w:t>is specialised;</w:t>
            </w:r>
          </w:p>
          <w:p w14:paraId="5E12DF8E" w14:textId="77777777" w:rsidR="00235F4C" w:rsidRDefault="00235F4C" w:rsidP="00362C4C">
            <w:pPr>
              <w:pStyle w:val="NumberedThirdLevel"/>
              <w:tabs>
                <w:tab w:val="clear" w:pos="1701"/>
                <w:tab w:val="num" w:pos="1037"/>
              </w:tabs>
              <w:ind w:left="1037" w:hanging="425"/>
            </w:pPr>
            <w:r>
              <w:t xml:space="preserve">is classified as HEO Level </w:t>
            </w:r>
            <w:r w:rsidRPr="001C47B7">
              <w:rPr>
                <w:color w:val="000000"/>
              </w:rPr>
              <w:t>8</w:t>
            </w:r>
            <w:r>
              <w:t xml:space="preserve"> or higher;</w:t>
            </w:r>
          </w:p>
          <w:p w14:paraId="1517380F" w14:textId="0D0411AA" w:rsidR="00235F4C" w:rsidRDefault="00235F4C" w:rsidP="00362C4C">
            <w:pPr>
              <w:pStyle w:val="NumberedThirdLevel"/>
              <w:tabs>
                <w:tab w:val="clear" w:pos="1701"/>
                <w:tab w:val="num" w:pos="1037"/>
              </w:tabs>
              <w:ind w:left="1037" w:hanging="425"/>
            </w:pPr>
            <w:r>
              <w:t xml:space="preserve">requires unique skills and experience not readily available in the local labour market or meets the requirements for exceptional circumstances outlined in </w:t>
            </w:r>
            <w:r w:rsidRPr="008C7931">
              <w:rPr>
                <w:b/>
                <w:bCs/>
              </w:rPr>
              <w:t>subclause 8(7)</w:t>
            </w:r>
            <w:r>
              <w:t xml:space="preserve"> of the </w:t>
            </w:r>
            <w:hyperlink r:id="rId31" w:history="1">
              <w:r w:rsidRPr="00EF4EB4">
                <w:rPr>
                  <w:rStyle w:val="Hyperlink"/>
                </w:rPr>
                <w:t>procedures</w:t>
              </w:r>
            </w:hyperlink>
            <w:r>
              <w:t xml:space="preserve">; </w:t>
            </w:r>
            <w:r w:rsidR="002A4601">
              <w:t xml:space="preserve">and </w:t>
            </w:r>
          </w:p>
          <w:p w14:paraId="2547FED0" w14:textId="77777777" w:rsidR="00235F4C" w:rsidRDefault="00235F4C" w:rsidP="00362C4C">
            <w:pPr>
              <w:pStyle w:val="NumberedThirdLevel"/>
              <w:tabs>
                <w:tab w:val="clear" w:pos="1701"/>
                <w:tab w:val="num" w:pos="1037"/>
              </w:tabs>
              <w:ind w:left="1037" w:hanging="425"/>
            </w:pPr>
            <w:r>
              <w:t xml:space="preserve">a </w:t>
            </w:r>
            <w:r w:rsidRPr="0056622C">
              <w:t>competitive</w:t>
            </w:r>
            <w:r>
              <w:t xml:space="preserve"> selection process has been completed.</w:t>
            </w:r>
          </w:p>
        </w:tc>
      </w:tr>
      <w:tr w:rsidR="00BC6C02" w14:paraId="7C1EC89E" w14:textId="77777777" w:rsidTr="00AC739A">
        <w:trPr>
          <w:trHeight w:val="1766"/>
        </w:trPr>
        <w:tc>
          <w:tcPr>
            <w:tcW w:w="2960" w:type="dxa"/>
          </w:tcPr>
          <w:p w14:paraId="6C9D515C" w14:textId="5D44629D" w:rsidR="00235F4C" w:rsidRPr="003D73E0" w:rsidRDefault="00235F4C" w:rsidP="00A14D19">
            <w:pPr>
              <w:pStyle w:val="ListParagraph"/>
              <w:numPr>
                <w:ilvl w:val="1"/>
                <w:numId w:val="2"/>
              </w:numPr>
              <w:tabs>
                <w:tab w:val="clear" w:pos="567"/>
                <w:tab w:val="num" w:pos="321"/>
              </w:tabs>
              <w:spacing w:before="120"/>
              <w:ind w:left="323" w:hanging="323"/>
              <w:rPr>
                <w:b/>
                <w:bCs/>
              </w:rPr>
            </w:pPr>
            <w:r w:rsidRPr="00A14D19">
              <w:rPr>
                <w:b/>
                <w:bCs/>
              </w:rPr>
              <w:t>Employer Nomination Scheme permanent residence visa</w:t>
            </w:r>
            <w:r w:rsidR="00A14D19">
              <w:rPr>
                <w:b/>
                <w:bCs/>
              </w:rPr>
              <w:t xml:space="preserve"> </w:t>
            </w:r>
            <w:r w:rsidRPr="003D73E0">
              <w:rPr>
                <w:b/>
                <w:bCs/>
              </w:rPr>
              <w:t>(subclass 186)</w:t>
            </w:r>
          </w:p>
        </w:tc>
        <w:tc>
          <w:tcPr>
            <w:tcW w:w="5110" w:type="dxa"/>
          </w:tcPr>
          <w:p w14:paraId="2883E319" w14:textId="6BFA87C1" w:rsidR="00AA54C2" w:rsidRPr="00594F08" w:rsidRDefault="00AA54C2" w:rsidP="00676B06">
            <w:pPr>
              <w:pStyle w:val="NumberedSecondLevel"/>
              <w:numPr>
                <w:ilvl w:val="2"/>
                <w:numId w:val="18"/>
              </w:numPr>
              <w:tabs>
                <w:tab w:val="clear" w:pos="1134"/>
                <w:tab w:val="num" w:pos="612"/>
              </w:tabs>
              <w:ind w:hanging="947"/>
              <w:rPr>
                <w:b/>
                <w:bCs/>
              </w:rPr>
            </w:pPr>
            <w:r w:rsidRPr="00594F08">
              <w:rPr>
                <w:b/>
                <w:bCs/>
              </w:rPr>
              <w:t>International candidates</w:t>
            </w:r>
          </w:p>
          <w:p w14:paraId="6A473366" w14:textId="566CD713" w:rsidR="00235F4C" w:rsidRDefault="00235F4C" w:rsidP="00594F08">
            <w:pPr>
              <w:pStyle w:val="NumberedThirdLevel"/>
              <w:tabs>
                <w:tab w:val="clear" w:pos="1701"/>
                <w:tab w:val="num" w:pos="1037"/>
              </w:tabs>
              <w:ind w:left="1037" w:hanging="425"/>
            </w:pPr>
            <w:r w:rsidRPr="000A4A65">
              <w:t>as part of a competitive recruitment</w:t>
            </w:r>
            <w:r>
              <w:t xml:space="preserve"> or</w:t>
            </w:r>
            <w:r w:rsidRPr="000A4A65">
              <w:t xml:space="preserve"> employee attraction strategy</w:t>
            </w:r>
            <w:r>
              <w:t>; or</w:t>
            </w:r>
          </w:p>
          <w:p w14:paraId="488BCF5C" w14:textId="77777777" w:rsidR="00235F4C" w:rsidRDefault="00235F4C" w:rsidP="00594F08">
            <w:pPr>
              <w:pStyle w:val="NumberedThirdLevel"/>
              <w:tabs>
                <w:tab w:val="clear" w:pos="1701"/>
                <w:tab w:val="num" w:pos="1037"/>
              </w:tabs>
              <w:ind w:left="1037" w:hanging="425"/>
            </w:pPr>
            <w:r>
              <w:t xml:space="preserve">for </w:t>
            </w:r>
            <w:r w:rsidRPr="008161DE">
              <w:t>staff members who have</w:t>
            </w:r>
            <w:r>
              <w:t xml:space="preserve"> completed three years of full-time employment in their nominated position at the University within the previous four years.</w:t>
            </w:r>
          </w:p>
        </w:tc>
      </w:tr>
      <w:tr w:rsidR="00235F4C" w14:paraId="1DCD173B" w14:textId="77777777" w:rsidTr="00AC739A">
        <w:tc>
          <w:tcPr>
            <w:tcW w:w="2960" w:type="dxa"/>
          </w:tcPr>
          <w:p w14:paraId="126E1A76" w14:textId="1A57741C" w:rsidR="00235F4C" w:rsidRPr="00484653" w:rsidRDefault="00235F4C" w:rsidP="00A14D19">
            <w:pPr>
              <w:pStyle w:val="ListParagraph"/>
              <w:numPr>
                <w:ilvl w:val="1"/>
                <w:numId w:val="2"/>
              </w:numPr>
              <w:tabs>
                <w:tab w:val="clear" w:pos="567"/>
                <w:tab w:val="num" w:pos="321"/>
              </w:tabs>
              <w:spacing w:before="120"/>
              <w:ind w:left="323" w:hanging="323"/>
              <w:rPr>
                <w:b/>
                <w:bCs/>
              </w:rPr>
            </w:pPr>
            <w:r w:rsidRPr="00A14D19">
              <w:rPr>
                <w:b/>
                <w:bCs/>
              </w:rPr>
              <w:t xml:space="preserve">Temporary activity visa </w:t>
            </w:r>
            <w:r w:rsidRPr="00484653">
              <w:rPr>
                <w:b/>
                <w:bCs/>
              </w:rPr>
              <w:t>(subclass 408)</w:t>
            </w:r>
          </w:p>
        </w:tc>
        <w:tc>
          <w:tcPr>
            <w:tcW w:w="5110" w:type="dxa"/>
          </w:tcPr>
          <w:p w14:paraId="07FD7141" w14:textId="490756A7" w:rsidR="00816563" w:rsidRPr="00676B06" w:rsidRDefault="00816563" w:rsidP="00676B06">
            <w:pPr>
              <w:pStyle w:val="NumberedSecondLevel"/>
              <w:keepNext/>
              <w:keepLines/>
              <w:numPr>
                <w:ilvl w:val="2"/>
                <w:numId w:val="19"/>
              </w:numPr>
              <w:tabs>
                <w:tab w:val="clear" w:pos="1134"/>
                <w:tab w:val="num" w:pos="612"/>
              </w:tabs>
              <w:ind w:hanging="947"/>
              <w:rPr>
                <w:b/>
                <w:bCs/>
              </w:rPr>
            </w:pPr>
            <w:r w:rsidRPr="00676B06">
              <w:rPr>
                <w:b/>
                <w:bCs/>
              </w:rPr>
              <w:t>International affiliates and visitors</w:t>
            </w:r>
          </w:p>
          <w:p w14:paraId="24F9CA28" w14:textId="4D84F7B1" w:rsidR="00235F4C" w:rsidRPr="000A4A65" w:rsidRDefault="00235F4C" w:rsidP="00A34FD1">
            <w:pPr>
              <w:pStyle w:val="NumberedThirdLevel"/>
              <w:tabs>
                <w:tab w:val="clear" w:pos="1701"/>
                <w:tab w:val="num" w:pos="1037"/>
              </w:tabs>
              <w:ind w:left="1037" w:hanging="425"/>
            </w:pPr>
            <w:r w:rsidRPr="005B3993">
              <w:t xml:space="preserve">where the appointment will not adversely affect or displace an Australian student, staff member, affiliate or visitor. </w:t>
            </w:r>
          </w:p>
        </w:tc>
      </w:tr>
      <w:tr w:rsidR="00235F4C" w14:paraId="46129F33" w14:textId="77777777" w:rsidTr="00AC739A">
        <w:tc>
          <w:tcPr>
            <w:tcW w:w="2960" w:type="dxa"/>
          </w:tcPr>
          <w:p w14:paraId="20F085BF" w14:textId="26F9EEA1" w:rsidR="00235F4C" w:rsidRPr="00484653" w:rsidRDefault="00235F4C" w:rsidP="00A14D19">
            <w:pPr>
              <w:pStyle w:val="ListParagraph"/>
              <w:numPr>
                <w:ilvl w:val="1"/>
                <w:numId w:val="2"/>
              </w:numPr>
              <w:tabs>
                <w:tab w:val="clear" w:pos="567"/>
                <w:tab w:val="num" w:pos="321"/>
              </w:tabs>
              <w:spacing w:before="120"/>
              <w:ind w:left="323" w:hanging="323"/>
              <w:rPr>
                <w:b/>
                <w:bCs/>
              </w:rPr>
            </w:pPr>
            <w:r w:rsidRPr="00A14D19">
              <w:rPr>
                <w:b/>
                <w:bCs/>
              </w:rPr>
              <w:t xml:space="preserve">Training visa </w:t>
            </w:r>
            <w:r w:rsidRPr="00484653">
              <w:rPr>
                <w:b/>
                <w:bCs/>
              </w:rPr>
              <w:t>(subclass 407)</w:t>
            </w:r>
          </w:p>
        </w:tc>
        <w:tc>
          <w:tcPr>
            <w:tcW w:w="5110" w:type="dxa"/>
          </w:tcPr>
          <w:p w14:paraId="15ACDC70" w14:textId="2819FA4D" w:rsidR="00816563" w:rsidRPr="00676B06" w:rsidRDefault="00816563" w:rsidP="00676B06">
            <w:pPr>
              <w:pStyle w:val="NumberedSecondLevel"/>
              <w:numPr>
                <w:ilvl w:val="2"/>
                <w:numId w:val="20"/>
              </w:numPr>
              <w:tabs>
                <w:tab w:val="clear" w:pos="1134"/>
                <w:tab w:val="num" w:pos="612"/>
              </w:tabs>
              <w:ind w:hanging="947"/>
              <w:rPr>
                <w:b/>
                <w:bCs/>
              </w:rPr>
            </w:pPr>
            <w:r w:rsidRPr="00676B06">
              <w:rPr>
                <w:b/>
                <w:bCs/>
              </w:rPr>
              <w:t>International affiliates and visitors</w:t>
            </w:r>
          </w:p>
          <w:p w14:paraId="4647A85C" w14:textId="192AE93D" w:rsidR="00235F4C" w:rsidRPr="005B3A77" w:rsidRDefault="00235F4C" w:rsidP="005663BF">
            <w:pPr>
              <w:pStyle w:val="NumberedThirdLevel"/>
              <w:tabs>
                <w:tab w:val="clear" w:pos="1701"/>
                <w:tab w:val="num" w:pos="1037"/>
              </w:tabs>
              <w:ind w:left="1037" w:hanging="425"/>
            </w:pPr>
            <w:r w:rsidRPr="005B3993">
              <w:t xml:space="preserve">where the appointment will not adversely affect or displace an Australian student, staff member, affiliate or visitor. </w:t>
            </w:r>
          </w:p>
        </w:tc>
      </w:tr>
      <w:bookmarkEnd w:id="70"/>
    </w:tbl>
    <w:p w14:paraId="195636E0" w14:textId="77777777" w:rsidR="004B7B47" w:rsidRDefault="004B7B47" w:rsidP="004B7B47">
      <w:pPr>
        <w:pStyle w:val="Notes"/>
      </w:pPr>
    </w:p>
    <w:p w14:paraId="456EC5C9" w14:textId="365251E7" w:rsidR="00235F4C" w:rsidRDefault="00AC739A" w:rsidP="005B3993">
      <w:pPr>
        <w:pStyle w:val="Notes"/>
      </w:pPr>
      <w:r w:rsidRPr="005E1CB7">
        <w:rPr>
          <w:b/>
        </w:rPr>
        <w:t>Note</w:t>
      </w:r>
      <w:r>
        <w:t>:</w:t>
      </w:r>
      <w:r>
        <w:tab/>
      </w:r>
      <w:r w:rsidRPr="00250D89">
        <w:t xml:space="preserve">Refer to </w:t>
      </w:r>
      <w:r w:rsidRPr="00DC2824">
        <w:rPr>
          <w:b/>
          <w:bCs/>
        </w:rPr>
        <w:t>Part 2</w:t>
      </w:r>
      <w:r>
        <w:t xml:space="preserve"> in the</w:t>
      </w:r>
      <w:r w:rsidRPr="00250D89">
        <w:t xml:space="preserve"> </w:t>
      </w:r>
      <w:hyperlink r:id="rId32" w:history="1">
        <w:r w:rsidRPr="00EF4EB4">
          <w:rPr>
            <w:rStyle w:val="Hyperlink"/>
          </w:rPr>
          <w:t>procedures</w:t>
        </w:r>
      </w:hyperlink>
      <w:r>
        <w:t xml:space="preserve"> </w:t>
      </w:r>
      <w:r w:rsidRPr="00250D89">
        <w:t xml:space="preserve">for </w:t>
      </w:r>
      <w:r>
        <w:t>further</w:t>
      </w:r>
      <w:r w:rsidRPr="00250D89">
        <w:t xml:space="preserve"> information </w:t>
      </w:r>
      <w:r>
        <w:t xml:space="preserve">on </w:t>
      </w:r>
      <w:r w:rsidRPr="00250D89">
        <w:t>the eligibility requirements</w:t>
      </w:r>
      <w:r>
        <w:t xml:space="preserve"> for the sponsored visas</w:t>
      </w:r>
      <w:r w:rsidRPr="00250D89">
        <w:t>.</w:t>
      </w:r>
      <w:bookmarkEnd w:id="69"/>
    </w:p>
    <w:p w14:paraId="1392011B" w14:textId="2B0B1FBA" w:rsidR="008A5DBB" w:rsidRDefault="009E46EA" w:rsidP="00CC2111">
      <w:pPr>
        <w:pStyle w:val="Heading4"/>
      </w:pPr>
      <w:bookmarkStart w:id="71" w:name="_Toc11339660"/>
      <w:bookmarkStart w:id="72" w:name="_Toc26351448"/>
      <w:bookmarkStart w:id="73" w:name="_Toc97556653"/>
      <w:bookmarkStart w:id="74" w:name="_Toc150173595"/>
      <w:bookmarkStart w:id="75" w:name="_Toc150332976"/>
      <w:r>
        <w:lastRenderedPageBreak/>
        <w:t>1</w:t>
      </w:r>
      <w:r w:rsidR="002C6CA9">
        <w:t>0</w:t>
      </w:r>
      <w:bookmarkStart w:id="76" w:name="_Toc151047102"/>
      <w:bookmarkStart w:id="77" w:name="_Toc151047268"/>
      <w:r w:rsidR="00AF2E1C">
        <w:tab/>
      </w:r>
      <w:r w:rsidR="004D3C69">
        <w:t>Nomination and visa</w:t>
      </w:r>
      <w:r w:rsidR="008A5DBB">
        <w:t xml:space="preserve"> cost</w:t>
      </w:r>
      <w:r w:rsidR="004D3C69">
        <w:t>s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6E35AD35" w14:textId="60D9A8A6" w:rsidR="00D34154" w:rsidRDefault="008A5DBB" w:rsidP="00676B06">
      <w:pPr>
        <w:pStyle w:val="NumberedFirstLevel"/>
        <w:numPr>
          <w:ilvl w:val="1"/>
          <w:numId w:val="6"/>
        </w:numPr>
      </w:pPr>
      <w:r w:rsidRPr="008156D3">
        <w:t>The faculty</w:t>
      </w:r>
      <w:r w:rsidR="000F0213" w:rsidRPr="008156D3">
        <w:t>,</w:t>
      </w:r>
      <w:r w:rsidR="0092488F" w:rsidRPr="008156D3">
        <w:t xml:space="preserve"> school</w:t>
      </w:r>
      <w:r w:rsidRPr="008156D3">
        <w:t xml:space="preserve"> or </w:t>
      </w:r>
      <w:r w:rsidR="00763409">
        <w:t xml:space="preserve">organisational </w:t>
      </w:r>
      <w:r w:rsidRPr="008156D3">
        <w:t xml:space="preserve">unit </w:t>
      </w:r>
      <w:r w:rsidR="00AF5E4D">
        <w:t>that</w:t>
      </w:r>
      <w:r w:rsidR="00AF5E4D" w:rsidRPr="008156D3">
        <w:t xml:space="preserve"> </w:t>
      </w:r>
      <w:r w:rsidRPr="008156D3">
        <w:t xml:space="preserve">nominates </w:t>
      </w:r>
      <w:r w:rsidR="009E46EA">
        <w:t>an</w:t>
      </w:r>
      <w:r w:rsidR="009E46EA" w:rsidRPr="008156D3">
        <w:t xml:space="preserve"> </w:t>
      </w:r>
      <w:r w:rsidRPr="008156D3">
        <w:t xml:space="preserve">international </w:t>
      </w:r>
      <w:r w:rsidR="002D4587">
        <w:t xml:space="preserve">candidate or </w:t>
      </w:r>
      <w:r w:rsidR="00BF78EF">
        <w:t xml:space="preserve">international </w:t>
      </w:r>
      <w:r w:rsidRPr="008156D3">
        <w:t>visitor for a University sponsored visa</w:t>
      </w:r>
      <w:r w:rsidR="00D34154">
        <w:t>:</w:t>
      </w:r>
    </w:p>
    <w:p w14:paraId="09EA4B0D" w14:textId="513E83D6" w:rsidR="008156D3" w:rsidRDefault="00AF5E4D" w:rsidP="00CC2111">
      <w:pPr>
        <w:pStyle w:val="NumberedSecondLevel"/>
      </w:pPr>
      <w:r>
        <w:t xml:space="preserve">must cover </w:t>
      </w:r>
      <w:r w:rsidR="009E46EA">
        <w:t>all applicable</w:t>
      </w:r>
      <w:r w:rsidR="009E46EA" w:rsidRPr="008156D3">
        <w:t xml:space="preserve"> </w:t>
      </w:r>
      <w:r w:rsidR="008A5DBB" w:rsidRPr="008156D3">
        <w:t xml:space="preserve">nomination </w:t>
      </w:r>
      <w:r w:rsidR="001628CB" w:rsidRPr="008156D3">
        <w:t xml:space="preserve">and </w:t>
      </w:r>
      <w:hyperlink r:id="rId33" w:history="1">
        <w:r w:rsidR="00927F30" w:rsidRPr="000D3371">
          <w:rPr>
            <w:rStyle w:val="Hyperlink"/>
          </w:rPr>
          <w:t>Skilling Australians Fund</w:t>
        </w:r>
      </w:hyperlink>
      <w:r w:rsidR="00927F30">
        <w:t xml:space="preserve"> (</w:t>
      </w:r>
      <w:hyperlink r:id="rId34" w:history="1">
        <w:r w:rsidR="001628CB" w:rsidRPr="004B5F70">
          <w:rPr>
            <w:rStyle w:val="Hyperlink"/>
          </w:rPr>
          <w:t>SAF</w:t>
        </w:r>
      </w:hyperlink>
      <w:r w:rsidR="00927F30">
        <w:rPr>
          <w:rStyle w:val="Hyperlink"/>
        </w:rPr>
        <w:t>)</w:t>
      </w:r>
      <w:r w:rsidR="00B86E85">
        <w:rPr>
          <w:rStyle w:val="Hyperlink"/>
        </w:rPr>
        <w:t xml:space="preserve"> </w:t>
      </w:r>
      <w:r w:rsidR="001628CB" w:rsidRPr="008156D3">
        <w:t xml:space="preserve"> </w:t>
      </w:r>
      <w:r w:rsidR="00927F30">
        <w:t>charges</w:t>
      </w:r>
      <w:r w:rsidR="00D34154">
        <w:t>; and</w:t>
      </w:r>
    </w:p>
    <w:p w14:paraId="2EE7FAAF" w14:textId="10D39CE2" w:rsidR="00DC6269" w:rsidRDefault="00927F30" w:rsidP="00567BCA">
      <w:pPr>
        <w:pStyle w:val="NormalNotes"/>
        <w:ind w:left="1287"/>
      </w:pPr>
      <w:r w:rsidRPr="000D3371">
        <w:rPr>
          <w:b/>
          <w:bCs/>
        </w:rPr>
        <w:t>Note</w:t>
      </w:r>
      <w:r>
        <w:t xml:space="preserve">: </w:t>
      </w:r>
      <w:r>
        <w:tab/>
        <w:t xml:space="preserve">SAF charges are </w:t>
      </w:r>
      <w:r w:rsidR="00DC6269">
        <w:t xml:space="preserve">required under the </w:t>
      </w:r>
      <w:hyperlink r:id="rId35" w:history="1">
        <w:r w:rsidR="00DC6269" w:rsidRPr="00025E88">
          <w:rPr>
            <w:rStyle w:val="Hyperlink"/>
            <w:i/>
            <w:iCs/>
          </w:rPr>
          <w:t>Migration</w:t>
        </w:r>
        <w:r w:rsidR="00DC6269">
          <w:rPr>
            <w:rStyle w:val="Hyperlink"/>
            <w:i/>
            <w:iCs/>
          </w:rPr>
          <w:t xml:space="preserve"> </w:t>
        </w:r>
        <w:r w:rsidR="00DC6269" w:rsidRPr="00025E88">
          <w:rPr>
            <w:rStyle w:val="Hyperlink"/>
            <w:i/>
            <w:iCs/>
          </w:rPr>
          <w:t>(Skilling Australians Fund) Charges Act 2018</w:t>
        </w:r>
        <w:r w:rsidR="00DC6269">
          <w:rPr>
            <w:rStyle w:val="Hyperlink"/>
            <w:i/>
            <w:iCs/>
          </w:rPr>
          <w:t xml:space="preserve"> </w:t>
        </w:r>
      </w:hyperlink>
      <w:r w:rsidR="00DC6269" w:rsidRPr="006414E0">
        <w:rPr>
          <w:rStyle w:val="Hyperlink"/>
          <w:color w:val="auto"/>
          <w:u w:val="none"/>
        </w:rPr>
        <w:t xml:space="preserve">and are </w:t>
      </w:r>
      <w:r>
        <w:t>paid by an employer at the nomination stage, to sponsor certain visa applications to contribute to the training of Australians.</w:t>
      </w:r>
    </w:p>
    <w:p w14:paraId="7A86747C" w14:textId="43490E62" w:rsidR="00A361F8" w:rsidRDefault="00A361F8" w:rsidP="00A361F8">
      <w:pPr>
        <w:pStyle w:val="NormalNotes"/>
        <w:ind w:left="1287"/>
      </w:pPr>
      <w:r>
        <w:rPr>
          <w:b/>
          <w:bCs/>
        </w:rPr>
        <w:t>Note</w:t>
      </w:r>
      <w:r w:rsidRPr="00401FBB">
        <w:rPr>
          <w:b/>
          <w:bCs/>
        </w:rPr>
        <w:t>:</w:t>
      </w:r>
      <w:r>
        <w:tab/>
        <w:t>The</w:t>
      </w:r>
      <w:r w:rsidR="00AF5E4D">
        <w:t xml:space="preserve"> University’s</w:t>
      </w:r>
      <w:r>
        <w:t xml:space="preserve"> </w:t>
      </w:r>
      <w:hyperlink r:id="rId36" w:history="1">
        <w:r w:rsidRPr="00DA75E5">
          <w:rPr>
            <w:rStyle w:val="Hyperlink"/>
          </w:rPr>
          <w:t xml:space="preserve">Immigration and Global </w:t>
        </w:r>
        <w:r w:rsidR="00AF5E4D" w:rsidRPr="00DA75E5">
          <w:rPr>
            <w:rStyle w:val="Hyperlink"/>
          </w:rPr>
          <w:t xml:space="preserve">Mobility </w:t>
        </w:r>
        <w:r w:rsidRPr="00DA75E5">
          <w:rPr>
            <w:rStyle w:val="Hyperlink"/>
          </w:rPr>
          <w:t>team</w:t>
        </w:r>
      </w:hyperlink>
      <w:r>
        <w:t xml:space="preserve"> provides the estimated nomination and visa costs to the relevant faculty, school or organisational unit.</w:t>
      </w:r>
    </w:p>
    <w:p w14:paraId="63412B6B" w14:textId="63D9E907" w:rsidR="008A5DBB" w:rsidRPr="008156D3" w:rsidRDefault="00D34154" w:rsidP="0057643F">
      <w:pPr>
        <w:pStyle w:val="NumberedSecondLevel"/>
      </w:pPr>
      <w:r>
        <w:t xml:space="preserve">must </w:t>
      </w:r>
      <w:r w:rsidR="008A5DBB" w:rsidRPr="008156D3">
        <w:t>not pass on th</w:t>
      </w:r>
      <w:r w:rsidR="00D7471B">
        <w:t>ese</w:t>
      </w:r>
      <w:r w:rsidR="008A5DBB" w:rsidRPr="008156D3">
        <w:t xml:space="preserve"> cost</w:t>
      </w:r>
      <w:r w:rsidR="00D7471B">
        <w:t>s</w:t>
      </w:r>
      <w:r w:rsidR="008A5DBB" w:rsidRPr="008156D3">
        <w:t xml:space="preserve"> to the visa applicant</w:t>
      </w:r>
      <w:r w:rsidR="00D7471B">
        <w:t xml:space="preserve"> or any </w:t>
      </w:r>
      <w:r w:rsidR="002D2C36">
        <w:t xml:space="preserve">external </w:t>
      </w:r>
      <w:r w:rsidR="00DC6269">
        <w:t>parties or</w:t>
      </w:r>
      <w:r w:rsidR="00D7471B">
        <w:t xml:space="preserve"> receive any </w:t>
      </w:r>
      <w:r w:rsidR="00077523" w:rsidRPr="009F01BE">
        <w:t>benefits</w:t>
      </w:r>
      <w:r w:rsidR="00D7471B">
        <w:t xml:space="preserve"> for the sponsorship as </w:t>
      </w:r>
      <w:r w:rsidR="004B5F70">
        <w:t>provided in</w:t>
      </w:r>
      <w:r w:rsidR="00D7471B">
        <w:t xml:space="preserve"> the </w:t>
      </w:r>
      <w:hyperlink r:id="rId37" w:history="1">
        <w:r w:rsidR="009F01BE" w:rsidRPr="00A33007">
          <w:rPr>
            <w:rStyle w:val="Hyperlink"/>
            <w:i/>
            <w:iCs/>
          </w:rPr>
          <w:t>Migration Amendment (Charging for a Migration Outcome) Act 201</w:t>
        </w:r>
        <w:r w:rsidR="009F01BE" w:rsidRPr="004B5F70">
          <w:rPr>
            <w:rStyle w:val="Hyperlink"/>
          </w:rPr>
          <w:t>5</w:t>
        </w:r>
      </w:hyperlink>
      <w:r w:rsidR="009F01BE">
        <w:t xml:space="preserve">. </w:t>
      </w:r>
    </w:p>
    <w:p w14:paraId="562B9411" w14:textId="30B5A229" w:rsidR="001C47B7" w:rsidRPr="008156D3" w:rsidRDefault="007D0998" w:rsidP="00676B06">
      <w:pPr>
        <w:pStyle w:val="NumberedFirstLevel"/>
        <w:numPr>
          <w:ilvl w:val="1"/>
          <w:numId w:val="4"/>
        </w:numPr>
      </w:pPr>
      <w:r>
        <w:t>Unless the faculty, school or organisation unit determines otherwise, t</w:t>
      </w:r>
      <w:r w:rsidRPr="008156D3">
        <w:t xml:space="preserve">he </w:t>
      </w:r>
      <w:r w:rsidR="008A5DBB" w:rsidRPr="008156D3">
        <w:t xml:space="preserve">visa applicant </w:t>
      </w:r>
      <w:r w:rsidR="00AF5E4D">
        <w:t>must meet</w:t>
      </w:r>
      <w:r w:rsidR="00D40378" w:rsidRPr="00D40378">
        <w:t xml:space="preserve"> </w:t>
      </w:r>
      <w:r w:rsidR="000E5558">
        <w:t xml:space="preserve">the </w:t>
      </w:r>
      <w:r w:rsidR="00D40378">
        <w:t>visa application fees for</w:t>
      </w:r>
      <w:r w:rsidR="001C47B7" w:rsidRPr="008156D3">
        <w:t>:</w:t>
      </w:r>
    </w:p>
    <w:p w14:paraId="60DC351A" w14:textId="086801EC" w:rsidR="0046239A" w:rsidRDefault="00BB4D12" w:rsidP="00CC2111">
      <w:pPr>
        <w:pStyle w:val="NumberedSecondLevel"/>
      </w:pPr>
      <w:r>
        <w:t>the P</w:t>
      </w:r>
      <w:r w:rsidR="0046239A">
        <w:t xml:space="preserve">ermanent </w:t>
      </w:r>
      <w:r>
        <w:t>R</w:t>
      </w:r>
      <w:r w:rsidR="0046239A">
        <w:t xml:space="preserve">esidency (subclass 186); </w:t>
      </w:r>
    </w:p>
    <w:p w14:paraId="41F03BC4" w14:textId="77777777" w:rsidR="00526A23" w:rsidRDefault="0046239A" w:rsidP="00CC2111">
      <w:pPr>
        <w:pStyle w:val="NumberedSecondLevel"/>
      </w:pPr>
      <w:r>
        <w:t>the</w:t>
      </w:r>
      <w:r w:rsidR="001628CB">
        <w:t xml:space="preserve"> </w:t>
      </w:r>
      <w:r w:rsidR="001628CB" w:rsidRPr="004C27A5">
        <w:t>Temporary Skill Shortage visa (subclass 482)</w:t>
      </w:r>
    </w:p>
    <w:p w14:paraId="6D5FB239" w14:textId="191E812B" w:rsidR="00526A23" w:rsidRDefault="00526A23" w:rsidP="00CC2111">
      <w:pPr>
        <w:pStyle w:val="NumberedSecondLevel"/>
      </w:pPr>
      <w:r>
        <w:t>the</w:t>
      </w:r>
      <w:r w:rsidR="001628CB">
        <w:t xml:space="preserve"> Temporary Activity visa (subclass 408), or </w:t>
      </w:r>
    </w:p>
    <w:p w14:paraId="55882DB8" w14:textId="4639FF97" w:rsidR="00CC2111" w:rsidRDefault="00526A23" w:rsidP="00CC2111">
      <w:pPr>
        <w:pStyle w:val="NumberedSecondLevel"/>
      </w:pPr>
      <w:r>
        <w:t xml:space="preserve">the </w:t>
      </w:r>
      <w:r w:rsidR="001628CB">
        <w:t>Training visa (subclass 407)</w:t>
      </w:r>
      <w:r w:rsidR="008A5DBB">
        <w:t>.</w:t>
      </w:r>
    </w:p>
    <w:p w14:paraId="1B67B5D6" w14:textId="079AC4C2" w:rsidR="008A5DBB" w:rsidRDefault="008A5DBB" w:rsidP="00A33007">
      <w:pPr>
        <w:pStyle w:val="NumberedFirstLevel"/>
      </w:pPr>
      <w:r>
        <w:t>If the faculty</w:t>
      </w:r>
      <w:r w:rsidR="0092488F">
        <w:t>, school</w:t>
      </w:r>
      <w:r>
        <w:t xml:space="preserve"> or </w:t>
      </w:r>
      <w:r w:rsidR="00763409">
        <w:t xml:space="preserve">organisational </w:t>
      </w:r>
      <w:r w:rsidR="00305787">
        <w:t xml:space="preserve">unit meets </w:t>
      </w:r>
      <w:r w:rsidR="007D0998">
        <w:t xml:space="preserve">a </w:t>
      </w:r>
      <w:r w:rsidR="00305787">
        <w:t>visa</w:t>
      </w:r>
      <w:r w:rsidR="005C492B">
        <w:t xml:space="preserve"> application</w:t>
      </w:r>
      <w:r>
        <w:t xml:space="preserve"> cost, </w:t>
      </w:r>
      <w:r w:rsidR="00AF5E4D">
        <w:t xml:space="preserve">the faculty, school or organisational unit will be responsible for any </w:t>
      </w:r>
      <w:r>
        <w:t xml:space="preserve">Fringe Benefit Tax </w:t>
      </w:r>
      <w:r w:rsidR="0069171D">
        <w:t xml:space="preserve">(FBT) </w:t>
      </w:r>
      <w:r>
        <w:t xml:space="preserve">liabilities </w:t>
      </w:r>
      <w:r w:rsidR="00AF5E4D">
        <w:t xml:space="preserve">that </w:t>
      </w:r>
      <w:r>
        <w:t>may be incurred</w:t>
      </w:r>
      <w:r w:rsidR="0069171D">
        <w:t xml:space="preserve">. </w:t>
      </w:r>
      <w:r w:rsidR="009E46EA">
        <w:t xml:space="preserve"> </w:t>
      </w:r>
    </w:p>
    <w:p w14:paraId="74B78BC2" w14:textId="7E25E57F" w:rsidR="00305787" w:rsidRDefault="000E7760" w:rsidP="00CC2111">
      <w:pPr>
        <w:pStyle w:val="Heading4"/>
      </w:pPr>
      <w:bookmarkStart w:id="78" w:name="_Toc97556654"/>
      <w:bookmarkStart w:id="79" w:name="_Toc150173596"/>
      <w:bookmarkStart w:id="80" w:name="_Toc150332977"/>
      <w:bookmarkStart w:id="81" w:name="_Toc11339661"/>
      <w:bookmarkStart w:id="82" w:name="_Toc26351449"/>
      <w:r>
        <w:t>1</w:t>
      </w:r>
      <w:r w:rsidR="002C6CA9">
        <w:t>1</w:t>
      </w:r>
      <w:bookmarkStart w:id="83" w:name="_Toc151047103"/>
      <w:bookmarkStart w:id="84" w:name="_Toc151047269"/>
      <w:r>
        <w:tab/>
      </w:r>
      <w:r w:rsidR="00C9018F">
        <w:t>Compliance</w:t>
      </w:r>
      <w:bookmarkEnd w:id="78"/>
      <w:bookmarkEnd w:id="79"/>
      <w:bookmarkEnd w:id="80"/>
      <w:bookmarkEnd w:id="83"/>
      <w:bookmarkEnd w:id="84"/>
      <w:r w:rsidR="00C9018F">
        <w:t xml:space="preserve"> </w:t>
      </w:r>
      <w:bookmarkEnd w:id="81"/>
      <w:bookmarkEnd w:id="82"/>
    </w:p>
    <w:p w14:paraId="4F0AACEA" w14:textId="5E175931" w:rsidR="00CE70D4" w:rsidRDefault="00382B67" w:rsidP="00676B06">
      <w:pPr>
        <w:pStyle w:val="NumberedFirstLevel"/>
        <w:numPr>
          <w:ilvl w:val="1"/>
          <w:numId w:val="13"/>
        </w:numPr>
      </w:pPr>
      <w:r>
        <w:t xml:space="preserve">Visitors or staff who do not hold </w:t>
      </w:r>
      <w:r w:rsidR="0064339A">
        <w:t xml:space="preserve">an </w:t>
      </w:r>
      <w:r>
        <w:t>Aust</w:t>
      </w:r>
      <w:r w:rsidR="001A4911">
        <w:t>r</w:t>
      </w:r>
      <w:r>
        <w:t>alian</w:t>
      </w:r>
      <w:r w:rsidR="00437DE1">
        <w:t xml:space="preserve"> permanent residen</w:t>
      </w:r>
      <w:r w:rsidR="0064339A">
        <w:t>t visa</w:t>
      </w:r>
      <w:r w:rsidR="001A4911">
        <w:t xml:space="preserve"> or </w:t>
      </w:r>
      <w:r w:rsidR="0064339A">
        <w:t xml:space="preserve">Australian </w:t>
      </w:r>
      <w:r w:rsidR="001A4911">
        <w:t>citizenship</w:t>
      </w:r>
      <w:r w:rsidR="00437DE1">
        <w:t xml:space="preserve"> </w:t>
      </w:r>
      <w:r w:rsidR="00526A23">
        <w:t>must</w:t>
      </w:r>
      <w:r w:rsidR="001A4911">
        <w:t xml:space="preserve"> obtain or hold an appropriate Australian visa.</w:t>
      </w:r>
    </w:p>
    <w:p w14:paraId="4F766570" w14:textId="76DBFB73" w:rsidR="00AA31F7" w:rsidRDefault="00526A23" w:rsidP="00391111">
      <w:pPr>
        <w:pStyle w:val="NumberedFirstLevel"/>
      </w:pPr>
      <w:r>
        <w:t>T</w:t>
      </w:r>
      <w:r w:rsidR="00391111">
        <w:t>he University will not offer</w:t>
      </w:r>
      <w:r>
        <w:t xml:space="preserve"> the following unless exceptional circumstances apply</w:t>
      </w:r>
      <w:r w:rsidR="00AA31F7">
        <w:t>:</w:t>
      </w:r>
    </w:p>
    <w:p w14:paraId="3D41180F" w14:textId="437C4D93" w:rsidR="00AA31F7" w:rsidRDefault="00391111" w:rsidP="00AA31F7">
      <w:pPr>
        <w:pStyle w:val="NumberedSecondLevel"/>
      </w:pPr>
      <w:r>
        <w:t>fixed term positions to staff members on temporary work visas beyond their visa expiry date</w:t>
      </w:r>
      <w:r w:rsidR="00AA31F7">
        <w:t>; or</w:t>
      </w:r>
    </w:p>
    <w:p w14:paraId="38A477B9" w14:textId="709EB445" w:rsidR="00AA31F7" w:rsidRDefault="00AA31F7" w:rsidP="00AA31F7">
      <w:pPr>
        <w:pStyle w:val="NumberedSecondLevel"/>
      </w:pPr>
      <w:r>
        <w:t>continuing positions to staff members on temporary work</w:t>
      </w:r>
      <w:r w:rsidR="00F74579">
        <w:t xml:space="preserve"> visas</w:t>
      </w:r>
      <w:r>
        <w:t>.</w:t>
      </w:r>
    </w:p>
    <w:p w14:paraId="389B95EC" w14:textId="733EA22F" w:rsidR="000720DC" w:rsidRPr="000720DC" w:rsidRDefault="00AA31F7" w:rsidP="0057643F">
      <w:pPr>
        <w:pStyle w:val="NormalNotes"/>
        <w:ind w:left="1287"/>
      </w:pPr>
      <w:r w:rsidRPr="009A47A8">
        <w:rPr>
          <w:b/>
          <w:bCs/>
        </w:rPr>
        <w:t>Note</w:t>
      </w:r>
      <w:r>
        <w:t xml:space="preserve">: </w:t>
      </w:r>
      <w:r w:rsidR="00CD1029">
        <w:tab/>
      </w:r>
      <w:r>
        <w:t xml:space="preserve">See </w:t>
      </w:r>
      <w:r w:rsidR="00391111">
        <w:t xml:space="preserve">exceptional circumstances </w:t>
      </w:r>
      <w:r w:rsidR="001A7EBD">
        <w:t xml:space="preserve">set out </w:t>
      </w:r>
      <w:r w:rsidR="00391111">
        <w:t xml:space="preserve">in </w:t>
      </w:r>
      <w:r w:rsidR="00391111" w:rsidRPr="00A361F8">
        <w:rPr>
          <w:b/>
          <w:bCs/>
        </w:rPr>
        <w:t>subclause</w:t>
      </w:r>
      <w:r w:rsidR="000720DC" w:rsidRPr="00A361F8">
        <w:rPr>
          <w:b/>
          <w:bCs/>
        </w:rPr>
        <w:t>s</w:t>
      </w:r>
      <w:r w:rsidR="00391111" w:rsidRPr="00A361F8">
        <w:rPr>
          <w:b/>
          <w:bCs/>
        </w:rPr>
        <w:t xml:space="preserve"> 15(3)</w:t>
      </w:r>
      <w:r w:rsidR="000720DC">
        <w:t xml:space="preserve"> and </w:t>
      </w:r>
      <w:r w:rsidR="000720DC" w:rsidRPr="00A361F8">
        <w:rPr>
          <w:b/>
          <w:bCs/>
        </w:rPr>
        <w:t>15(4)</w:t>
      </w:r>
      <w:r w:rsidR="00391111">
        <w:t xml:space="preserve"> of the </w:t>
      </w:r>
      <w:hyperlink r:id="rId38" w:history="1">
        <w:r w:rsidR="00391111" w:rsidRPr="00EF4EB4">
          <w:rPr>
            <w:rStyle w:val="Hyperlink"/>
          </w:rPr>
          <w:t>procedures</w:t>
        </w:r>
      </w:hyperlink>
      <w:r w:rsidR="00F74579">
        <w:t>.</w:t>
      </w:r>
      <w:r w:rsidR="00391111">
        <w:t xml:space="preserve"> </w:t>
      </w:r>
      <w:r w:rsidR="00BF6849" w:rsidRPr="000720DC">
        <w:t xml:space="preserve">Contact </w:t>
      </w:r>
      <w:r w:rsidR="00ED5096">
        <w:t>the relevant</w:t>
      </w:r>
      <w:r w:rsidR="00BF6849" w:rsidRPr="000720DC">
        <w:t xml:space="preserve"> </w:t>
      </w:r>
      <w:hyperlink r:id="rId39" w:history="1">
        <w:r w:rsidR="00BF6849" w:rsidRPr="000720DC">
          <w:rPr>
            <w:rStyle w:val="Hyperlink"/>
          </w:rPr>
          <w:t>HR Partner</w:t>
        </w:r>
      </w:hyperlink>
      <w:r w:rsidR="00BF6849" w:rsidRPr="000720DC">
        <w:t xml:space="preserve"> </w:t>
      </w:r>
      <w:r w:rsidR="00BF6849">
        <w:t xml:space="preserve">for further information. </w:t>
      </w:r>
      <w:bookmarkStart w:id="85" w:name="_Hlk87597383"/>
    </w:p>
    <w:bookmarkEnd w:id="85"/>
    <w:p w14:paraId="58966312" w14:textId="083624A6" w:rsidR="00E376B7" w:rsidRDefault="00E376B7" w:rsidP="00A33007">
      <w:pPr>
        <w:pStyle w:val="NumberedFirstLevel"/>
      </w:pPr>
      <w:r>
        <w:t xml:space="preserve">University supervisors who </w:t>
      </w:r>
      <w:r w:rsidR="003E493D">
        <w:t>engage</w:t>
      </w:r>
      <w:r>
        <w:t xml:space="preserve"> or supervis</w:t>
      </w:r>
      <w:r w:rsidR="003E493D">
        <w:t>e</w:t>
      </w:r>
      <w:r>
        <w:t xml:space="preserve"> </w:t>
      </w:r>
      <w:r w:rsidR="00023A67">
        <w:t>international candidates,</w:t>
      </w:r>
      <w:r w:rsidR="00E732C9">
        <w:t xml:space="preserve"> current </w:t>
      </w:r>
      <w:r>
        <w:t xml:space="preserve">staff or international visitors </w:t>
      </w:r>
      <w:r w:rsidR="00526A23">
        <w:t>must</w:t>
      </w:r>
      <w:r>
        <w:t>:</w:t>
      </w:r>
    </w:p>
    <w:p w14:paraId="1C639C68" w14:textId="2028B02D" w:rsidR="00E376B7" w:rsidRDefault="00E376B7" w:rsidP="00A33007">
      <w:pPr>
        <w:pStyle w:val="NumberedSecondLevel"/>
      </w:pPr>
      <w:r>
        <w:t xml:space="preserve">comply with the relevant immigration legislation; </w:t>
      </w:r>
    </w:p>
    <w:p w14:paraId="476C9D9A" w14:textId="0F9F4F84" w:rsidR="009D4292" w:rsidRPr="00CD1029" w:rsidRDefault="00875ABD" w:rsidP="00CD1029">
      <w:pPr>
        <w:pStyle w:val="NormalNotes"/>
        <w:ind w:left="1287"/>
      </w:pPr>
      <w:r w:rsidRPr="00CD1029">
        <w:rPr>
          <w:b/>
          <w:bCs/>
        </w:rPr>
        <w:t xml:space="preserve">Note: </w:t>
      </w:r>
      <w:r w:rsidR="00CD1029">
        <w:rPr>
          <w:b/>
          <w:bCs/>
        </w:rPr>
        <w:tab/>
      </w:r>
      <w:r w:rsidRPr="00CD1029">
        <w:t xml:space="preserve">Relevant legislation includes, but is not limited to the </w:t>
      </w:r>
      <w:hyperlink r:id="rId40" w:history="1">
        <w:r w:rsidRPr="00CD1029">
          <w:t>Migration Act 1958</w:t>
        </w:r>
      </w:hyperlink>
      <w:r w:rsidRPr="00CD1029">
        <w:t xml:space="preserve"> (Cth) and </w:t>
      </w:r>
      <w:hyperlink r:id="rId41" w:history="1">
        <w:r w:rsidRPr="00CD1029">
          <w:t>Migration Regulations 1994</w:t>
        </w:r>
      </w:hyperlink>
      <w:r w:rsidRPr="00CD1029">
        <w:t xml:space="preserve"> (Cth).</w:t>
      </w:r>
    </w:p>
    <w:p w14:paraId="347406B7" w14:textId="53FB7DD6" w:rsidR="00E376B7" w:rsidRDefault="003E493D" w:rsidP="009D4292">
      <w:pPr>
        <w:pStyle w:val="NumberedSecondLevel"/>
      </w:pPr>
      <w:r>
        <w:t>prevent</w:t>
      </w:r>
      <w:r w:rsidR="00E376B7">
        <w:t xml:space="preserve"> individual</w:t>
      </w:r>
      <w:r>
        <w:t>s</w:t>
      </w:r>
      <w:r w:rsidR="00E376B7">
        <w:t xml:space="preserve"> </w:t>
      </w:r>
      <w:r w:rsidR="00B83FA1">
        <w:t xml:space="preserve">from </w:t>
      </w:r>
      <w:r w:rsidR="00E376B7">
        <w:t>participat</w:t>
      </w:r>
      <w:r w:rsidR="00B83FA1">
        <w:t>ing</w:t>
      </w:r>
      <w:r w:rsidR="00E376B7">
        <w:t xml:space="preserve"> in activities at the University without the appropriate visa and work rights;</w:t>
      </w:r>
    </w:p>
    <w:p w14:paraId="62327884" w14:textId="721760FB" w:rsidR="00E376B7" w:rsidRDefault="00526A23" w:rsidP="0064339A">
      <w:pPr>
        <w:pStyle w:val="NumberedSecondLevel"/>
      </w:pPr>
      <w:r>
        <w:t xml:space="preserve">engage </w:t>
      </w:r>
      <w:r w:rsidR="00E376B7">
        <w:t xml:space="preserve">with </w:t>
      </w:r>
      <w:r w:rsidR="00B55EEC">
        <w:t xml:space="preserve">Human Resources </w:t>
      </w:r>
      <w:r w:rsidR="00E376B7">
        <w:t>to confirm the appropriate visa; and</w:t>
      </w:r>
    </w:p>
    <w:p w14:paraId="45463838" w14:textId="7249DBD9" w:rsidR="00E376B7" w:rsidRDefault="00E376B7" w:rsidP="0064339A">
      <w:pPr>
        <w:pStyle w:val="NumberedSecondLevel"/>
      </w:pPr>
      <w:r>
        <w:lastRenderedPageBreak/>
        <w:t xml:space="preserve">immediately notify </w:t>
      </w:r>
      <w:r w:rsidR="00B55EEC">
        <w:t xml:space="preserve">Human Resources </w:t>
      </w:r>
      <w:r w:rsidRPr="00956B45">
        <w:t xml:space="preserve">of any non-compliance by </w:t>
      </w:r>
      <w:r w:rsidR="00A771EF">
        <w:t xml:space="preserve">international candidates, current </w:t>
      </w:r>
      <w:r w:rsidRPr="00956B45">
        <w:t>staff</w:t>
      </w:r>
      <w:r>
        <w:t xml:space="preserve"> or international visitors. </w:t>
      </w:r>
    </w:p>
    <w:p w14:paraId="31E79523" w14:textId="2C05E9B3" w:rsidR="00E376B7" w:rsidRDefault="00A771EF" w:rsidP="00A33007">
      <w:pPr>
        <w:pStyle w:val="NumberedFirstLevel"/>
      </w:pPr>
      <w:r>
        <w:t xml:space="preserve">The faculty, school or organisational unit which invited, engaged or supervised the individual is responsible for any financial penalties incurred because of non-compliance. </w:t>
      </w:r>
    </w:p>
    <w:p w14:paraId="1C511C8F" w14:textId="4B7E7D27" w:rsidR="00E376B7" w:rsidRPr="00305787" w:rsidRDefault="00E376B7" w:rsidP="00E376B7">
      <w:pPr>
        <w:pStyle w:val="Notes"/>
      </w:pPr>
      <w:r w:rsidRPr="009D22A3">
        <w:rPr>
          <w:b/>
        </w:rPr>
        <w:t>Note:</w:t>
      </w:r>
      <w:r>
        <w:tab/>
      </w:r>
      <w:r w:rsidRPr="00305787">
        <w:t xml:space="preserve">Refer to </w:t>
      </w:r>
      <w:r w:rsidR="006127CD">
        <w:rPr>
          <w:b/>
          <w:bCs/>
        </w:rPr>
        <w:t xml:space="preserve">clause 12 </w:t>
      </w:r>
      <w:r>
        <w:t xml:space="preserve">for </w:t>
      </w:r>
      <w:r w:rsidRPr="00305787">
        <w:t xml:space="preserve">information </w:t>
      </w:r>
      <w:r>
        <w:t>on the various roles and responsibilities in meeting compliance.</w:t>
      </w:r>
      <w:r w:rsidRPr="00305787">
        <w:rPr>
          <w:i/>
        </w:rPr>
        <w:t xml:space="preserve">  </w:t>
      </w:r>
    </w:p>
    <w:p w14:paraId="79BC4F5F" w14:textId="5B76C6AA" w:rsidR="007F7460" w:rsidRDefault="007F7460" w:rsidP="00A945BD">
      <w:pPr>
        <w:pStyle w:val="Heading4"/>
        <w:widowControl w:val="0"/>
      </w:pPr>
      <w:bookmarkStart w:id="86" w:name="_Toc26351450"/>
      <w:bookmarkStart w:id="87" w:name="_Toc97556655"/>
      <w:bookmarkStart w:id="88" w:name="_Toc150173597"/>
      <w:bookmarkStart w:id="89" w:name="_Toc150332978"/>
      <w:bookmarkStart w:id="90" w:name="_Toc11339662"/>
      <w:r>
        <w:t>1</w:t>
      </w:r>
      <w:r w:rsidR="002C6CA9">
        <w:t>2</w:t>
      </w:r>
      <w:bookmarkStart w:id="91" w:name="_Toc151047104"/>
      <w:bookmarkStart w:id="92" w:name="_Toc151047270"/>
      <w:r>
        <w:tab/>
      </w:r>
      <w:bookmarkStart w:id="93" w:name="_Hlk156308623"/>
      <w:r>
        <w:t>Roles and responsibilities</w:t>
      </w:r>
      <w:bookmarkEnd w:id="86"/>
      <w:bookmarkEnd w:id="87"/>
      <w:bookmarkEnd w:id="88"/>
      <w:bookmarkEnd w:id="89"/>
      <w:bookmarkEnd w:id="91"/>
      <w:bookmarkEnd w:id="92"/>
    </w:p>
    <w:p w14:paraId="495445A2" w14:textId="6D7C282A" w:rsidR="00E376B7" w:rsidRPr="00C97152" w:rsidRDefault="00E376B7" w:rsidP="00A945BD">
      <w:pPr>
        <w:pStyle w:val="NumberedFirstLevel"/>
        <w:keepNext/>
        <w:keepLines/>
        <w:widowControl w:val="0"/>
        <w:numPr>
          <w:ilvl w:val="0"/>
          <w:numId w:val="0"/>
        </w:numPr>
        <w:ind w:left="567" w:hanging="567"/>
      </w:pPr>
      <w:bookmarkStart w:id="94" w:name="_Toc26351451"/>
      <w:r>
        <w:t>(1)</w:t>
      </w:r>
      <w:r>
        <w:tab/>
      </w:r>
      <w:r w:rsidR="006D41DE">
        <w:t xml:space="preserve">The </w:t>
      </w:r>
      <w:r w:rsidR="006D41DE" w:rsidRPr="00A33007">
        <w:rPr>
          <w:b/>
          <w:bCs/>
        </w:rPr>
        <w:t>relevant delegate</w:t>
      </w:r>
      <w:r>
        <w:t xml:space="preserve"> </w:t>
      </w:r>
      <w:r w:rsidR="006267AA">
        <w:t>is responsible for:</w:t>
      </w:r>
    </w:p>
    <w:p w14:paraId="410030B7" w14:textId="73300E91" w:rsidR="00E376B7" w:rsidRPr="00EA4D8D" w:rsidRDefault="00B443AD" w:rsidP="00A945BD">
      <w:pPr>
        <w:pStyle w:val="NumberedSecondLevel"/>
        <w:keepNext/>
        <w:keepLines/>
        <w:widowControl w:val="0"/>
      </w:pPr>
      <w:r w:rsidRPr="00EA4D8D">
        <w:t>approv</w:t>
      </w:r>
      <w:r w:rsidR="006267AA">
        <w:t>ing</w:t>
      </w:r>
      <w:r>
        <w:t xml:space="preserve"> </w:t>
      </w:r>
      <w:r w:rsidR="00E376B7">
        <w:t xml:space="preserve">the appointment or affiliation of </w:t>
      </w:r>
      <w:r w:rsidR="00A771EF">
        <w:t>international candidates</w:t>
      </w:r>
      <w:r w:rsidR="00E376B7" w:rsidRPr="00EA4D8D">
        <w:t xml:space="preserve"> and international visitors to the University</w:t>
      </w:r>
      <w:r w:rsidR="00E376B7">
        <w:t>; and</w:t>
      </w:r>
    </w:p>
    <w:p w14:paraId="3F59C6A7" w14:textId="2AC2D998" w:rsidR="00E376B7" w:rsidRPr="00D41E0C" w:rsidRDefault="00E376B7" w:rsidP="00A945BD">
      <w:pPr>
        <w:pStyle w:val="NumberedSecondLevel"/>
        <w:keepNext/>
        <w:keepLines/>
        <w:widowControl w:val="0"/>
      </w:pPr>
      <w:r>
        <w:t>direct</w:t>
      </w:r>
      <w:r w:rsidR="006267AA">
        <w:t>ing</w:t>
      </w:r>
      <w:r>
        <w:t xml:space="preserve"> </w:t>
      </w:r>
      <w:r w:rsidR="004B398B">
        <w:t>the lead researcher, supervisor or hiring manager</w:t>
      </w:r>
      <w:r>
        <w:t xml:space="preserve"> to </w:t>
      </w:r>
      <w:r w:rsidRPr="00EA4D8D">
        <w:t>complete an assessment of the</w:t>
      </w:r>
      <w:r w:rsidR="00A771EF">
        <w:t xml:space="preserve"> international candidate</w:t>
      </w:r>
      <w:r w:rsidR="003E2B15" w:rsidRPr="00EA4D8D">
        <w:t xml:space="preserve"> </w:t>
      </w:r>
      <w:r w:rsidR="002D12F6">
        <w:t>or</w:t>
      </w:r>
      <w:r w:rsidR="002D12F6" w:rsidRPr="00EA4D8D">
        <w:t xml:space="preserve"> </w:t>
      </w:r>
      <w:r w:rsidR="003E2B15" w:rsidRPr="00EA4D8D">
        <w:t>international visitor</w:t>
      </w:r>
      <w:r w:rsidR="003E2B15" w:rsidRPr="00EA4D8D" w:rsidDel="003E2B15">
        <w:t xml:space="preserve"> </w:t>
      </w:r>
      <w:r>
        <w:t>to confirm</w:t>
      </w:r>
      <w:r w:rsidRPr="00EA4D8D">
        <w:t xml:space="preserve"> that the</w:t>
      </w:r>
      <w:r w:rsidR="003E2B15">
        <w:t>y</w:t>
      </w:r>
      <w:r w:rsidR="00DF27E9">
        <w:t xml:space="preserve"> </w:t>
      </w:r>
      <w:r>
        <w:t xml:space="preserve">meet the requirements </w:t>
      </w:r>
      <w:r w:rsidR="00866531">
        <w:t xml:space="preserve">set out </w:t>
      </w:r>
      <w:r w:rsidRPr="00D41E0C">
        <w:t xml:space="preserve">in </w:t>
      </w:r>
      <w:r>
        <w:t xml:space="preserve">the </w:t>
      </w:r>
      <w:hyperlink r:id="rId42" w:history="1">
        <w:r w:rsidRPr="00A20BE8">
          <w:rPr>
            <w:rStyle w:val="Hyperlink"/>
          </w:rPr>
          <w:t>procedures</w:t>
        </w:r>
      </w:hyperlink>
      <w:r>
        <w:t>.</w:t>
      </w:r>
    </w:p>
    <w:bookmarkEnd w:id="93"/>
    <w:p w14:paraId="7226DD44" w14:textId="32811939" w:rsidR="00E376B7" w:rsidRPr="003E42FD" w:rsidRDefault="00E376B7" w:rsidP="00676B06">
      <w:pPr>
        <w:pStyle w:val="NumberedFirstLevel"/>
        <w:numPr>
          <w:ilvl w:val="1"/>
          <w:numId w:val="14"/>
        </w:numPr>
      </w:pPr>
      <w:r w:rsidRPr="009A47A8">
        <w:rPr>
          <w:b/>
          <w:bCs/>
        </w:rPr>
        <w:t>Lead researcher</w:t>
      </w:r>
      <w:r w:rsidR="002D12F6" w:rsidRPr="009A47A8">
        <w:rPr>
          <w:b/>
          <w:bCs/>
        </w:rPr>
        <w:t>s</w:t>
      </w:r>
      <w:r w:rsidR="00B17FBF" w:rsidRPr="009A47A8">
        <w:rPr>
          <w:b/>
          <w:bCs/>
        </w:rPr>
        <w:t xml:space="preserve">, </w:t>
      </w:r>
      <w:r w:rsidRPr="009A47A8">
        <w:rPr>
          <w:b/>
          <w:bCs/>
        </w:rPr>
        <w:t>supervisor</w:t>
      </w:r>
      <w:r w:rsidR="002D12F6" w:rsidRPr="009A47A8">
        <w:rPr>
          <w:b/>
          <w:bCs/>
        </w:rPr>
        <w:t>s</w:t>
      </w:r>
      <w:r w:rsidR="002D12F6">
        <w:rPr>
          <w:b/>
          <w:bCs/>
        </w:rPr>
        <w:t xml:space="preserve"> and</w:t>
      </w:r>
      <w:r w:rsidR="009A47A8">
        <w:rPr>
          <w:b/>
          <w:bCs/>
        </w:rPr>
        <w:t xml:space="preserve"> </w:t>
      </w:r>
      <w:r w:rsidRPr="009A47A8">
        <w:rPr>
          <w:b/>
          <w:bCs/>
        </w:rPr>
        <w:t>hiring manager</w:t>
      </w:r>
      <w:r w:rsidR="002D12F6" w:rsidRPr="009A47A8">
        <w:rPr>
          <w:b/>
          <w:bCs/>
        </w:rPr>
        <w:t>s</w:t>
      </w:r>
      <w:r w:rsidRPr="003E42FD">
        <w:t xml:space="preserve"> </w:t>
      </w:r>
      <w:r w:rsidR="006267AA">
        <w:t>is responsible for</w:t>
      </w:r>
      <w:r w:rsidRPr="003E42FD">
        <w:t>:</w:t>
      </w:r>
    </w:p>
    <w:p w14:paraId="5803696C" w14:textId="6A2D1320" w:rsidR="00E376B7" w:rsidRDefault="00866531" w:rsidP="00A33007">
      <w:pPr>
        <w:pStyle w:val="NumberedSecondLevel"/>
      </w:pPr>
      <w:r>
        <w:t>understand</w:t>
      </w:r>
      <w:r w:rsidR="006267AA">
        <w:t>ing</w:t>
      </w:r>
      <w:r>
        <w:t xml:space="preserve"> the University’s obligations </w:t>
      </w:r>
      <w:r w:rsidR="00967817">
        <w:t>for</w:t>
      </w:r>
      <w:r w:rsidR="00DD2E7E">
        <w:t xml:space="preserve"> any</w:t>
      </w:r>
      <w:r>
        <w:t xml:space="preserve"> visa held by </w:t>
      </w:r>
      <w:r w:rsidR="00DD2E7E">
        <w:t>a staff</w:t>
      </w:r>
      <w:r>
        <w:t xml:space="preserve"> member or international visitor and</w:t>
      </w:r>
      <w:r w:rsidRPr="00E91F2B">
        <w:t xml:space="preserve"> </w:t>
      </w:r>
      <w:r>
        <w:t>tak</w:t>
      </w:r>
      <w:r w:rsidR="009909DF">
        <w:t>e</w:t>
      </w:r>
      <w:r>
        <w:t xml:space="preserve"> appropriate steps to maintain compliance with those obligations</w:t>
      </w:r>
      <w:r w:rsidR="00E376B7">
        <w:t>;</w:t>
      </w:r>
    </w:p>
    <w:p w14:paraId="217794D0" w14:textId="751993F6" w:rsidR="00866531" w:rsidRDefault="00866531">
      <w:pPr>
        <w:pStyle w:val="NumberedSecondLevel"/>
      </w:pPr>
      <w:r w:rsidRPr="006F3C1C">
        <w:t>notify</w:t>
      </w:r>
      <w:r w:rsidR="006267AA">
        <w:t>ing</w:t>
      </w:r>
      <w:r>
        <w:t xml:space="preserve"> </w:t>
      </w:r>
      <w:r w:rsidR="00B55EEC">
        <w:t>Human Resources</w:t>
      </w:r>
      <w:r>
        <w:t>:</w:t>
      </w:r>
    </w:p>
    <w:p w14:paraId="44179BC8" w14:textId="773C319B" w:rsidR="00866531" w:rsidRDefault="00866531" w:rsidP="00A33007">
      <w:pPr>
        <w:pStyle w:val="NumberedThirdLevel"/>
        <w:numPr>
          <w:ilvl w:val="3"/>
          <w:numId w:val="1"/>
        </w:numPr>
      </w:pPr>
      <w:r>
        <w:t>if</w:t>
      </w:r>
      <w:r w:rsidRPr="00394AEB">
        <w:t xml:space="preserve"> </w:t>
      </w:r>
      <w:r>
        <w:t xml:space="preserve">the staff member or international visitor fails to comply with their visa conditions; </w:t>
      </w:r>
    </w:p>
    <w:p w14:paraId="7C9DAA3E" w14:textId="7F9BFC17" w:rsidR="00866531" w:rsidRDefault="00866531" w:rsidP="00A33007">
      <w:pPr>
        <w:pStyle w:val="NumberedThirdLevel"/>
        <w:numPr>
          <w:ilvl w:val="3"/>
          <w:numId w:val="1"/>
        </w:numPr>
      </w:pPr>
      <w:r>
        <w:t xml:space="preserve">if a notifiable event occurs; </w:t>
      </w:r>
      <w:r w:rsidR="00E360A0">
        <w:t>or</w:t>
      </w:r>
    </w:p>
    <w:p w14:paraId="172811B6" w14:textId="07DF0009" w:rsidR="00866531" w:rsidRDefault="00866531" w:rsidP="00A33007">
      <w:pPr>
        <w:pStyle w:val="NumberedThirdLevel"/>
        <w:numPr>
          <w:ilvl w:val="3"/>
          <w:numId w:val="1"/>
        </w:numPr>
      </w:pPr>
      <w:r>
        <w:t>if there are any changes</w:t>
      </w:r>
      <w:r w:rsidR="00E360A0">
        <w:t xml:space="preserve"> </w:t>
      </w:r>
      <w:r>
        <w:t>to the activities performed by the staff member or international visitor</w:t>
      </w:r>
      <w:r w:rsidR="00E360A0">
        <w:t>, including the timeframe to complete th</w:t>
      </w:r>
      <w:r w:rsidR="00AB6110">
        <w:t>ose</w:t>
      </w:r>
      <w:r w:rsidR="00E360A0">
        <w:t xml:space="preserve"> activities. </w:t>
      </w:r>
    </w:p>
    <w:p w14:paraId="39276BF5" w14:textId="1D426486" w:rsidR="00E376B7" w:rsidRDefault="00E376B7" w:rsidP="00A33007">
      <w:pPr>
        <w:pStyle w:val="NumberedSecondLevel"/>
      </w:pPr>
      <w:r>
        <w:t xml:space="preserve">not </w:t>
      </w:r>
      <w:r w:rsidR="009909DF">
        <w:t>commenc</w:t>
      </w:r>
      <w:r w:rsidR="006267AA">
        <w:t>ing</w:t>
      </w:r>
      <w:r w:rsidR="009909DF">
        <w:t xml:space="preserve"> </w:t>
      </w:r>
      <w:r w:rsidR="00AB6110">
        <w:t xml:space="preserve">any appointment of a staff member or international visitor </w:t>
      </w:r>
      <w:r>
        <w:t xml:space="preserve">until the appropriate visa grant decision letter has been forwarded to </w:t>
      </w:r>
      <w:r w:rsidR="00B55EEC">
        <w:t>Human Resources</w:t>
      </w:r>
      <w:r>
        <w:t xml:space="preserve">; </w:t>
      </w:r>
    </w:p>
    <w:p w14:paraId="40363C5C" w14:textId="3A0BE45D" w:rsidR="00866531" w:rsidRDefault="00866531" w:rsidP="00A33007">
      <w:pPr>
        <w:pStyle w:val="NumberedSecondLevel"/>
        <w:numPr>
          <w:ilvl w:val="2"/>
          <w:numId w:val="1"/>
        </w:numPr>
      </w:pPr>
      <w:r>
        <w:t>not permi</w:t>
      </w:r>
      <w:r w:rsidR="006267AA">
        <w:t>t</w:t>
      </w:r>
      <w:r>
        <w:t>t</w:t>
      </w:r>
      <w:r w:rsidR="006267AA">
        <w:t>ing</w:t>
      </w:r>
      <w:r>
        <w:t xml:space="preserve"> visa holders to participate in activities that would result in non-compliance with their visa;</w:t>
      </w:r>
      <w:r w:rsidR="007F470F">
        <w:t xml:space="preserve"> </w:t>
      </w:r>
    </w:p>
    <w:p w14:paraId="25DDEDB3" w14:textId="5B4D4ED6" w:rsidR="00E06C60" w:rsidRDefault="009909DF" w:rsidP="0064339A">
      <w:pPr>
        <w:pStyle w:val="NumberedSecondLevel"/>
      </w:pPr>
      <w:r>
        <w:t>requir</w:t>
      </w:r>
      <w:r w:rsidR="006267AA">
        <w:t>ing</w:t>
      </w:r>
      <w:r>
        <w:t xml:space="preserve"> </w:t>
      </w:r>
      <w:r w:rsidR="007F470F">
        <w:t xml:space="preserve">that visa holders </w:t>
      </w:r>
      <w:r w:rsidR="002E6382">
        <w:t>maintain valid</w:t>
      </w:r>
      <w:r w:rsidR="007F470F">
        <w:t xml:space="preserve"> work rights</w:t>
      </w:r>
      <w:r w:rsidR="002E6382">
        <w:t>;</w:t>
      </w:r>
      <w:r w:rsidR="00E06C60">
        <w:t xml:space="preserve"> and</w:t>
      </w:r>
    </w:p>
    <w:p w14:paraId="759D269B" w14:textId="6D43463B" w:rsidR="00E06C60" w:rsidRPr="00D555C5" w:rsidRDefault="00E06C60" w:rsidP="0064339A">
      <w:pPr>
        <w:pStyle w:val="NumberedSecondLevel"/>
      </w:pPr>
      <w:r w:rsidRPr="00D555C5">
        <w:t>direct</w:t>
      </w:r>
      <w:r w:rsidR="006267AA">
        <w:t>ing</w:t>
      </w:r>
      <w:r w:rsidRPr="00D555C5">
        <w:t xml:space="preserve"> their local faculty</w:t>
      </w:r>
      <w:r w:rsidR="00763409">
        <w:t>,</w:t>
      </w:r>
      <w:r w:rsidRPr="00D555C5">
        <w:t xml:space="preserve"> school</w:t>
      </w:r>
      <w:r w:rsidR="00763409">
        <w:t xml:space="preserve"> or organisational unit</w:t>
      </w:r>
      <w:r w:rsidRPr="00D555C5">
        <w:t xml:space="preserve"> administrative support staff to:</w:t>
      </w:r>
    </w:p>
    <w:p w14:paraId="6602261B" w14:textId="412BA3C8" w:rsidR="00E06C60" w:rsidRPr="00D555C5" w:rsidRDefault="00E06C60" w:rsidP="005931FC">
      <w:pPr>
        <w:pStyle w:val="NumberedThirdLevel"/>
        <w:numPr>
          <w:ilvl w:val="3"/>
          <w:numId w:val="1"/>
        </w:numPr>
      </w:pPr>
      <w:r w:rsidRPr="00D555C5">
        <w:t xml:space="preserve">facilitate the submission of a single package of complete, accurate and legally certified visa </w:t>
      </w:r>
      <w:r w:rsidR="00D555C5" w:rsidRPr="009A47A8">
        <w:t>documents</w:t>
      </w:r>
      <w:r w:rsidR="00D555C5" w:rsidRPr="00D555C5">
        <w:t xml:space="preserve"> </w:t>
      </w:r>
      <w:r w:rsidRPr="00D555C5">
        <w:t>to Human Resources;</w:t>
      </w:r>
    </w:p>
    <w:p w14:paraId="7B7CBBF6" w14:textId="78A2ABD2" w:rsidR="00E06C60" w:rsidRPr="00D555C5" w:rsidRDefault="00E06C60" w:rsidP="005931FC">
      <w:pPr>
        <w:pStyle w:val="NumberedThirdLevel"/>
        <w:numPr>
          <w:ilvl w:val="3"/>
          <w:numId w:val="1"/>
        </w:numPr>
      </w:pPr>
      <w:r w:rsidRPr="00D555C5">
        <w:t>assist in finding reasonable residential accommodation</w:t>
      </w:r>
      <w:r w:rsidR="00A771EF" w:rsidRPr="00A771EF">
        <w:t xml:space="preserve"> </w:t>
      </w:r>
      <w:r w:rsidR="00A771EF" w:rsidRPr="009A47A8">
        <w:t xml:space="preserve">if </w:t>
      </w:r>
      <w:r w:rsidR="00A771EF">
        <w:t>this</w:t>
      </w:r>
      <w:r w:rsidR="00A771EF" w:rsidRPr="009A47A8">
        <w:t xml:space="preserve"> is included in the sponsorship agreement</w:t>
      </w:r>
      <w:r w:rsidRPr="00D555C5">
        <w:t xml:space="preserve">; </w:t>
      </w:r>
    </w:p>
    <w:p w14:paraId="7B43CA9E" w14:textId="13A69818" w:rsidR="00E06C60" w:rsidRPr="00D555C5" w:rsidRDefault="00E06C60" w:rsidP="005931FC">
      <w:pPr>
        <w:pStyle w:val="NumberedThirdLevel"/>
        <w:numPr>
          <w:ilvl w:val="3"/>
          <w:numId w:val="1"/>
        </w:numPr>
      </w:pPr>
      <w:r w:rsidRPr="00D555C5">
        <w:t xml:space="preserve">seek </w:t>
      </w:r>
      <w:r w:rsidR="005931FC" w:rsidRPr="00D555C5">
        <w:t xml:space="preserve">Human Resources’ </w:t>
      </w:r>
      <w:r w:rsidRPr="00D555C5">
        <w:t>advice if in doubt as to whether an event or situation is notifiable to DHA; and</w:t>
      </w:r>
    </w:p>
    <w:p w14:paraId="72C11225" w14:textId="78EB2460" w:rsidR="00E06C60" w:rsidRDefault="00E06C60" w:rsidP="00676B06">
      <w:pPr>
        <w:pStyle w:val="NumberedThirdLevel"/>
        <w:keepNext/>
        <w:keepLines/>
      </w:pPr>
      <w:r>
        <w:lastRenderedPageBreak/>
        <w:t xml:space="preserve">work with Human Resources and the staff member or </w:t>
      </w:r>
      <w:r w:rsidR="00D533EB" w:rsidRPr="00594547">
        <w:t>international</w:t>
      </w:r>
      <w:r w:rsidR="00D533EB">
        <w:t xml:space="preserve"> </w:t>
      </w:r>
      <w:r>
        <w:t>visitor to maintain compliance with sponsorship obligations at all times.</w:t>
      </w:r>
    </w:p>
    <w:p w14:paraId="788988BC" w14:textId="30B1B3CD" w:rsidR="00E376B7" w:rsidRDefault="00E376B7" w:rsidP="00676B06">
      <w:pPr>
        <w:pStyle w:val="Notes"/>
        <w:keepNext/>
        <w:keepLines/>
        <w:ind w:left="1287"/>
      </w:pPr>
      <w:r w:rsidRPr="003E42FD">
        <w:rPr>
          <w:b/>
        </w:rPr>
        <w:t>Note:</w:t>
      </w:r>
      <w:r>
        <w:tab/>
        <w:t>The lead researcher</w:t>
      </w:r>
      <w:r w:rsidR="002A620D">
        <w:t xml:space="preserve"> or </w:t>
      </w:r>
      <w:r>
        <w:t>supervisor must be a current staff member of the University. Honorary title holders or other affiliates may not invite or sponsor an international visitor</w:t>
      </w:r>
      <w:r w:rsidR="00EF3FAA">
        <w:t>.</w:t>
      </w:r>
      <w:r>
        <w:t xml:space="preserve"> </w:t>
      </w:r>
    </w:p>
    <w:p w14:paraId="5BC54FD3" w14:textId="7112A209" w:rsidR="00E376B7" w:rsidRPr="002E6427" w:rsidRDefault="00E376B7" w:rsidP="00A33007">
      <w:pPr>
        <w:pStyle w:val="NumberedFirstLevel"/>
      </w:pPr>
      <w:r w:rsidRPr="00A33007">
        <w:rPr>
          <w:b/>
          <w:bCs/>
        </w:rPr>
        <w:t xml:space="preserve">International </w:t>
      </w:r>
      <w:r w:rsidR="00253A07">
        <w:rPr>
          <w:b/>
          <w:bCs/>
        </w:rPr>
        <w:t xml:space="preserve">candidates, </w:t>
      </w:r>
      <w:r w:rsidRPr="00A33007">
        <w:rPr>
          <w:b/>
          <w:bCs/>
        </w:rPr>
        <w:t>staff members</w:t>
      </w:r>
      <w:r w:rsidR="00A771EF">
        <w:rPr>
          <w:b/>
          <w:bCs/>
        </w:rPr>
        <w:t>,</w:t>
      </w:r>
      <w:r w:rsidRPr="00A33007">
        <w:rPr>
          <w:b/>
          <w:bCs/>
        </w:rPr>
        <w:t xml:space="preserve"> and </w:t>
      </w:r>
      <w:r w:rsidR="00A771EF">
        <w:rPr>
          <w:b/>
          <w:bCs/>
        </w:rPr>
        <w:t xml:space="preserve">international </w:t>
      </w:r>
      <w:r w:rsidRPr="00A33007">
        <w:rPr>
          <w:b/>
          <w:bCs/>
        </w:rPr>
        <w:t>visitors</w:t>
      </w:r>
      <w:r>
        <w:t xml:space="preserve"> </w:t>
      </w:r>
      <w:r w:rsidR="006267AA">
        <w:t>are responsible fo</w:t>
      </w:r>
      <w:r w:rsidR="006267AA" w:rsidRPr="006267AA">
        <w:t>r</w:t>
      </w:r>
      <w:r w:rsidRPr="006267AA">
        <w:t>:</w:t>
      </w:r>
      <w:r w:rsidRPr="002E6427">
        <w:t xml:space="preserve"> </w:t>
      </w:r>
    </w:p>
    <w:p w14:paraId="32CCE194" w14:textId="62AD830F" w:rsidR="00F7376D" w:rsidRDefault="00F7376D" w:rsidP="00A33007">
      <w:pPr>
        <w:pStyle w:val="NumberedSecondLevel"/>
      </w:pPr>
      <w:r>
        <w:t>apply</w:t>
      </w:r>
      <w:r w:rsidR="006267AA">
        <w:t>ing</w:t>
      </w:r>
      <w:r>
        <w:t xml:space="preserve"> for an appropriate Australian visa in a timely manner;</w:t>
      </w:r>
    </w:p>
    <w:p w14:paraId="3B944711" w14:textId="17AA49DB" w:rsidR="00E376B7" w:rsidRDefault="009909DF" w:rsidP="00A33007">
      <w:pPr>
        <w:pStyle w:val="NumberedSecondLevel"/>
      </w:pPr>
      <w:r>
        <w:t>provid</w:t>
      </w:r>
      <w:r w:rsidR="006267AA">
        <w:t>ing</w:t>
      </w:r>
      <w:r>
        <w:t xml:space="preserve"> </w:t>
      </w:r>
      <w:r w:rsidR="00E376B7">
        <w:t xml:space="preserve">the University with the visa grant notice issued by DHA prior to </w:t>
      </w:r>
      <w:r w:rsidR="00EE474E">
        <w:t>starting</w:t>
      </w:r>
      <w:r w:rsidR="00E376B7">
        <w:t xml:space="preserve"> activities or employment;</w:t>
      </w:r>
    </w:p>
    <w:p w14:paraId="427722DB" w14:textId="5ED4EA3D" w:rsidR="00E376B7" w:rsidRDefault="00E376B7" w:rsidP="00A33007">
      <w:pPr>
        <w:pStyle w:val="NumberedSecondLevel"/>
      </w:pPr>
      <w:r>
        <w:t>comply</w:t>
      </w:r>
      <w:r w:rsidR="006267AA">
        <w:t>ing</w:t>
      </w:r>
      <w:r>
        <w:t xml:space="preserve"> with the conditions </w:t>
      </w:r>
      <w:r w:rsidR="00EE474E">
        <w:t>of</w:t>
      </w:r>
      <w:r>
        <w:t xml:space="preserve"> the visa subclass which was granted</w:t>
      </w:r>
      <w:r w:rsidR="00EF3FAA">
        <w:t>;</w:t>
      </w:r>
    </w:p>
    <w:p w14:paraId="6F80F091" w14:textId="1CE15011" w:rsidR="00E376B7" w:rsidRDefault="00E376B7" w:rsidP="00A33007">
      <w:pPr>
        <w:pStyle w:val="NumberedSecondLevel"/>
      </w:pPr>
      <w:r>
        <w:t>notify</w:t>
      </w:r>
      <w:r w:rsidR="006267AA">
        <w:t>ing</w:t>
      </w:r>
      <w:r>
        <w:t xml:space="preserve"> their supervisor and </w:t>
      </w:r>
      <w:r w:rsidR="004B00C2">
        <w:t xml:space="preserve">Human Resources </w:t>
      </w:r>
      <w:r>
        <w:t xml:space="preserve">of </w:t>
      </w:r>
      <w:r w:rsidR="00A771EF">
        <w:t xml:space="preserve">proposed or actual </w:t>
      </w:r>
      <w:r>
        <w:t>changes to activities during the period of association with the University;</w:t>
      </w:r>
    </w:p>
    <w:p w14:paraId="4099CFAE" w14:textId="6FE19319" w:rsidR="00E376B7" w:rsidRDefault="00E376B7" w:rsidP="00A33007">
      <w:pPr>
        <w:pStyle w:val="NumberedSecondLevel"/>
      </w:pPr>
      <w:r>
        <w:t>notify</w:t>
      </w:r>
      <w:r w:rsidR="006267AA">
        <w:t>ing</w:t>
      </w:r>
      <w:r>
        <w:t xml:space="preserve"> </w:t>
      </w:r>
      <w:r w:rsidR="004B00C2">
        <w:t xml:space="preserve">Human Resources </w:t>
      </w:r>
      <w:r>
        <w:t>immediately of any changes to their circumstances that affect the validity of their visa, for example:</w:t>
      </w:r>
    </w:p>
    <w:p w14:paraId="67C11A5A" w14:textId="77777777" w:rsidR="00E376B7" w:rsidRDefault="00E376B7" w:rsidP="00A33007">
      <w:pPr>
        <w:pStyle w:val="NumberedThirdLevel"/>
      </w:pPr>
      <w:r>
        <w:t>loss of employment, affiliation or association with the University;</w:t>
      </w:r>
    </w:p>
    <w:p w14:paraId="761CEE38" w14:textId="5CEB6C81" w:rsidR="00E376B7" w:rsidRDefault="00E376B7" w:rsidP="00A33007">
      <w:pPr>
        <w:pStyle w:val="NumberedThirdLevel"/>
      </w:pPr>
      <w:r>
        <w:t>breakdown in relationships</w:t>
      </w:r>
      <w:r w:rsidR="005D4730">
        <w:t xml:space="preserve"> </w:t>
      </w:r>
      <w:r w:rsidR="00D20A07">
        <w:t>between</w:t>
      </w:r>
      <w:r w:rsidR="005D4730">
        <w:t xml:space="preserve"> the primary visa holder</w:t>
      </w:r>
      <w:r w:rsidR="00D20A07">
        <w:t xml:space="preserve"> and the </w:t>
      </w:r>
      <w:r w:rsidR="005D4730">
        <w:t>secondary visa holder</w:t>
      </w:r>
      <w:r w:rsidR="00D20A07">
        <w:t xml:space="preserve"> </w:t>
      </w:r>
      <w:r w:rsidR="00EF3FAA">
        <w:t>which may impact</w:t>
      </w:r>
      <w:r w:rsidR="00D20A07">
        <w:t xml:space="preserve"> </w:t>
      </w:r>
      <w:r w:rsidR="00EF3FAA">
        <w:t xml:space="preserve">their </w:t>
      </w:r>
      <w:r w:rsidR="00D20A07">
        <w:t xml:space="preserve">work rights or </w:t>
      </w:r>
      <w:r w:rsidR="005931FC">
        <w:t xml:space="preserve">the </w:t>
      </w:r>
      <w:r w:rsidR="00D20A07">
        <w:t>University</w:t>
      </w:r>
      <w:r w:rsidR="005931FC">
        <w:t>’s</w:t>
      </w:r>
      <w:r w:rsidR="00D20A07">
        <w:t xml:space="preserve"> sponsorship obligation</w:t>
      </w:r>
      <w:r>
        <w:t>;</w:t>
      </w:r>
    </w:p>
    <w:p w14:paraId="4EEBE064" w14:textId="4EAE6F0C" w:rsidR="00E376B7" w:rsidRDefault="00E376B7" w:rsidP="00A33007">
      <w:pPr>
        <w:pStyle w:val="NumberedThirdLevel"/>
      </w:pPr>
      <w:r>
        <w:t>expiry</w:t>
      </w:r>
      <w:r w:rsidR="0036228E">
        <w:t xml:space="preserve"> </w:t>
      </w:r>
      <w:r>
        <w:t xml:space="preserve">of their visa or, if on a secondary visa, expiry of the primary visa holder’s visa or employment; or </w:t>
      </w:r>
    </w:p>
    <w:p w14:paraId="4A0C3485" w14:textId="14E70591" w:rsidR="00E376B7" w:rsidRDefault="00E376B7" w:rsidP="00A33007">
      <w:pPr>
        <w:pStyle w:val="NumberedThirdLevel"/>
      </w:pPr>
      <w:r>
        <w:t>any other matter that may affect their work rights or legal entitlement to continue living in Australia</w:t>
      </w:r>
      <w:r w:rsidR="0036228E">
        <w:t xml:space="preserve"> such as visa cancellation;</w:t>
      </w:r>
    </w:p>
    <w:p w14:paraId="5147A423" w14:textId="1D281D8B" w:rsidR="00E376B7" w:rsidRPr="001D3E4D" w:rsidRDefault="003103EC" w:rsidP="00A33007">
      <w:pPr>
        <w:pStyle w:val="NumberedSecondLevel"/>
      </w:pPr>
      <w:r>
        <w:t>p</w:t>
      </w:r>
      <w:r w:rsidRPr="001D3E4D">
        <w:t>rovid</w:t>
      </w:r>
      <w:r w:rsidR="006267AA">
        <w:t>ing</w:t>
      </w:r>
      <w:r w:rsidRPr="001D3E4D">
        <w:t xml:space="preserve"> </w:t>
      </w:r>
      <w:r w:rsidR="00E376B7" w:rsidRPr="001D3E4D">
        <w:t xml:space="preserve">updated details </w:t>
      </w:r>
      <w:r w:rsidR="00E376B7">
        <w:t xml:space="preserve">to </w:t>
      </w:r>
      <w:r w:rsidR="004B00C2">
        <w:t xml:space="preserve">Human Resources </w:t>
      </w:r>
      <w:r w:rsidR="00E376B7">
        <w:t xml:space="preserve">on receipt </w:t>
      </w:r>
      <w:r w:rsidR="00E376B7" w:rsidRPr="001D3E4D">
        <w:t>of their</w:t>
      </w:r>
      <w:r w:rsidR="00E376B7">
        <w:t xml:space="preserve"> new</w:t>
      </w:r>
      <w:r w:rsidR="00E376B7" w:rsidRPr="001D3E4D">
        <w:t xml:space="preserve"> passport </w:t>
      </w:r>
      <w:r w:rsidR="00E376B7">
        <w:t xml:space="preserve">or </w:t>
      </w:r>
      <w:r w:rsidR="00E376B7" w:rsidRPr="001D3E4D">
        <w:t xml:space="preserve">visa </w:t>
      </w:r>
      <w:r w:rsidR="00E376B7">
        <w:t>decision letter;</w:t>
      </w:r>
    </w:p>
    <w:p w14:paraId="4470BA0A" w14:textId="145CA430" w:rsidR="00E376B7" w:rsidRDefault="00E376B7" w:rsidP="00A33007">
      <w:pPr>
        <w:pStyle w:val="NumberedSecondLevel"/>
      </w:pPr>
      <w:r>
        <w:t>notify</w:t>
      </w:r>
      <w:r w:rsidR="006267AA">
        <w:t>ing</w:t>
      </w:r>
      <w:r>
        <w:t xml:space="preserve"> their supervisor and </w:t>
      </w:r>
      <w:r w:rsidR="004B00C2">
        <w:t xml:space="preserve">Human Resources </w:t>
      </w:r>
      <w:r>
        <w:t xml:space="preserve">if unable to commence the activities at the agreed time or if the activities are completed earlier than expected; </w:t>
      </w:r>
    </w:p>
    <w:p w14:paraId="1EF8B3BF" w14:textId="6621FDA3" w:rsidR="008304D9" w:rsidRDefault="00E376B7" w:rsidP="00A33007">
      <w:pPr>
        <w:pStyle w:val="NumberedSecondLevel"/>
      </w:pPr>
      <w:r>
        <w:t>work</w:t>
      </w:r>
      <w:r w:rsidR="006267AA">
        <w:t>ing</w:t>
      </w:r>
      <w:r>
        <w:t xml:space="preserve"> with </w:t>
      </w:r>
      <w:r w:rsidR="004B00C2">
        <w:t xml:space="preserve">Human Resources </w:t>
      </w:r>
      <w:r>
        <w:t xml:space="preserve">to </w:t>
      </w:r>
      <w:r w:rsidR="00B5373C">
        <w:t>comply</w:t>
      </w:r>
      <w:r>
        <w:t xml:space="preserve"> with sponsorship obligations</w:t>
      </w:r>
      <w:r w:rsidR="008304D9">
        <w:t>; and</w:t>
      </w:r>
    </w:p>
    <w:p w14:paraId="2839D1E7" w14:textId="5F3E165F" w:rsidR="00544708" w:rsidRDefault="008304D9" w:rsidP="00A33007">
      <w:pPr>
        <w:pStyle w:val="NumberedSecondLevel"/>
      </w:pPr>
      <w:r>
        <w:t>comply</w:t>
      </w:r>
      <w:r w:rsidR="006267AA">
        <w:t>ing</w:t>
      </w:r>
      <w:r>
        <w:t xml:space="preserve"> with the foreign interference laws of the </w:t>
      </w:r>
      <w:hyperlink r:id="rId43" w:history="1">
        <w:r w:rsidRPr="00542C8E">
          <w:rPr>
            <w:rStyle w:val="Hyperlink"/>
            <w:i/>
            <w:iCs/>
          </w:rPr>
          <w:t>National Security Legislation Amendment (Espionage and Foreign Interference) Act 2018</w:t>
        </w:r>
      </w:hyperlink>
      <w:r w:rsidR="008A3350">
        <w:rPr>
          <w:i/>
          <w:iCs/>
        </w:rPr>
        <w:t>.</w:t>
      </w:r>
    </w:p>
    <w:p w14:paraId="339DFDFB" w14:textId="2A837667" w:rsidR="00E376B7" w:rsidRDefault="00544708" w:rsidP="00544708">
      <w:pPr>
        <w:pStyle w:val="Notes"/>
        <w:ind w:firstLine="414"/>
      </w:pPr>
      <w:r w:rsidRPr="00544708">
        <w:rPr>
          <w:b/>
          <w:bCs/>
        </w:rPr>
        <w:t>Note:</w:t>
      </w:r>
      <w:r w:rsidR="007F779D">
        <w:tab/>
      </w:r>
      <w:r>
        <w:t xml:space="preserve">See the </w:t>
      </w:r>
      <w:hyperlink r:id="rId44" w:history="1">
        <w:r w:rsidRPr="00544708">
          <w:rPr>
            <w:rStyle w:val="Hyperlink"/>
          </w:rPr>
          <w:t>Foreign Interference article</w:t>
        </w:r>
      </w:hyperlink>
      <w:r>
        <w:t xml:space="preserve"> in ServiceNow.</w:t>
      </w:r>
    </w:p>
    <w:p w14:paraId="4F2552AF" w14:textId="7D508DB3" w:rsidR="00E376B7" w:rsidRPr="00C97152" w:rsidRDefault="004B00C2" w:rsidP="0064339A">
      <w:pPr>
        <w:pStyle w:val="NumberedFirstLevel"/>
      </w:pPr>
      <w:r w:rsidRPr="005B3993">
        <w:rPr>
          <w:b/>
          <w:bCs/>
        </w:rPr>
        <w:t>Human Resources</w:t>
      </w:r>
      <w:r>
        <w:t xml:space="preserve"> </w:t>
      </w:r>
      <w:r w:rsidR="006267AA">
        <w:t>is responsible for</w:t>
      </w:r>
    </w:p>
    <w:p w14:paraId="0BF717DD" w14:textId="6FD65AD7" w:rsidR="00EE26BB" w:rsidRDefault="007B363F" w:rsidP="00676B06">
      <w:pPr>
        <w:pStyle w:val="NumberedSecondLevel"/>
        <w:numPr>
          <w:ilvl w:val="2"/>
          <w:numId w:val="15"/>
        </w:numPr>
      </w:pPr>
      <w:r>
        <w:t>provid</w:t>
      </w:r>
      <w:r w:rsidR="006267AA">
        <w:t>ing</w:t>
      </w:r>
      <w:r>
        <w:t xml:space="preserve"> </w:t>
      </w:r>
      <w:r w:rsidR="00E376B7">
        <w:t xml:space="preserve">information and </w:t>
      </w:r>
      <w:r w:rsidR="000720DC">
        <w:t xml:space="preserve">advice </w:t>
      </w:r>
      <w:r w:rsidR="00E376B7">
        <w:t>to faculties, schools</w:t>
      </w:r>
      <w:r w:rsidR="00245F3C">
        <w:t>,</w:t>
      </w:r>
      <w:r w:rsidR="00E376B7">
        <w:t xml:space="preserve"> and </w:t>
      </w:r>
      <w:r w:rsidR="00880241">
        <w:t xml:space="preserve">organisational </w:t>
      </w:r>
      <w:r w:rsidR="00E376B7">
        <w:t>units in relation to</w:t>
      </w:r>
      <w:r w:rsidR="00EE26BB">
        <w:t>:</w:t>
      </w:r>
    </w:p>
    <w:p w14:paraId="408F14FF" w14:textId="544FAEB5" w:rsidR="00EE26BB" w:rsidRDefault="00E376B7" w:rsidP="00676B06">
      <w:pPr>
        <w:pStyle w:val="NumberedThirdLevel"/>
        <w:numPr>
          <w:ilvl w:val="3"/>
          <w:numId w:val="12"/>
        </w:numPr>
      </w:pPr>
      <w:r>
        <w:t>visas</w:t>
      </w:r>
      <w:r w:rsidR="00EE26BB">
        <w:t>;</w:t>
      </w:r>
      <w:r>
        <w:t xml:space="preserve"> </w:t>
      </w:r>
    </w:p>
    <w:p w14:paraId="4F435CB3" w14:textId="6BC56909" w:rsidR="00EE26BB" w:rsidRDefault="00E376B7" w:rsidP="00DE1048">
      <w:pPr>
        <w:pStyle w:val="NumberedThirdLevel"/>
        <w:numPr>
          <w:ilvl w:val="3"/>
          <w:numId w:val="1"/>
        </w:numPr>
      </w:pPr>
      <w:r>
        <w:t>employer sponsorship</w:t>
      </w:r>
      <w:r w:rsidR="00EE26BB">
        <w:t>;</w:t>
      </w:r>
      <w:r>
        <w:t xml:space="preserve"> and </w:t>
      </w:r>
    </w:p>
    <w:p w14:paraId="65E1EEDF" w14:textId="6B7EB9AA" w:rsidR="00E376B7" w:rsidRDefault="00272064" w:rsidP="00DE1048">
      <w:pPr>
        <w:pStyle w:val="NumberedThirdLevel"/>
        <w:numPr>
          <w:ilvl w:val="3"/>
          <w:numId w:val="1"/>
        </w:numPr>
      </w:pPr>
      <w:r>
        <w:t xml:space="preserve">related </w:t>
      </w:r>
      <w:r w:rsidR="00E376B7">
        <w:t>compliance matters;</w:t>
      </w:r>
    </w:p>
    <w:p w14:paraId="2795BF0C" w14:textId="42577229" w:rsidR="00E376B7" w:rsidRDefault="007B363F" w:rsidP="00DE1048">
      <w:pPr>
        <w:pStyle w:val="NumberedSecondLevel"/>
      </w:pPr>
      <w:r>
        <w:t>prepar</w:t>
      </w:r>
      <w:r w:rsidR="006267AA">
        <w:t>ing</w:t>
      </w:r>
      <w:r>
        <w:t xml:space="preserve"> </w:t>
      </w:r>
      <w:r w:rsidR="00E376B7">
        <w:t xml:space="preserve">and </w:t>
      </w:r>
      <w:r>
        <w:t>lodg</w:t>
      </w:r>
      <w:r w:rsidR="006267AA">
        <w:t>ing</w:t>
      </w:r>
      <w:r>
        <w:t xml:space="preserve"> </w:t>
      </w:r>
      <w:r w:rsidR="00E376B7">
        <w:t>employer nomination applications with DHA on behalf of the University;</w:t>
      </w:r>
    </w:p>
    <w:p w14:paraId="36CF07A0" w14:textId="49CE69EC" w:rsidR="00E376B7" w:rsidRDefault="007B363F" w:rsidP="00DE1048">
      <w:pPr>
        <w:pStyle w:val="NumberedSecondLevel"/>
      </w:pPr>
      <w:r>
        <w:t>liais</w:t>
      </w:r>
      <w:r w:rsidR="006267AA">
        <w:t>ing</w:t>
      </w:r>
      <w:r>
        <w:t xml:space="preserve"> </w:t>
      </w:r>
      <w:r w:rsidR="00E376B7">
        <w:t xml:space="preserve">with visa applicants to provide information associated with the </w:t>
      </w:r>
      <w:r w:rsidR="00E376B7" w:rsidRPr="0015732D">
        <w:t>lodgement of visa applications</w:t>
      </w:r>
      <w:r w:rsidR="00E376B7">
        <w:t>; and</w:t>
      </w:r>
    </w:p>
    <w:p w14:paraId="3F645DEA" w14:textId="7A339027" w:rsidR="00E376B7" w:rsidRDefault="00E376B7" w:rsidP="009E0A02">
      <w:pPr>
        <w:pStyle w:val="NumberedSecondLevel"/>
      </w:pPr>
      <w:r>
        <w:lastRenderedPageBreak/>
        <w:t>work</w:t>
      </w:r>
      <w:r w:rsidR="006267AA">
        <w:t>ing</w:t>
      </w:r>
      <w:r>
        <w:t xml:space="preserve"> with the faculty, school or </w:t>
      </w:r>
      <w:r w:rsidR="00763409">
        <w:t xml:space="preserve">organisational </w:t>
      </w:r>
      <w:r>
        <w:t>unit and the staff member</w:t>
      </w:r>
      <w:r w:rsidR="002A620D">
        <w:t xml:space="preserve"> or</w:t>
      </w:r>
      <w:r w:rsidR="00DF27E9">
        <w:t xml:space="preserve"> </w:t>
      </w:r>
      <w:r w:rsidR="00DD2E7E" w:rsidRPr="00594547">
        <w:t xml:space="preserve">international </w:t>
      </w:r>
      <w:r w:rsidRPr="00594547">
        <w:t>visitor to</w:t>
      </w:r>
      <w:r>
        <w:t xml:space="preserve"> </w:t>
      </w:r>
      <w:r w:rsidR="00880241">
        <w:t xml:space="preserve">assist </w:t>
      </w:r>
      <w:r w:rsidR="00EE26BB">
        <w:t>the</w:t>
      </w:r>
      <w:r w:rsidR="00DD2E7E">
        <w:t>m</w:t>
      </w:r>
      <w:r w:rsidR="00EE26BB">
        <w:t xml:space="preserve"> </w:t>
      </w:r>
      <w:r w:rsidR="00880241">
        <w:t xml:space="preserve">to comply </w:t>
      </w:r>
      <w:r>
        <w:t xml:space="preserve">with sponsorship obligations and work rights. </w:t>
      </w:r>
    </w:p>
    <w:p w14:paraId="675D3933" w14:textId="78CD7E5E" w:rsidR="002A6A63" w:rsidRDefault="002A6A63" w:rsidP="003D566E">
      <w:pPr>
        <w:pStyle w:val="Heading4"/>
      </w:pPr>
      <w:bookmarkStart w:id="95" w:name="_Toc97556656"/>
      <w:bookmarkStart w:id="96" w:name="_Toc150173598"/>
      <w:bookmarkStart w:id="97" w:name="_Toc150332979"/>
      <w:r>
        <w:t>1</w:t>
      </w:r>
      <w:r w:rsidR="002C6CA9">
        <w:t>3</w:t>
      </w:r>
      <w:bookmarkStart w:id="98" w:name="_Toc151047105"/>
      <w:bookmarkStart w:id="99" w:name="_Toc151047271"/>
      <w:r>
        <w:tab/>
        <w:t>Re</w:t>
      </w:r>
      <w:r w:rsidR="003D61D2">
        <w:t>s</w:t>
      </w:r>
      <w:r>
        <w:t>cis</w:t>
      </w:r>
      <w:r w:rsidR="007772BE">
        <w:t>s</w:t>
      </w:r>
      <w:r>
        <w:t>ions and replacements</w:t>
      </w:r>
      <w:bookmarkEnd w:id="90"/>
      <w:bookmarkEnd w:id="94"/>
      <w:bookmarkEnd w:id="95"/>
      <w:bookmarkEnd w:id="96"/>
      <w:bookmarkEnd w:id="97"/>
      <w:bookmarkEnd w:id="98"/>
      <w:bookmarkEnd w:id="99"/>
    </w:p>
    <w:p w14:paraId="7E683A42" w14:textId="6C345B7B" w:rsidR="002A6A63" w:rsidRDefault="002A6A63" w:rsidP="0064339A">
      <w:r>
        <w:t xml:space="preserve">This document replaces the following, which </w:t>
      </w:r>
      <w:r w:rsidR="007E7818">
        <w:t xml:space="preserve">is </w:t>
      </w:r>
      <w:r>
        <w:t>rescinded as from the date of commencement of this document:</w:t>
      </w:r>
    </w:p>
    <w:p w14:paraId="7F8FE2EB" w14:textId="2FA677D1" w:rsidR="002A6A63" w:rsidRDefault="00EE6297" w:rsidP="00676B06">
      <w:pPr>
        <w:pStyle w:val="NumberedSecondLevel"/>
        <w:numPr>
          <w:ilvl w:val="2"/>
          <w:numId w:val="7"/>
        </w:numPr>
      </w:pPr>
      <w:r>
        <w:t>Visa and Work Right</w:t>
      </w:r>
      <w:r w:rsidR="00BD5EF1">
        <w:t>s</w:t>
      </w:r>
      <w:r>
        <w:t xml:space="preserve"> Policy, which commenced on </w:t>
      </w:r>
      <w:r w:rsidR="007B363F">
        <w:t>4 April 2022</w:t>
      </w:r>
      <w:r w:rsidR="000F26F6">
        <w:t>.</w:t>
      </w:r>
    </w:p>
    <w:p w14:paraId="014AAE54" w14:textId="77777777" w:rsidR="00A945BD" w:rsidRDefault="00A945BD" w:rsidP="00A945BD">
      <w:pPr>
        <w:pStyle w:val="Heading2"/>
        <w:widowControl w:val="0"/>
      </w:pPr>
      <w:bookmarkStart w:id="100" w:name="_Toc138496788"/>
      <w:bookmarkStart w:id="101" w:name="_Toc97556657"/>
    </w:p>
    <w:p w14:paraId="692E2A0A" w14:textId="61652BB5" w:rsidR="00E57E69" w:rsidRDefault="00E57E69" w:rsidP="00A945BD">
      <w:pPr>
        <w:pStyle w:val="Heading2"/>
        <w:widowControl w:val="0"/>
      </w:pPr>
      <w:bookmarkStart w:id="102" w:name="_Toc150173599"/>
      <w:bookmarkStart w:id="103" w:name="_Toc150332980"/>
      <w:bookmarkStart w:id="104" w:name="_Toc151047106"/>
      <w:bookmarkStart w:id="105" w:name="_Toc151047272"/>
      <w:r>
        <w:t>Notes</w:t>
      </w:r>
      <w:bookmarkEnd w:id="100"/>
      <w:bookmarkEnd w:id="101"/>
      <w:bookmarkEnd w:id="102"/>
      <w:bookmarkEnd w:id="103"/>
      <w:bookmarkEnd w:id="104"/>
      <w:bookmarkEnd w:id="105"/>
    </w:p>
    <w:p w14:paraId="2B0FA0B8" w14:textId="29F07DD4" w:rsidR="00E57E69" w:rsidRPr="00195B6E" w:rsidRDefault="00A05EE3" w:rsidP="00A945BD">
      <w:pPr>
        <w:keepNext/>
        <w:keepLines/>
        <w:widowControl w:val="0"/>
        <w:rPr>
          <w:b/>
          <w:bCs/>
        </w:rPr>
      </w:pPr>
      <w:r w:rsidRPr="00195B6E">
        <w:rPr>
          <w:b/>
          <w:bCs/>
        </w:rPr>
        <w:t>Visa and Work Rights</w:t>
      </w:r>
      <w:r w:rsidR="00E57E69" w:rsidRPr="00195B6E">
        <w:rPr>
          <w:b/>
          <w:bCs/>
        </w:rPr>
        <w:t xml:space="preserve"> Policy</w:t>
      </w:r>
      <w:r w:rsidRPr="00195B6E">
        <w:rPr>
          <w:b/>
          <w:bCs/>
        </w:rPr>
        <w:t xml:space="preserve"> </w:t>
      </w:r>
      <w:r w:rsidR="00312F21" w:rsidRPr="00195B6E">
        <w:rPr>
          <w:b/>
          <w:bCs/>
        </w:rPr>
        <w:t>202</w:t>
      </w:r>
      <w:r w:rsidR="00AD6A1C">
        <w:rPr>
          <w:b/>
          <w:bCs/>
        </w:rPr>
        <w:t>4</w:t>
      </w:r>
    </w:p>
    <w:p w14:paraId="2E65E83A" w14:textId="6AED7AF8" w:rsidR="00E57E69" w:rsidRDefault="00E57E69" w:rsidP="00A945BD">
      <w:pPr>
        <w:keepNext/>
        <w:keepLines/>
        <w:widowControl w:val="0"/>
      </w:pPr>
      <w:r>
        <w:t>Date commenced:</w:t>
      </w:r>
      <w:r w:rsidR="00195B6E">
        <w:tab/>
      </w:r>
      <w:r w:rsidR="00676B06">
        <w:t>9 April 2024</w:t>
      </w:r>
    </w:p>
    <w:p w14:paraId="42425604" w14:textId="1F686AD4" w:rsidR="009049FB" w:rsidRDefault="00A945BD" w:rsidP="00A945BD">
      <w:pPr>
        <w:keepNext/>
        <w:keepLines/>
        <w:widowControl w:val="0"/>
      </w:pPr>
      <w:r>
        <w:t>Date amended:</w:t>
      </w:r>
      <w:r>
        <w:tab/>
      </w:r>
      <w:r>
        <w:tab/>
      </w:r>
      <w:r w:rsidR="00676B06">
        <w:t>16 April 2024 (administrative amendments)</w:t>
      </w:r>
    </w:p>
    <w:p w14:paraId="168ABB29" w14:textId="591797A4" w:rsidR="00E57E69" w:rsidRPr="00A20BE8" w:rsidRDefault="00A05EE3" w:rsidP="00171D38">
      <w:r>
        <w:t xml:space="preserve">Administrator: </w:t>
      </w:r>
      <w:r w:rsidR="00195B6E">
        <w:tab/>
      </w:r>
      <w:r w:rsidR="00195B6E">
        <w:tab/>
      </w:r>
      <w:r w:rsidR="001628CB">
        <w:t xml:space="preserve">Chief </w:t>
      </w:r>
      <w:r w:rsidR="00EE6297">
        <w:t>Human Resources</w:t>
      </w:r>
      <w:r w:rsidR="001628CB">
        <w:t xml:space="preserve"> </w:t>
      </w:r>
      <w:r w:rsidR="001628CB" w:rsidRPr="00A20BE8">
        <w:t>Officer</w:t>
      </w:r>
    </w:p>
    <w:p w14:paraId="377FE0BA" w14:textId="77777777" w:rsidR="00676B06" w:rsidRDefault="00E57E69" w:rsidP="00171D38">
      <w:r w:rsidRPr="00A20BE8">
        <w:t xml:space="preserve">Review date: </w:t>
      </w:r>
      <w:r w:rsidR="00195B6E" w:rsidRPr="00A20BE8">
        <w:tab/>
      </w:r>
      <w:r w:rsidR="00195B6E" w:rsidRPr="00A20BE8">
        <w:tab/>
      </w:r>
      <w:r w:rsidR="00676B06">
        <w:t xml:space="preserve">9 April 2029 </w:t>
      </w:r>
    </w:p>
    <w:p w14:paraId="62300B79" w14:textId="2694DA1A" w:rsidR="000970ED" w:rsidRPr="00A20BE8" w:rsidRDefault="000970ED" w:rsidP="00171D38">
      <w:r w:rsidRPr="00A20BE8">
        <w:t xml:space="preserve">Rescinded documents: </w:t>
      </w:r>
      <w:r w:rsidR="00EE6297" w:rsidRPr="00A20BE8">
        <w:t xml:space="preserve">Visa and Work Rights Policy adopted </w:t>
      </w:r>
      <w:r w:rsidR="007B363F">
        <w:t>4 April 2022</w:t>
      </w:r>
    </w:p>
    <w:p w14:paraId="38CFEED2" w14:textId="3A91C7C1" w:rsidR="00BD5EF1" w:rsidRPr="00EE26BB" w:rsidRDefault="00BD5EF1" w:rsidP="00BD5EF1">
      <w:pPr>
        <w:pStyle w:val="Text"/>
        <w:rPr>
          <w:rStyle w:val="Hyperlink"/>
          <w:i/>
        </w:rPr>
      </w:pPr>
      <w:r w:rsidRPr="001C2012">
        <w:t>Related documents</w:t>
      </w:r>
      <w:r>
        <w:t xml:space="preserve">: </w:t>
      </w:r>
      <w:r>
        <w:tab/>
      </w:r>
      <w:r w:rsidRPr="00DE1048">
        <w:rPr>
          <w:i/>
          <w:u w:val="single"/>
        </w:rPr>
        <w:fldChar w:fldCharType="begin"/>
      </w:r>
      <w:r w:rsidR="00BC0807">
        <w:rPr>
          <w:i/>
          <w:u w:val="single"/>
        </w:rPr>
        <w:instrText>HYPERLINK "https://www.legislation.gov.au/Details/C2023C00369"</w:instrText>
      </w:r>
      <w:r w:rsidRPr="00DE1048">
        <w:rPr>
          <w:i/>
          <w:u w:val="single"/>
        </w:rPr>
      </w:r>
      <w:r w:rsidRPr="00DE1048">
        <w:rPr>
          <w:i/>
          <w:u w:val="single"/>
        </w:rPr>
        <w:fldChar w:fldCharType="separate"/>
      </w:r>
      <w:r w:rsidRPr="00EE26BB">
        <w:rPr>
          <w:rStyle w:val="Hyperlink"/>
          <w:i/>
        </w:rPr>
        <w:t>Migration Act 1958</w:t>
      </w:r>
      <w:r w:rsidR="00BC0807">
        <w:rPr>
          <w:rStyle w:val="Hyperlink"/>
          <w:i/>
        </w:rPr>
        <w:t xml:space="preserve"> (Cth)</w:t>
      </w:r>
    </w:p>
    <w:p w14:paraId="1C09B58C" w14:textId="29CB5647" w:rsidR="00BD5EF1" w:rsidRPr="00EE26BB" w:rsidRDefault="00BD5EF1" w:rsidP="00BD5EF1">
      <w:pPr>
        <w:pStyle w:val="Text"/>
        <w:ind w:left="2160"/>
        <w:rPr>
          <w:rStyle w:val="Hyperlink"/>
          <w:i/>
        </w:rPr>
      </w:pPr>
      <w:r w:rsidRPr="00DE1048">
        <w:rPr>
          <w:i/>
        </w:rPr>
        <w:fldChar w:fldCharType="end"/>
      </w:r>
      <w:r w:rsidRPr="00DE1048">
        <w:rPr>
          <w:i/>
          <w:u w:val="single"/>
        </w:rPr>
        <w:fldChar w:fldCharType="begin"/>
      </w:r>
      <w:r w:rsidR="00BC0807">
        <w:rPr>
          <w:i/>
          <w:u w:val="single"/>
        </w:rPr>
        <w:instrText>HYPERLINK "https://www.legislation.gov.au/Details/F2023C00744"</w:instrText>
      </w:r>
      <w:r w:rsidRPr="00DE1048">
        <w:rPr>
          <w:i/>
          <w:u w:val="single"/>
        </w:rPr>
      </w:r>
      <w:r w:rsidRPr="00DE1048">
        <w:rPr>
          <w:i/>
          <w:u w:val="single"/>
        </w:rPr>
        <w:fldChar w:fldCharType="separate"/>
      </w:r>
      <w:r w:rsidRPr="00EE26BB">
        <w:rPr>
          <w:rStyle w:val="Hyperlink"/>
          <w:i/>
        </w:rPr>
        <w:t>Migration Regulations 1994</w:t>
      </w:r>
      <w:r w:rsidR="00C57F73" w:rsidRPr="00EE26BB">
        <w:rPr>
          <w:rStyle w:val="Hyperlink"/>
          <w:i/>
        </w:rPr>
        <w:t xml:space="preserve"> </w:t>
      </w:r>
      <w:r w:rsidR="00BC0807">
        <w:rPr>
          <w:rStyle w:val="Hyperlink"/>
          <w:i/>
        </w:rPr>
        <w:t>(Cth)</w:t>
      </w:r>
    </w:p>
    <w:p w14:paraId="22FA92C7" w14:textId="573DF09A" w:rsidR="00C57F73" w:rsidRPr="00DE1048" w:rsidRDefault="00BD5EF1" w:rsidP="00BD5EF1">
      <w:pPr>
        <w:pStyle w:val="Text"/>
        <w:ind w:left="2160"/>
        <w:rPr>
          <w:i/>
        </w:rPr>
      </w:pPr>
      <w:r w:rsidRPr="00DE1048">
        <w:rPr>
          <w:i/>
        </w:rPr>
        <w:fldChar w:fldCharType="end"/>
      </w:r>
      <w:hyperlink r:id="rId45" w:history="1">
        <w:r w:rsidR="00077523" w:rsidRPr="00DE1048">
          <w:rPr>
            <w:rStyle w:val="Hyperlink"/>
            <w:i/>
          </w:rPr>
          <w:t>Migration (Skilling Australians Fund) Charges Act 2018</w:t>
        </w:r>
      </w:hyperlink>
      <w:r w:rsidR="00BC0807">
        <w:rPr>
          <w:rStyle w:val="Hyperlink"/>
          <w:i/>
        </w:rPr>
        <w:t xml:space="preserve"> (Cth)</w:t>
      </w:r>
    </w:p>
    <w:p w14:paraId="66A8C6E0" w14:textId="4C1D3020" w:rsidR="00077523" w:rsidRDefault="00C44DFD" w:rsidP="00077523">
      <w:pPr>
        <w:pStyle w:val="Text"/>
        <w:ind w:left="2160"/>
        <w:rPr>
          <w:rStyle w:val="Hyperlink"/>
          <w:i/>
        </w:rPr>
      </w:pPr>
      <w:hyperlink r:id="rId46" w:history="1">
        <w:r w:rsidR="00077523" w:rsidRPr="00DE1048">
          <w:rPr>
            <w:rStyle w:val="Hyperlink"/>
            <w:i/>
          </w:rPr>
          <w:t>Migration Amendment (Charging for a Migration Outcome</w:t>
        </w:r>
        <w:r w:rsidR="009F01BE" w:rsidRPr="00DE1048">
          <w:rPr>
            <w:rStyle w:val="Hyperlink"/>
            <w:i/>
          </w:rPr>
          <w:t>)</w:t>
        </w:r>
        <w:r w:rsidR="00077523" w:rsidRPr="00DE1048">
          <w:rPr>
            <w:rStyle w:val="Hyperlink"/>
            <w:i/>
          </w:rPr>
          <w:t xml:space="preserve"> Act 2015</w:t>
        </w:r>
      </w:hyperlink>
      <w:r w:rsidR="00BC0807">
        <w:rPr>
          <w:rStyle w:val="Hyperlink"/>
          <w:i/>
        </w:rPr>
        <w:t xml:space="preserve"> (Cth)</w:t>
      </w:r>
    </w:p>
    <w:p w14:paraId="2A409E64" w14:textId="5A03E7BA" w:rsidR="008A3350" w:rsidRPr="00DE1048" w:rsidRDefault="00C44DFD" w:rsidP="00077523">
      <w:pPr>
        <w:pStyle w:val="Text"/>
        <w:ind w:left="2160"/>
        <w:rPr>
          <w:i/>
        </w:rPr>
      </w:pPr>
      <w:hyperlink r:id="rId47" w:history="1">
        <w:r w:rsidR="008A3350" w:rsidRPr="00140C1F">
          <w:rPr>
            <w:rStyle w:val="Hyperlink"/>
            <w:i/>
            <w:iCs/>
          </w:rPr>
          <w:t>National Security Legislation Amendment (Espionage and Foreign Interference) Act 2018</w:t>
        </w:r>
      </w:hyperlink>
      <w:r w:rsidR="00BC0807">
        <w:rPr>
          <w:rStyle w:val="Hyperlink"/>
          <w:i/>
          <w:iCs/>
        </w:rPr>
        <w:t xml:space="preserve"> (Cth)</w:t>
      </w:r>
    </w:p>
    <w:p w14:paraId="3B868BBC" w14:textId="0CA6C226" w:rsidR="00BD5EF1" w:rsidRPr="00DE1048" w:rsidRDefault="00BD5EF1" w:rsidP="00BD5EF1">
      <w:pPr>
        <w:pStyle w:val="Text"/>
        <w:ind w:left="2160"/>
        <w:rPr>
          <w:rStyle w:val="Hyperlink"/>
          <w:i/>
        </w:rPr>
      </w:pPr>
      <w:r w:rsidRPr="00DE1048">
        <w:rPr>
          <w:i/>
          <w:u w:val="single"/>
        </w:rPr>
        <w:fldChar w:fldCharType="begin"/>
      </w:r>
      <w:r w:rsidRPr="00DE1048">
        <w:rPr>
          <w:i/>
          <w:u w:val="single"/>
        </w:rPr>
        <w:instrText>HYPERLINK "https://intranet.sydney.edu.au/content/dam/intranet/public-documents/employment/enterprise-agreement/enterprise-agreement.pdf"</w:instrText>
      </w:r>
      <w:r w:rsidRPr="00DE1048">
        <w:rPr>
          <w:i/>
          <w:u w:val="single"/>
        </w:rPr>
      </w:r>
      <w:r w:rsidRPr="00DE1048">
        <w:rPr>
          <w:i/>
          <w:u w:val="single"/>
        </w:rPr>
        <w:fldChar w:fldCharType="separate"/>
      </w:r>
      <w:r w:rsidRPr="005413E9">
        <w:rPr>
          <w:rStyle w:val="Hyperlink"/>
          <w:i/>
        </w:rPr>
        <w:t>The University of Sydney Enterprise Agreement 20</w:t>
      </w:r>
      <w:r w:rsidR="006414E0">
        <w:rPr>
          <w:rStyle w:val="Hyperlink"/>
          <w:i/>
        </w:rPr>
        <w:t>23-2026</w:t>
      </w:r>
    </w:p>
    <w:p w14:paraId="33AB76E7" w14:textId="2F38758C" w:rsidR="00BD5EF1" w:rsidRPr="00DE1048" w:rsidRDefault="00BD5EF1" w:rsidP="00BD5EF1">
      <w:pPr>
        <w:pStyle w:val="Text"/>
        <w:ind w:left="2160"/>
        <w:rPr>
          <w:rStyle w:val="Hyperlink"/>
          <w:i/>
        </w:rPr>
      </w:pPr>
      <w:r w:rsidRPr="00DE1048">
        <w:rPr>
          <w:i/>
        </w:rPr>
        <w:fldChar w:fldCharType="end"/>
      </w:r>
      <w:r w:rsidRPr="00DE1048">
        <w:rPr>
          <w:i/>
          <w:u w:val="single"/>
        </w:rPr>
        <w:fldChar w:fldCharType="begin"/>
      </w:r>
      <w:r w:rsidRPr="00DE1048">
        <w:rPr>
          <w:i/>
          <w:u w:val="single"/>
        </w:rPr>
        <w:instrText xml:space="preserve"> HYPERLINK "http://sydney.edu.au/policies/showdoc.aspx?recnum=PDOC2011/72&amp;RendNum=0" </w:instrText>
      </w:r>
      <w:r w:rsidRPr="00DE1048">
        <w:rPr>
          <w:i/>
          <w:u w:val="single"/>
        </w:rPr>
      </w:r>
      <w:r w:rsidRPr="00DE1048">
        <w:rPr>
          <w:i/>
          <w:u w:val="single"/>
        </w:rPr>
        <w:fldChar w:fldCharType="separate"/>
      </w:r>
      <w:r w:rsidRPr="00DE1048">
        <w:rPr>
          <w:rStyle w:val="Hyperlink"/>
          <w:i/>
        </w:rPr>
        <w:t>University of Sydney (Delegations of Authority) Rule</w:t>
      </w:r>
    </w:p>
    <w:p w14:paraId="407FEEA2" w14:textId="724C8B10" w:rsidR="00C57F73" w:rsidRPr="00DE1048" w:rsidRDefault="00BD5EF1" w:rsidP="00C57F73">
      <w:pPr>
        <w:pStyle w:val="Text"/>
        <w:ind w:left="2160"/>
        <w:rPr>
          <w:rStyle w:val="Hyperlink"/>
          <w:i/>
        </w:rPr>
      </w:pPr>
      <w:r w:rsidRPr="00DE1048">
        <w:rPr>
          <w:i/>
        </w:rPr>
        <w:fldChar w:fldCharType="end"/>
      </w:r>
      <w:r w:rsidR="00C57F73" w:rsidRPr="00DE1048">
        <w:rPr>
          <w:i/>
          <w:u w:val="single"/>
        </w:rPr>
        <w:fldChar w:fldCharType="begin"/>
      </w:r>
      <w:r w:rsidR="00C57F73" w:rsidRPr="00DE1048">
        <w:rPr>
          <w:i/>
          <w:u w:val="single"/>
        </w:rPr>
        <w:instrText xml:space="preserve"> HYPERLINK "http://sydney.edu.au/policies/showdoc.aspx?recnum=PDOC2011/92&amp;RendNum=0" </w:instrText>
      </w:r>
      <w:r w:rsidR="00C57F73" w:rsidRPr="00DE1048">
        <w:rPr>
          <w:i/>
          <w:u w:val="single"/>
        </w:rPr>
      </w:r>
      <w:r w:rsidR="00C57F73" w:rsidRPr="00DE1048">
        <w:rPr>
          <w:i/>
          <w:u w:val="single"/>
        </w:rPr>
        <w:fldChar w:fldCharType="separate"/>
      </w:r>
      <w:r w:rsidR="00C57F73" w:rsidRPr="00DE1048">
        <w:rPr>
          <w:rStyle w:val="Hyperlink"/>
          <w:i/>
        </w:rPr>
        <w:t>Affiliates Policy</w:t>
      </w:r>
    </w:p>
    <w:p w14:paraId="06B6B357" w14:textId="2DBFEC60" w:rsidR="006F4A3D" w:rsidRPr="00DE1048" w:rsidRDefault="00C57F73" w:rsidP="007E7818">
      <w:pPr>
        <w:pStyle w:val="Text"/>
        <w:ind w:left="2160"/>
        <w:rPr>
          <w:rStyle w:val="Hyperlink"/>
          <w:i/>
        </w:rPr>
      </w:pPr>
      <w:r w:rsidRPr="00DE1048">
        <w:rPr>
          <w:i/>
        </w:rPr>
        <w:fldChar w:fldCharType="end"/>
      </w:r>
      <w:r w:rsidR="006F4A3D" w:rsidRPr="00DE1048">
        <w:rPr>
          <w:i/>
          <w:u w:val="single"/>
        </w:rPr>
        <w:fldChar w:fldCharType="begin"/>
      </w:r>
      <w:r w:rsidR="006F4A3D" w:rsidRPr="00DE1048">
        <w:rPr>
          <w:i/>
          <w:u w:val="single"/>
        </w:rPr>
        <w:instrText xml:space="preserve"> HYPERLINK "http://sydney.edu.au/policies/showdoc.aspx?recnum=PDOC2011/65&amp;RendNum=0" </w:instrText>
      </w:r>
      <w:r w:rsidR="006F4A3D" w:rsidRPr="00DE1048">
        <w:rPr>
          <w:i/>
          <w:u w:val="single"/>
        </w:rPr>
      </w:r>
      <w:r w:rsidR="006F4A3D" w:rsidRPr="00DE1048">
        <w:rPr>
          <w:i/>
          <w:u w:val="single"/>
        </w:rPr>
        <w:fldChar w:fldCharType="separate"/>
      </w:r>
      <w:r w:rsidR="006F4A3D" w:rsidRPr="00DE1048">
        <w:rPr>
          <w:rStyle w:val="Hyperlink"/>
          <w:i/>
        </w:rPr>
        <w:t>Staff and Affiliates</w:t>
      </w:r>
      <w:r w:rsidR="006F4A3D" w:rsidRPr="00106D68">
        <w:rPr>
          <w:u w:val="single"/>
        </w:rPr>
        <w:t xml:space="preserve"> </w:t>
      </w:r>
      <w:r w:rsidR="006F4A3D" w:rsidRPr="00EB6FEB">
        <w:rPr>
          <w:rStyle w:val="Hyperlink"/>
          <w:i/>
        </w:rPr>
        <w:t>Code of Conduct</w:t>
      </w:r>
    </w:p>
    <w:p w14:paraId="646D3D29" w14:textId="33FD67E5" w:rsidR="00BD5EF1" w:rsidRDefault="006F4A3D" w:rsidP="007E7818">
      <w:pPr>
        <w:pStyle w:val="Text"/>
        <w:ind w:left="2160"/>
        <w:rPr>
          <w:rStyle w:val="Hyperlink"/>
          <w:i/>
        </w:rPr>
      </w:pPr>
      <w:r w:rsidRPr="00DE1048">
        <w:rPr>
          <w:i/>
        </w:rPr>
        <w:fldChar w:fldCharType="end"/>
      </w:r>
      <w:hyperlink r:id="rId48" w:history="1">
        <w:r w:rsidR="006414E0">
          <w:rPr>
            <w:rStyle w:val="Hyperlink"/>
            <w:i/>
          </w:rPr>
          <w:t>Honorary Titles Polic</w:t>
        </w:r>
      </w:hyperlink>
      <w:r w:rsidR="00676B06">
        <w:rPr>
          <w:rStyle w:val="Hyperlink"/>
          <w:i/>
        </w:rPr>
        <w:t>y</w:t>
      </w:r>
    </w:p>
    <w:p w14:paraId="5B6FD8E3" w14:textId="326F1A54" w:rsidR="006F4A3D" w:rsidRPr="00DE1048" w:rsidRDefault="00C44DFD" w:rsidP="004C6C84">
      <w:pPr>
        <w:pStyle w:val="Text"/>
        <w:ind w:left="2160"/>
        <w:rPr>
          <w:i/>
          <w:u w:val="single"/>
        </w:rPr>
      </w:pPr>
      <w:hyperlink r:id="rId49" w:history="1">
        <w:r w:rsidR="006F4A3D" w:rsidRPr="00DE1048">
          <w:rPr>
            <w:rStyle w:val="Hyperlink"/>
            <w:i/>
          </w:rPr>
          <w:t>Honorary Title</w:t>
        </w:r>
        <w:r w:rsidR="006F4A3D">
          <w:rPr>
            <w:rStyle w:val="Hyperlink"/>
            <w:i/>
          </w:rPr>
          <w:t>s</w:t>
        </w:r>
        <w:r w:rsidR="006F4A3D" w:rsidRPr="00DE1048">
          <w:rPr>
            <w:rStyle w:val="Hyperlink"/>
            <w:i/>
          </w:rPr>
          <w:t xml:space="preserve"> Procedures</w:t>
        </w:r>
      </w:hyperlink>
      <w:r w:rsidR="006F4A3D" w:rsidRPr="00DE1048">
        <w:rPr>
          <w:i/>
        </w:rPr>
        <w:t xml:space="preserve"> </w:t>
      </w:r>
    </w:p>
    <w:p w14:paraId="4987DB51" w14:textId="1B93F04A" w:rsidR="00BD5EF1" w:rsidRDefault="00C44DFD" w:rsidP="00BD5EF1">
      <w:pPr>
        <w:pStyle w:val="Text"/>
        <w:ind w:left="2160"/>
        <w:rPr>
          <w:rStyle w:val="Hyperlink"/>
          <w:i/>
        </w:rPr>
      </w:pPr>
      <w:hyperlink r:id="rId50" w:history="1">
        <w:r w:rsidR="00BD5EF1" w:rsidRPr="00DE1048">
          <w:rPr>
            <w:rStyle w:val="Hyperlink"/>
            <w:i/>
          </w:rPr>
          <w:t xml:space="preserve">Recruitment and </w:t>
        </w:r>
        <w:r w:rsidR="00106D68">
          <w:rPr>
            <w:rStyle w:val="Hyperlink"/>
            <w:i/>
          </w:rPr>
          <w:t xml:space="preserve">Appointment </w:t>
        </w:r>
        <w:r w:rsidR="00BD5EF1" w:rsidRPr="00DE1048">
          <w:rPr>
            <w:rStyle w:val="Hyperlink"/>
            <w:i/>
          </w:rPr>
          <w:t>Polic</w:t>
        </w:r>
        <w:r w:rsidR="00106D68">
          <w:rPr>
            <w:rStyle w:val="Hyperlink"/>
            <w:i/>
          </w:rPr>
          <w:t>y</w:t>
        </w:r>
      </w:hyperlink>
    </w:p>
    <w:p w14:paraId="2925867E" w14:textId="70784623" w:rsidR="006F4A3D" w:rsidRPr="00DE1048" w:rsidRDefault="006F4A3D" w:rsidP="007E7818">
      <w:pPr>
        <w:pStyle w:val="Text"/>
        <w:ind w:left="2160"/>
        <w:rPr>
          <w:rStyle w:val="Hyperlink"/>
          <w:i/>
        </w:rPr>
      </w:pPr>
      <w:r w:rsidRPr="00DE1048">
        <w:rPr>
          <w:i/>
          <w:u w:val="single"/>
        </w:rPr>
        <w:fldChar w:fldCharType="begin"/>
      </w:r>
      <w:r w:rsidRPr="00DE1048">
        <w:rPr>
          <w:i/>
          <w:u w:val="single"/>
        </w:rPr>
        <w:instrText xml:space="preserve"> HYPERLINK "http://sydney.edu.au/policies/showdoc.aspx?recnum=PDOC2011/135&amp;RendNum=0" </w:instrText>
      </w:r>
      <w:r w:rsidRPr="00DE1048">
        <w:rPr>
          <w:i/>
          <w:u w:val="single"/>
        </w:rPr>
      </w:r>
      <w:r w:rsidRPr="00DE1048">
        <w:rPr>
          <w:i/>
          <w:u w:val="single"/>
        </w:rPr>
        <w:fldChar w:fldCharType="separate"/>
      </w:r>
      <w:r w:rsidRPr="00DE1048">
        <w:rPr>
          <w:rStyle w:val="Hyperlink"/>
          <w:i/>
        </w:rPr>
        <w:t>Travel Policy</w:t>
      </w:r>
    </w:p>
    <w:p w14:paraId="73A04F52" w14:textId="2E517839" w:rsidR="00BD5EF1" w:rsidRPr="005D1AF7" w:rsidRDefault="006F4A3D" w:rsidP="006414E0">
      <w:pPr>
        <w:pStyle w:val="Text"/>
        <w:ind w:left="2160"/>
      </w:pPr>
      <w:r w:rsidRPr="00DE1048">
        <w:rPr>
          <w:i/>
        </w:rPr>
        <w:fldChar w:fldCharType="end"/>
      </w:r>
      <w:hyperlink r:id="rId51" w:history="1">
        <w:r w:rsidR="00C57F73" w:rsidRPr="00A20BE8">
          <w:rPr>
            <w:rStyle w:val="Hyperlink"/>
            <w:i/>
          </w:rPr>
          <w:t>Visa and Work Rights Procedures</w:t>
        </w:r>
      </w:hyperlink>
    </w:p>
    <w:p w14:paraId="2C46D0AE" w14:textId="77777777" w:rsidR="00195B6E" w:rsidRDefault="00195B6E" w:rsidP="00BD5EF1">
      <w:pPr>
        <w:pStyle w:val="Text"/>
      </w:pPr>
    </w:p>
    <w:p w14:paraId="21B84B36" w14:textId="33033CF5" w:rsidR="00E57E69" w:rsidRDefault="00E57E69" w:rsidP="00A945BD">
      <w:pPr>
        <w:keepNext/>
        <w:keepLines/>
        <w:widowControl w:val="0"/>
        <w:jc w:val="both"/>
      </w:pPr>
      <w:r>
        <w:t>_______________________________________________________________________</w:t>
      </w:r>
    </w:p>
    <w:p w14:paraId="362A0DD7" w14:textId="308B9B89" w:rsidR="00E57E69" w:rsidRDefault="00E57E69" w:rsidP="00A945BD">
      <w:pPr>
        <w:pStyle w:val="Heading2"/>
        <w:widowControl w:val="0"/>
        <w:jc w:val="both"/>
      </w:pPr>
      <w:bookmarkStart w:id="106" w:name="_Toc138496789"/>
      <w:bookmarkStart w:id="107" w:name="_Toc97556658"/>
      <w:bookmarkStart w:id="108" w:name="_Toc150173600"/>
      <w:bookmarkStart w:id="109" w:name="_Toc150332981"/>
      <w:bookmarkStart w:id="110" w:name="_Toc151047107"/>
      <w:bookmarkStart w:id="111" w:name="_Toc151047273"/>
      <w:r>
        <w:t>Amendment history</w:t>
      </w:r>
      <w:bookmarkEnd w:id="106"/>
      <w:bookmarkEnd w:id="107"/>
      <w:bookmarkEnd w:id="108"/>
      <w:bookmarkEnd w:id="109"/>
      <w:bookmarkEnd w:id="110"/>
      <w:bookmarkEnd w:id="111"/>
    </w:p>
    <w:tbl>
      <w:tblPr>
        <w:tblW w:w="0" w:type="auto"/>
        <w:tblLook w:val="00A0" w:firstRow="1" w:lastRow="0" w:firstColumn="1" w:lastColumn="0" w:noHBand="0" w:noVBand="0"/>
      </w:tblPr>
      <w:tblGrid>
        <w:gridCol w:w="1236"/>
        <w:gridCol w:w="4910"/>
        <w:gridCol w:w="1790"/>
      </w:tblGrid>
      <w:tr w:rsidR="00E57E69" w14:paraId="79FFBE49" w14:textId="77777777" w:rsidTr="00676B06">
        <w:trPr>
          <w:tblHeader/>
        </w:trPr>
        <w:tc>
          <w:tcPr>
            <w:tcW w:w="1236" w:type="dxa"/>
          </w:tcPr>
          <w:p w14:paraId="6FF2E040" w14:textId="77777777" w:rsidR="00E57E69" w:rsidRPr="005F1996" w:rsidRDefault="00E57E69" w:rsidP="00A945BD">
            <w:pPr>
              <w:keepNext/>
              <w:keepLines/>
              <w:widowControl w:val="0"/>
              <w:jc w:val="both"/>
              <w:rPr>
                <w:b/>
              </w:rPr>
            </w:pPr>
            <w:r w:rsidRPr="005F1996">
              <w:rPr>
                <w:b/>
              </w:rPr>
              <w:t>Provision</w:t>
            </w:r>
          </w:p>
        </w:tc>
        <w:tc>
          <w:tcPr>
            <w:tcW w:w="4910" w:type="dxa"/>
          </w:tcPr>
          <w:p w14:paraId="5391D835" w14:textId="77777777" w:rsidR="00E57E69" w:rsidRPr="005F1996" w:rsidRDefault="00E57E69" w:rsidP="00A945BD">
            <w:pPr>
              <w:keepNext/>
              <w:keepLines/>
              <w:widowControl w:val="0"/>
              <w:jc w:val="both"/>
              <w:rPr>
                <w:b/>
              </w:rPr>
            </w:pPr>
            <w:r w:rsidRPr="005F1996">
              <w:rPr>
                <w:b/>
              </w:rPr>
              <w:t>Amendment</w:t>
            </w:r>
          </w:p>
        </w:tc>
        <w:tc>
          <w:tcPr>
            <w:tcW w:w="1790" w:type="dxa"/>
          </w:tcPr>
          <w:p w14:paraId="1D2044E5" w14:textId="77777777" w:rsidR="00E57E69" w:rsidRPr="005F1996" w:rsidRDefault="00E57E69" w:rsidP="00A945BD">
            <w:pPr>
              <w:keepNext/>
              <w:keepLines/>
              <w:widowControl w:val="0"/>
              <w:jc w:val="both"/>
              <w:rPr>
                <w:b/>
              </w:rPr>
            </w:pPr>
            <w:r w:rsidRPr="005F1996">
              <w:rPr>
                <w:b/>
              </w:rPr>
              <w:t>Commencing</w:t>
            </w:r>
          </w:p>
        </w:tc>
      </w:tr>
      <w:tr w:rsidR="00676B06" w:rsidRPr="00676B06" w14:paraId="6603CA10" w14:textId="77777777" w:rsidTr="00645476">
        <w:tc>
          <w:tcPr>
            <w:tcW w:w="1236" w:type="dxa"/>
          </w:tcPr>
          <w:p w14:paraId="766CE031" w14:textId="003526DF" w:rsidR="00676B06" w:rsidRPr="00676B06" w:rsidRDefault="00676B06" w:rsidP="00676B06">
            <w:pPr>
              <w:widowControl w:val="0"/>
              <w:jc w:val="both"/>
              <w:rPr>
                <w:bCs/>
              </w:rPr>
            </w:pPr>
            <w:r w:rsidRPr="00676B06">
              <w:rPr>
                <w:bCs/>
              </w:rPr>
              <w:t>9(1) table</w:t>
            </w:r>
          </w:p>
        </w:tc>
        <w:tc>
          <w:tcPr>
            <w:tcW w:w="4910" w:type="dxa"/>
          </w:tcPr>
          <w:p w14:paraId="49E1C08B" w14:textId="399C0044" w:rsidR="00676B06" w:rsidRPr="00676B06" w:rsidRDefault="00676B06" w:rsidP="00676B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Table revised to assist with accessibility</w:t>
            </w:r>
          </w:p>
        </w:tc>
        <w:tc>
          <w:tcPr>
            <w:tcW w:w="1790" w:type="dxa"/>
          </w:tcPr>
          <w:p w14:paraId="74A4815D" w14:textId="2092D189" w:rsidR="00676B06" w:rsidRPr="00676B06" w:rsidRDefault="00676B06" w:rsidP="00676B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16 April 2024</w:t>
            </w:r>
          </w:p>
        </w:tc>
      </w:tr>
      <w:tr w:rsidR="00676B06" w:rsidRPr="00676B06" w14:paraId="789EB928" w14:textId="77777777" w:rsidTr="00645476">
        <w:tc>
          <w:tcPr>
            <w:tcW w:w="1236" w:type="dxa"/>
          </w:tcPr>
          <w:p w14:paraId="4487A4DC" w14:textId="77777777" w:rsidR="00676B06" w:rsidRPr="00676B06" w:rsidRDefault="00676B06" w:rsidP="00676B0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910" w:type="dxa"/>
          </w:tcPr>
          <w:p w14:paraId="22CC55E1" w14:textId="77777777" w:rsidR="00676B06" w:rsidRPr="00676B06" w:rsidRDefault="00676B06" w:rsidP="00676B0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90" w:type="dxa"/>
          </w:tcPr>
          <w:p w14:paraId="140756EF" w14:textId="77777777" w:rsidR="00676B06" w:rsidRPr="00676B06" w:rsidRDefault="00676B06" w:rsidP="00676B06">
            <w:pPr>
              <w:widowControl w:val="0"/>
              <w:jc w:val="both"/>
              <w:rPr>
                <w:bCs/>
              </w:rPr>
            </w:pPr>
          </w:p>
        </w:tc>
      </w:tr>
    </w:tbl>
    <w:p w14:paraId="6B473D27" w14:textId="77777777" w:rsidR="004A7E8A" w:rsidRDefault="004A7E8A" w:rsidP="00A945BD">
      <w:pPr>
        <w:keepNext/>
        <w:keepLines/>
        <w:widowControl w:val="0"/>
        <w:jc w:val="both"/>
      </w:pPr>
    </w:p>
    <w:sectPr w:rsidR="004A7E8A" w:rsidSect="00DA2851">
      <w:headerReference w:type="default" r:id="rId52"/>
      <w:footerReference w:type="default" r:id="rId53"/>
      <w:headerReference w:type="first" r:id="rId54"/>
      <w:footerReference w:type="first" r:id="rId55"/>
      <w:pgSz w:w="11906" w:h="16838" w:code="9"/>
      <w:pgMar w:top="2211" w:right="1841" w:bottom="1440" w:left="1985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CE5D" w14:textId="77777777" w:rsidR="00677D32" w:rsidRDefault="00677D32" w:rsidP="008C4EF7">
      <w:pPr>
        <w:spacing w:after="0"/>
      </w:pPr>
      <w:r>
        <w:separator/>
      </w:r>
    </w:p>
  </w:endnote>
  <w:endnote w:type="continuationSeparator" w:id="0">
    <w:p w14:paraId="0C9D93F9" w14:textId="77777777" w:rsidR="00677D32" w:rsidRDefault="00677D32" w:rsidP="008C4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B8F9" w14:textId="77777777" w:rsidR="004D5819" w:rsidRDefault="004D5819" w:rsidP="00D52149">
    <w:pPr>
      <w:pStyle w:val="Footer"/>
    </w:pPr>
  </w:p>
  <w:p w14:paraId="40C41057" w14:textId="22D4767D" w:rsidR="004D5819" w:rsidRDefault="004D5819" w:rsidP="00D52149">
    <w:pPr>
      <w:pStyle w:val="Footer"/>
      <w:rPr>
        <w:noProof/>
        <w:szCs w:val="16"/>
        <w:lang w:val="en-US"/>
      </w:rPr>
    </w:pPr>
    <w:r>
      <w:t xml:space="preserve">Visa and Work Rights Policy </w:t>
    </w:r>
    <w:r w:rsidR="00FF7429">
      <w:t>202</w:t>
    </w:r>
    <w:r w:rsidR="00AD6A1C">
      <w:t>4</w:t>
    </w:r>
    <w:r w:rsidRPr="00157AAA">
      <w:tab/>
    </w:r>
    <w:r w:rsidRPr="00157AAA">
      <w:tab/>
    </w:r>
    <w:r w:rsidRPr="00157AAA">
      <w:rPr>
        <w:szCs w:val="16"/>
        <w:lang w:val="en-US"/>
      </w:rPr>
      <w:t xml:space="preserve">Page </w:t>
    </w:r>
    <w:r w:rsidRPr="00157AAA">
      <w:rPr>
        <w:szCs w:val="16"/>
        <w:lang w:val="en-US"/>
      </w:rPr>
      <w:fldChar w:fldCharType="begin"/>
    </w:r>
    <w:r w:rsidRPr="00157AAA">
      <w:rPr>
        <w:szCs w:val="16"/>
        <w:lang w:val="en-US"/>
      </w:rPr>
      <w:instrText xml:space="preserve"> PAGE </w:instrText>
    </w:r>
    <w:r w:rsidRPr="00157AAA">
      <w:rPr>
        <w:szCs w:val="16"/>
        <w:lang w:val="en-US"/>
      </w:rPr>
      <w:fldChar w:fldCharType="separate"/>
    </w:r>
    <w:r>
      <w:rPr>
        <w:noProof/>
        <w:szCs w:val="16"/>
        <w:lang w:val="en-US"/>
      </w:rPr>
      <w:t>2</w:t>
    </w:r>
    <w:r w:rsidRPr="00157AAA">
      <w:rPr>
        <w:szCs w:val="16"/>
        <w:lang w:val="en-US"/>
      </w:rPr>
      <w:fldChar w:fldCharType="end"/>
    </w:r>
    <w:r w:rsidRPr="00157AAA">
      <w:rPr>
        <w:szCs w:val="16"/>
        <w:lang w:val="en-US"/>
      </w:rPr>
      <w:t xml:space="preserve"> of </w:t>
    </w:r>
    <w:r>
      <w:rPr>
        <w:noProof/>
        <w:szCs w:val="16"/>
        <w:lang w:val="en-US"/>
      </w:rPr>
      <w:fldChar w:fldCharType="begin"/>
    </w:r>
    <w:r>
      <w:rPr>
        <w:noProof/>
        <w:szCs w:val="16"/>
        <w:lang w:val="en-US"/>
      </w:rPr>
      <w:instrText xml:space="preserve"> NUMPAGES   \* MERGEFORMAT </w:instrText>
    </w:r>
    <w:r>
      <w:rPr>
        <w:noProof/>
        <w:szCs w:val="16"/>
        <w:lang w:val="en-US"/>
      </w:rPr>
      <w:fldChar w:fldCharType="separate"/>
    </w:r>
    <w:r>
      <w:rPr>
        <w:noProof/>
        <w:szCs w:val="16"/>
        <w:lang w:val="en-US"/>
      </w:rPr>
      <w:t>12</w:t>
    </w:r>
    <w:r>
      <w:rPr>
        <w:noProof/>
        <w:szCs w:val="16"/>
        <w:lang w:val="en-US"/>
      </w:rPr>
      <w:fldChar w:fldCharType="end"/>
    </w:r>
  </w:p>
  <w:p w14:paraId="699455AB" w14:textId="77777777" w:rsidR="00A14B5D" w:rsidRPr="00CC1D4D" w:rsidRDefault="00A14B5D" w:rsidP="00CC1D4D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E4DB" w14:textId="56D66732" w:rsidR="004D5819" w:rsidRDefault="004D5819">
    <w:pPr>
      <w:pStyle w:val="Footer"/>
    </w:pPr>
  </w:p>
  <w:p w14:paraId="7A41C77F" w14:textId="6A9CDAC1" w:rsidR="004D5819" w:rsidRPr="00CC1D4D" w:rsidRDefault="004D5819" w:rsidP="00CC1D4D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AA08" w14:textId="77777777" w:rsidR="00677D32" w:rsidRDefault="00677D32" w:rsidP="008C4EF7">
      <w:pPr>
        <w:spacing w:after="0"/>
      </w:pPr>
      <w:r>
        <w:separator/>
      </w:r>
    </w:p>
  </w:footnote>
  <w:footnote w:type="continuationSeparator" w:id="0">
    <w:p w14:paraId="47E7BC32" w14:textId="77777777" w:rsidR="00677D32" w:rsidRDefault="00677D32" w:rsidP="008C4E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18FB" w14:textId="38604E78" w:rsidR="004D5819" w:rsidRDefault="004D5819">
    <w:r>
      <w:rPr>
        <w:noProof/>
        <w:lang w:val="en-US"/>
      </w:rPr>
      <w:drawing>
        <wp:inline distT="0" distB="0" distL="0" distR="0" wp14:anchorId="6F4EB583" wp14:editId="6FE118EB">
          <wp:extent cx="1747520" cy="558800"/>
          <wp:effectExtent l="0" t="0" r="0" b="0"/>
          <wp:docPr id="19" name="Picture 0" descr="USY_MB1_RGB_1_Colour_Standar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SY_MB1_RGB_1_Colour_Standar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73" b="12656"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1049" w14:textId="77777777" w:rsidR="004D5819" w:rsidRPr="00BE0B4B" w:rsidRDefault="004D5819" w:rsidP="00D52149">
    <w:pPr>
      <w:tabs>
        <w:tab w:val="left" w:pos="142"/>
      </w:tabs>
      <w:rPr>
        <w:sz w:val="22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6DAB434" wp14:editId="2985DFFD">
          <wp:simplePos x="0" y="0"/>
          <wp:positionH relativeFrom="page">
            <wp:posOffset>1196975</wp:posOffset>
          </wp:positionH>
          <wp:positionV relativeFrom="page">
            <wp:posOffset>482600</wp:posOffset>
          </wp:positionV>
          <wp:extent cx="1568450" cy="546100"/>
          <wp:effectExtent l="0" t="0" r="0" b="6350"/>
          <wp:wrapNone/>
          <wp:docPr id="20" name="Picture 1" descr="USY_MB1_RGB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Y_MB1_RGB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C8933D" w14:textId="77777777" w:rsidR="004D5819" w:rsidRDefault="004D5819" w:rsidP="00D521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76D"/>
    <w:multiLevelType w:val="multilevel"/>
    <w:tmpl w:val="032643D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FirstLeve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NumberedSecondLevel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umberedThirdLevel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" w15:restartNumberingAfterBreak="0">
    <w:nsid w:val="44727A34"/>
    <w:multiLevelType w:val="hybridMultilevel"/>
    <w:tmpl w:val="EA2A05A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491C6EEE"/>
    <w:multiLevelType w:val="hybridMultilevel"/>
    <w:tmpl w:val="ED825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1B10D2"/>
    <w:multiLevelType w:val="multilevel"/>
    <w:tmpl w:val="D3CE4140"/>
    <w:lvl w:ilvl="0">
      <w:start w:val="1"/>
      <w:numFmt w:val="bullet"/>
      <w:pStyle w:val="NormalDo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4" w15:restartNumberingAfterBreak="0">
    <w:nsid w:val="796732C0"/>
    <w:multiLevelType w:val="multilevel"/>
    <w:tmpl w:val="4B405C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num w:numId="1" w16cid:durableId="924730350">
    <w:abstractNumId w:val="0"/>
  </w:num>
  <w:num w:numId="2" w16cid:durableId="1802310238">
    <w:abstractNumId w:val="3"/>
  </w:num>
  <w:num w:numId="3" w16cid:durableId="1647200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4567625">
    <w:abstractNumId w:val="0"/>
  </w:num>
  <w:num w:numId="5" w16cid:durableId="381902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8458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2021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0155896">
    <w:abstractNumId w:val="2"/>
  </w:num>
  <w:num w:numId="9" w16cid:durableId="1625303999">
    <w:abstractNumId w:val="1"/>
  </w:num>
  <w:num w:numId="10" w16cid:durableId="23547719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5623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7797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8568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912857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7340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2873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7668375">
    <w:abstractNumId w:val="4"/>
  </w:num>
  <w:num w:numId="18" w16cid:durableId="405537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24795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8241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4D"/>
    <w:rsid w:val="000001A4"/>
    <w:rsid w:val="00003313"/>
    <w:rsid w:val="000072E0"/>
    <w:rsid w:val="00010CB0"/>
    <w:rsid w:val="00014403"/>
    <w:rsid w:val="00014673"/>
    <w:rsid w:val="00015987"/>
    <w:rsid w:val="000176B3"/>
    <w:rsid w:val="00017CF3"/>
    <w:rsid w:val="00021778"/>
    <w:rsid w:val="00022E66"/>
    <w:rsid w:val="00023A67"/>
    <w:rsid w:val="00024AD9"/>
    <w:rsid w:val="000254E3"/>
    <w:rsid w:val="000257F0"/>
    <w:rsid w:val="00025E88"/>
    <w:rsid w:val="0002742B"/>
    <w:rsid w:val="000301AF"/>
    <w:rsid w:val="000353E8"/>
    <w:rsid w:val="00040982"/>
    <w:rsid w:val="000409C9"/>
    <w:rsid w:val="00040A7A"/>
    <w:rsid w:val="00040C22"/>
    <w:rsid w:val="000424B0"/>
    <w:rsid w:val="00043E1D"/>
    <w:rsid w:val="00044AF7"/>
    <w:rsid w:val="00045327"/>
    <w:rsid w:val="0004781B"/>
    <w:rsid w:val="00051213"/>
    <w:rsid w:val="00054658"/>
    <w:rsid w:val="000561BA"/>
    <w:rsid w:val="00056472"/>
    <w:rsid w:val="00060DA3"/>
    <w:rsid w:val="00060DBA"/>
    <w:rsid w:val="00066C41"/>
    <w:rsid w:val="000720DC"/>
    <w:rsid w:val="000736A1"/>
    <w:rsid w:val="00077523"/>
    <w:rsid w:val="00077D5C"/>
    <w:rsid w:val="00082862"/>
    <w:rsid w:val="000833DF"/>
    <w:rsid w:val="00083A81"/>
    <w:rsid w:val="00083D98"/>
    <w:rsid w:val="00087602"/>
    <w:rsid w:val="00090161"/>
    <w:rsid w:val="000956F4"/>
    <w:rsid w:val="0009660E"/>
    <w:rsid w:val="000970ED"/>
    <w:rsid w:val="000A0B4D"/>
    <w:rsid w:val="000A28A2"/>
    <w:rsid w:val="000A2FAD"/>
    <w:rsid w:val="000A39F8"/>
    <w:rsid w:val="000A4A65"/>
    <w:rsid w:val="000A697A"/>
    <w:rsid w:val="000A7F7D"/>
    <w:rsid w:val="000B4C43"/>
    <w:rsid w:val="000C3130"/>
    <w:rsid w:val="000C5AFB"/>
    <w:rsid w:val="000C669D"/>
    <w:rsid w:val="000D04D5"/>
    <w:rsid w:val="000D2DC7"/>
    <w:rsid w:val="000D3371"/>
    <w:rsid w:val="000D621E"/>
    <w:rsid w:val="000E27AA"/>
    <w:rsid w:val="000E2911"/>
    <w:rsid w:val="000E4B26"/>
    <w:rsid w:val="000E5558"/>
    <w:rsid w:val="000E612C"/>
    <w:rsid w:val="000E64B3"/>
    <w:rsid w:val="000E75D7"/>
    <w:rsid w:val="000E7760"/>
    <w:rsid w:val="000E7790"/>
    <w:rsid w:val="000F0213"/>
    <w:rsid w:val="000F26F6"/>
    <w:rsid w:val="000F2D68"/>
    <w:rsid w:val="00101D6B"/>
    <w:rsid w:val="001023AD"/>
    <w:rsid w:val="00102906"/>
    <w:rsid w:val="001044D8"/>
    <w:rsid w:val="00105AE0"/>
    <w:rsid w:val="00106D68"/>
    <w:rsid w:val="00107E0B"/>
    <w:rsid w:val="0011049D"/>
    <w:rsid w:val="001105A0"/>
    <w:rsid w:val="001119BA"/>
    <w:rsid w:val="001225D0"/>
    <w:rsid w:val="00122F42"/>
    <w:rsid w:val="0012467F"/>
    <w:rsid w:val="00124A03"/>
    <w:rsid w:val="00130607"/>
    <w:rsid w:val="00131FB8"/>
    <w:rsid w:val="00132599"/>
    <w:rsid w:val="0013356E"/>
    <w:rsid w:val="001350C4"/>
    <w:rsid w:val="00135318"/>
    <w:rsid w:val="00136EC7"/>
    <w:rsid w:val="00140043"/>
    <w:rsid w:val="00142002"/>
    <w:rsid w:val="0014251E"/>
    <w:rsid w:val="00142A04"/>
    <w:rsid w:val="00143222"/>
    <w:rsid w:val="00147257"/>
    <w:rsid w:val="0014733E"/>
    <w:rsid w:val="00151D64"/>
    <w:rsid w:val="001543B2"/>
    <w:rsid w:val="00154E57"/>
    <w:rsid w:val="0016026B"/>
    <w:rsid w:val="0016121E"/>
    <w:rsid w:val="0016228D"/>
    <w:rsid w:val="0016243B"/>
    <w:rsid w:val="001628CB"/>
    <w:rsid w:val="00162C13"/>
    <w:rsid w:val="00163470"/>
    <w:rsid w:val="00171D38"/>
    <w:rsid w:val="00172AAA"/>
    <w:rsid w:val="00172C04"/>
    <w:rsid w:val="00172C98"/>
    <w:rsid w:val="00173566"/>
    <w:rsid w:val="00174536"/>
    <w:rsid w:val="00174657"/>
    <w:rsid w:val="00174E3D"/>
    <w:rsid w:val="00177CE2"/>
    <w:rsid w:val="00182925"/>
    <w:rsid w:val="0018659D"/>
    <w:rsid w:val="00187DD1"/>
    <w:rsid w:val="00190383"/>
    <w:rsid w:val="001904D1"/>
    <w:rsid w:val="0019559D"/>
    <w:rsid w:val="00195B6E"/>
    <w:rsid w:val="0019669E"/>
    <w:rsid w:val="001A4911"/>
    <w:rsid w:val="001A7218"/>
    <w:rsid w:val="001A7EBD"/>
    <w:rsid w:val="001B3EFB"/>
    <w:rsid w:val="001B7141"/>
    <w:rsid w:val="001C0FD1"/>
    <w:rsid w:val="001C173E"/>
    <w:rsid w:val="001C2012"/>
    <w:rsid w:val="001C47B7"/>
    <w:rsid w:val="001C491F"/>
    <w:rsid w:val="001C56B2"/>
    <w:rsid w:val="001D2423"/>
    <w:rsid w:val="001D2F4E"/>
    <w:rsid w:val="001D36C5"/>
    <w:rsid w:val="001D4CEE"/>
    <w:rsid w:val="001D5AFB"/>
    <w:rsid w:val="001E17D2"/>
    <w:rsid w:val="001E2527"/>
    <w:rsid w:val="001E2E8A"/>
    <w:rsid w:val="001E4CAE"/>
    <w:rsid w:val="001E6B0A"/>
    <w:rsid w:val="001F0313"/>
    <w:rsid w:val="001F097A"/>
    <w:rsid w:val="001F1757"/>
    <w:rsid w:val="001F3B70"/>
    <w:rsid w:val="001F3E06"/>
    <w:rsid w:val="001F50E4"/>
    <w:rsid w:val="001F5868"/>
    <w:rsid w:val="0020097C"/>
    <w:rsid w:val="00203EA7"/>
    <w:rsid w:val="00205134"/>
    <w:rsid w:val="00206015"/>
    <w:rsid w:val="002100E9"/>
    <w:rsid w:val="00211638"/>
    <w:rsid w:val="002117C5"/>
    <w:rsid w:val="0021650D"/>
    <w:rsid w:val="00222B25"/>
    <w:rsid w:val="00223217"/>
    <w:rsid w:val="0022490D"/>
    <w:rsid w:val="002251A7"/>
    <w:rsid w:val="00226527"/>
    <w:rsid w:val="002269F9"/>
    <w:rsid w:val="00226F01"/>
    <w:rsid w:val="002302C4"/>
    <w:rsid w:val="00231A83"/>
    <w:rsid w:val="00233522"/>
    <w:rsid w:val="0023410F"/>
    <w:rsid w:val="00234CB3"/>
    <w:rsid w:val="002356B1"/>
    <w:rsid w:val="00235F4C"/>
    <w:rsid w:val="002362ED"/>
    <w:rsid w:val="002421DF"/>
    <w:rsid w:val="00245F3C"/>
    <w:rsid w:val="00250D89"/>
    <w:rsid w:val="00251C11"/>
    <w:rsid w:val="00253A07"/>
    <w:rsid w:val="00255CEC"/>
    <w:rsid w:val="00264FBA"/>
    <w:rsid w:val="002673D2"/>
    <w:rsid w:val="00267F11"/>
    <w:rsid w:val="00267FA5"/>
    <w:rsid w:val="00272064"/>
    <w:rsid w:val="00272BAD"/>
    <w:rsid w:val="00276F96"/>
    <w:rsid w:val="00280671"/>
    <w:rsid w:val="0028568F"/>
    <w:rsid w:val="00291472"/>
    <w:rsid w:val="002925B9"/>
    <w:rsid w:val="00296534"/>
    <w:rsid w:val="00296E1E"/>
    <w:rsid w:val="002974CF"/>
    <w:rsid w:val="002A04D3"/>
    <w:rsid w:val="002A4601"/>
    <w:rsid w:val="002A620D"/>
    <w:rsid w:val="002A6A63"/>
    <w:rsid w:val="002B03F5"/>
    <w:rsid w:val="002B18FB"/>
    <w:rsid w:val="002B6638"/>
    <w:rsid w:val="002B7E9F"/>
    <w:rsid w:val="002C0E87"/>
    <w:rsid w:val="002C2474"/>
    <w:rsid w:val="002C6CA9"/>
    <w:rsid w:val="002C709C"/>
    <w:rsid w:val="002D01E4"/>
    <w:rsid w:val="002D12F6"/>
    <w:rsid w:val="002D238E"/>
    <w:rsid w:val="002D2C36"/>
    <w:rsid w:val="002D33C5"/>
    <w:rsid w:val="002D4587"/>
    <w:rsid w:val="002D78C5"/>
    <w:rsid w:val="002E6382"/>
    <w:rsid w:val="002E6546"/>
    <w:rsid w:val="002F5869"/>
    <w:rsid w:val="002F5C3E"/>
    <w:rsid w:val="002F64DE"/>
    <w:rsid w:val="002F7A8D"/>
    <w:rsid w:val="00301C83"/>
    <w:rsid w:val="00302273"/>
    <w:rsid w:val="00305787"/>
    <w:rsid w:val="003103EC"/>
    <w:rsid w:val="00311426"/>
    <w:rsid w:val="00312F21"/>
    <w:rsid w:val="0031402E"/>
    <w:rsid w:val="003205DF"/>
    <w:rsid w:val="003214C7"/>
    <w:rsid w:val="00321BB2"/>
    <w:rsid w:val="00322D4B"/>
    <w:rsid w:val="003251D5"/>
    <w:rsid w:val="003269DD"/>
    <w:rsid w:val="00333211"/>
    <w:rsid w:val="003335F8"/>
    <w:rsid w:val="0033735D"/>
    <w:rsid w:val="0034159B"/>
    <w:rsid w:val="00343204"/>
    <w:rsid w:val="0034482B"/>
    <w:rsid w:val="00344D18"/>
    <w:rsid w:val="00351EB1"/>
    <w:rsid w:val="00354F84"/>
    <w:rsid w:val="003605E5"/>
    <w:rsid w:val="0036228E"/>
    <w:rsid w:val="00362C4C"/>
    <w:rsid w:val="00363ADF"/>
    <w:rsid w:val="00364582"/>
    <w:rsid w:val="00366083"/>
    <w:rsid w:val="00366C3A"/>
    <w:rsid w:val="00367070"/>
    <w:rsid w:val="00371097"/>
    <w:rsid w:val="0037170D"/>
    <w:rsid w:val="00375557"/>
    <w:rsid w:val="00382B67"/>
    <w:rsid w:val="0038346B"/>
    <w:rsid w:val="00385630"/>
    <w:rsid w:val="00390B04"/>
    <w:rsid w:val="00391111"/>
    <w:rsid w:val="003951AB"/>
    <w:rsid w:val="00397225"/>
    <w:rsid w:val="003A00EC"/>
    <w:rsid w:val="003A0396"/>
    <w:rsid w:val="003A5C81"/>
    <w:rsid w:val="003B34C2"/>
    <w:rsid w:val="003B50A4"/>
    <w:rsid w:val="003B5107"/>
    <w:rsid w:val="003B516C"/>
    <w:rsid w:val="003B66A5"/>
    <w:rsid w:val="003B6F47"/>
    <w:rsid w:val="003C265D"/>
    <w:rsid w:val="003C56D9"/>
    <w:rsid w:val="003C5898"/>
    <w:rsid w:val="003C6207"/>
    <w:rsid w:val="003C645D"/>
    <w:rsid w:val="003D1C02"/>
    <w:rsid w:val="003D21A3"/>
    <w:rsid w:val="003D566E"/>
    <w:rsid w:val="003D61D2"/>
    <w:rsid w:val="003E2133"/>
    <w:rsid w:val="003E2B15"/>
    <w:rsid w:val="003E3A43"/>
    <w:rsid w:val="003E493D"/>
    <w:rsid w:val="003E50B9"/>
    <w:rsid w:val="003E51AE"/>
    <w:rsid w:val="003E60B9"/>
    <w:rsid w:val="003E70D7"/>
    <w:rsid w:val="003F20C5"/>
    <w:rsid w:val="003F4F0C"/>
    <w:rsid w:val="003F598E"/>
    <w:rsid w:val="003F7ED1"/>
    <w:rsid w:val="00400DDB"/>
    <w:rsid w:val="004044DF"/>
    <w:rsid w:val="004078F8"/>
    <w:rsid w:val="00411380"/>
    <w:rsid w:val="00413271"/>
    <w:rsid w:val="00416B59"/>
    <w:rsid w:val="00417225"/>
    <w:rsid w:val="0041767D"/>
    <w:rsid w:val="004202B8"/>
    <w:rsid w:val="004252FE"/>
    <w:rsid w:val="00426492"/>
    <w:rsid w:val="00427F42"/>
    <w:rsid w:val="00430226"/>
    <w:rsid w:val="00434024"/>
    <w:rsid w:val="00434254"/>
    <w:rsid w:val="00434FE6"/>
    <w:rsid w:val="00435D52"/>
    <w:rsid w:val="004378AD"/>
    <w:rsid w:val="00437DE1"/>
    <w:rsid w:val="0044769D"/>
    <w:rsid w:val="004536CB"/>
    <w:rsid w:val="00454553"/>
    <w:rsid w:val="00455007"/>
    <w:rsid w:val="004600BC"/>
    <w:rsid w:val="00460AF4"/>
    <w:rsid w:val="00461527"/>
    <w:rsid w:val="004616E4"/>
    <w:rsid w:val="00461BA0"/>
    <w:rsid w:val="00462198"/>
    <w:rsid w:val="0046239A"/>
    <w:rsid w:val="00467469"/>
    <w:rsid w:val="00467C41"/>
    <w:rsid w:val="0047144D"/>
    <w:rsid w:val="00472836"/>
    <w:rsid w:val="00480759"/>
    <w:rsid w:val="00483195"/>
    <w:rsid w:val="00483455"/>
    <w:rsid w:val="004858AD"/>
    <w:rsid w:val="00486D43"/>
    <w:rsid w:val="00486E26"/>
    <w:rsid w:val="00487933"/>
    <w:rsid w:val="00487F86"/>
    <w:rsid w:val="00492CC6"/>
    <w:rsid w:val="004934D8"/>
    <w:rsid w:val="0049641C"/>
    <w:rsid w:val="004A058B"/>
    <w:rsid w:val="004A3713"/>
    <w:rsid w:val="004A6D3F"/>
    <w:rsid w:val="004A72BD"/>
    <w:rsid w:val="004A7E8A"/>
    <w:rsid w:val="004B00C2"/>
    <w:rsid w:val="004B040C"/>
    <w:rsid w:val="004B1E84"/>
    <w:rsid w:val="004B270D"/>
    <w:rsid w:val="004B3223"/>
    <w:rsid w:val="004B398B"/>
    <w:rsid w:val="004B3ED2"/>
    <w:rsid w:val="004B5093"/>
    <w:rsid w:val="004B5CB8"/>
    <w:rsid w:val="004B5F70"/>
    <w:rsid w:val="004B7B47"/>
    <w:rsid w:val="004C1D53"/>
    <w:rsid w:val="004C26B8"/>
    <w:rsid w:val="004C27A5"/>
    <w:rsid w:val="004C4698"/>
    <w:rsid w:val="004C4E92"/>
    <w:rsid w:val="004C6C84"/>
    <w:rsid w:val="004C6EAE"/>
    <w:rsid w:val="004D14F5"/>
    <w:rsid w:val="004D1549"/>
    <w:rsid w:val="004D2742"/>
    <w:rsid w:val="004D3C69"/>
    <w:rsid w:val="004D4EC2"/>
    <w:rsid w:val="004D5819"/>
    <w:rsid w:val="004D70B0"/>
    <w:rsid w:val="004E0311"/>
    <w:rsid w:val="004E22CF"/>
    <w:rsid w:val="004E4270"/>
    <w:rsid w:val="004F038D"/>
    <w:rsid w:val="004F1715"/>
    <w:rsid w:val="004F32DB"/>
    <w:rsid w:val="004F4DE4"/>
    <w:rsid w:val="004F6BC4"/>
    <w:rsid w:val="004F7EBE"/>
    <w:rsid w:val="00507EDE"/>
    <w:rsid w:val="00511E06"/>
    <w:rsid w:val="005122D4"/>
    <w:rsid w:val="00513457"/>
    <w:rsid w:val="0051781E"/>
    <w:rsid w:val="00521344"/>
    <w:rsid w:val="00522656"/>
    <w:rsid w:val="00523563"/>
    <w:rsid w:val="0052502D"/>
    <w:rsid w:val="005253E0"/>
    <w:rsid w:val="00525AC5"/>
    <w:rsid w:val="00526839"/>
    <w:rsid w:val="00526A23"/>
    <w:rsid w:val="0053184D"/>
    <w:rsid w:val="00532ECF"/>
    <w:rsid w:val="005344D9"/>
    <w:rsid w:val="005345D5"/>
    <w:rsid w:val="00534D4A"/>
    <w:rsid w:val="00534EB5"/>
    <w:rsid w:val="00537125"/>
    <w:rsid w:val="00537268"/>
    <w:rsid w:val="005401B9"/>
    <w:rsid w:val="005413E9"/>
    <w:rsid w:val="00542C8E"/>
    <w:rsid w:val="00543A55"/>
    <w:rsid w:val="00544708"/>
    <w:rsid w:val="00544F57"/>
    <w:rsid w:val="0054598D"/>
    <w:rsid w:val="00545F0F"/>
    <w:rsid w:val="0054640A"/>
    <w:rsid w:val="005503DE"/>
    <w:rsid w:val="00555A26"/>
    <w:rsid w:val="0055688C"/>
    <w:rsid w:val="00564FAF"/>
    <w:rsid w:val="00565E2C"/>
    <w:rsid w:val="0056622C"/>
    <w:rsid w:val="005663BF"/>
    <w:rsid w:val="00566F38"/>
    <w:rsid w:val="00567BCA"/>
    <w:rsid w:val="00570227"/>
    <w:rsid w:val="00571D85"/>
    <w:rsid w:val="00574599"/>
    <w:rsid w:val="0057643F"/>
    <w:rsid w:val="00582B55"/>
    <w:rsid w:val="005834BA"/>
    <w:rsid w:val="00585E50"/>
    <w:rsid w:val="00592E56"/>
    <w:rsid w:val="005931FC"/>
    <w:rsid w:val="00594547"/>
    <w:rsid w:val="0059470D"/>
    <w:rsid w:val="00594F08"/>
    <w:rsid w:val="005956F4"/>
    <w:rsid w:val="00595CE4"/>
    <w:rsid w:val="00596240"/>
    <w:rsid w:val="00597637"/>
    <w:rsid w:val="005A251A"/>
    <w:rsid w:val="005A371A"/>
    <w:rsid w:val="005A4A6A"/>
    <w:rsid w:val="005A5749"/>
    <w:rsid w:val="005B0726"/>
    <w:rsid w:val="005B3993"/>
    <w:rsid w:val="005B3A77"/>
    <w:rsid w:val="005B5459"/>
    <w:rsid w:val="005B5C8F"/>
    <w:rsid w:val="005C2CB9"/>
    <w:rsid w:val="005C3B0E"/>
    <w:rsid w:val="005C3CDD"/>
    <w:rsid w:val="005C492B"/>
    <w:rsid w:val="005D0EFB"/>
    <w:rsid w:val="005D1285"/>
    <w:rsid w:val="005D1AF7"/>
    <w:rsid w:val="005D32BD"/>
    <w:rsid w:val="005D4730"/>
    <w:rsid w:val="005D5510"/>
    <w:rsid w:val="005E1BDC"/>
    <w:rsid w:val="005E1CB7"/>
    <w:rsid w:val="005E4580"/>
    <w:rsid w:val="005E4CA1"/>
    <w:rsid w:val="005E6514"/>
    <w:rsid w:val="005E6761"/>
    <w:rsid w:val="005E741D"/>
    <w:rsid w:val="005F11CA"/>
    <w:rsid w:val="005F5606"/>
    <w:rsid w:val="005F705F"/>
    <w:rsid w:val="00605CA7"/>
    <w:rsid w:val="0060635F"/>
    <w:rsid w:val="00607227"/>
    <w:rsid w:val="00607E72"/>
    <w:rsid w:val="006100CF"/>
    <w:rsid w:val="00610EBC"/>
    <w:rsid w:val="006127CD"/>
    <w:rsid w:val="006141CD"/>
    <w:rsid w:val="00614B92"/>
    <w:rsid w:val="00621402"/>
    <w:rsid w:val="006216B7"/>
    <w:rsid w:val="0062278B"/>
    <w:rsid w:val="0062434A"/>
    <w:rsid w:val="00624C51"/>
    <w:rsid w:val="006250CE"/>
    <w:rsid w:val="0062511B"/>
    <w:rsid w:val="006267AA"/>
    <w:rsid w:val="00630289"/>
    <w:rsid w:val="00630490"/>
    <w:rsid w:val="00633A85"/>
    <w:rsid w:val="006361E5"/>
    <w:rsid w:val="00637EB6"/>
    <w:rsid w:val="0064133F"/>
    <w:rsid w:val="006414E0"/>
    <w:rsid w:val="0064339A"/>
    <w:rsid w:val="0064413D"/>
    <w:rsid w:val="00645476"/>
    <w:rsid w:val="006465EE"/>
    <w:rsid w:val="006467E9"/>
    <w:rsid w:val="00646E0E"/>
    <w:rsid w:val="0065091D"/>
    <w:rsid w:val="00660FDA"/>
    <w:rsid w:val="00662120"/>
    <w:rsid w:val="00662642"/>
    <w:rsid w:val="006635A8"/>
    <w:rsid w:val="006646C9"/>
    <w:rsid w:val="00664F0C"/>
    <w:rsid w:val="00666A0A"/>
    <w:rsid w:val="00666E34"/>
    <w:rsid w:val="0066794B"/>
    <w:rsid w:val="006715ED"/>
    <w:rsid w:val="00676B06"/>
    <w:rsid w:val="00677D32"/>
    <w:rsid w:val="00681CDA"/>
    <w:rsid w:val="00683553"/>
    <w:rsid w:val="00685AE4"/>
    <w:rsid w:val="006909D7"/>
    <w:rsid w:val="00691279"/>
    <w:rsid w:val="0069171D"/>
    <w:rsid w:val="00695B26"/>
    <w:rsid w:val="006978D0"/>
    <w:rsid w:val="006A2BF3"/>
    <w:rsid w:val="006A3826"/>
    <w:rsid w:val="006A4F8B"/>
    <w:rsid w:val="006B1D7E"/>
    <w:rsid w:val="006B27CE"/>
    <w:rsid w:val="006B2E0B"/>
    <w:rsid w:val="006B5804"/>
    <w:rsid w:val="006C0F31"/>
    <w:rsid w:val="006C1135"/>
    <w:rsid w:val="006C40AC"/>
    <w:rsid w:val="006C526B"/>
    <w:rsid w:val="006C67D0"/>
    <w:rsid w:val="006D41DE"/>
    <w:rsid w:val="006D5E1A"/>
    <w:rsid w:val="006D61C2"/>
    <w:rsid w:val="006D797F"/>
    <w:rsid w:val="006D7BE0"/>
    <w:rsid w:val="006E30B8"/>
    <w:rsid w:val="006E57CD"/>
    <w:rsid w:val="006F0577"/>
    <w:rsid w:val="006F1312"/>
    <w:rsid w:val="006F3C1C"/>
    <w:rsid w:val="006F4A3D"/>
    <w:rsid w:val="006F6FC1"/>
    <w:rsid w:val="00703273"/>
    <w:rsid w:val="00703300"/>
    <w:rsid w:val="00703D6F"/>
    <w:rsid w:val="00704BD4"/>
    <w:rsid w:val="00705751"/>
    <w:rsid w:val="00705D38"/>
    <w:rsid w:val="00707A15"/>
    <w:rsid w:val="007119BE"/>
    <w:rsid w:val="00712A63"/>
    <w:rsid w:val="00713D4C"/>
    <w:rsid w:val="00717ABC"/>
    <w:rsid w:val="007207E1"/>
    <w:rsid w:val="007208BC"/>
    <w:rsid w:val="0072209F"/>
    <w:rsid w:val="00724BC6"/>
    <w:rsid w:val="00724E3F"/>
    <w:rsid w:val="0072726C"/>
    <w:rsid w:val="007346BB"/>
    <w:rsid w:val="007362C2"/>
    <w:rsid w:val="00736459"/>
    <w:rsid w:val="00741600"/>
    <w:rsid w:val="0074508D"/>
    <w:rsid w:val="007510E2"/>
    <w:rsid w:val="0075179F"/>
    <w:rsid w:val="007519A6"/>
    <w:rsid w:val="00753742"/>
    <w:rsid w:val="00754D08"/>
    <w:rsid w:val="00761B25"/>
    <w:rsid w:val="00763409"/>
    <w:rsid w:val="007636F6"/>
    <w:rsid w:val="00766BF2"/>
    <w:rsid w:val="007671B7"/>
    <w:rsid w:val="007678E3"/>
    <w:rsid w:val="007709A9"/>
    <w:rsid w:val="00772591"/>
    <w:rsid w:val="007772BE"/>
    <w:rsid w:val="00781736"/>
    <w:rsid w:val="00781BF5"/>
    <w:rsid w:val="00782E59"/>
    <w:rsid w:val="00784AB5"/>
    <w:rsid w:val="0078564B"/>
    <w:rsid w:val="00787B50"/>
    <w:rsid w:val="00792A1A"/>
    <w:rsid w:val="0079495E"/>
    <w:rsid w:val="007A0953"/>
    <w:rsid w:val="007A17F1"/>
    <w:rsid w:val="007A21B6"/>
    <w:rsid w:val="007A5F2D"/>
    <w:rsid w:val="007B0C98"/>
    <w:rsid w:val="007B136D"/>
    <w:rsid w:val="007B18EA"/>
    <w:rsid w:val="007B1B7B"/>
    <w:rsid w:val="007B2EEE"/>
    <w:rsid w:val="007B363F"/>
    <w:rsid w:val="007B5D7E"/>
    <w:rsid w:val="007B5EDE"/>
    <w:rsid w:val="007C49D1"/>
    <w:rsid w:val="007D0998"/>
    <w:rsid w:val="007D2D91"/>
    <w:rsid w:val="007D41B3"/>
    <w:rsid w:val="007D4619"/>
    <w:rsid w:val="007D4B16"/>
    <w:rsid w:val="007D504A"/>
    <w:rsid w:val="007D624B"/>
    <w:rsid w:val="007E5EF4"/>
    <w:rsid w:val="007E7818"/>
    <w:rsid w:val="007E7A91"/>
    <w:rsid w:val="007F02F0"/>
    <w:rsid w:val="007F0EC8"/>
    <w:rsid w:val="007F3881"/>
    <w:rsid w:val="007F3A11"/>
    <w:rsid w:val="007F470F"/>
    <w:rsid w:val="007F7460"/>
    <w:rsid w:val="007F779D"/>
    <w:rsid w:val="00806E59"/>
    <w:rsid w:val="00810339"/>
    <w:rsid w:val="00810AAD"/>
    <w:rsid w:val="00810D0C"/>
    <w:rsid w:val="00812FE1"/>
    <w:rsid w:val="00815459"/>
    <w:rsid w:val="008156D3"/>
    <w:rsid w:val="008161DE"/>
    <w:rsid w:val="00816563"/>
    <w:rsid w:val="00821200"/>
    <w:rsid w:val="00824783"/>
    <w:rsid w:val="008270C3"/>
    <w:rsid w:val="008304D9"/>
    <w:rsid w:val="00830C51"/>
    <w:rsid w:val="0083248F"/>
    <w:rsid w:val="00832D5E"/>
    <w:rsid w:val="00833BC2"/>
    <w:rsid w:val="00837A7C"/>
    <w:rsid w:val="00837B78"/>
    <w:rsid w:val="008464D8"/>
    <w:rsid w:val="00847628"/>
    <w:rsid w:val="008513AA"/>
    <w:rsid w:val="00853A68"/>
    <w:rsid w:val="00853B2D"/>
    <w:rsid w:val="00856268"/>
    <w:rsid w:val="008564FC"/>
    <w:rsid w:val="00856984"/>
    <w:rsid w:val="00857392"/>
    <w:rsid w:val="008573F7"/>
    <w:rsid w:val="008629EF"/>
    <w:rsid w:val="00862E0B"/>
    <w:rsid w:val="00863F1C"/>
    <w:rsid w:val="00865DE6"/>
    <w:rsid w:val="00866531"/>
    <w:rsid w:val="0086796A"/>
    <w:rsid w:val="00870FDD"/>
    <w:rsid w:val="00875ABD"/>
    <w:rsid w:val="00880241"/>
    <w:rsid w:val="00880DE0"/>
    <w:rsid w:val="0089228E"/>
    <w:rsid w:val="00892ACA"/>
    <w:rsid w:val="008937E1"/>
    <w:rsid w:val="00893BAB"/>
    <w:rsid w:val="0089423A"/>
    <w:rsid w:val="008962DA"/>
    <w:rsid w:val="008963C6"/>
    <w:rsid w:val="00897803"/>
    <w:rsid w:val="008A3350"/>
    <w:rsid w:val="008A3A3D"/>
    <w:rsid w:val="008A5DBB"/>
    <w:rsid w:val="008B0221"/>
    <w:rsid w:val="008B1E0E"/>
    <w:rsid w:val="008B3C1D"/>
    <w:rsid w:val="008B6F69"/>
    <w:rsid w:val="008C1AE7"/>
    <w:rsid w:val="008C23CD"/>
    <w:rsid w:val="008C46E8"/>
    <w:rsid w:val="008C4EF7"/>
    <w:rsid w:val="008C6510"/>
    <w:rsid w:val="008C7931"/>
    <w:rsid w:val="008D04A0"/>
    <w:rsid w:val="008D49EA"/>
    <w:rsid w:val="008D650C"/>
    <w:rsid w:val="008D66B0"/>
    <w:rsid w:val="008D69E5"/>
    <w:rsid w:val="008E0197"/>
    <w:rsid w:val="008E116C"/>
    <w:rsid w:val="008E23F7"/>
    <w:rsid w:val="008E3FE0"/>
    <w:rsid w:val="008F1F30"/>
    <w:rsid w:val="008F2253"/>
    <w:rsid w:val="008F67B7"/>
    <w:rsid w:val="00902B1D"/>
    <w:rsid w:val="009041A3"/>
    <w:rsid w:val="009049FB"/>
    <w:rsid w:val="009071FD"/>
    <w:rsid w:val="0091070F"/>
    <w:rsid w:val="00910F54"/>
    <w:rsid w:val="00914C66"/>
    <w:rsid w:val="009179B6"/>
    <w:rsid w:val="00923A3E"/>
    <w:rsid w:val="00923AF9"/>
    <w:rsid w:val="0092488F"/>
    <w:rsid w:val="00926AF3"/>
    <w:rsid w:val="00927F30"/>
    <w:rsid w:val="00934044"/>
    <w:rsid w:val="00934A80"/>
    <w:rsid w:val="00936758"/>
    <w:rsid w:val="00943C4A"/>
    <w:rsid w:val="009469B1"/>
    <w:rsid w:val="00950487"/>
    <w:rsid w:val="009508C2"/>
    <w:rsid w:val="00951F9D"/>
    <w:rsid w:val="00956B45"/>
    <w:rsid w:val="009603A4"/>
    <w:rsid w:val="00961854"/>
    <w:rsid w:val="00961DC8"/>
    <w:rsid w:val="00965D5D"/>
    <w:rsid w:val="00966BD6"/>
    <w:rsid w:val="00966FF6"/>
    <w:rsid w:val="00967817"/>
    <w:rsid w:val="00971924"/>
    <w:rsid w:val="00971C6E"/>
    <w:rsid w:val="0097315D"/>
    <w:rsid w:val="0097590C"/>
    <w:rsid w:val="00981595"/>
    <w:rsid w:val="00981B80"/>
    <w:rsid w:val="009828A7"/>
    <w:rsid w:val="00983A38"/>
    <w:rsid w:val="00984258"/>
    <w:rsid w:val="009872B7"/>
    <w:rsid w:val="009909DF"/>
    <w:rsid w:val="0099109E"/>
    <w:rsid w:val="0099251B"/>
    <w:rsid w:val="0099288F"/>
    <w:rsid w:val="00995693"/>
    <w:rsid w:val="009957DB"/>
    <w:rsid w:val="0099679B"/>
    <w:rsid w:val="009971DE"/>
    <w:rsid w:val="009A0437"/>
    <w:rsid w:val="009A0DF0"/>
    <w:rsid w:val="009A0ECE"/>
    <w:rsid w:val="009A136F"/>
    <w:rsid w:val="009A1D1F"/>
    <w:rsid w:val="009A2B51"/>
    <w:rsid w:val="009A2B85"/>
    <w:rsid w:val="009A35E6"/>
    <w:rsid w:val="009A4392"/>
    <w:rsid w:val="009A47A8"/>
    <w:rsid w:val="009A7ACD"/>
    <w:rsid w:val="009A7AF9"/>
    <w:rsid w:val="009B176E"/>
    <w:rsid w:val="009B275F"/>
    <w:rsid w:val="009B3CF2"/>
    <w:rsid w:val="009B49F5"/>
    <w:rsid w:val="009B75AC"/>
    <w:rsid w:val="009B79CE"/>
    <w:rsid w:val="009C0CDA"/>
    <w:rsid w:val="009C4A4D"/>
    <w:rsid w:val="009C582F"/>
    <w:rsid w:val="009C79F9"/>
    <w:rsid w:val="009D22A3"/>
    <w:rsid w:val="009D4292"/>
    <w:rsid w:val="009D70E9"/>
    <w:rsid w:val="009D7FD4"/>
    <w:rsid w:val="009E0A02"/>
    <w:rsid w:val="009E2E77"/>
    <w:rsid w:val="009E46EA"/>
    <w:rsid w:val="009E4EAD"/>
    <w:rsid w:val="009E65D9"/>
    <w:rsid w:val="009F01BE"/>
    <w:rsid w:val="009F1950"/>
    <w:rsid w:val="009F1AA4"/>
    <w:rsid w:val="009F3969"/>
    <w:rsid w:val="009F6D0E"/>
    <w:rsid w:val="009F711F"/>
    <w:rsid w:val="009F7429"/>
    <w:rsid w:val="009F7C75"/>
    <w:rsid w:val="00A0020D"/>
    <w:rsid w:val="00A00CD6"/>
    <w:rsid w:val="00A00DE0"/>
    <w:rsid w:val="00A00E4D"/>
    <w:rsid w:val="00A016C3"/>
    <w:rsid w:val="00A04605"/>
    <w:rsid w:val="00A05EE3"/>
    <w:rsid w:val="00A105D5"/>
    <w:rsid w:val="00A10606"/>
    <w:rsid w:val="00A12CFC"/>
    <w:rsid w:val="00A13A8E"/>
    <w:rsid w:val="00A14355"/>
    <w:rsid w:val="00A14AD8"/>
    <w:rsid w:val="00A14B27"/>
    <w:rsid w:val="00A14B5D"/>
    <w:rsid w:val="00A14D19"/>
    <w:rsid w:val="00A167F2"/>
    <w:rsid w:val="00A205AE"/>
    <w:rsid w:val="00A20A5C"/>
    <w:rsid w:val="00A20BE8"/>
    <w:rsid w:val="00A22561"/>
    <w:rsid w:val="00A22929"/>
    <w:rsid w:val="00A25065"/>
    <w:rsid w:val="00A2573C"/>
    <w:rsid w:val="00A25BCA"/>
    <w:rsid w:val="00A26207"/>
    <w:rsid w:val="00A264BC"/>
    <w:rsid w:val="00A32CC2"/>
    <w:rsid w:val="00A33007"/>
    <w:rsid w:val="00A34FD1"/>
    <w:rsid w:val="00A35E98"/>
    <w:rsid w:val="00A361F8"/>
    <w:rsid w:val="00A36285"/>
    <w:rsid w:val="00A41C94"/>
    <w:rsid w:val="00A50B96"/>
    <w:rsid w:val="00A51DE7"/>
    <w:rsid w:val="00A5209C"/>
    <w:rsid w:val="00A522D2"/>
    <w:rsid w:val="00A531BE"/>
    <w:rsid w:val="00A5597B"/>
    <w:rsid w:val="00A55F05"/>
    <w:rsid w:val="00A62B20"/>
    <w:rsid w:val="00A65D2C"/>
    <w:rsid w:val="00A65FF9"/>
    <w:rsid w:val="00A66CE0"/>
    <w:rsid w:val="00A7582F"/>
    <w:rsid w:val="00A771EF"/>
    <w:rsid w:val="00A80E10"/>
    <w:rsid w:val="00A843D4"/>
    <w:rsid w:val="00A86734"/>
    <w:rsid w:val="00A87198"/>
    <w:rsid w:val="00A90286"/>
    <w:rsid w:val="00A93A4C"/>
    <w:rsid w:val="00A945AE"/>
    <w:rsid w:val="00A945BD"/>
    <w:rsid w:val="00A959D2"/>
    <w:rsid w:val="00A95A35"/>
    <w:rsid w:val="00AA2784"/>
    <w:rsid w:val="00AA3174"/>
    <w:rsid w:val="00AA31F7"/>
    <w:rsid w:val="00AA4712"/>
    <w:rsid w:val="00AA54C2"/>
    <w:rsid w:val="00AB04EF"/>
    <w:rsid w:val="00AB0E97"/>
    <w:rsid w:val="00AB5DB0"/>
    <w:rsid w:val="00AB6110"/>
    <w:rsid w:val="00AB678B"/>
    <w:rsid w:val="00AB6BBA"/>
    <w:rsid w:val="00AC0453"/>
    <w:rsid w:val="00AC2B26"/>
    <w:rsid w:val="00AC5AF7"/>
    <w:rsid w:val="00AC739A"/>
    <w:rsid w:val="00AC73C0"/>
    <w:rsid w:val="00AD6A1C"/>
    <w:rsid w:val="00AE0149"/>
    <w:rsid w:val="00AE0CC1"/>
    <w:rsid w:val="00AF014C"/>
    <w:rsid w:val="00AF2E1C"/>
    <w:rsid w:val="00AF5E4D"/>
    <w:rsid w:val="00B016C9"/>
    <w:rsid w:val="00B04EEE"/>
    <w:rsid w:val="00B061A1"/>
    <w:rsid w:val="00B071BC"/>
    <w:rsid w:val="00B101B9"/>
    <w:rsid w:val="00B1148E"/>
    <w:rsid w:val="00B11959"/>
    <w:rsid w:val="00B123A1"/>
    <w:rsid w:val="00B15851"/>
    <w:rsid w:val="00B17FBF"/>
    <w:rsid w:val="00B20338"/>
    <w:rsid w:val="00B20D4D"/>
    <w:rsid w:val="00B24F35"/>
    <w:rsid w:val="00B309B7"/>
    <w:rsid w:val="00B31D1A"/>
    <w:rsid w:val="00B340DE"/>
    <w:rsid w:val="00B34FE9"/>
    <w:rsid w:val="00B36AD9"/>
    <w:rsid w:val="00B36F58"/>
    <w:rsid w:val="00B40440"/>
    <w:rsid w:val="00B42662"/>
    <w:rsid w:val="00B42DA7"/>
    <w:rsid w:val="00B443AD"/>
    <w:rsid w:val="00B45A16"/>
    <w:rsid w:val="00B46AC2"/>
    <w:rsid w:val="00B46C0A"/>
    <w:rsid w:val="00B47370"/>
    <w:rsid w:val="00B51F72"/>
    <w:rsid w:val="00B534F6"/>
    <w:rsid w:val="00B5373C"/>
    <w:rsid w:val="00B5382D"/>
    <w:rsid w:val="00B55EEC"/>
    <w:rsid w:val="00B5633C"/>
    <w:rsid w:val="00B565D0"/>
    <w:rsid w:val="00B6397A"/>
    <w:rsid w:val="00B64FED"/>
    <w:rsid w:val="00B70172"/>
    <w:rsid w:val="00B73484"/>
    <w:rsid w:val="00B736FF"/>
    <w:rsid w:val="00B765A9"/>
    <w:rsid w:val="00B7706D"/>
    <w:rsid w:val="00B8144F"/>
    <w:rsid w:val="00B8159E"/>
    <w:rsid w:val="00B83073"/>
    <w:rsid w:val="00B83B9D"/>
    <w:rsid w:val="00B83FA1"/>
    <w:rsid w:val="00B845BC"/>
    <w:rsid w:val="00B86E85"/>
    <w:rsid w:val="00B87BF8"/>
    <w:rsid w:val="00B91AC5"/>
    <w:rsid w:val="00B93C97"/>
    <w:rsid w:val="00B9620A"/>
    <w:rsid w:val="00BA26A3"/>
    <w:rsid w:val="00BA2D2A"/>
    <w:rsid w:val="00BA7AF3"/>
    <w:rsid w:val="00BB1074"/>
    <w:rsid w:val="00BB2E8B"/>
    <w:rsid w:val="00BB3411"/>
    <w:rsid w:val="00BB3CBB"/>
    <w:rsid w:val="00BB4D12"/>
    <w:rsid w:val="00BB6BB9"/>
    <w:rsid w:val="00BC0807"/>
    <w:rsid w:val="00BC2248"/>
    <w:rsid w:val="00BC5069"/>
    <w:rsid w:val="00BC595C"/>
    <w:rsid w:val="00BC616B"/>
    <w:rsid w:val="00BC6C02"/>
    <w:rsid w:val="00BD06A8"/>
    <w:rsid w:val="00BD2E1B"/>
    <w:rsid w:val="00BD4A55"/>
    <w:rsid w:val="00BD5EF1"/>
    <w:rsid w:val="00BD70AA"/>
    <w:rsid w:val="00BE0F3E"/>
    <w:rsid w:val="00BE1980"/>
    <w:rsid w:val="00BE20A6"/>
    <w:rsid w:val="00BE4607"/>
    <w:rsid w:val="00BE63FD"/>
    <w:rsid w:val="00BE73CF"/>
    <w:rsid w:val="00BE7D25"/>
    <w:rsid w:val="00BF0B15"/>
    <w:rsid w:val="00BF0DE1"/>
    <w:rsid w:val="00BF1311"/>
    <w:rsid w:val="00BF24D3"/>
    <w:rsid w:val="00BF2848"/>
    <w:rsid w:val="00BF6849"/>
    <w:rsid w:val="00BF6F77"/>
    <w:rsid w:val="00BF78EF"/>
    <w:rsid w:val="00C00F3C"/>
    <w:rsid w:val="00C05F01"/>
    <w:rsid w:val="00C05FB7"/>
    <w:rsid w:val="00C07F3E"/>
    <w:rsid w:val="00C1189F"/>
    <w:rsid w:val="00C14716"/>
    <w:rsid w:val="00C34388"/>
    <w:rsid w:val="00C37DC6"/>
    <w:rsid w:val="00C421E3"/>
    <w:rsid w:val="00C44012"/>
    <w:rsid w:val="00C44827"/>
    <w:rsid w:val="00C4767E"/>
    <w:rsid w:val="00C479D0"/>
    <w:rsid w:val="00C50022"/>
    <w:rsid w:val="00C50381"/>
    <w:rsid w:val="00C50427"/>
    <w:rsid w:val="00C5394C"/>
    <w:rsid w:val="00C56886"/>
    <w:rsid w:val="00C56EA1"/>
    <w:rsid w:val="00C57B47"/>
    <w:rsid w:val="00C57F73"/>
    <w:rsid w:val="00C675CC"/>
    <w:rsid w:val="00C74BE0"/>
    <w:rsid w:val="00C75B91"/>
    <w:rsid w:val="00C8133A"/>
    <w:rsid w:val="00C827FC"/>
    <w:rsid w:val="00C844FE"/>
    <w:rsid w:val="00C871E7"/>
    <w:rsid w:val="00C9018F"/>
    <w:rsid w:val="00C91556"/>
    <w:rsid w:val="00C94326"/>
    <w:rsid w:val="00C97C91"/>
    <w:rsid w:val="00CA2B13"/>
    <w:rsid w:val="00CA3F50"/>
    <w:rsid w:val="00CA4842"/>
    <w:rsid w:val="00CA51B0"/>
    <w:rsid w:val="00CA750C"/>
    <w:rsid w:val="00CB16A3"/>
    <w:rsid w:val="00CB4415"/>
    <w:rsid w:val="00CB4DE2"/>
    <w:rsid w:val="00CB5A45"/>
    <w:rsid w:val="00CB5DC0"/>
    <w:rsid w:val="00CC0D69"/>
    <w:rsid w:val="00CC178F"/>
    <w:rsid w:val="00CC1D4D"/>
    <w:rsid w:val="00CC2111"/>
    <w:rsid w:val="00CC3397"/>
    <w:rsid w:val="00CC391F"/>
    <w:rsid w:val="00CC58D9"/>
    <w:rsid w:val="00CC5C3D"/>
    <w:rsid w:val="00CC60CB"/>
    <w:rsid w:val="00CC6113"/>
    <w:rsid w:val="00CD0C60"/>
    <w:rsid w:val="00CD1029"/>
    <w:rsid w:val="00CD1B30"/>
    <w:rsid w:val="00CD29D4"/>
    <w:rsid w:val="00CD68D5"/>
    <w:rsid w:val="00CD7940"/>
    <w:rsid w:val="00CE00C6"/>
    <w:rsid w:val="00CE13B7"/>
    <w:rsid w:val="00CE2578"/>
    <w:rsid w:val="00CE2DDD"/>
    <w:rsid w:val="00CE33F9"/>
    <w:rsid w:val="00CE5C2D"/>
    <w:rsid w:val="00CE70D4"/>
    <w:rsid w:val="00CF05E5"/>
    <w:rsid w:val="00CF315B"/>
    <w:rsid w:val="00CF3C96"/>
    <w:rsid w:val="00CF4A71"/>
    <w:rsid w:val="00CF4F1A"/>
    <w:rsid w:val="00D003E2"/>
    <w:rsid w:val="00D00733"/>
    <w:rsid w:val="00D010AA"/>
    <w:rsid w:val="00D07A51"/>
    <w:rsid w:val="00D13D3D"/>
    <w:rsid w:val="00D14ADF"/>
    <w:rsid w:val="00D14E8C"/>
    <w:rsid w:val="00D1657E"/>
    <w:rsid w:val="00D20A07"/>
    <w:rsid w:val="00D2161A"/>
    <w:rsid w:val="00D2630A"/>
    <w:rsid w:val="00D34154"/>
    <w:rsid w:val="00D36A97"/>
    <w:rsid w:val="00D37758"/>
    <w:rsid w:val="00D40378"/>
    <w:rsid w:val="00D42E69"/>
    <w:rsid w:val="00D44E03"/>
    <w:rsid w:val="00D45B40"/>
    <w:rsid w:val="00D51171"/>
    <w:rsid w:val="00D5206C"/>
    <w:rsid w:val="00D52149"/>
    <w:rsid w:val="00D5322B"/>
    <w:rsid w:val="00D533EB"/>
    <w:rsid w:val="00D555C5"/>
    <w:rsid w:val="00D56B6A"/>
    <w:rsid w:val="00D601DA"/>
    <w:rsid w:val="00D63E01"/>
    <w:rsid w:val="00D64C8D"/>
    <w:rsid w:val="00D664C6"/>
    <w:rsid w:val="00D70403"/>
    <w:rsid w:val="00D714FC"/>
    <w:rsid w:val="00D72703"/>
    <w:rsid w:val="00D72B8A"/>
    <w:rsid w:val="00D7471B"/>
    <w:rsid w:val="00D807AE"/>
    <w:rsid w:val="00D81063"/>
    <w:rsid w:val="00D832AC"/>
    <w:rsid w:val="00D85EA1"/>
    <w:rsid w:val="00D864FA"/>
    <w:rsid w:val="00D91BAF"/>
    <w:rsid w:val="00D93114"/>
    <w:rsid w:val="00D93560"/>
    <w:rsid w:val="00DA2851"/>
    <w:rsid w:val="00DA3C96"/>
    <w:rsid w:val="00DA75E5"/>
    <w:rsid w:val="00DB1B4F"/>
    <w:rsid w:val="00DB4585"/>
    <w:rsid w:val="00DB6114"/>
    <w:rsid w:val="00DC2555"/>
    <w:rsid w:val="00DC2824"/>
    <w:rsid w:val="00DC2BAB"/>
    <w:rsid w:val="00DC334E"/>
    <w:rsid w:val="00DC38BD"/>
    <w:rsid w:val="00DC6269"/>
    <w:rsid w:val="00DC74F1"/>
    <w:rsid w:val="00DD2E7E"/>
    <w:rsid w:val="00DD5718"/>
    <w:rsid w:val="00DE024B"/>
    <w:rsid w:val="00DE0A96"/>
    <w:rsid w:val="00DE0D27"/>
    <w:rsid w:val="00DE1048"/>
    <w:rsid w:val="00DE2D06"/>
    <w:rsid w:val="00DF27E9"/>
    <w:rsid w:val="00DF381F"/>
    <w:rsid w:val="00E02906"/>
    <w:rsid w:val="00E03081"/>
    <w:rsid w:val="00E04C7A"/>
    <w:rsid w:val="00E06C60"/>
    <w:rsid w:val="00E11B66"/>
    <w:rsid w:val="00E132BD"/>
    <w:rsid w:val="00E1358F"/>
    <w:rsid w:val="00E14741"/>
    <w:rsid w:val="00E15885"/>
    <w:rsid w:val="00E22DDD"/>
    <w:rsid w:val="00E23B9E"/>
    <w:rsid w:val="00E24949"/>
    <w:rsid w:val="00E2540D"/>
    <w:rsid w:val="00E35C5D"/>
    <w:rsid w:val="00E35E01"/>
    <w:rsid w:val="00E360A0"/>
    <w:rsid w:val="00E376B7"/>
    <w:rsid w:val="00E45C39"/>
    <w:rsid w:val="00E4719A"/>
    <w:rsid w:val="00E47EBB"/>
    <w:rsid w:val="00E512EB"/>
    <w:rsid w:val="00E52163"/>
    <w:rsid w:val="00E533F5"/>
    <w:rsid w:val="00E5615E"/>
    <w:rsid w:val="00E57E69"/>
    <w:rsid w:val="00E625B6"/>
    <w:rsid w:val="00E63D9B"/>
    <w:rsid w:val="00E7121A"/>
    <w:rsid w:val="00E732C9"/>
    <w:rsid w:val="00E73C8D"/>
    <w:rsid w:val="00E750F2"/>
    <w:rsid w:val="00E75AE0"/>
    <w:rsid w:val="00E8360D"/>
    <w:rsid w:val="00E85380"/>
    <w:rsid w:val="00E85DE8"/>
    <w:rsid w:val="00E86D3F"/>
    <w:rsid w:val="00E87CEC"/>
    <w:rsid w:val="00E903E6"/>
    <w:rsid w:val="00E90AB1"/>
    <w:rsid w:val="00E91F2B"/>
    <w:rsid w:val="00E920D0"/>
    <w:rsid w:val="00E92FB8"/>
    <w:rsid w:val="00E96028"/>
    <w:rsid w:val="00E97B3C"/>
    <w:rsid w:val="00EA11CC"/>
    <w:rsid w:val="00EA4008"/>
    <w:rsid w:val="00EA4FF7"/>
    <w:rsid w:val="00EA63C1"/>
    <w:rsid w:val="00EA70FE"/>
    <w:rsid w:val="00EA7F08"/>
    <w:rsid w:val="00EB02A9"/>
    <w:rsid w:val="00EB1D09"/>
    <w:rsid w:val="00EB63FA"/>
    <w:rsid w:val="00EB6FEB"/>
    <w:rsid w:val="00EC1331"/>
    <w:rsid w:val="00EC13B6"/>
    <w:rsid w:val="00EC4648"/>
    <w:rsid w:val="00EC4C1C"/>
    <w:rsid w:val="00EC4D66"/>
    <w:rsid w:val="00ED0731"/>
    <w:rsid w:val="00ED2F66"/>
    <w:rsid w:val="00ED3AF8"/>
    <w:rsid w:val="00ED5096"/>
    <w:rsid w:val="00ED6C98"/>
    <w:rsid w:val="00EE26BB"/>
    <w:rsid w:val="00EE474E"/>
    <w:rsid w:val="00EE4E50"/>
    <w:rsid w:val="00EE6297"/>
    <w:rsid w:val="00EF18F6"/>
    <w:rsid w:val="00EF25B4"/>
    <w:rsid w:val="00EF3FAA"/>
    <w:rsid w:val="00EF4EB4"/>
    <w:rsid w:val="00EF5107"/>
    <w:rsid w:val="00EF784C"/>
    <w:rsid w:val="00F03F18"/>
    <w:rsid w:val="00F0612F"/>
    <w:rsid w:val="00F066D1"/>
    <w:rsid w:val="00F106EC"/>
    <w:rsid w:val="00F1194F"/>
    <w:rsid w:val="00F11C09"/>
    <w:rsid w:val="00F12202"/>
    <w:rsid w:val="00F123BE"/>
    <w:rsid w:val="00F1547F"/>
    <w:rsid w:val="00F16E30"/>
    <w:rsid w:val="00F17CB8"/>
    <w:rsid w:val="00F20EAD"/>
    <w:rsid w:val="00F22958"/>
    <w:rsid w:val="00F27209"/>
    <w:rsid w:val="00F27472"/>
    <w:rsid w:val="00F33A42"/>
    <w:rsid w:val="00F35C3A"/>
    <w:rsid w:val="00F438C3"/>
    <w:rsid w:val="00F43D64"/>
    <w:rsid w:val="00F4507B"/>
    <w:rsid w:val="00F45338"/>
    <w:rsid w:val="00F45F6F"/>
    <w:rsid w:val="00F4696C"/>
    <w:rsid w:val="00F46C56"/>
    <w:rsid w:val="00F503D1"/>
    <w:rsid w:val="00F50871"/>
    <w:rsid w:val="00F5292D"/>
    <w:rsid w:val="00F52C25"/>
    <w:rsid w:val="00F54DB6"/>
    <w:rsid w:val="00F565E6"/>
    <w:rsid w:val="00F56D24"/>
    <w:rsid w:val="00F608CC"/>
    <w:rsid w:val="00F66224"/>
    <w:rsid w:val="00F667EE"/>
    <w:rsid w:val="00F66EF4"/>
    <w:rsid w:val="00F7121F"/>
    <w:rsid w:val="00F71D22"/>
    <w:rsid w:val="00F7376D"/>
    <w:rsid w:val="00F7411B"/>
    <w:rsid w:val="00F74579"/>
    <w:rsid w:val="00F745F8"/>
    <w:rsid w:val="00F74BA6"/>
    <w:rsid w:val="00F82FDA"/>
    <w:rsid w:val="00F85303"/>
    <w:rsid w:val="00F8659A"/>
    <w:rsid w:val="00F86CFD"/>
    <w:rsid w:val="00F94799"/>
    <w:rsid w:val="00F971E8"/>
    <w:rsid w:val="00FA0013"/>
    <w:rsid w:val="00FA612A"/>
    <w:rsid w:val="00FB4457"/>
    <w:rsid w:val="00FB6038"/>
    <w:rsid w:val="00FB676D"/>
    <w:rsid w:val="00FB73AB"/>
    <w:rsid w:val="00FC1C0F"/>
    <w:rsid w:val="00FC5602"/>
    <w:rsid w:val="00FC7489"/>
    <w:rsid w:val="00FD056D"/>
    <w:rsid w:val="00FD0A94"/>
    <w:rsid w:val="00FD1DA3"/>
    <w:rsid w:val="00FD3EB3"/>
    <w:rsid w:val="00FE0CAA"/>
    <w:rsid w:val="00FE2B5C"/>
    <w:rsid w:val="00FE5A41"/>
    <w:rsid w:val="00FE70B9"/>
    <w:rsid w:val="00FE74EC"/>
    <w:rsid w:val="00FE75F1"/>
    <w:rsid w:val="00FF1CDA"/>
    <w:rsid w:val="00FF5F5C"/>
    <w:rsid w:val="00FF6AE3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308C2FB7"/>
  <w15:docId w15:val="{57425668-9DD0-4C0C-939F-AE05A401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 w:uiPriority="99"/>
    <w:lsdException w:name="List Paragraph" w:locked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B5EDE"/>
    <w:pPr>
      <w:spacing w:after="200"/>
    </w:pPr>
    <w:rPr>
      <w:rFonts w:eastAsiaTheme="minorHAnsi" w:cstheme="minorBidi"/>
      <w:lang w:eastAsia="en-US"/>
    </w:rPr>
  </w:style>
  <w:style w:type="paragraph" w:styleId="Heading1">
    <w:name w:val="heading 1"/>
    <w:next w:val="Normal"/>
    <w:link w:val="Heading1Char"/>
    <w:qFormat/>
    <w:rsid w:val="007B5EDE"/>
    <w:pPr>
      <w:keepNext/>
      <w:keepLines/>
      <w:spacing w:before="120"/>
      <w:outlineLvl w:val="0"/>
    </w:pPr>
    <w:rPr>
      <w:b/>
      <w:bCs/>
      <w:caps/>
      <w:color w:val="000000"/>
      <w:sz w:val="40"/>
      <w:szCs w:val="28"/>
    </w:rPr>
  </w:style>
  <w:style w:type="paragraph" w:styleId="Heading2">
    <w:name w:val="heading 2"/>
    <w:basedOn w:val="Heading1"/>
    <w:next w:val="Normal"/>
    <w:link w:val="Heading2Char"/>
    <w:qFormat/>
    <w:rsid w:val="007B5EDE"/>
    <w:pPr>
      <w:spacing w:after="200"/>
      <w:outlineLvl w:val="1"/>
    </w:pPr>
    <w:rPr>
      <w:rFonts w:cs="Arial"/>
      <w:iCs/>
      <w:sz w:val="28"/>
    </w:rPr>
  </w:style>
  <w:style w:type="paragraph" w:styleId="Heading3">
    <w:name w:val="heading 3"/>
    <w:basedOn w:val="Heading2"/>
    <w:next w:val="Normal"/>
    <w:link w:val="Heading3Char"/>
    <w:qFormat/>
    <w:rsid w:val="007B5EDE"/>
    <w:pPr>
      <w:pBdr>
        <w:bottom w:val="single" w:sz="4" w:space="1" w:color="auto"/>
      </w:pBdr>
      <w:outlineLvl w:val="2"/>
    </w:pPr>
  </w:style>
  <w:style w:type="paragraph" w:styleId="Heading4">
    <w:name w:val="heading 4"/>
    <w:basedOn w:val="Heading"/>
    <w:next w:val="Normal"/>
    <w:link w:val="Heading4Char"/>
    <w:qFormat/>
    <w:rsid w:val="007B5EDE"/>
    <w:pPr>
      <w:ind w:left="930" w:hanging="93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5EDE"/>
    <w:rPr>
      <w:b/>
      <w:bCs/>
      <w:caps/>
      <w:color w:val="000000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7B5EDE"/>
    <w:rPr>
      <w:rFonts w:cs="Arial"/>
      <w:b/>
      <w:bCs/>
      <w:iCs/>
      <w: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B5EDE"/>
    <w:rPr>
      <w:rFonts w:cs="Arial"/>
      <w:b/>
      <w:bCs/>
      <w:iCs/>
      <w:cap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B5EDE"/>
    <w:rPr>
      <w:rFonts w:eastAsiaTheme="minorHAnsi" w:cstheme="minorBidi"/>
      <w:b/>
      <w:sz w:val="24"/>
      <w:lang w:eastAsia="en-US"/>
    </w:rPr>
  </w:style>
  <w:style w:type="paragraph" w:customStyle="1" w:styleId="Text">
    <w:name w:val="Text"/>
    <w:qFormat/>
    <w:locked/>
    <w:rsid w:val="00B46C0A"/>
    <w:pPr>
      <w:spacing w:after="200"/>
    </w:pPr>
    <w:rPr>
      <w:rFonts w:eastAsiaTheme="minorHAnsi" w:cstheme="minorBidi"/>
      <w:lang w:eastAsia="en-US"/>
    </w:rPr>
  </w:style>
  <w:style w:type="paragraph" w:customStyle="1" w:styleId="FirstLevel">
    <w:name w:val="FirstLevel"/>
    <w:basedOn w:val="Normal"/>
    <w:qFormat/>
    <w:locked/>
    <w:rsid w:val="00B46C0A"/>
    <w:pPr>
      <w:tabs>
        <w:tab w:val="num" w:pos="567"/>
      </w:tabs>
      <w:spacing w:after="120"/>
      <w:ind w:left="567" w:hanging="567"/>
    </w:pPr>
  </w:style>
  <w:style w:type="paragraph" w:customStyle="1" w:styleId="textdotpoint">
    <w:name w:val="text dot point"/>
    <w:basedOn w:val="Text"/>
    <w:qFormat/>
    <w:locked/>
    <w:rsid w:val="00B46C0A"/>
    <w:pPr>
      <w:spacing w:after="60"/>
      <w:ind w:left="360" w:hanging="360"/>
    </w:pPr>
  </w:style>
  <w:style w:type="paragraph" w:customStyle="1" w:styleId="Notes">
    <w:name w:val="Notes"/>
    <w:basedOn w:val="Normal"/>
    <w:qFormat/>
    <w:locked/>
    <w:rsid w:val="00B46C0A"/>
    <w:pPr>
      <w:ind w:left="720" w:hanging="720"/>
    </w:pPr>
    <w:rPr>
      <w:sz w:val="18"/>
    </w:rPr>
  </w:style>
  <w:style w:type="paragraph" w:customStyle="1" w:styleId="SecondLevel">
    <w:name w:val="SecondLevel"/>
    <w:basedOn w:val="FirstLevel"/>
    <w:qFormat/>
    <w:locked/>
    <w:rsid w:val="00B46C0A"/>
    <w:pPr>
      <w:numPr>
        <w:ilvl w:val="2"/>
      </w:numPr>
      <w:tabs>
        <w:tab w:val="num" w:pos="567"/>
      </w:tabs>
      <w:ind w:left="567" w:hanging="567"/>
    </w:pPr>
  </w:style>
  <w:style w:type="paragraph" w:customStyle="1" w:styleId="ThirdLevel">
    <w:name w:val="ThirdLevel"/>
    <w:basedOn w:val="SecondLevel"/>
    <w:qFormat/>
    <w:locked/>
    <w:rsid w:val="00B46C0A"/>
    <w:pPr>
      <w:numPr>
        <w:ilvl w:val="3"/>
      </w:numPr>
      <w:tabs>
        <w:tab w:val="num" w:pos="567"/>
      </w:tabs>
      <w:ind w:left="567" w:hanging="567"/>
    </w:pPr>
  </w:style>
  <w:style w:type="paragraph" w:customStyle="1" w:styleId="Heading">
    <w:name w:val="Heading"/>
    <w:basedOn w:val="Normal"/>
    <w:next w:val="Normal"/>
    <w:qFormat/>
    <w:rsid w:val="007B5EDE"/>
    <w:pPr>
      <w:keepNext/>
      <w:keepLines/>
      <w:tabs>
        <w:tab w:val="left" w:pos="567"/>
        <w:tab w:val="left" w:pos="1701"/>
      </w:tabs>
      <w:spacing w:before="48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65091D"/>
    <w:pPr>
      <w:tabs>
        <w:tab w:val="right" w:leader="dot" w:pos="8070"/>
      </w:tabs>
      <w:spacing w:after="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C60CB"/>
    <w:pPr>
      <w:tabs>
        <w:tab w:val="left" w:pos="600"/>
        <w:tab w:val="right" w:leader="dot" w:pos="7926"/>
      </w:tabs>
      <w:spacing w:after="0"/>
    </w:pPr>
    <w:rPr>
      <w:b/>
      <w:noProof/>
      <w:szCs w:val="22"/>
    </w:rPr>
  </w:style>
  <w:style w:type="paragraph" w:styleId="TOC3">
    <w:name w:val="toc 3"/>
    <w:basedOn w:val="Normal"/>
    <w:next w:val="Normal"/>
    <w:autoRedefine/>
    <w:uiPriority w:val="39"/>
    <w:rsid w:val="00302273"/>
    <w:pPr>
      <w:tabs>
        <w:tab w:val="left" w:pos="800"/>
        <w:tab w:val="right" w:leader="dot" w:pos="8080"/>
      </w:tabs>
      <w:spacing w:after="0"/>
      <w:ind w:left="403"/>
    </w:pPr>
  </w:style>
  <w:style w:type="paragraph" w:styleId="TOC4">
    <w:name w:val="toc 4"/>
    <w:basedOn w:val="Normal"/>
    <w:next w:val="Normal"/>
    <w:autoRedefine/>
    <w:uiPriority w:val="39"/>
    <w:rsid w:val="00815459"/>
    <w:pPr>
      <w:tabs>
        <w:tab w:val="left" w:pos="1000"/>
        <w:tab w:val="right" w:leader="dot" w:pos="8070"/>
      </w:tabs>
      <w:spacing w:after="0"/>
      <w:ind w:left="600"/>
    </w:pPr>
  </w:style>
  <w:style w:type="paragraph" w:styleId="TOC5">
    <w:name w:val="toc 5"/>
    <w:basedOn w:val="Normal"/>
    <w:next w:val="Normal"/>
    <w:autoRedefine/>
    <w:rsid w:val="007B5EDE"/>
    <w:pPr>
      <w:ind w:left="800"/>
    </w:pPr>
  </w:style>
  <w:style w:type="paragraph" w:styleId="TOC6">
    <w:name w:val="toc 6"/>
    <w:basedOn w:val="Normal"/>
    <w:next w:val="Normal"/>
    <w:autoRedefine/>
    <w:rsid w:val="007B5EDE"/>
    <w:pPr>
      <w:ind w:left="1000"/>
    </w:pPr>
  </w:style>
  <w:style w:type="paragraph" w:styleId="TOC7">
    <w:name w:val="toc 7"/>
    <w:basedOn w:val="Normal"/>
    <w:next w:val="Normal"/>
    <w:autoRedefine/>
    <w:rsid w:val="007B5EDE"/>
    <w:pPr>
      <w:ind w:left="1200"/>
    </w:pPr>
  </w:style>
  <w:style w:type="paragraph" w:styleId="TOC8">
    <w:name w:val="toc 8"/>
    <w:basedOn w:val="Normal"/>
    <w:next w:val="Normal"/>
    <w:autoRedefine/>
    <w:rsid w:val="007B5EDE"/>
    <w:pPr>
      <w:ind w:left="1400"/>
    </w:pPr>
  </w:style>
  <w:style w:type="paragraph" w:styleId="TOC9">
    <w:name w:val="toc 9"/>
    <w:basedOn w:val="Normal"/>
    <w:next w:val="Normal"/>
    <w:autoRedefine/>
    <w:rsid w:val="007B5EDE"/>
    <w:pPr>
      <w:ind w:left="1600"/>
    </w:pPr>
  </w:style>
  <w:style w:type="paragraph" w:styleId="Header">
    <w:name w:val="header"/>
    <w:basedOn w:val="Normal"/>
    <w:link w:val="HeaderChar"/>
    <w:rsid w:val="007B5ED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B5EDE"/>
    <w:rPr>
      <w:rFonts w:eastAsiaTheme="minorHAnsi" w:cstheme="minorBidi"/>
      <w:lang w:eastAsia="en-US"/>
    </w:rPr>
  </w:style>
  <w:style w:type="paragraph" w:styleId="Footer">
    <w:name w:val="footer"/>
    <w:basedOn w:val="Normal"/>
    <w:link w:val="FooterChar"/>
    <w:rsid w:val="007B5EDE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7B5EDE"/>
    <w:rPr>
      <w:rFonts w:eastAsiaTheme="minorHAnsi" w:cstheme="minorBidi"/>
      <w:sz w:val="16"/>
      <w:lang w:eastAsia="en-US"/>
    </w:rPr>
  </w:style>
  <w:style w:type="character" w:styleId="Hyperlink">
    <w:name w:val="Hyperlink"/>
    <w:basedOn w:val="DefaultParagraphFont"/>
    <w:uiPriority w:val="99"/>
    <w:rsid w:val="007B5E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B5E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EDE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locked/>
    <w:rsid w:val="007B5EDE"/>
    <w:tblPr/>
  </w:style>
  <w:style w:type="paragraph" w:styleId="ListParagraph">
    <w:name w:val="List Paragraph"/>
    <w:basedOn w:val="Normal"/>
    <w:rsid w:val="007B5EDE"/>
    <w:pPr>
      <w:ind w:left="720"/>
      <w:contextualSpacing/>
    </w:pPr>
  </w:style>
  <w:style w:type="paragraph" w:customStyle="1" w:styleId="PolicyClause2">
    <w:name w:val="Policy Clause (2)"/>
    <w:locked/>
    <w:rsid w:val="00B46C0A"/>
    <w:pPr>
      <w:tabs>
        <w:tab w:val="right" w:pos="794"/>
      </w:tabs>
      <w:spacing w:before="180" w:line="260" w:lineRule="exact"/>
      <w:ind w:left="964" w:hanging="964"/>
    </w:pPr>
    <w:rPr>
      <w:sz w:val="21"/>
      <w:szCs w:val="22"/>
      <w:lang w:eastAsia="en-US"/>
    </w:rPr>
  </w:style>
  <w:style w:type="character" w:customStyle="1" w:styleId="pnp-greentitle">
    <w:name w:val="pnp-greentitle"/>
    <w:basedOn w:val="DefaultParagraphFont"/>
    <w:locked/>
    <w:rsid w:val="00B20D4D"/>
  </w:style>
  <w:style w:type="character" w:styleId="CommentReference">
    <w:name w:val="annotation reference"/>
    <w:basedOn w:val="DefaultParagraphFont"/>
    <w:locked/>
    <w:rsid w:val="00D93560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93560"/>
  </w:style>
  <w:style w:type="character" w:customStyle="1" w:styleId="CommentTextChar">
    <w:name w:val="Comment Text Char"/>
    <w:basedOn w:val="DefaultParagraphFont"/>
    <w:link w:val="CommentText"/>
    <w:rsid w:val="00D93560"/>
  </w:style>
  <w:style w:type="paragraph" w:customStyle="1" w:styleId="bodytextCharChar">
    <w:name w:val="body text Char Char"/>
    <w:link w:val="bodytextCharCharChar"/>
    <w:uiPriority w:val="99"/>
    <w:locked/>
    <w:rsid w:val="00A05EE3"/>
    <w:pPr>
      <w:ind w:left="360"/>
    </w:pPr>
    <w:rPr>
      <w:rFonts w:ascii="Times New Roman" w:hAnsi="Times New Roman"/>
      <w:sz w:val="22"/>
      <w:lang w:eastAsia="en-US"/>
    </w:rPr>
  </w:style>
  <w:style w:type="character" w:customStyle="1" w:styleId="bodytextCharCharChar">
    <w:name w:val="body text Char Char Char"/>
    <w:basedOn w:val="DefaultParagraphFont"/>
    <w:link w:val="bodytextCharChar"/>
    <w:uiPriority w:val="99"/>
    <w:locked/>
    <w:rsid w:val="00A05EE3"/>
    <w:rPr>
      <w:rFonts w:ascii="Times New Roman" w:hAnsi="Times New Roman"/>
      <w:sz w:val="22"/>
      <w:lang w:eastAsia="en-US"/>
    </w:rPr>
  </w:style>
  <w:style w:type="character" w:styleId="FollowedHyperlink">
    <w:name w:val="FollowedHyperlink"/>
    <w:basedOn w:val="DefaultParagraphFont"/>
    <w:locked/>
    <w:rsid w:val="00A05EE3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locked/>
    <w:rsid w:val="00810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0AAD"/>
    <w:rPr>
      <w:b/>
      <w:bCs/>
    </w:rPr>
  </w:style>
  <w:style w:type="paragraph" w:styleId="Revision">
    <w:name w:val="Revision"/>
    <w:hidden/>
    <w:uiPriority w:val="99"/>
    <w:semiHidden/>
    <w:rsid w:val="00507EDE"/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9A0437"/>
    <w:rPr>
      <w:color w:val="605E5C"/>
      <w:shd w:val="clear" w:color="auto" w:fill="E1DFDD"/>
    </w:rPr>
  </w:style>
  <w:style w:type="paragraph" w:customStyle="1" w:styleId="NumberedFirstLevel">
    <w:name w:val="Numbered First Level"/>
    <w:basedOn w:val="Normal"/>
    <w:qFormat/>
    <w:rsid w:val="007B5EDE"/>
    <w:pPr>
      <w:numPr>
        <w:ilvl w:val="1"/>
        <w:numId w:val="3"/>
      </w:numPr>
      <w:spacing w:after="120"/>
    </w:pPr>
  </w:style>
  <w:style w:type="paragraph" w:customStyle="1" w:styleId="NormalDotPoint">
    <w:name w:val="Normal Dot Point"/>
    <w:basedOn w:val="Normal"/>
    <w:qFormat/>
    <w:rsid w:val="007B5EDE"/>
    <w:pPr>
      <w:numPr>
        <w:numId w:val="2"/>
      </w:numPr>
      <w:spacing w:after="60"/>
    </w:pPr>
  </w:style>
  <w:style w:type="paragraph" w:customStyle="1" w:styleId="NormalNotes">
    <w:name w:val="Normal Notes"/>
    <w:basedOn w:val="Normal"/>
    <w:qFormat/>
    <w:rsid w:val="007B5EDE"/>
    <w:pPr>
      <w:ind w:left="720" w:hanging="720"/>
    </w:pPr>
    <w:rPr>
      <w:sz w:val="18"/>
    </w:rPr>
  </w:style>
  <w:style w:type="paragraph" w:customStyle="1" w:styleId="NumberedSecondLevel">
    <w:name w:val="Numbered Second Level"/>
    <w:basedOn w:val="NumberedFirstLevel"/>
    <w:qFormat/>
    <w:rsid w:val="007B5EDE"/>
    <w:pPr>
      <w:numPr>
        <w:ilvl w:val="2"/>
      </w:numPr>
    </w:pPr>
  </w:style>
  <w:style w:type="paragraph" w:customStyle="1" w:styleId="NumberedThirdLevel">
    <w:name w:val="Numbered Third Level"/>
    <w:basedOn w:val="NumberedSecondLevel"/>
    <w:qFormat/>
    <w:rsid w:val="007B5EDE"/>
    <w:pPr>
      <w:numPr>
        <w:ilvl w:val="3"/>
      </w:numPr>
    </w:pPr>
  </w:style>
  <w:style w:type="paragraph" w:customStyle="1" w:styleId="TemplateInstructions">
    <w:name w:val="Template Instructions"/>
    <w:basedOn w:val="Normal"/>
    <w:rsid w:val="007B5EDE"/>
    <w:pPr>
      <w:spacing w:before="120" w:after="120"/>
    </w:pPr>
    <w:rPr>
      <w:i/>
      <w:color w:val="0070C0"/>
    </w:rPr>
  </w:style>
  <w:style w:type="paragraph" w:customStyle="1" w:styleId="NormalAdministrativeNotes">
    <w:name w:val="Normal Administrative Notes"/>
    <w:basedOn w:val="Normal"/>
    <w:rsid w:val="007B5EDE"/>
    <w:pPr>
      <w:tabs>
        <w:tab w:val="left" w:pos="2127"/>
      </w:tabs>
      <w:ind w:left="2127" w:hanging="2127"/>
    </w:pPr>
  </w:style>
  <w:style w:type="paragraph" w:customStyle="1" w:styleId="TemplateInstructionsHeading1">
    <w:name w:val="Template Instructions Heading 1"/>
    <w:basedOn w:val="Heading2"/>
    <w:rsid w:val="007B5EDE"/>
    <w:rPr>
      <w:color w:val="0070C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locked/>
    <w:rsid w:val="001543B2"/>
    <w:rPr>
      <w:color w:val="605E5C"/>
      <w:shd w:val="clear" w:color="auto" w:fill="E1DFDD"/>
    </w:rPr>
  </w:style>
  <w:style w:type="character" w:customStyle="1" w:styleId="ssleftalign">
    <w:name w:val="ss_leftalign"/>
    <w:basedOn w:val="DefaultParagraphFont"/>
    <w:locked/>
    <w:rsid w:val="00856984"/>
  </w:style>
  <w:style w:type="paragraph" w:styleId="FootnoteText">
    <w:name w:val="footnote text"/>
    <w:basedOn w:val="Normal"/>
    <w:link w:val="FootnoteTextChar"/>
    <w:locked/>
    <w:rsid w:val="00066C41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066C41"/>
    <w:rPr>
      <w:rFonts w:eastAsia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E83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ydney.edu.au/policies/showdoc.aspx?recnum=PDOC2011/72&amp;RendNum=0" TargetMode="External"/><Relationship Id="rId18" Type="http://schemas.openxmlformats.org/officeDocument/2006/relationships/hyperlink" Target="https://www.legislation.gov.au/Details/F2021C00613" TargetMode="External"/><Relationship Id="rId26" Type="http://schemas.openxmlformats.org/officeDocument/2006/relationships/hyperlink" Target="https://www.legislation.gov.au/Details/C2017C00384" TargetMode="External"/><Relationship Id="rId39" Type="http://schemas.openxmlformats.org/officeDocument/2006/relationships/hyperlink" Target="https://intranet.sydney.edu.au/contacts-campuses/services/human-resources/contact-us.html" TargetMode="External"/><Relationship Id="rId21" Type="http://schemas.openxmlformats.org/officeDocument/2006/relationships/hyperlink" Target="https://www.sydney.edu.au/policies/showdoc.aspx?recnum=PDOC2022/533&amp;RendNum=0" TargetMode="External"/><Relationship Id="rId34" Type="http://schemas.openxmlformats.org/officeDocument/2006/relationships/hyperlink" Target="https://immi.homeaffairs.gov.au/visas/employing-and-sponsoring-someone/sponsoring-workers/learn-about-sponsoring/cost-of-sponsoring" TargetMode="External"/><Relationship Id="rId42" Type="http://schemas.openxmlformats.org/officeDocument/2006/relationships/hyperlink" Target="https://www.sydney.edu.au/policies/showdoc.aspx?recnum=PDOC2022/533&amp;RendNum=0" TargetMode="External"/><Relationship Id="rId47" Type="http://schemas.openxmlformats.org/officeDocument/2006/relationships/hyperlink" Target="https://www.legislation.gov.au/Details/C2018C00506" TargetMode="External"/><Relationship Id="rId50" Type="http://schemas.openxmlformats.org/officeDocument/2006/relationships/hyperlink" Target="http://sydney.edu.au/policies/showdoc.aspx?recnum=PDOC2011/120&amp;RendNum=0" TargetMode="External"/><Relationship Id="rId55" Type="http://schemas.openxmlformats.org/officeDocument/2006/relationships/footer" Target="foot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6" Type="http://schemas.openxmlformats.org/officeDocument/2006/relationships/hyperlink" Target="http://www5.austlii.edu.au/au/legis/cth/consol_act/ma1958118/s5.html" TargetMode="External"/><Relationship Id="rId29" Type="http://schemas.openxmlformats.org/officeDocument/2006/relationships/hyperlink" Target="https://www.sydney.edu.au/policies/showdoc.aspx?recnum=PDOC2022/533&amp;RendNum=0" TargetMode="External"/><Relationship Id="rId11" Type="http://schemas.openxmlformats.org/officeDocument/2006/relationships/hyperlink" Target="https://rp.sydney.edu.au/policies/showdoc.aspx?recnum=PDOC2011/65&amp;RendNum=0" TargetMode="External"/><Relationship Id="rId24" Type="http://schemas.openxmlformats.org/officeDocument/2006/relationships/hyperlink" Target="https://www.sydney.edu.au/policies/showdoc.aspx?recnum=PDOC2013/316&amp;RendNum=0" TargetMode="External"/><Relationship Id="rId32" Type="http://schemas.openxmlformats.org/officeDocument/2006/relationships/hyperlink" Target="https://www.sydney.edu.au/policies/showdoc.aspx?recnum=PDOC2022/533&amp;RendNum=0" TargetMode="External"/><Relationship Id="rId37" Type="http://schemas.openxmlformats.org/officeDocument/2006/relationships/hyperlink" Target="https://www.legislation.gov.au/Details/C2015A00161" TargetMode="External"/><Relationship Id="rId40" Type="http://schemas.openxmlformats.org/officeDocument/2006/relationships/hyperlink" Target="https://www.legislation.gov.au/Details/C2017C00384" TargetMode="External"/><Relationship Id="rId45" Type="http://schemas.openxmlformats.org/officeDocument/2006/relationships/hyperlink" Target="https://www.legislation.gov.au/Details/C2018A00039" TargetMode="External"/><Relationship Id="rId53" Type="http://schemas.openxmlformats.org/officeDocument/2006/relationships/footer" Target="footer1.xml"/><Relationship Id="rId5" Type="http://schemas.openxmlformats.org/officeDocument/2006/relationships/styles" Target="styles.xml"/><Relationship Id="rId19" Type="http://schemas.openxmlformats.org/officeDocument/2006/relationships/hyperlink" Target="https://www.legislation.gov.au/Details/F2021C006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r.servicecentre@sydney.edu.au" TargetMode="External"/><Relationship Id="rId22" Type="http://schemas.openxmlformats.org/officeDocument/2006/relationships/hyperlink" Target="https://immi.homeaffairs.gov.au/what-we-do/skilled-migration-program/what-we-do/legislative-instruments" TargetMode="External"/><Relationship Id="rId27" Type="http://schemas.openxmlformats.org/officeDocument/2006/relationships/hyperlink" Target="https://www.legislation.gov.au/Details/F2019C00421" TargetMode="External"/><Relationship Id="rId30" Type="http://schemas.openxmlformats.org/officeDocument/2006/relationships/hyperlink" Target="https://immi.homeaffairs.gov.au/visas/working-in-australia/skill-occupation-list" TargetMode="External"/><Relationship Id="rId35" Type="http://schemas.openxmlformats.org/officeDocument/2006/relationships/hyperlink" Target="https://www.legislation.gov.au/Details/C2018A00039" TargetMode="External"/><Relationship Id="rId43" Type="http://schemas.openxmlformats.org/officeDocument/2006/relationships/hyperlink" Target="https://www.legislation.gov.au/Series/C2018A00067" TargetMode="External"/><Relationship Id="rId48" Type="http://schemas.openxmlformats.org/officeDocument/2006/relationships/hyperlink" Target="http://sydney.edu.au/policies/showdoc.aspx?recnum=PDOC2013/313&amp;RendNum=0" TargetMode="External"/><Relationship Id="rId56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www.sydney.edu.au/policies/showdoc.aspx?recnum=PDOC2022/533&amp;RendNum=0" TargetMode="External"/><Relationship Id="rId3" Type="http://schemas.openxmlformats.org/officeDocument/2006/relationships/customXml" Target="../customXml/item2.xml"/><Relationship Id="rId12" Type="http://schemas.openxmlformats.org/officeDocument/2006/relationships/hyperlink" Target="https://www.sydney.edu.au/policies/showdoc.aspx?recnum=PDOC2013/313&amp;RendNum=0" TargetMode="External"/><Relationship Id="rId17" Type="http://schemas.openxmlformats.org/officeDocument/2006/relationships/hyperlink" Target="https://immi.homeaffairs.gov.au/visas/employing-and-sponsoring-someone/existing-sponsors/standard-business-accredited-obligations" TargetMode="External"/><Relationship Id="rId25" Type="http://schemas.openxmlformats.org/officeDocument/2006/relationships/hyperlink" Target="https://immi.homeaffairs.gov.au/help-support/glossary" TargetMode="External"/><Relationship Id="rId33" Type="http://schemas.openxmlformats.org/officeDocument/2006/relationships/hyperlink" Target="https://immi.homeaffairs.gov.au/visas/employing-and-sponsoring-someone/sponsoring-workers/learn-about-sponsoring/cost-of-sponsoring" TargetMode="External"/><Relationship Id="rId38" Type="http://schemas.openxmlformats.org/officeDocument/2006/relationships/hyperlink" Target="https://www.sydney.edu.au/policies/showdoc.aspx?recnum=PDOC2022/533&amp;RendNum=0" TargetMode="External"/><Relationship Id="rId46" Type="http://schemas.openxmlformats.org/officeDocument/2006/relationships/hyperlink" Target="https://www.legislation.gov.au/Details/C2015A00161" TargetMode="External"/><Relationship Id="rId20" Type="http://schemas.openxmlformats.org/officeDocument/2006/relationships/hyperlink" Target="https://www.sydney.edu.au/policies/showdoc.aspx?recnum=PDOC2011/120&amp;RendNum=0" TargetMode="External"/><Relationship Id="rId41" Type="http://schemas.openxmlformats.org/officeDocument/2006/relationships/hyperlink" Target="https://www.legislation.gov.au/Details/F2019C00421" TargetMode="External"/><Relationship Id="rId54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5" Type="http://schemas.openxmlformats.org/officeDocument/2006/relationships/hyperlink" Target="https://rp.sydney.edu.au/policies/showdoc.aspx?recnum=PDOC2013/321&amp;RendNum=0" TargetMode="External"/><Relationship Id="rId23" Type="http://schemas.openxmlformats.org/officeDocument/2006/relationships/hyperlink" Target="https://immi.homeaffairs.gov.au/visas/working-in-australia/skill-occupation-list" TargetMode="External"/><Relationship Id="rId28" Type="http://schemas.openxmlformats.org/officeDocument/2006/relationships/hyperlink" Target="https://www.sydney.edu.au/policies/showdoc.aspx?recnum=PDOC2022/533&amp;RendNum=0" TargetMode="External"/><Relationship Id="rId36" Type="http://schemas.openxmlformats.org/officeDocument/2006/relationships/hyperlink" Target="mailto:hr.immigration.relocation@sydney.edu.au" TargetMode="External"/><Relationship Id="rId49" Type="http://schemas.openxmlformats.org/officeDocument/2006/relationships/hyperlink" Target="http://sydney.edu.au/policies/showdoc.aspx?recnum=PDOC2013/314&amp;RendNum=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sydney.edu.au/content/dam/corporate/documents/about-us/strategy-2032/strategic-plan-2032-final.pdf" TargetMode="External"/><Relationship Id="rId31" Type="http://schemas.openxmlformats.org/officeDocument/2006/relationships/hyperlink" Target="https://www.sydney.edu.au/policies/showdoc.aspx?recnum=PDOC2022/533&amp;RendNum=0" TargetMode="External"/><Relationship Id="rId44" Type="http://schemas.openxmlformats.org/officeDocument/2006/relationships/hyperlink" Target="https://sydneyuni.service-now.com/sm?sys_kb_id=913fc6a9db4bf4107b4413d014961995&amp;id=kb_article_view&amp;sysparm_rank=1&amp;sysparm_tsqueryId=beb1267a1b83b8106251cbb9274bcbcf" TargetMode="External"/><Relationship Id="rId5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ri6018\Documents\policy%20template\Policy%20Template%20and%20Instructions%20March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 O G C P R O D ! 2 1 2 3 5 9 1 . 1 < / d o c u m e n t i d >  
     < s e n d e r i d > L P R I 6 0 1 8 < / s e n d e r i d >  
     < s e n d e r e m a i l > L O U I S E . P R I T C H A R D @ S Y D N E Y . E D I . A U < / s e n d e r e m a i l >  
     < l a s t m o d i f i e d > 2 0 2 1 - 1 1 - 1 7 T 1 5 : 3 9 : 0 0 . 0 0 0 0 0 0 0 + 1 1 : 0 0 < / l a s t m o d i f i e d >  
     < d a t a b a s e > O G C P R O D < / d a t a b a s e >  
 < / p r o p e r t i e s > 
</file>

<file path=customXml/itemProps1.xml><?xml version="1.0" encoding="utf-8"?>
<ds:datastoreItem xmlns:ds="http://schemas.openxmlformats.org/officeDocument/2006/customXml" ds:itemID="{089966C8-D7EE-40C6-B8C0-4E70FAC073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96A668-FF6B-40B7-8E4A-D0A5CF5813AA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 and Instructions March 2017 template</Template>
  <TotalTime>0</TotalTime>
  <Pages>11</Pages>
  <Words>2782</Words>
  <Characters>21098</Characters>
  <Application>Microsoft Office Word</Application>
  <DocSecurity>0</DocSecurity>
  <Lines>540</Lines>
  <Paragraphs>379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Visa and Work Rights Policy 2024</vt:lpstr>
    </vt:vector>
  </TitlesOfParts>
  <Company>University of Sydney</Company>
  <LinksUpToDate>false</LinksUpToDate>
  <CharactersWithSpaces>23501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and Work Rights Policy 2024</dc:title>
  <dc:subject>Visa and Work Rights Policy 2020</dc:subject>
  <dc:creator>Policy Register</dc:creator>
  <cp:lastModifiedBy>Rachel Symons</cp:lastModifiedBy>
  <cp:revision>2</cp:revision>
  <cp:lastPrinted>2023-11-28T21:36:00Z</cp:lastPrinted>
  <dcterms:created xsi:type="dcterms:W3CDTF">2024-04-16T01:11:00Z</dcterms:created>
  <dcterms:modified xsi:type="dcterms:W3CDTF">2024-04-16T01:11:00Z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26874/943263_1</vt:lpwstr>
  </property>
  <property fmtid="{D5CDD505-2E9C-101B-9397-08002B2CF9AE}" pid="3" name="GrammarlyDocumentId">
    <vt:lpwstr>99c59490c78b62c7a68df799ee98e472f8526d146f87fab86d06551a23b8e50c</vt:lpwstr>
  </property>
</Properties>
</file>