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3E520" w14:textId="33EDFFEE" w:rsidR="00E57E69" w:rsidRDefault="005365A6" w:rsidP="00B73A6A">
      <w:pPr>
        <w:pStyle w:val="Heading1"/>
      </w:pPr>
      <w:bookmarkStart w:id="0" w:name="_Ref138475444"/>
      <w:bookmarkStart w:id="1" w:name="_Ref138477353"/>
      <w:bookmarkStart w:id="2" w:name="_Toc138496786"/>
      <w:bookmarkStart w:id="3" w:name="_Toc115175400"/>
      <w:bookmarkStart w:id="4" w:name="_Toc115188023"/>
      <w:r>
        <w:t>Academic Integrity</w:t>
      </w:r>
      <w:r w:rsidR="00E57E69">
        <w:t xml:space="preserve"> Policy </w:t>
      </w:r>
      <w:bookmarkEnd w:id="0"/>
      <w:bookmarkEnd w:id="1"/>
      <w:bookmarkEnd w:id="2"/>
      <w:r>
        <w:t>2022</w:t>
      </w:r>
      <w:bookmarkEnd w:id="3"/>
      <w:bookmarkEnd w:id="4"/>
      <w:r w:rsidR="00E57E69">
        <w:t xml:space="preserve"> </w:t>
      </w:r>
    </w:p>
    <w:p w14:paraId="6AE54108" w14:textId="77777777" w:rsidR="005D0914" w:rsidRDefault="005D0914" w:rsidP="00B73A6A"/>
    <w:p w14:paraId="38347833" w14:textId="2F5855ED" w:rsidR="00E57E69" w:rsidRDefault="005365A6" w:rsidP="00B73A6A">
      <w:r>
        <w:t>The Academic Board</w:t>
      </w:r>
      <w:r w:rsidR="00E57E69">
        <w:t xml:space="preserve"> as delegate of the Senate of the University of Sydney, adopts the following policy.</w:t>
      </w:r>
    </w:p>
    <w:p w14:paraId="4FF41923" w14:textId="677111BC" w:rsidR="00E57E69" w:rsidRDefault="00E57E69" w:rsidP="00B73A6A">
      <w:pPr>
        <w:pStyle w:val="NormalAdministrativeNotes"/>
      </w:pPr>
      <w:r>
        <w:t>Dated:</w:t>
      </w:r>
      <w:r w:rsidR="00517FA8">
        <w:tab/>
      </w:r>
      <w:r w:rsidR="00C85E7A">
        <w:t xml:space="preserve">15 November 2022 (commencing </w:t>
      </w:r>
      <w:r w:rsidR="003D13A4">
        <w:t>20 February 2023</w:t>
      </w:r>
      <w:r w:rsidR="00C85E7A">
        <w:t>)</w:t>
      </w:r>
    </w:p>
    <w:p w14:paraId="62754109" w14:textId="2CBA19E2" w:rsidR="00E57E69" w:rsidRDefault="00E57E69" w:rsidP="00B73A6A">
      <w:pPr>
        <w:pStyle w:val="NormalAdministrativeNotes"/>
      </w:pPr>
      <w:r>
        <w:t>Last amended:</w:t>
      </w:r>
      <w:r w:rsidR="00517FA8">
        <w:tab/>
      </w:r>
      <w:r w:rsidR="008B755F">
        <w:t>16 March 2023 (</w:t>
      </w:r>
      <w:r w:rsidR="000138E6">
        <w:t>a</w:t>
      </w:r>
      <w:r w:rsidR="008B755F">
        <w:t>dministrative amendments)</w:t>
      </w:r>
    </w:p>
    <w:p w14:paraId="40A69455" w14:textId="111A004A" w:rsidR="005932C5" w:rsidRDefault="005932C5" w:rsidP="00B73A6A">
      <w:pPr>
        <w:pStyle w:val="NormalAdministrativeNotes"/>
      </w:pPr>
      <w:r>
        <w:tab/>
        <w:t>19 June 2023 (administrative amendments)</w:t>
      </w:r>
    </w:p>
    <w:p w14:paraId="742FE184" w14:textId="0B7BF76A" w:rsidR="003E48D0" w:rsidRDefault="003E48D0" w:rsidP="00B73A6A">
      <w:pPr>
        <w:pStyle w:val="NormalAdministrativeNotes"/>
      </w:pPr>
      <w:r>
        <w:tab/>
      </w:r>
      <w:r w:rsidR="008F2820">
        <w:t>2 February 2024 (administrative amendments)</w:t>
      </w:r>
    </w:p>
    <w:p w14:paraId="617A554B" w14:textId="77936627" w:rsidR="00E814C9" w:rsidRDefault="00E814C9" w:rsidP="00B73A6A">
      <w:pPr>
        <w:pStyle w:val="NormalAdministrativeNotes"/>
      </w:pPr>
      <w:r>
        <w:tab/>
      </w:r>
      <w:r w:rsidR="00341F2E">
        <w:t>11 June 2024 (commencing 15 July 2024)</w:t>
      </w:r>
    </w:p>
    <w:p w14:paraId="2824036E" w14:textId="01F0FE23" w:rsidR="00427969" w:rsidRDefault="00427969" w:rsidP="00B73A6A">
      <w:pPr>
        <w:pStyle w:val="NormalAdministrativeNotes"/>
      </w:pPr>
      <w:r>
        <w:tab/>
        <w:t>13 August 2024 (administrative amendments)</w:t>
      </w:r>
    </w:p>
    <w:p w14:paraId="129ECC7E" w14:textId="4677E0CC" w:rsidR="00AB6E3C" w:rsidRDefault="00AB6E3C" w:rsidP="00B73A6A">
      <w:pPr>
        <w:pStyle w:val="NormalAdministrativeNotes"/>
      </w:pPr>
      <w:r>
        <w:tab/>
        <w:t>4 September 2024 (administrative amendments)</w:t>
      </w:r>
    </w:p>
    <w:p w14:paraId="474CD0A2" w14:textId="61320417" w:rsidR="00E57E69" w:rsidRDefault="00165854" w:rsidP="00B73A6A">
      <w:pPr>
        <w:pStyle w:val="NormalAdministrativeNotes"/>
      </w:pPr>
      <w:r>
        <w:t>Name</w:t>
      </w:r>
      <w:r w:rsidR="00E57E69">
        <w:t>:</w:t>
      </w:r>
      <w:r>
        <w:tab/>
        <w:t>Professor Jane Hanrahan</w:t>
      </w:r>
    </w:p>
    <w:p w14:paraId="68ECB2F0" w14:textId="28BC7812" w:rsidR="00E57E69" w:rsidRDefault="00E57E69" w:rsidP="00B73A6A">
      <w:pPr>
        <w:pStyle w:val="NormalAdministrativeNotes"/>
      </w:pPr>
      <w:r>
        <w:t>Position:</w:t>
      </w:r>
      <w:r w:rsidR="00517FA8">
        <w:tab/>
      </w:r>
      <w:r w:rsidR="005977F0">
        <w:t>Chair, Academic Board</w:t>
      </w:r>
    </w:p>
    <w:p w14:paraId="5B998417" w14:textId="77777777" w:rsidR="00E57E69" w:rsidRDefault="00155112" w:rsidP="00B73A6A">
      <w:pPr>
        <w:tabs>
          <w:tab w:val="left" w:leader="underscore" w:pos="7938"/>
        </w:tabs>
      </w:pPr>
      <w:r>
        <w:tab/>
      </w:r>
    </w:p>
    <w:p w14:paraId="2B6D5D91" w14:textId="77777777" w:rsidR="00E57E69" w:rsidRDefault="00E57E69" w:rsidP="00B73A6A">
      <w:pPr>
        <w:pStyle w:val="Heading2"/>
      </w:pPr>
      <w:bookmarkStart w:id="5" w:name="_Toc115188024"/>
      <w:bookmarkStart w:id="6" w:name="_Toc116835806"/>
      <w:bookmarkStart w:id="7" w:name="_Toc171436524"/>
      <w:bookmarkStart w:id="8" w:name="_Toc171509940"/>
      <w:bookmarkStart w:id="9" w:name="_Toc138496787"/>
      <w:r>
        <w:t>Contents</w:t>
      </w:r>
      <w:bookmarkEnd w:id="5"/>
      <w:bookmarkEnd w:id="6"/>
      <w:bookmarkEnd w:id="7"/>
      <w:bookmarkEnd w:id="8"/>
      <w:r>
        <w:t xml:space="preserve"> </w:t>
      </w:r>
      <w:bookmarkEnd w:id="9"/>
    </w:p>
    <w:p w14:paraId="5481C5EB" w14:textId="118B437B" w:rsidR="002E0950" w:rsidRDefault="00A8389B">
      <w:pPr>
        <w:pStyle w:val="TOC1"/>
        <w:rPr>
          <w:rFonts w:asciiTheme="minorHAnsi" w:eastAsiaTheme="minorEastAsia" w:hAnsiTheme="minorHAnsi"/>
          <w:b w:val="0"/>
          <w:noProof/>
          <w:kern w:val="2"/>
          <w:sz w:val="24"/>
          <w:szCs w:val="24"/>
          <w:lang w:eastAsia="en-AU"/>
          <w14:ligatures w14:val="standardContextual"/>
        </w:rPr>
      </w:pPr>
      <w:r>
        <w:fldChar w:fldCharType="begin"/>
      </w:r>
      <w:r>
        <w:instrText xml:space="preserve"> TOC \t "Heading 2,1,Heading 3,2,Heading 4,3,Template instructions Heading 1,2,Part Heading,1" </w:instrText>
      </w:r>
      <w:r>
        <w:fldChar w:fldCharType="separate"/>
      </w:r>
    </w:p>
    <w:p w14:paraId="1192B3AC" w14:textId="668AB342" w:rsidR="002E0950" w:rsidRDefault="002E0950">
      <w:pPr>
        <w:pStyle w:val="TOC2"/>
        <w:rPr>
          <w:rFonts w:asciiTheme="minorHAnsi" w:eastAsiaTheme="minorEastAsia" w:hAnsiTheme="minorHAnsi"/>
          <w:b w:val="0"/>
          <w:noProof/>
          <w:kern w:val="2"/>
          <w:sz w:val="24"/>
          <w:szCs w:val="24"/>
          <w:lang w:eastAsia="en-AU"/>
          <w14:ligatures w14:val="standardContextual"/>
        </w:rPr>
      </w:pPr>
      <w:r>
        <w:rPr>
          <w:noProof/>
        </w:rPr>
        <w:t>Part 1</w:t>
      </w:r>
      <w:r>
        <w:rPr>
          <w:rFonts w:asciiTheme="minorHAnsi" w:eastAsiaTheme="minorEastAsia" w:hAnsiTheme="minorHAnsi"/>
          <w:b w:val="0"/>
          <w:noProof/>
          <w:kern w:val="2"/>
          <w:sz w:val="24"/>
          <w:szCs w:val="24"/>
          <w:lang w:eastAsia="en-AU"/>
          <w14:ligatures w14:val="standardContextual"/>
        </w:rPr>
        <w:tab/>
      </w:r>
      <w:r>
        <w:rPr>
          <w:noProof/>
        </w:rPr>
        <w:t>Preliminary</w:t>
      </w:r>
      <w:r>
        <w:rPr>
          <w:noProof/>
        </w:rPr>
        <w:tab/>
      </w:r>
      <w:r>
        <w:rPr>
          <w:noProof/>
        </w:rPr>
        <w:fldChar w:fldCharType="begin"/>
      </w:r>
      <w:r>
        <w:rPr>
          <w:noProof/>
        </w:rPr>
        <w:instrText xml:space="preserve"> PAGEREF _Toc171509941 \h </w:instrText>
      </w:r>
      <w:r>
        <w:rPr>
          <w:noProof/>
        </w:rPr>
      </w:r>
      <w:r>
        <w:rPr>
          <w:noProof/>
        </w:rPr>
        <w:fldChar w:fldCharType="separate"/>
      </w:r>
      <w:r>
        <w:rPr>
          <w:noProof/>
        </w:rPr>
        <w:t>2</w:t>
      </w:r>
      <w:r>
        <w:rPr>
          <w:noProof/>
        </w:rPr>
        <w:fldChar w:fldCharType="end"/>
      </w:r>
    </w:p>
    <w:p w14:paraId="44038528" w14:textId="32E092C4" w:rsidR="002E0950" w:rsidRDefault="002E0950">
      <w:pPr>
        <w:pStyle w:val="TOC3"/>
        <w:rPr>
          <w:rFonts w:asciiTheme="minorHAnsi" w:eastAsiaTheme="minorEastAsia" w:hAnsiTheme="minorHAnsi"/>
          <w:noProof/>
          <w:kern w:val="2"/>
          <w:sz w:val="24"/>
          <w:szCs w:val="24"/>
          <w:lang w:eastAsia="en-AU"/>
          <w14:ligatures w14:val="standardContextual"/>
        </w:rPr>
      </w:pPr>
      <w:r>
        <w:rPr>
          <w:noProof/>
        </w:rPr>
        <w:t>1</w:t>
      </w:r>
      <w:r>
        <w:rPr>
          <w:rFonts w:asciiTheme="minorHAnsi" w:eastAsiaTheme="minorEastAsia" w:hAnsiTheme="minorHAnsi"/>
          <w:noProof/>
          <w:kern w:val="2"/>
          <w:sz w:val="24"/>
          <w:szCs w:val="24"/>
          <w:lang w:eastAsia="en-AU"/>
          <w14:ligatures w14:val="standardContextual"/>
        </w:rPr>
        <w:tab/>
      </w:r>
      <w:r>
        <w:rPr>
          <w:noProof/>
        </w:rPr>
        <w:t>Name of policy</w:t>
      </w:r>
      <w:r>
        <w:rPr>
          <w:noProof/>
        </w:rPr>
        <w:tab/>
      </w:r>
      <w:r>
        <w:rPr>
          <w:noProof/>
        </w:rPr>
        <w:fldChar w:fldCharType="begin"/>
      </w:r>
      <w:r>
        <w:rPr>
          <w:noProof/>
        </w:rPr>
        <w:instrText xml:space="preserve"> PAGEREF _Toc171509942 \h </w:instrText>
      </w:r>
      <w:r>
        <w:rPr>
          <w:noProof/>
        </w:rPr>
      </w:r>
      <w:r>
        <w:rPr>
          <w:noProof/>
        </w:rPr>
        <w:fldChar w:fldCharType="separate"/>
      </w:r>
      <w:r>
        <w:rPr>
          <w:noProof/>
        </w:rPr>
        <w:t>2</w:t>
      </w:r>
      <w:r>
        <w:rPr>
          <w:noProof/>
        </w:rPr>
        <w:fldChar w:fldCharType="end"/>
      </w:r>
    </w:p>
    <w:p w14:paraId="561827CC" w14:textId="7E78CE70" w:rsidR="002E0950" w:rsidRDefault="002E0950">
      <w:pPr>
        <w:pStyle w:val="TOC3"/>
        <w:rPr>
          <w:rFonts w:asciiTheme="minorHAnsi" w:eastAsiaTheme="minorEastAsia" w:hAnsiTheme="minorHAnsi"/>
          <w:noProof/>
          <w:kern w:val="2"/>
          <w:sz w:val="24"/>
          <w:szCs w:val="24"/>
          <w:lang w:eastAsia="en-AU"/>
          <w14:ligatures w14:val="standardContextual"/>
        </w:rPr>
      </w:pPr>
      <w:r>
        <w:rPr>
          <w:noProof/>
        </w:rPr>
        <w:t>2</w:t>
      </w:r>
      <w:r>
        <w:rPr>
          <w:rFonts w:asciiTheme="minorHAnsi" w:eastAsiaTheme="minorEastAsia" w:hAnsiTheme="minorHAnsi"/>
          <w:noProof/>
          <w:kern w:val="2"/>
          <w:sz w:val="24"/>
          <w:szCs w:val="24"/>
          <w:lang w:eastAsia="en-AU"/>
          <w14:ligatures w14:val="standardContextual"/>
        </w:rPr>
        <w:tab/>
      </w:r>
      <w:r>
        <w:rPr>
          <w:noProof/>
        </w:rPr>
        <w:t>Commencement</w:t>
      </w:r>
      <w:r>
        <w:rPr>
          <w:noProof/>
        </w:rPr>
        <w:tab/>
      </w:r>
      <w:r>
        <w:rPr>
          <w:noProof/>
        </w:rPr>
        <w:fldChar w:fldCharType="begin"/>
      </w:r>
      <w:r>
        <w:rPr>
          <w:noProof/>
        </w:rPr>
        <w:instrText xml:space="preserve"> PAGEREF _Toc171509943 \h </w:instrText>
      </w:r>
      <w:r>
        <w:rPr>
          <w:noProof/>
        </w:rPr>
      </w:r>
      <w:r>
        <w:rPr>
          <w:noProof/>
        </w:rPr>
        <w:fldChar w:fldCharType="separate"/>
      </w:r>
      <w:r>
        <w:rPr>
          <w:noProof/>
        </w:rPr>
        <w:t>2</w:t>
      </w:r>
      <w:r>
        <w:rPr>
          <w:noProof/>
        </w:rPr>
        <w:fldChar w:fldCharType="end"/>
      </w:r>
    </w:p>
    <w:p w14:paraId="77BB95E5" w14:textId="79503F0B" w:rsidR="002E0950" w:rsidRDefault="002E0950">
      <w:pPr>
        <w:pStyle w:val="TOC3"/>
        <w:rPr>
          <w:rFonts w:asciiTheme="minorHAnsi" w:eastAsiaTheme="minorEastAsia" w:hAnsiTheme="minorHAnsi"/>
          <w:noProof/>
          <w:kern w:val="2"/>
          <w:sz w:val="24"/>
          <w:szCs w:val="24"/>
          <w:lang w:eastAsia="en-AU"/>
          <w14:ligatures w14:val="standardContextual"/>
        </w:rPr>
      </w:pPr>
      <w:r>
        <w:rPr>
          <w:noProof/>
        </w:rPr>
        <w:t>3</w:t>
      </w:r>
      <w:r>
        <w:rPr>
          <w:rFonts w:asciiTheme="minorHAnsi" w:eastAsiaTheme="minorEastAsia" w:hAnsiTheme="minorHAnsi"/>
          <w:noProof/>
          <w:kern w:val="2"/>
          <w:sz w:val="24"/>
          <w:szCs w:val="24"/>
          <w:lang w:eastAsia="en-AU"/>
          <w14:ligatures w14:val="standardContextual"/>
        </w:rPr>
        <w:tab/>
      </w:r>
      <w:r>
        <w:rPr>
          <w:noProof/>
        </w:rPr>
        <w:t>Policy is binding</w:t>
      </w:r>
      <w:r>
        <w:rPr>
          <w:noProof/>
        </w:rPr>
        <w:tab/>
      </w:r>
      <w:r>
        <w:rPr>
          <w:noProof/>
        </w:rPr>
        <w:fldChar w:fldCharType="begin"/>
      </w:r>
      <w:r>
        <w:rPr>
          <w:noProof/>
        </w:rPr>
        <w:instrText xml:space="preserve"> PAGEREF _Toc171509944 \h </w:instrText>
      </w:r>
      <w:r>
        <w:rPr>
          <w:noProof/>
        </w:rPr>
      </w:r>
      <w:r>
        <w:rPr>
          <w:noProof/>
        </w:rPr>
        <w:fldChar w:fldCharType="separate"/>
      </w:r>
      <w:r>
        <w:rPr>
          <w:noProof/>
        </w:rPr>
        <w:t>2</w:t>
      </w:r>
      <w:r>
        <w:rPr>
          <w:noProof/>
        </w:rPr>
        <w:fldChar w:fldCharType="end"/>
      </w:r>
    </w:p>
    <w:p w14:paraId="72727BC2" w14:textId="0AE650D2" w:rsidR="002E0950" w:rsidRDefault="002E0950">
      <w:pPr>
        <w:pStyle w:val="TOC3"/>
        <w:rPr>
          <w:rFonts w:asciiTheme="minorHAnsi" w:eastAsiaTheme="minorEastAsia" w:hAnsiTheme="minorHAnsi"/>
          <w:noProof/>
          <w:kern w:val="2"/>
          <w:sz w:val="24"/>
          <w:szCs w:val="24"/>
          <w:lang w:eastAsia="en-AU"/>
          <w14:ligatures w14:val="standardContextual"/>
        </w:rPr>
      </w:pPr>
      <w:r>
        <w:rPr>
          <w:noProof/>
        </w:rPr>
        <w:t>4</w:t>
      </w:r>
      <w:r>
        <w:rPr>
          <w:rFonts w:asciiTheme="minorHAnsi" w:eastAsiaTheme="minorEastAsia" w:hAnsiTheme="minorHAnsi"/>
          <w:noProof/>
          <w:kern w:val="2"/>
          <w:sz w:val="24"/>
          <w:szCs w:val="24"/>
          <w:lang w:eastAsia="en-AU"/>
          <w14:ligatures w14:val="standardContextual"/>
        </w:rPr>
        <w:tab/>
      </w:r>
      <w:r>
        <w:rPr>
          <w:noProof/>
        </w:rPr>
        <w:t>Statement of intent</w:t>
      </w:r>
      <w:r>
        <w:rPr>
          <w:noProof/>
        </w:rPr>
        <w:tab/>
      </w:r>
      <w:r>
        <w:rPr>
          <w:noProof/>
        </w:rPr>
        <w:fldChar w:fldCharType="begin"/>
      </w:r>
      <w:r>
        <w:rPr>
          <w:noProof/>
        </w:rPr>
        <w:instrText xml:space="preserve"> PAGEREF _Toc171509945 \h </w:instrText>
      </w:r>
      <w:r>
        <w:rPr>
          <w:noProof/>
        </w:rPr>
      </w:r>
      <w:r>
        <w:rPr>
          <w:noProof/>
        </w:rPr>
        <w:fldChar w:fldCharType="separate"/>
      </w:r>
      <w:r>
        <w:rPr>
          <w:noProof/>
        </w:rPr>
        <w:t>2</w:t>
      </w:r>
      <w:r>
        <w:rPr>
          <w:noProof/>
        </w:rPr>
        <w:fldChar w:fldCharType="end"/>
      </w:r>
    </w:p>
    <w:p w14:paraId="2D02AE33" w14:textId="3681E59C" w:rsidR="002E0950" w:rsidRDefault="002E0950">
      <w:pPr>
        <w:pStyle w:val="TOC3"/>
        <w:rPr>
          <w:rFonts w:asciiTheme="minorHAnsi" w:eastAsiaTheme="minorEastAsia" w:hAnsiTheme="minorHAnsi"/>
          <w:noProof/>
          <w:kern w:val="2"/>
          <w:sz w:val="24"/>
          <w:szCs w:val="24"/>
          <w:lang w:eastAsia="en-AU"/>
          <w14:ligatures w14:val="standardContextual"/>
        </w:rPr>
      </w:pPr>
      <w:r>
        <w:rPr>
          <w:noProof/>
        </w:rPr>
        <w:t>5</w:t>
      </w:r>
      <w:r>
        <w:rPr>
          <w:rFonts w:asciiTheme="minorHAnsi" w:eastAsiaTheme="minorEastAsia" w:hAnsiTheme="minorHAnsi"/>
          <w:noProof/>
          <w:kern w:val="2"/>
          <w:sz w:val="24"/>
          <w:szCs w:val="24"/>
          <w:lang w:eastAsia="en-AU"/>
          <w14:ligatures w14:val="standardContextual"/>
        </w:rPr>
        <w:tab/>
      </w:r>
      <w:r>
        <w:rPr>
          <w:noProof/>
        </w:rPr>
        <w:t>Application</w:t>
      </w:r>
      <w:r>
        <w:rPr>
          <w:noProof/>
        </w:rPr>
        <w:tab/>
      </w:r>
      <w:r>
        <w:rPr>
          <w:noProof/>
        </w:rPr>
        <w:fldChar w:fldCharType="begin"/>
      </w:r>
      <w:r>
        <w:rPr>
          <w:noProof/>
        </w:rPr>
        <w:instrText xml:space="preserve"> PAGEREF _Toc171509946 \h </w:instrText>
      </w:r>
      <w:r>
        <w:rPr>
          <w:noProof/>
        </w:rPr>
      </w:r>
      <w:r>
        <w:rPr>
          <w:noProof/>
        </w:rPr>
        <w:fldChar w:fldCharType="separate"/>
      </w:r>
      <w:r>
        <w:rPr>
          <w:noProof/>
        </w:rPr>
        <w:t>3</w:t>
      </w:r>
      <w:r>
        <w:rPr>
          <w:noProof/>
        </w:rPr>
        <w:fldChar w:fldCharType="end"/>
      </w:r>
    </w:p>
    <w:p w14:paraId="5AE1A395" w14:textId="794827E6" w:rsidR="002E0950" w:rsidRDefault="002E0950">
      <w:pPr>
        <w:pStyle w:val="TOC2"/>
        <w:rPr>
          <w:rFonts w:asciiTheme="minorHAnsi" w:eastAsiaTheme="minorEastAsia" w:hAnsiTheme="minorHAnsi"/>
          <w:b w:val="0"/>
          <w:noProof/>
          <w:kern w:val="2"/>
          <w:sz w:val="24"/>
          <w:szCs w:val="24"/>
          <w:lang w:eastAsia="en-AU"/>
          <w14:ligatures w14:val="standardContextual"/>
        </w:rPr>
      </w:pPr>
      <w:r>
        <w:rPr>
          <w:noProof/>
        </w:rPr>
        <w:t>Part 2</w:t>
      </w:r>
      <w:r>
        <w:rPr>
          <w:rFonts w:asciiTheme="minorHAnsi" w:eastAsiaTheme="minorEastAsia" w:hAnsiTheme="minorHAnsi"/>
          <w:b w:val="0"/>
          <w:noProof/>
          <w:kern w:val="2"/>
          <w:sz w:val="24"/>
          <w:szCs w:val="24"/>
          <w:lang w:eastAsia="en-AU"/>
          <w14:ligatures w14:val="standardContextual"/>
        </w:rPr>
        <w:tab/>
      </w:r>
      <w:r w:rsidRPr="00185D9E">
        <w:rPr>
          <w:noProof/>
        </w:rPr>
        <w:t>D</w:t>
      </w:r>
      <w:r>
        <w:rPr>
          <w:noProof/>
        </w:rPr>
        <w:t>efinitions</w:t>
      </w:r>
      <w:r>
        <w:rPr>
          <w:noProof/>
        </w:rPr>
        <w:tab/>
      </w:r>
      <w:r>
        <w:rPr>
          <w:noProof/>
        </w:rPr>
        <w:fldChar w:fldCharType="begin"/>
      </w:r>
      <w:r>
        <w:rPr>
          <w:noProof/>
        </w:rPr>
        <w:instrText xml:space="preserve"> PAGEREF _Toc171509947 \h </w:instrText>
      </w:r>
      <w:r>
        <w:rPr>
          <w:noProof/>
        </w:rPr>
      </w:r>
      <w:r>
        <w:rPr>
          <w:noProof/>
        </w:rPr>
        <w:fldChar w:fldCharType="separate"/>
      </w:r>
      <w:r>
        <w:rPr>
          <w:noProof/>
        </w:rPr>
        <w:t>3</w:t>
      </w:r>
      <w:r>
        <w:rPr>
          <w:noProof/>
        </w:rPr>
        <w:fldChar w:fldCharType="end"/>
      </w:r>
    </w:p>
    <w:p w14:paraId="1D4D68CB" w14:textId="5CA5B6E0" w:rsidR="002E0950" w:rsidRDefault="002E0950">
      <w:pPr>
        <w:pStyle w:val="TOC3"/>
        <w:rPr>
          <w:rFonts w:asciiTheme="minorHAnsi" w:eastAsiaTheme="minorEastAsia" w:hAnsiTheme="minorHAnsi"/>
          <w:noProof/>
          <w:kern w:val="2"/>
          <w:sz w:val="24"/>
          <w:szCs w:val="24"/>
          <w:lang w:eastAsia="en-AU"/>
          <w14:ligatures w14:val="standardContextual"/>
        </w:rPr>
      </w:pPr>
      <w:r>
        <w:rPr>
          <w:noProof/>
        </w:rPr>
        <w:t>6</w:t>
      </w:r>
      <w:r>
        <w:rPr>
          <w:rFonts w:asciiTheme="minorHAnsi" w:eastAsiaTheme="minorEastAsia" w:hAnsiTheme="minorHAnsi"/>
          <w:noProof/>
          <w:kern w:val="2"/>
          <w:sz w:val="24"/>
          <w:szCs w:val="24"/>
          <w:lang w:eastAsia="en-AU"/>
          <w14:ligatures w14:val="standardContextual"/>
        </w:rPr>
        <w:tab/>
      </w:r>
      <w:r>
        <w:rPr>
          <w:noProof/>
        </w:rPr>
        <w:t>Definitions</w:t>
      </w:r>
      <w:r>
        <w:rPr>
          <w:noProof/>
        </w:rPr>
        <w:tab/>
      </w:r>
      <w:r>
        <w:rPr>
          <w:noProof/>
        </w:rPr>
        <w:fldChar w:fldCharType="begin"/>
      </w:r>
      <w:r>
        <w:rPr>
          <w:noProof/>
        </w:rPr>
        <w:instrText xml:space="preserve"> PAGEREF _Toc171509948 \h </w:instrText>
      </w:r>
      <w:r>
        <w:rPr>
          <w:noProof/>
        </w:rPr>
      </w:r>
      <w:r>
        <w:rPr>
          <w:noProof/>
        </w:rPr>
        <w:fldChar w:fldCharType="separate"/>
      </w:r>
      <w:r>
        <w:rPr>
          <w:noProof/>
        </w:rPr>
        <w:t>3</w:t>
      </w:r>
      <w:r>
        <w:rPr>
          <w:noProof/>
        </w:rPr>
        <w:fldChar w:fldCharType="end"/>
      </w:r>
    </w:p>
    <w:p w14:paraId="3DB9E92C" w14:textId="75762C1A" w:rsidR="002E0950" w:rsidRDefault="002E0950">
      <w:pPr>
        <w:pStyle w:val="TOC2"/>
        <w:rPr>
          <w:rFonts w:asciiTheme="minorHAnsi" w:eastAsiaTheme="minorEastAsia" w:hAnsiTheme="minorHAnsi"/>
          <w:b w:val="0"/>
          <w:noProof/>
          <w:kern w:val="2"/>
          <w:sz w:val="24"/>
          <w:szCs w:val="24"/>
          <w:lang w:eastAsia="en-AU"/>
          <w14:ligatures w14:val="standardContextual"/>
        </w:rPr>
      </w:pPr>
      <w:r>
        <w:rPr>
          <w:noProof/>
        </w:rPr>
        <w:t>Part 3</w:t>
      </w:r>
      <w:r>
        <w:rPr>
          <w:rFonts w:asciiTheme="minorHAnsi" w:eastAsiaTheme="minorEastAsia" w:hAnsiTheme="minorHAnsi"/>
          <w:b w:val="0"/>
          <w:noProof/>
          <w:kern w:val="2"/>
          <w:sz w:val="24"/>
          <w:szCs w:val="24"/>
          <w:lang w:eastAsia="en-AU"/>
          <w14:ligatures w14:val="standardContextual"/>
        </w:rPr>
        <w:tab/>
      </w:r>
      <w:r w:rsidRPr="00185D9E">
        <w:rPr>
          <w:noProof/>
        </w:rPr>
        <w:t>A</w:t>
      </w:r>
      <w:r>
        <w:rPr>
          <w:noProof/>
        </w:rPr>
        <w:t>cademic integrity</w:t>
      </w:r>
      <w:r>
        <w:rPr>
          <w:noProof/>
        </w:rPr>
        <w:tab/>
      </w:r>
      <w:r>
        <w:rPr>
          <w:noProof/>
        </w:rPr>
        <w:fldChar w:fldCharType="begin"/>
      </w:r>
      <w:r>
        <w:rPr>
          <w:noProof/>
        </w:rPr>
        <w:instrText xml:space="preserve"> PAGEREF _Toc171509949 \h </w:instrText>
      </w:r>
      <w:r>
        <w:rPr>
          <w:noProof/>
        </w:rPr>
      </w:r>
      <w:r>
        <w:rPr>
          <w:noProof/>
        </w:rPr>
        <w:fldChar w:fldCharType="separate"/>
      </w:r>
      <w:r>
        <w:rPr>
          <w:noProof/>
        </w:rPr>
        <w:t>7</w:t>
      </w:r>
      <w:r>
        <w:rPr>
          <w:noProof/>
        </w:rPr>
        <w:fldChar w:fldCharType="end"/>
      </w:r>
    </w:p>
    <w:p w14:paraId="20330405" w14:textId="631D310D" w:rsidR="002E0950" w:rsidRDefault="002E0950">
      <w:pPr>
        <w:pStyle w:val="TOC3"/>
        <w:rPr>
          <w:rFonts w:asciiTheme="minorHAnsi" w:eastAsiaTheme="minorEastAsia" w:hAnsiTheme="minorHAnsi"/>
          <w:noProof/>
          <w:kern w:val="2"/>
          <w:sz w:val="24"/>
          <w:szCs w:val="24"/>
          <w:lang w:eastAsia="en-AU"/>
          <w14:ligatures w14:val="standardContextual"/>
        </w:rPr>
      </w:pPr>
      <w:r>
        <w:rPr>
          <w:noProof/>
        </w:rPr>
        <w:t>7</w:t>
      </w:r>
      <w:r>
        <w:rPr>
          <w:rFonts w:asciiTheme="minorHAnsi" w:eastAsiaTheme="minorEastAsia" w:hAnsiTheme="minorHAnsi"/>
          <w:noProof/>
          <w:kern w:val="2"/>
          <w:sz w:val="24"/>
          <w:szCs w:val="24"/>
          <w:lang w:eastAsia="en-AU"/>
          <w14:ligatures w14:val="standardContextual"/>
        </w:rPr>
        <w:tab/>
      </w:r>
      <w:r>
        <w:rPr>
          <w:noProof/>
        </w:rPr>
        <w:t>General principles</w:t>
      </w:r>
      <w:r>
        <w:rPr>
          <w:noProof/>
        </w:rPr>
        <w:tab/>
      </w:r>
      <w:r>
        <w:rPr>
          <w:noProof/>
        </w:rPr>
        <w:fldChar w:fldCharType="begin"/>
      </w:r>
      <w:r>
        <w:rPr>
          <w:noProof/>
        </w:rPr>
        <w:instrText xml:space="preserve"> PAGEREF _Toc171509950 \h </w:instrText>
      </w:r>
      <w:r>
        <w:rPr>
          <w:noProof/>
        </w:rPr>
      </w:r>
      <w:r>
        <w:rPr>
          <w:noProof/>
        </w:rPr>
        <w:fldChar w:fldCharType="separate"/>
      </w:r>
      <w:r>
        <w:rPr>
          <w:noProof/>
        </w:rPr>
        <w:t>7</w:t>
      </w:r>
      <w:r>
        <w:rPr>
          <w:noProof/>
        </w:rPr>
        <w:fldChar w:fldCharType="end"/>
      </w:r>
    </w:p>
    <w:p w14:paraId="602DEEC9" w14:textId="61EE017A" w:rsidR="002E0950" w:rsidRDefault="002E0950">
      <w:pPr>
        <w:pStyle w:val="TOC3"/>
        <w:rPr>
          <w:rFonts w:asciiTheme="minorHAnsi" w:eastAsiaTheme="minorEastAsia" w:hAnsiTheme="minorHAnsi"/>
          <w:noProof/>
          <w:kern w:val="2"/>
          <w:sz w:val="24"/>
          <w:szCs w:val="24"/>
          <w:lang w:eastAsia="en-AU"/>
          <w14:ligatures w14:val="standardContextual"/>
        </w:rPr>
      </w:pPr>
      <w:r>
        <w:rPr>
          <w:noProof/>
        </w:rPr>
        <w:t>8</w:t>
      </w:r>
      <w:r>
        <w:rPr>
          <w:rFonts w:asciiTheme="minorHAnsi" w:eastAsiaTheme="minorEastAsia" w:hAnsiTheme="minorHAnsi"/>
          <w:noProof/>
          <w:kern w:val="2"/>
          <w:sz w:val="24"/>
          <w:szCs w:val="24"/>
          <w:lang w:eastAsia="en-AU"/>
          <w14:ligatures w14:val="standardContextual"/>
        </w:rPr>
        <w:tab/>
      </w:r>
      <w:r>
        <w:rPr>
          <w:noProof/>
        </w:rPr>
        <w:t>Fostering academic integrity</w:t>
      </w:r>
      <w:r>
        <w:rPr>
          <w:noProof/>
        </w:rPr>
        <w:tab/>
      </w:r>
      <w:r>
        <w:rPr>
          <w:noProof/>
        </w:rPr>
        <w:fldChar w:fldCharType="begin"/>
      </w:r>
      <w:r>
        <w:rPr>
          <w:noProof/>
        </w:rPr>
        <w:instrText xml:space="preserve"> PAGEREF _Toc171509951 \h </w:instrText>
      </w:r>
      <w:r>
        <w:rPr>
          <w:noProof/>
        </w:rPr>
      </w:r>
      <w:r>
        <w:rPr>
          <w:noProof/>
        </w:rPr>
        <w:fldChar w:fldCharType="separate"/>
      </w:r>
      <w:r>
        <w:rPr>
          <w:noProof/>
        </w:rPr>
        <w:t>8</w:t>
      </w:r>
      <w:r>
        <w:rPr>
          <w:noProof/>
        </w:rPr>
        <w:fldChar w:fldCharType="end"/>
      </w:r>
    </w:p>
    <w:p w14:paraId="5D2E6CFC" w14:textId="470ED8B1" w:rsidR="002E0950" w:rsidRDefault="002E0950">
      <w:pPr>
        <w:pStyle w:val="TOC2"/>
        <w:rPr>
          <w:rFonts w:asciiTheme="minorHAnsi" w:eastAsiaTheme="minorEastAsia" w:hAnsiTheme="minorHAnsi"/>
          <w:b w:val="0"/>
          <w:noProof/>
          <w:kern w:val="2"/>
          <w:sz w:val="24"/>
          <w:szCs w:val="24"/>
          <w:lang w:eastAsia="en-AU"/>
          <w14:ligatures w14:val="standardContextual"/>
        </w:rPr>
      </w:pPr>
      <w:r>
        <w:rPr>
          <w:noProof/>
        </w:rPr>
        <w:t>Part 4</w:t>
      </w:r>
      <w:r>
        <w:rPr>
          <w:rFonts w:asciiTheme="minorHAnsi" w:eastAsiaTheme="minorEastAsia" w:hAnsiTheme="minorHAnsi"/>
          <w:b w:val="0"/>
          <w:noProof/>
          <w:kern w:val="2"/>
          <w:sz w:val="24"/>
          <w:szCs w:val="24"/>
          <w:lang w:eastAsia="en-AU"/>
          <w14:ligatures w14:val="standardContextual"/>
        </w:rPr>
        <w:tab/>
      </w:r>
      <w:r w:rsidRPr="00185D9E">
        <w:rPr>
          <w:noProof/>
        </w:rPr>
        <w:t>T</w:t>
      </w:r>
      <w:r>
        <w:rPr>
          <w:noProof/>
        </w:rPr>
        <w:t>ypes of academic integrity breaches</w:t>
      </w:r>
      <w:r>
        <w:rPr>
          <w:noProof/>
        </w:rPr>
        <w:tab/>
      </w:r>
      <w:r>
        <w:rPr>
          <w:noProof/>
        </w:rPr>
        <w:fldChar w:fldCharType="begin"/>
      </w:r>
      <w:r>
        <w:rPr>
          <w:noProof/>
        </w:rPr>
        <w:instrText xml:space="preserve"> PAGEREF _Toc171509952 \h </w:instrText>
      </w:r>
      <w:r>
        <w:rPr>
          <w:noProof/>
        </w:rPr>
      </w:r>
      <w:r>
        <w:rPr>
          <w:noProof/>
        </w:rPr>
        <w:fldChar w:fldCharType="separate"/>
      </w:r>
      <w:r>
        <w:rPr>
          <w:noProof/>
        </w:rPr>
        <w:t>9</w:t>
      </w:r>
      <w:r>
        <w:rPr>
          <w:noProof/>
        </w:rPr>
        <w:fldChar w:fldCharType="end"/>
      </w:r>
    </w:p>
    <w:p w14:paraId="5917E2D3" w14:textId="5E1DEC72"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9</w:t>
      </w:r>
      <w:r>
        <w:rPr>
          <w:rFonts w:asciiTheme="minorHAnsi" w:eastAsiaTheme="minorEastAsia" w:hAnsiTheme="minorHAnsi"/>
          <w:noProof/>
          <w:kern w:val="2"/>
          <w:sz w:val="24"/>
          <w:szCs w:val="24"/>
          <w:lang w:eastAsia="en-AU"/>
          <w14:ligatures w14:val="standardContextual"/>
        </w:rPr>
        <w:tab/>
      </w:r>
      <w:r>
        <w:rPr>
          <w:noProof/>
          <w:lang w:eastAsia="en-AU"/>
        </w:rPr>
        <w:t>Academic integrity breaches generally</w:t>
      </w:r>
      <w:r>
        <w:rPr>
          <w:noProof/>
        </w:rPr>
        <w:tab/>
      </w:r>
      <w:r>
        <w:rPr>
          <w:noProof/>
        </w:rPr>
        <w:fldChar w:fldCharType="begin"/>
      </w:r>
      <w:r>
        <w:rPr>
          <w:noProof/>
        </w:rPr>
        <w:instrText xml:space="preserve"> PAGEREF _Toc171509953 \h </w:instrText>
      </w:r>
      <w:r>
        <w:rPr>
          <w:noProof/>
        </w:rPr>
      </w:r>
      <w:r>
        <w:rPr>
          <w:noProof/>
        </w:rPr>
        <w:fldChar w:fldCharType="separate"/>
      </w:r>
      <w:r>
        <w:rPr>
          <w:noProof/>
        </w:rPr>
        <w:t>9</w:t>
      </w:r>
      <w:r>
        <w:rPr>
          <w:noProof/>
        </w:rPr>
        <w:fldChar w:fldCharType="end"/>
      </w:r>
    </w:p>
    <w:p w14:paraId="0465AC58" w14:textId="07E8E76F"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10</w:t>
      </w:r>
      <w:r>
        <w:rPr>
          <w:rFonts w:asciiTheme="minorHAnsi" w:eastAsiaTheme="minorEastAsia" w:hAnsiTheme="minorHAnsi"/>
          <w:noProof/>
          <w:kern w:val="2"/>
          <w:sz w:val="24"/>
          <w:szCs w:val="24"/>
          <w:lang w:eastAsia="en-AU"/>
          <w14:ligatures w14:val="standardContextual"/>
        </w:rPr>
        <w:tab/>
      </w:r>
      <w:r>
        <w:rPr>
          <w:noProof/>
          <w:lang w:eastAsia="en-AU"/>
        </w:rPr>
        <w:t>Recycling</w:t>
      </w:r>
      <w:r>
        <w:rPr>
          <w:noProof/>
        </w:rPr>
        <w:tab/>
      </w:r>
      <w:r>
        <w:rPr>
          <w:noProof/>
        </w:rPr>
        <w:fldChar w:fldCharType="begin"/>
      </w:r>
      <w:r>
        <w:rPr>
          <w:noProof/>
        </w:rPr>
        <w:instrText xml:space="preserve"> PAGEREF _Toc171509954 \h </w:instrText>
      </w:r>
      <w:r>
        <w:rPr>
          <w:noProof/>
        </w:rPr>
      </w:r>
      <w:r>
        <w:rPr>
          <w:noProof/>
        </w:rPr>
        <w:fldChar w:fldCharType="separate"/>
      </w:r>
      <w:r>
        <w:rPr>
          <w:noProof/>
        </w:rPr>
        <w:t>10</w:t>
      </w:r>
      <w:r>
        <w:rPr>
          <w:noProof/>
        </w:rPr>
        <w:fldChar w:fldCharType="end"/>
      </w:r>
    </w:p>
    <w:p w14:paraId="4B9170D4" w14:textId="57AF3B26"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11</w:t>
      </w:r>
      <w:r>
        <w:rPr>
          <w:rFonts w:asciiTheme="minorHAnsi" w:eastAsiaTheme="minorEastAsia" w:hAnsiTheme="minorHAnsi"/>
          <w:noProof/>
          <w:kern w:val="2"/>
          <w:sz w:val="24"/>
          <w:szCs w:val="24"/>
          <w:lang w:eastAsia="en-AU"/>
          <w14:ligatures w14:val="standardContextual"/>
        </w:rPr>
        <w:tab/>
      </w:r>
      <w:r>
        <w:rPr>
          <w:noProof/>
          <w:lang w:eastAsia="en-AU"/>
        </w:rPr>
        <w:t>Plagiarism</w:t>
      </w:r>
      <w:r>
        <w:rPr>
          <w:noProof/>
        </w:rPr>
        <w:tab/>
      </w:r>
      <w:r>
        <w:rPr>
          <w:noProof/>
        </w:rPr>
        <w:fldChar w:fldCharType="begin"/>
      </w:r>
      <w:r>
        <w:rPr>
          <w:noProof/>
        </w:rPr>
        <w:instrText xml:space="preserve"> PAGEREF _Toc171509955 \h </w:instrText>
      </w:r>
      <w:r>
        <w:rPr>
          <w:noProof/>
        </w:rPr>
      </w:r>
      <w:r>
        <w:rPr>
          <w:noProof/>
        </w:rPr>
        <w:fldChar w:fldCharType="separate"/>
      </w:r>
      <w:r>
        <w:rPr>
          <w:noProof/>
        </w:rPr>
        <w:t>10</w:t>
      </w:r>
      <w:r>
        <w:rPr>
          <w:noProof/>
        </w:rPr>
        <w:fldChar w:fldCharType="end"/>
      </w:r>
    </w:p>
    <w:p w14:paraId="25A24C16" w14:textId="4D328A06"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12</w:t>
      </w:r>
      <w:r>
        <w:rPr>
          <w:rFonts w:asciiTheme="minorHAnsi" w:eastAsiaTheme="minorEastAsia" w:hAnsiTheme="minorHAnsi"/>
          <w:noProof/>
          <w:kern w:val="2"/>
          <w:sz w:val="24"/>
          <w:szCs w:val="24"/>
          <w:lang w:eastAsia="en-AU"/>
          <w14:ligatures w14:val="standardContextual"/>
        </w:rPr>
        <w:tab/>
      </w:r>
      <w:r>
        <w:rPr>
          <w:noProof/>
          <w:lang w:eastAsia="en-AU"/>
        </w:rPr>
        <w:t>Collusion</w:t>
      </w:r>
      <w:r>
        <w:rPr>
          <w:noProof/>
        </w:rPr>
        <w:tab/>
      </w:r>
      <w:r>
        <w:rPr>
          <w:noProof/>
        </w:rPr>
        <w:fldChar w:fldCharType="begin"/>
      </w:r>
      <w:r>
        <w:rPr>
          <w:noProof/>
        </w:rPr>
        <w:instrText xml:space="preserve"> PAGEREF _Toc171509956 \h </w:instrText>
      </w:r>
      <w:r>
        <w:rPr>
          <w:noProof/>
        </w:rPr>
      </w:r>
      <w:r>
        <w:rPr>
          <w:noProof/>
        </w:rPr>
        <w:fldChar w:fldCharType="separate"/>
      </w:r>
      <w:r>
        <w:rPr>
          <w:noProof/>
        </w:rPr>
        <w:t>11</w:t>
      </w:r>
      <w:r>
        <w:rPr>
          <w:noProof/>
        </w:rPr>
        <w:fldChar w:fldCharType="end"/>
      </w:r>
    </w:p>
    <w:p w14:paraId="5E4D9E04" w14:textId="48ECCB0D"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13</w:t>
      </w:r>
      <w:r>
        <w:rPr>
          <w:rFonts w:asciiTheme="minorHAnsi" w:eastAsiaTheme="minorEastAsia" w:hAnsiTheme="minorHAnsi"/>
          <w:noProof/>
          <w:kern w:val="2"/>
          <w:sz w:val="24"/>
          <w:szCs w:val="24"/>
          <w:lang w:eastAsia="en-AU"/>
          <w14:ligatures w14:val="standardContextual"/>
        </w:rPr>
        <w:tab/>
      </w:r>
      <w:r>
        <w:rPr>
          <w:noProof/>
          <w:lang w:eastAsia="en-AU"/>
        </w:rPr>
        <w:t>Contract cheating</w:t>
      </w:r>
      <w:r>
        <w:rPr>
          <w:noProof/>
        </w:rPr>
        <w:tab/>
      </w:r>
      <w:r>
        <w:rPr>
          <w:noProof/>
        </w:rPr>
        <w:fldChar w:fldCharType="begin"/>
      </w:r>
      <w:r>
        <w:rPr>
          <w:noProof/>
        </w:rPr>
        <w:instrText xml:space="preserve"> PAGEREF _Toc171509957 \h </w:instrText>
      </w:r>
      <w:r>
        <w:rPr>
          <w:noProof/>
        </w:rPr>
      </w:r>
      <w:r>
        <w:rPr>
          <w:noProof/>
        </w:rPr>
        <w:fldChar w:fldCharType="separate"/>
      </w:r>
      <w:r>
        <w:rPr>
          <w:noProof/>
        </w:rPr>
        <w:t>11</w:t>
      </w:r>
      <w:r>
        <w:rPr>
          <w:noProof/>
        </w:rPr>
        <w:fldChar w:fldCharType="end"/>
      </w:r>
    </w:p>
    <w:p w14:paraId="62B3D7DE" w14:textId="3684C826"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14</w:t>
      </w:r>
      <w:r>
        <w:rPr>
          <w:rFonts w:asciiTheme="minorHAnsi" w:eastAsiaTheme="minorEastAsia" w:hAnsiTheme="minorHAnsi"/>
          <w:noProof/>
          <w:kern w:val="2"/>
          <w:sz w:val="24"/>
          <w:szCs w:val="24"/>
          <w:lang w:eastAsia="en-AU"/>
          <w14:ligatures w14:val="standardContextual"/>
        </w:rPr>
        <w:tab/>
      </w:r>
      <w:r>
        <w:rPr>
          <w:noProof/>
          <w:lang w:eastAsia="en-AU"/>
        </w:rPr>
        <w:t>Exam cheating</w:t>
      </w:r>
      <w:r>
        <w:rPr>
          <w:noProof/>
        </w:rPr>
        <w:tab/>
      </w:r>
      <w:r>
        <w:rPr>
          <w:noProof/>
        </w:rPr>
        <w:fldChar w:fldCharType="begin"/>
      </w:r>
      <w:r>
        <w:rPr>
          <w:noProof/>
        </w:rPr>
        <w:instrText xml:space="preserve"> PAGEREF _Toc171509958 \h </w:instrText>
      </w:r>
      <w:r>
        <w:rPr>
          <w:noProof/>
        </w:rPr>
      </w:r>
      <w:r>
        <w:rPr>
          <w:noProof/>
        </w:rPr>
        <w:fldChar w:fldCharType="separate"/>
      </w:r>
      <w:r>
        <w:rPr>
          <w:noProof/>
        </w:rPr>
        <w:t>11</w:t>
      </w:r>
      <w:r>
        <w:rPr>
          <w:noProof/>
        </w:rPr>
        <w:fldChar w:fldCharType="end"/>
      </w:r>
    </w:p>
    <w:p w14:paraId="286D4660" w14:textId="2716F166" w:rsidR="002E0950" w:rsidRDefault="002E0950">
      <w:pPr>
        <w:pStyle w:val="TOC2"/>
        <w:rPr>
          <w:rFonts w:asciiTheme="minorHAnsi" w:eastAsiaTheme="minorEastAsia" w:hAnsiTheme="minorHAnsi"/>
          <w:b w:val="0"/>
          <w:noProof/>
          <w:kern w:val="2"/>
          <w:sz w:val="24"/>
          <w:szCs w:val="24"/>
          <w:lang w:eastAsia="en-AU"/>
          <w14:ligatures w14:val="standardContextual"/>
        </w:rPr>
      </w:pPr>
      <w:r>
        <w:rPr>
          <w:noProof/>
        </w:rPr>
        <w:t>Part 5</w:t>
      </w:r>
      <w:r>
        <w:rPr>
          <w:rFonts w:asciiTheme="minorHAnsi" w:eastAsiaTheme="minorEastAsia" w:hAnsiTheme="minorHAnsi"/>
          <w:b w:val="0"/>
          <w:noProof/>
          <w:kern w:val="2"/>
          <w:sz w:val="24"/>
          <w:szCs w:val="24"/>
          <w:lang w:eastAsia="en-AU"/>
          <w14:ligatures w14:val="standardContextual"/>
        </w:rPr>
        <w:tab/>
      </w:r>
      <w:r>
        <w:rPr>
          <w:noProof/>
        </w:rPr>
        <w:t>Acceptable Practices</w:t>
      </w:r>
      <w:r>
        <w:rPr>
          <w:noProof/>
        </w:rPr>
        <w:tab/>
      </w:r>
      <w:r>
        <w:rPr>
          <w:noProof/>
        </w:rPr>
        <w:fldChar w:fldCharType="begin"/>
      </w:r>
      <w:r>
        <w:rPr>
          <w:noProof/>
        </w:rPr>
        <w:instrText xml:space="preserve"> PAGEREF _Toc171509959 \h </w:instrText>
      </w:r>
      <w:r>
        <w:rPr>
          <w:noProof/>
        </w:rPr>
      </w:r>
      <w:r>
        <w:rPr>
          <w:noProof/>
        </w:rPr>
        <w:fldChar w:fldCharType="separate"/>
      </w:r>
      <w:r>
        <w:rPr>
          <w:noProof/>
        </w:rPr>
        <w:t>12</w:t>
      </w:r>
      <w:r>
        <w:rPr>
          <w:noProof/>
        </w:rPr>
        <w:fldChar w:fldCharType="end"/>
      </w:r>
    </w:p>
    <w:p w14:paraId="0331ABD8" w14:textId="7B11F674"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15</w:t>
      </w:r>
      <w:r>
        <w:rPr>
          <w:rFonts w:asciiTheme="minorHAnsi" w:eastAsiaTheme="minorEastAsia" w:hAnsiTheme="minorHAnsi"/>
          <w:noProof/>
          <w:kern w:val="2"/>
          <w:sz w:val="24"/>
          <w:szCs w:val="24"/>
          <w:lang w:eastAsia="en-AU"/>
          <w14:ligatures w14:val="standardContextual"/>
        </w:rPr>
        <w:tab/>
      </w:r>
      <w:r>
        <w:rPr>
          <w:noProof/>
          <w:lang w:eastAsia="en-AU"/>
        </w:rPr>
        <w:t>Legitimate cooperation</w:t>
      </w:r>
      <w:r>
        <w:rPr>
          <w:noProof/>
        </w:rPr>
        <w:tab/>
      </w:r>
      <w:r>
        <w:rPr>
          <w:noProof/>
        </w:rPr>
        <w:fldChar w:fldCharType="begin"/>
      </w:r>
      <w:r>
        <w:rPr>
          <w:noProof/>
        </w:rPr>
        <w:instrText xml:space="preserve"> PAGEREF _Toc171509960 \h </w:instrText>
      </w:r>
      <w:r>
        <w:rPr>
          <w:noProof/>
        </w:rPr>
      </w:r>
      <w:r>
        <w:rPr>
          <w:noProof/>
        </w:rPr>
        <w:fldChar w:fldCharType="separate"/>
      </w:r>
      <w:r>
        <w:rPr>
          <w:noProof/>
        </w:rPr>
        <w:t>12</w:t>
      </w:r>
      <w:r>
        <w:rPr>
          <w:noProof/>
        </w:rPr>
        <w:fldChar w:fldCharType="end"/>
      </w:r>
    </w:p>
    <w:p w14:paraId="239A1E37" w14:textId="102EA1D8"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16</w:t>
      </w:r>
      <w:r>
        <w:rPr>
          <w:rFonts w:asciiTheme="minorHAnsi" w:eastAsiaTheme="minorEastAsia" w:hAnsiTheme="minorHAnsi"/>
          <w:noProof/>
          <w:kern w:val="2"/>
          <w:sz w:val="24"/>
          <w:szCs w:val="24"/>
          <w:lang w:eastAsia="en-AU"/>
          <w14:ligatures w14:val="standardContextual"/>
        </w:rPr>
        <w:tab/>
      </w:r>
      <w:r>
        <w:rPr>
          <w:noProof/>
          <w:lang w:eastAsia="en-AU"/>
        </w:rPr>
        <w:t>Allowable assistance</w:t>
      </w:r>
      <w:r>
        <w:rPr>
          <w:noProof/>
        </w:rPr>
        <w:tab/>
      </w:r>
      <w:r>
        <w:rPr>
          <w:noProof/>
        </w:rPr>
        <w:fldChar w:fldCharType="begin"/>
      </w:r>
      <w:r>
        <w:rPr>
          <w:noProof/>
        </w:rPr>
        <w:instrText xml:space="preserve"> PAGEREF _Toc171509961 \h </w:instrText>
      </w:r>
      <w:r>
        <w:rPr>
          <w:noProof/>
        </w:rPr>
      </w:r>
      <w:r>
        <w:rPr>
          <w:noProof/>
        </w:rPr>
        <w:fldChar w:fldCharType="separate"/>
      </w:r>
      <w:r>
        <w:rPr>
          <w:noProof/>
        </w:rPr>
        <w:t>13</w:t>
      </w:r>
      <w:r>
        <w:rPr>
          <w:noProof/>
        </w:rPr>
        <w:fldChar w:fldCharType="end"/>
      </w:r>
    </w:p>
    <w:p w14:paraId="6A85E5EB" w14:textId="586F7D5D" w:rsidR="002E0950" w:rsidRDefault="002E0950">
      <w:pPr>
        <w:pStyle w:val="TOC2"/>
        <w:rPr>
          <w:rFonts w:asciiTheme="minorHAnsi" w:eastAsiaTheme="minorEastAsia" w:hAnsiTheme="minorHAnsi"/>
          <w:b w:val="0"/>
          <w:noProof/>
          <w:kern w:val="2"/>
          <w:sz w:val="24"/>
          <w:szCs w:val="24"/>
          <w:lang w:eastAsia="en-AU"/>
          <w14:ligatures w14:val="standardContextual"/>
        </w:rPr>
      </w:pPr>
      <w:r>
        <w:rPr>
          <w:noProof/>
        </w:rPr>
        <w:t xml:space="preserve">Part 6 </w:t>
      </w:r>
      <w:r>
        <w:rPr>
          <w:rFonts w:asciiTheme="minorHAnsi" w:eastAsiaTheme="minorEastAsia" w:hAnsiTheme="minorHAnsi"/>
          <w:b w:val="0"/>
          <w:noProof/>
          <w:kern w:val="2"/>
          <w:sz w:val="24"/>
          <w:szCs w:val="24"/>
          <w:lang w:eastAsia="en-AU"/>
          <w14:ligatures w14:val="standardContextual"/>
        </w:rPr>
        <w:tab/>
      </w:r>
      <w:r w:rsidRPr="00185D9E">
        <w:rPr>
          <w:noProof/>
        </w:rPr>
        <w:t>A</w:t>
      </w:r>
      <w:r>
        <w:rPr>
          <w:noProof/>
        </w:rPr>
        <w:t>cademic integrity framework in coursework awards</w:t>
      </w:r>
      <w:r>
        <w:rPr>
          <w:noProof/>
        </w:rPr>
        <w:tab/>
      </w:r>
      <w:r>
        <w:rPr>
          <w:noProof/>
        </w:rPr>
        <w:fldChar w:fldCharType="begin"/>
      </w:r>
      <w:r>
        <w:rPr>
          <w:noProof/>
        </w:rPr>
        <w:instrText xml:space="preserve"> PAGEREF _Toc171509962 \h </w:instrText>
      </w:r>
      <w:r>
        <w:rPr>
          <w:noProof/>
        </w:rPr>
      </w:r>
      <w:r>
        <w:rPr>
          <w:noProof/>
        </w:rPr>
        <w:fldChar w:fldCharType="separate"/>
      </w:r>
      <w:r>
        <w:rPr>
          <w:noProof/>
        </w:rPr>
        <w:t>14</w:t>
      </w:r>
      <w:r>
        <w:rPr>
          <w:noProof/>
        </w:rPr>
        <w:fldChar w:fldCharType="end"/>
      </w:r>
    </w:p>
    <w:p w14:paraId="2DD25338" w14:textId="47BC4BE1"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17</w:t>
      </w:r>
      <w:r>
        <w:rPr>
          <w:rFonts w:asciiTheme="minorHAnsi" w:eastAsiaTheme="minorEastAsia" w:hAnsiTheme="minorHAnsi"/>
          <w:noProof/>
          <w:kern w:val="2"/>
          <w:sz w:val="24"/>
          <w:szCs w:val="24"/>
          <w:lang w:eastAsia="en-AU"/>
          <w14:ligatures w14:val="standardContextual"/>
        </w:rPr>
        <w:tab/>
      </w:r>
      <w:r>
        <w:rPr>
          <w:noProof/>
          <w:lang w:eastAsia="en-AU"/>
        </w:rPr>
        <w:t>Handling academic integrity breaches</w:t>
      </w:r>
      <w:r>
        <w:rPr>
          <w:noProof/>
        </w:rPr>
        <w:tab/>
      </w:r>
      <w:r>
        <w:rPr>
          <w:noProof/>
        </w:rPr>
        <w:fldChar w:fldCharType="begin"/>
      </w:r>
      <w:r>
        <w:rPr>
          <w:noProof/>
        </w:rPr>
        <w:instrText xml:space="preserve"> PAGEREF _Toc171509963 \h </w:instrText>
      </w:r>
      <w:r>
        <w:rPr>
          <w:noProof/>
        </w:rPr>
      </w:r>
      <w:r>
        <w:rPr>
          <w:noProof/>
        </w:rPr>
        <w:fldChar w:fldCharType="separate"/>
      </w:r>
      <w:r>
        <w:rPr>
          <w:noProof/>
        </w:rPr>
        <w:t>14</w:t>
      </w:r>
      <w:r>
        <w:rPr>
          <w:noProof/>
        </w:rPr>
        <w:fldChar w:fldCharType="end"/>
      </w:r>
    </w:p>
    <w:p w14:paraId="78CF65EE" w14:textId="606B76CC"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18</w:t>
      </w:r>
      <w:r>
        <w:rPr>
          <w:rFonts w:asciiTheme="minorHAnsi" w:eastAsiaTheme="minorEastAsia" w:hAnsiTheme="minorHAnsi"/>
          <w:noProof/>
          <w:kern w:val="2"/>
          <w:sz w:val="24"/>
          <w:szCs w:val="24"/>
          <w:lang w:eastAsia="en-AU"/>
          <w14:ligatures w14:val="standardContextual"/>
        </w:rPr>
        <w:tab/>
      </w:r>
      <w:r>
        <w:rPr>
          <w:noProof/>
          <w:lang w:eastAsia="en-AU"/>
        </w:rPr>
        <w:t>Minor breaches</w:t>
      </w:r>
      <w:r>
        <w:rPr>
          <w:noProof/>
        </w:rPr>
        <w:tab/>
      </w:r>
      <w:r>
        <w:rPr>
          <w:noProof/>
        </w:rPr>
        <w:fldChar w:fldCharType="begin"/>
      </w:r>
      <w:r>
        <w:rPr>
          <w:noProof/>
        </w:rPr>
        <w:instrText xml:space="preserve"> PAGEREF _Toc171509964 \h </w:instrText>
      </w:r>
      <w:r>
        <w:rPr>
          <w:noProof/>
        </w:rPr>
      </w:r>
      <w:r>
        <w:rPr>
          <w:noProof/>
        </w:rPr>
        <w:fldChar w:fldCharType="separate"/>
      </w:r>
      <w:r>
        <w:rPr>
          <w:noProof/>
        </w:rPr>
        <w:t>14</w:t>
      </w:r>
      <w:r>
        <w:rPr>
          <w:noProof/>
        </w:rPr>
        <w:fldChar w:fldCharType="end"/>
      </w:r>
    </w:p>
    <w:p w14:paraId="47864C74" w14:textId="4BD94F3A"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lastRenderedPageBreak/>
        <w:t>19</w:t>
      </w:r>
      <w:r>
        <w:rPr>
          <w:rFonts w:asciiTheme="minorHAnsi" w:eastAsiaTheme="minorEastAsia" w:hAnsiTheme="minorHAnsi"/>
          <w:noProof/>
          <w:kern w:val="2"/>
          <w:sz w:val="24"/>
          <w:szCs w:val="24"/>
          <w:lang w:eastAsia="en-AU"/>
          <w14:ligatures w14:val="standardContextual"/>
        </w:rPr>
        <w:tab/>
      </w:r>
      <w:r>
        <w:rPr>
          <w:noProof/>
          <w:lang w:eastAsia="en-AU"/>
        </w:rPr>
        <w:t>Major breaches</w:t>
      </w:r>
      <w:r>
        <w:rPr>
          <w:noProof/>
        </w:rPr>
        <w:tab/>
      </w:r>
      <w:r>
        <w:rPr>
          <w:noProof/>
        </w:rPr>
        <w:fldChar w:fldCharType="begin"/>
      </w:r>
      <w:r>
        <w:rPr>
          <w:noProof/>
        </w:rPr>
        <w:instrText xml:space="preserve"> PAGEREF _Toc171509965 \h </w:instrText>
      </w:r>
      <w:r>
        <w:rPr>
          <w:noProof/>
        </w:rPr>
      </w:r>
      <w:r>
        <w:rPr>
          <w:noProof/>
        </w:rPr>
        <w:fldChar w:fldCharType="separate"/>
      </w:r>
      <w:r>
        <w:rPr>
          <w:noProof/>
        </w:rPr>
        <w:t>15</w:t>
      </w:r>
      <w:r>
        <w:rPr>
          <w:noProof/>
        </w:rPr>
        <w:fldChar w:fldCharType="end"/>
      </w:r>
    </w:p>
    <w:p w14:paraId="062FD4B0" w14:textId="18323280"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20</w:t>
      </w:r>
      <w:r>
        <w:rPr>
          <w:rFonts w:asciiTheme="minorHAnsi" w:eastAsiaTheme="minorEastAsia" w:hAnsiTheme="minorHAnsi"/>
          <w:noProof/>
          <w:kern w:val="2"/>
          <w:sz w:val="24"/>
          <w:szCs w:val="24"/>
          <w:lang w:eastAsia="en-AU"/>
          <w14:ligatures w14:val="standardContextual"/>
        </w:rPr>
        <w:tab/>
      </w:r>
      <w:r>
        <w:rPr>
          <w:noProof/>
          <w:lang w:eastAsia="en-AU"/>
        </w:rPr>
        <w:t>Student misconduct</w:t>
      </w:r>
      <w:r>
        <w:rPr>
          <w:noProof/>
        </w:rPr>
        <w:tab/>
      </w:r>
      <w:r>
        <w:rPr>
          <w:noProof/>
        </w:rPr>
        <w:fldChar w:fldCharType="begin"/>
      </w:r>
      <w:r>
        <w:rPr>
          <w:noProof/>
        </w:rPr>
        <w:instrText xml:space="preserve"> PAGEREF _Toc171509966 \h </w:instrText>
      </w:r>
      <w:r>
        <w:rPr>
          <w:noProof/>
        </w:rPr>
      </w:r>
      <w:r>
        <w:rPr>
          <w:noProof/>
        </w:rPr>
        <w:fldChar w:fldCharType="separate"/>
      </w:r>
      <w:r>
        <w:rPr>
          <w:noProof/>
        </w:rPr>
        <w:t>16</w:t>
      </w:r>
      <w:r>
        <w:rPr>
          <w:noProof/>
        </w:rPr>
        <w:fldChar w:fldCharType="end"/>
      </w:r>
    </w:p>
    <w:p w14:paraId="73FF0F8B" w14:textId="0AC11091" w:rsidR="002E0950" w:rsidRDefault="002E0950">
      <w:pPr>
        <w:pStyle w:val="TOC2"/>
        <w:rPr>
          <w:rFonts w:asciiTheme="minorHAnsi" w:eastAsiaTheme="minorEastAsia" w:hAnsiTheme="minorHAnsi"/>
          <w:b w:val="0"/>
          <w:noProof/>
          <w:kern w:val="2"/>
          <w:sz w:val="24"/>
          <w:szCs w:val="24"/>
          <w:lang w:eastAsia="en-AU"/>
          <w14:ligatures w14:val="standardContextual"/>
        </w:rPr>
      </w:pPr>
      <w:r>
        <w:rPr>
          <w:noProof/>
        </w:rPr>
        <w:t>Part 7</w:t>
      </w:r>
      <w:r>
        <w:rPr>
          <w:rFonts w:asciiTheme="minorHAnsi" w:eastAsiaTheme="minorEastAsia" w:hAnsiTheme="minorHAnsi"/>
          <w:b w:val="0"/>
          <w:noProof/>
          <w:kern w:val="2"/>
          <w:sz w:val="24"/>
          <w:szCs w:val="24"/>
          <w:lang w:eastAsia="en-AU"/>
          <w14:ligatures w14:val="standardContextual"/>
        </w:rPr>
        <w:tab/>
      </w:r>
      <w:r w:rsidRPr="00185D9E">
        <w:rPr>
          <w:noProof/>
        </w:rPr>
        <w:t>C</w:t>
      </w:r>
      <w:r>
        <w:rPr>
          <w:noProof/>
        </w:rPr>
        <w:t>oursework award courses - assessment requirements and detecting breaches</w:t>
      </w:r>
      <w:r>
        <w:rPr>
          <w:noProof/>
        </w:rPr>
        <w:tab/>
      </w:r>
      <w:r>
        <w:rPr>
          <w:noProof/>
        </w:rPr>
        <w:fldChar w:fldCharType="begin"/>
      </w:r>
      <w:r>
        <w:rPr>
          <w:noProof/>
        </w:rPr>
        <w:instrText xml:space="preserve"> PAGEREF _Toc171509967 \h </w:instrText>
      </w:r>
      <w:r>
        <w:rPr>
          <w:noProof/>
        </w:rPr>
      </w:r>
      <w:r>
        <w:rPr>
          <w:noProof/>
        </w:rPr>
        <w:fldChar w:fldCharType="separate"/>
      </w:r>
      <w:r>
        <w:rPr>
          <w:noProof/>
        </w:rPr>
        <w:t>16</w:t>
      </w:r>
      <w:r>
        <w:rPr>
          <w:noProof/>
        </w:rPr>
        <w:fldChar w:fldCharType="end"/>
      </w:r>
    </w:p>
    <w:p w14:paraId="1B043CC3" w14:textId="50B82B69"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21</w:t>
      </w:r>
      <w:r>
        <w:rPr>
          <w:rFonts w:asciiTheme="minorHAnsi" w:eastAsiaTheme="minorEastAsia" w:hAnsiTheme="minorHAnsi"/>
          <w:noProof/>
          <w:kern w:val="2"/>
          <w:sz w:val="24"/>
          <w:szCs w:val="24"/>
          <w:lang w:eastAsia="en-AU"/>
          <w14:ligatures w14:val="standardContextual"/>
        </w:rPr>
        <w:tab/>
      </w:r>
      <w:r>
        <w:rPr>
          <w:noProof/>
          <w:lang w:eastAsia="en-AU"/>
        </w:rPr>
        <w:t>Requirements for assessment tasks</w:t>
      </w:r>
      <w:r>
        <w:rPr>
          <w:noProof/>
        </w:rPr>
        <w:tab/>
      </w:r>
      <w:r>
        <w:rPr>
          <w:noProof/>
        </w:rPr>
        <w:fldChar w:fldCharType="begin"/>
      </w:r>
      <w:r>
        <w:rPr>
          <w:noProof/>
        </w:rPr>
        <w:instrText xml:space="preserve"> PAGEREF _Toc171509968 \h </w:instrText>
      </w:r>
      <w:r>
        <w:rPr>
          <w:noProof/>
        </w:rPr>
      </w:r>
      <w:r>
        <w:rPr>
          <w:noProof/>
        </w:rPr>
        <w:fldChar w:fldCharType="separate"/>
      </w:r>
      <w:r>
        <w:rPr>
          <w:noProof/>
        </w:rPr>
        <w:t>16</w:t>
      </w:r>
      <w:r>
        <w:rPr>
          <w:noProof/>
        </w:rPr>
        <w:fldChar w:fldCharType="end"/>
      </w:r>
    </w:p>
    <w:p w14:paraId="0C9BC2A9" w14:textId="00E68F66"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22</w:t>
      </w:r>
      <w:r>
        <w:rPr>
          <w:rFonts w:asciiTheme="minorHAnsi" w:eastAsiaTheme="minorEastAsia" w:hAnsiTheme="minorHAnsi"/>
          <w:noProof/>
          <w:kern w:val="2"/>
          <w:sz w:val="24"/>
          <w:szCs w:val="24"/>
          <w:lang w:eastAsia="en-AU"/>
          <w14:ligatures w14:val="standardContextual"/>
        </w:rPr>
        <w:tab/>
      </w:r>
      <w:r>
        <w:rPr>
          <w:noProof/>
          <w:lang w:eastAsia="en-AU"/>
        </w:rPr>
        <w:t>Compliance statements</w:t>
      </w:r>
      <w:r>
        <w:rPr>
          <w:noProof/>
        </w:rPr>
        <w:tab/>
      </w:r>
      <w:r>
        <w:rPr>
          <w:noProof/>
        </w:rPr>
        <w:fldChar w:fldCharType="begin"/>
      </w:r>
      <w:r>
        <w:rPr>
          <w:noProof/>
        </w:rPr>
        <w:instrText xml:space="preserve"> PAGEREF _Toc171509969 \h </w:instrText>
      </w:r>
      <w:r>
        <w:rPr>
          <w:noProof/>
        </w:rPr>
      </w:r>
      <w:r>
        <w:rPr>
          <w:noProof/>
        </w:rPr>
        <w:fldChar w:fldCharType="separate"/>
      </w:r>
      <w:r>
        <w:rPr>
          <w:noProof/>
        </w:rPr>
        <w:t>17</w:t>
      </w:r>
      <w:r>
        <w:rPr>
          <w:noProof/>
        </w:rPr>
        <w:fldChar w:fldCharType="end"/>
      </w:r>
    </w:p>
    <w:p w14:paraId="4E877B40" w14:textId="6B1F1B85"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23</w:t>
      </w:r>
      <w:r>
        <w:rPr>
          <w:rFonts w:asciiTheme="minorHAnsi" w:eastAsiaTheme="minorEastAsia" w:hAnsiTheme="minorHAnsi"/>
          <w:noProof/>
          <w:kern w:val="2"/>
          <w:sz w:val="24"/>
          <w:szCs w:val="24"/>
          <w:lang w:eastAsia="en-AU"/>
          <w14:ligatures w14:val="standardContextual"/>
        </w:rPr>
        <w:tab/>
      </w:r>
      <w:r>
        <w:rPr>
          <w:noProof/>
          <w:lang w:eastAsia="en-AU"/>
        </w:rPr>
        <w:t>Detecting breaches</w:t>
      </w:r>
      <w:r>
        <w:rPr>
          <w:noProof/>
        </w:rPr>
        <w:tab/>
      </w:r>
      <w:r>
        <w:rPr>
          <w:noProof/>
        </w:rPr>
        <w:fldChar w:fldCharType="begin"/>
      </w:r>
      <w:r>
        <w:rPr>
          <w:noProof/>
        </w:rPr>
        <w:instrText xml:space="preserve"> PAGEREF _Toc171509970 \h </w:instrText>
      </w:r>
      <w:r>
        <w:rPr>
          <w:noProof/>
        </w:rPr>
      </w:r>
      <w:r>
        <w:rPr>
          <w:noProof/>
        </w:rPr>
        <w:fldChar w:fldCharType="separate"/>
      </w:r>
      <w:r>
        <w:rPr>
          <w:noProof/>
        </w:rPr>
        <w:t>17</w:t>
      </w:r>
      <w:r>
        <w:rPr>
          <w:noProof/>
        </w:rPr>
        <w:fldChar w:fldCharType="end"/>
      </w:r>
    </w:p>
    <w:p w14:paraId="3E902662" w14:textId="3A953FB0" w:rsidR="002E0950" w:rsidRDefault="002E0950">
      <w:pPr>
        <w:pStyle w:val="TOC2"/>
        <w:rPr>
          <w:rFonts w:asciiTheme="minorHAnsi" w:eastAsiaTheme="minorEastAsia" w:hAnsiTheme="minorHAnsi"/>
          <w:b w:val="0"/>
          <w:noProof/>
          <w:kern w:val="2"/>
          <w:sz w:val="24"/>
          <w:szCs w:val="24"/>
          <w:lang w:eastAsia="en-AU"/>
          <w14:ligatures w14:val="standardContextual"/>
        </w:rPr>
      </w:pPr>
      <w:r>
        <w:rPr>
          <w:noProof/>
        </w:rPr>
        <w:t>Part 8</w:t>
      </w:r>
      <w:r>
        <w:rPr>
          <w:rFonts w:asciiTheme="minorHAnsi" w:eastAsiaTheme="minorEastAsia" w:hAnsiTheme="minorHAnsi"/>
          <w:b w:val="0"/>
          <w:noProof/>
          <w:kern w:val="2"/>
          <w:sz w:val="24"/>
          <w:szCs w:val="24"/>
          <w:lang w:eastAsia="en-AU"/>
          <w14:ligatures w14:val="standardContextual"/>
        </w:rPr>
        <w:tab/>
      </w:r>
      <w:r>
        <w:rPr>
          <w:noProof/>
        </w:rPr>
        <w:t>Coursework award courses - managing breaches</w:t>
      </w:r>
      <w:r>
        <w:rPr>
          <w:noProof/>
        </w:rPr>
        <w:tab/>
      </w:r>
      <w:r>
        <w:rPr>
          <w:noProof/>
        </w:rPr>
        <w:fldChar w:fldCharType="begin"/>
      </w:r>
      <w:r>
        <w:rPr>
          <w:noProof/>
        </w:rPr>
        <w:instrText xml:space="preserve"> PAGEREF _Toc171509971 \h </w:instrText>
      </w:r>
      <w:r>
        <w:rPr>
          <w:noProof/>
        </w:rPr>
      </w:r>
      <w:r>
        <w:rPr>
          <w:noProof/>
        </w:rPr>
        <w:fldChar w:fldCharType="separate"/>
      </w:r>
      <w:r>
        <w:rPr>
          <w:noProof/>
        </w:rPr>
        <w:t>18</w:t>
      </w:r>
      <w:r>
        <w:rPr>
          <w:noProof/>
        </w:rPr>
        <w:fldChar w:fldCharType="end"/>
      </w:r>
    </w:p>
    <w:p w14:paraId="3B1D592A" w14:textId="726F4105"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24</w:t>
      </w:r>
      <w:r>
        <w:rPr>
          <w:rFonts w:asciiTheme="minorHAnsi" w:eastAsiaTheme="minorEastAsia" w:hAnsiTheme="minorHAnsi"/>
          <w:noProof/>
          <w:kern w:val="2"/>
          <w:sz w:val="24"/>
          <w:szCs w:val="24"/>
          <w:lang w:eastAsia="en-AU"/>
          <w14:ligatures w14:val="standardContextual"/>
        </w:rPr>
        <w:tab/>
      </w:r>
      <w:r>
        <w:rPr>
          <w:noProof/>
          <w:lang w:eastAsia="en-AU"/>
        </w:rPr>
        <w:t>Procedural fairness</w:t>
      </w:r>
      <w:r>
        <w:rPr>
          <w:noProof/>
        </w:rPr>
        <w:tab/>
      </w:r>
      <w:r>
        <w:rPr>
          <w:noProof/>
        </w:rPr>
        <w:fldChar w:fldCharType="begin"/>
      </w:r>
      <w:r>
        <w:rPr>
          <w:noProof/>
        </w:rPr>
        <w:instrText xml:space="preserve"> PAGEREF _Toc171509972 \h </w:instrText>
      </w:r>
      <w:r>
        <w:rPr>
          <w:noProof/>
        </w:rPr>
      </w:r>
      <w:r>
        <w:rPr>
          <w:noProof/>
        </w:rPr>
        <w:fldChar w:fldCharType="separate"/>
      </w:r>
      <w:r>
        <w:rPr>
          <w:noProof/>
        </w:rPr>
        <w:t>18</w:t>
      </w:r>
      <w:r>
        <w:rPr>
          <w:noProof/>
        </w:rPr>
        <w:fldChar w:fldCharType="end"/>
      </w:r>
    </w:p>
    <w:p w14:paraId="6FF278BF" w14:textId="61463009"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25</w:t>
      </w:r>
      <w:r>
        <w:rPr>
          <w:rFonts w:asciiTheme="minorHAnsi" w:eastAsiaTheme="minorEastAsia" w:hAnsiTheme="minorHAnsi"/>
          <w:noProof/>
          <w:kern w:val="2"/>
          <w:sz w:val="24"/>
          <w:szCs w:val="24"/>
          <w:lang w:eastAsia="en-AU"/>
          <w14:ligatures w14:val="standardContextual"/>
        </w:rPr>
        <w:tab/>
      </w:r>
      <w:r>
        <w:rPr>
          <w:noProof/>
          <w:lang w:eastAsia="en-AU"/>
        </w:rPr>
        <w:t>Reporting concerns</w:t>
      </w:r>
      <w:r>
        <w:rPr>
          <w:noProof/>
        </w:rPr>
        <w:tab/>
      </w:r>
      <w:r>
        <w:rPr>
          <w:noProof/>
        </w:rPr>
        <w:fldChar w:fldCharType="begin"/>
      </w:r>
      <w:r>
        <w:rPr>
          <w:noProof/>
        </w:rPr>
        <w:instrText xml:space="preserve"> PAGEREF _Toc171509973 \h </w:instrText>
      </w:r>
      <w:r>
        <w:rPr>
          <w:noProof/>
        </w:rPr>
      </w:r>
      <w:r>
        <w:rPr>
          <w:noProof/>
        </w:rPr>
        <w:fldChar w:fldCharType="separate"/>
      </w:r>
      <w:r>
        <w:rPr>
          <w:noProof/>
        </w:rPr>
        <w:t>18</w:t>
      </w:r>
      <w:r>
        <w:rPr>
          <w:noProof/>
        </w:rPr>
        <w:fldChar w:fldCharType="end"/>
      </w:r>
    </w:p>
    <w:p w14:paraId="440F2515" w14:textId="67AEC77D"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26</w:t>
      </w:r>
      <w:r>
        <w:rPr>
          <w:rFonts w:asciiTheme="minorHAnsi" w:eastAsiaTheme="minorEastAsia" w:hAnsiTheme="minorHAnsi"/>
          <w:noProof/>
          <w:kern w:val="2"/>
          <w:sz w:val="24"/>
          <w:szCs w:val="24"/>
          <w:lang w:eastAsia="en-AU"/>
          <w14:ligatures w14:val="standardContextual"/>
        </w:rPr>
        <w:tab/>
      </w:r>
      <w:r>
        <w:rPr>
          <w:noProof/>
          <w:lang w:eastAsia="en-AU"/>
        </w:rPr>
        <w:t>Preliminary assessment</w:t>
      </w:r>
      <w:r>
        <w:rPr>
          <w:noProof/>
        </w:rPr>
        <w:tab/>
      </w:r>
      <w:r>
        <w:rPr>
          <w:noProof/>
        </w:rPr>
        <w:fldChar w:fldCharType="begin"/>
      </w:r>
      <w:r>
        <w:rPr>
          <w:noProof/>
        </w:rPr>
        <w:instrText xml:space="preserve"> PAGEREF _Toc171509974 \h </w:instrText>
      </w:r>
      <w:r>
        <w:rPr>
          <w:noProof/>
        </w:rPr>
      </w:r>
      <w:r>
        <w:rPr>
          <w:noProof/>
        </w:rPr>
        <w:fldChar w:fldCharType="separate"/>
      </w:r>
      <w:r>
        <w:rPr>
          <w:noProof/>
        </w:rPr>
        <w:t>19</w:t>
      </w:r>
      <w:r>
        <w:rPr>
          <w:noProof/>
        </w:rPr>
        <w:fldChar w:fldCharType="end"/>
      </w:r>
    </w:p>
    <w:p w14:paraId="140E6D79" w14:textId="2A086E36"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27</w:t>
      </w:r>
      <w:r>
        <w:rPr>
          <w:rFonts w:asciiTheme="minorHAnsi" w:eastAsiaTheme="minorEastAsia" w:hAnsiTheme="minorHAnsi"/>
          <w:noProof/>
          <w:kern w:val="2"/>
          <w:sz w:val="24"/>
          <w:szCs w:val="24"/>
          <w:lang w:eastAsia="en-AU"/>
          <w14:ligatures w14:val="standardContextual"/>
        </w:rPr>
        <w:tab/>
      </w:r>
      <w:r>
        <w:rPr>
          <w:noProof/>
          <w:lang w:eastAsia="en-AU"/>
        </w:rPr>
        <w:t>Deciding allegations of major breach</w:t>
      </w:r>
      <w:r>
        <w:rPr>
          <w:noProof/>
        </w:rPr>
        <w:tab/>
      </w:r>
      <w:r>
        <w:rPr>
          <w:noProof/>
        </w:rPr>
        <w:fldChar w:fldCharType="begin"/>
      </w:r>
      <w:r>
        <w:rPr>
          <w:noProof/>
        </w:rPr>
        <w:instrText xml:space="preserve"> PAGEREF _Toc171509975 \h </w:instrText>
      </w:r>
      <w:r>
        <w:rPr>
          <w:noProof/>
        </w:rPr>
      </w:r>
      <w:r>
        <w:rPr>
          <w:noProof/>
        </w:rPr>
        <w:fldChar w:fldCharType="separate"/>
      </w:r>
      <w:r>
        <w:rPr>
          <w:noProof/>
        </w:rPr>
        <w:t>20</w:t>
      </w:r>
      <w:r>
        <w:rPr>
          <w:noProof/>
        </w:rPr>
        <w:fldChar w:fldCharType="end"/>
      </w:r>
    </w:p>
    <w:p w14:paraId="088A8271" w14:textId="4E90C711"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28</w:t>
      </w:r>
      <w:r>
        <w:rPr>
          <w:rFonts w:asciiTheme="minorHAnsi" w:eastAsiaTheme="minorEastAsia" w:hAnsiTheme="minorHAnsi"/>
          <w:noProof/>
          <w:kern w:val="2"/>
          <w:sz w:val="24"/>
          <w:szCs w:val="24"/>
          <w:lang w:eastAsia="en-AU"/>
          <w14:ligatures w14:val="standardContextual"/>
        </w:rPr>
        <w:tab/>
      </w:r>
      <w:r>
        <w:rPr>
          <w:noProof/>
          <w:lang w:eastAsia="en-AU"/>
        </w:rPr>
        <w:t>Appeals</w:t>
      </w:r>
      <w:r>
        <w:rPr>
          <w:noProof/>
        </w:rPr>
        <w:tab/>
      </w:r>
      <w:r>
        <w:rPr>
          <w:noProof/>
        </w:rPr>
        <w:fldChar w:fldCharType="begin"/>
      </w:r>
      <w:r>
        <w:rPr>
          <w:noProof/>
        </w:rPr>
        <w:instrText xml:space="preserve"> PAGEREF _Toc171509976 \h </w:instrText>
      </w:r>
      <w:r>
        <w:rPr>
          <w:noProof/>
        </w:rPr>
      </w:r>
      <w:r>
        <w:rPr>
          <w:noProof/>
        </w:rPr>
        <w:fldChar w:fldCharType="separate"/>
      </w:r>
      <w:r>
        <w:rPr>
          <w:noProof/>
        </w:rPr>
        <w:t>21</w:t>
      </w:r>
      <w:r>
        <w:rPr>
          <w:noProof/>
        </w:rPr>
        <w:fldChar w:fldCharType="end"/>
      </w:r>
    </w:p>
    <w:p w14:paraId="44BAE777" w14:textId="705C17B2" w:rsidR="002E0950" w:rsidRDefault="002E0950">
      <w:pPr>
        <w:pStyle w:val="TOC2"/>
        <w:rPr>
          <w:rFonts w:asciiTheme="minorHAnsi" w:eastAsiaTheme="minorEastAsia" w:hAnsiTheme="minorHAnsi"/>
          <w:b w:val="0"/>
          <w:noProof/>
          <w:kern w:val="2"/>
          <w:sz w:val="24"/>
          <w:szCs w:val="24"/>
          <w:lang w:eastAsia="en-AU"/>
          <w14:ligatures w14:val="standardContextual"/>
        </w:rPr>
      </w:pPr>
      <w:r>
        <w:rPr>
          <w:noProof/>
        </w:rPr>
        <w:t>Part 9</w:t>
      </w:r>
      <w:r>
        <w:rPr>
          <w:rFonts w:asciiTheme="minorHAnsi" w:eastAsiaTheme="minorEastAsia" w:hAnsiTheme="minorHAnsi"/>
          <w:b w:val="0"/>
          <w:noProof/>
          <w:kern w:val="2"/>
          <w:sz w:val="24"/>
          <w:szCs w:val="24"/>
          <w:lang w:eastAsia="en-AU"/>
          <w14:ligatures w14:val="standardContextual"/>
        </w:rPr>
        <w:tab/>
      </w:r>
      <w:r w:rsidRPr="00185D9E">
        <w:rPr>
          <w:noProof/>
        </w:rPr>
        <w:t>C</w:t>
      </w:r>
      <w:r>
        <w:rPr>
          <w:noProof/>
        </w:rPr>
        <w:t>oursework award courses - responsibilities</w:t>
      </w:r>
      <w:r>
        <w:rPr>
          <w:noProof/>
        </w:rPr>
        <w:tab/>
      </w:r>
      <w:r>
        <w:rPr>
          <w:noProof/>
        </w:rPr>
        <w:fldChar w:fldCharType="begin"/>
      </w:r>
      <w:r>
        <w:rPr>
          <w:noProof/>
        </w:rPr>
        <w:instrText xml:space="preserve"> PAGEREF _Toc171509977 \h </w:instrText>
      </w:r>
      <w:r>
        <w:rPr>
          <w:noProof/>
        </w:rPr>
      </w:r>
      <w:r>
        <w:rPr>
          <w:noProof/>
        </w:rPr>
        <w:fldChar w:fldCharType="separate"/>
      </w:r>
      <w:r>
        <w:rPr>
          <w:noProof/>
        </w:rPr>
        <w:t>21</w:t>
      </w:r>
      <w:r>
        <w:rPr>
          <w:noProof/>
        </w:rPr>
        <w:fldChar w:fldCharType="end"/>
      </w:r>
    </w:p>
    <w:p w14:paraId="514EA5D5" w14:textId="1E1D105C"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29</w:t>
      </w:r>
      <w:r>
        <w:rPr>
          <w:rFonts w:asciiTheme="minorHAnsi" w:eastAsiaTheme="minorEastAsia" w:hAnsiTheme="minorHAnsi"/>
          <w:noProof/>
          <w:kern w:val="2"/>
          <w:sz w:val="24"/>
          <w:szCs w:val="24"/>
          <w:lang w:eastAsia="en-AU"/>
          <w14:ligatures w14:val="standardContextual"/>
        </w:rPr>
        <w:tab/>
      </w:r>
      <w:r>
        <w:rPr>
          <w:noProof/>
          <w:lang w:eastAsia="en-AU"/>
        </w:rPr>
        <w:t>Staff and affiliate responsibilities</w:t>
      </w:r>
      <w:r>
        <w:rPr>
          <w:noProof/>
        </w:rPr>
        <w:tab/>
      </w:r>
      <w:r>
        <w:rPr>
          <w:noProof/>
        </w:rPr>
        <w:fldChar w:fldCharType="begin"/>
      </w:r>
      <w:r>
        <w:rPr>
          <w:noProof/>
        </w:rPr>
        <w:instrText xml:space="preserve"> PAGEREF _Toc171509978 \h </w:instrText>
      </w:r>
      <w:r>
        <w:rPr>
          <w:noProof/>
        </w:rPr>
      </w:r>
      <w:r>
        <w:rPr>
          <w:noProof/>
        </w:rPr>
        <w:fldChar w:fldCharType="separate"/>
      </w:r>
      <w:r>
        <w:rPr>
          <w:noProof/>
        </w:rPr>
        <w:t>21</w:t>
      </w:r>
      <w:r>
        <w:rPr>
          <w:noProof/>
        </w:rPr>
        <w:fldChar w:fldCharType="end"/>
      </w:r>
    </w:p>
    <w:p w14:paraId="513CC1E8" w14:textId="47E14002"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30</w:t>
      </w:r>
      <w:r>
        <w:rPr>
          <w:rFonts w:asciiTheme="minorHAnsi" w:eastAsiaTheme="minorEastAsia" w:hAnsiTheme="minorHAnsi"/>
          <w:noProof/>
          <w:kern w:val="2"/>
          <w:sz w:val="24"/>
          <w:szCs w:val="24"/>
          <w:lang w:eastAsia="en-AU"/>
          <w14:ligatures w14:val="standardContextual"/>
        </w:rPr>
        <w:tab/>
      </w:r>
      <w:r>
        <w:rPr>
          <w:noProof/>
          <w:lang w:eastAsia="en-AU"/>
        </w:rPr>
        <w:t>Student responsibilities</w:t>
      </w:r>
      <w:r>
        <w:rPr>
          <w:noProof/>
        </w:rPr>
        <w:tab/>
      </w:r>
      <w:r>
        <w:rPr>
          <w:noProof/>
        </w:rPr>
        <w:fldChar w:fldCharType="begin"/>
      </w:r>
      <w:r>
        <w:rPr>
          <w:noProof/>
        </w:rPr>
        <w:instrText xml:space="preserve"> PAGEREF _Toc171509979 \h </w:instrText>
      </w:r>
      <w:r>
        <w:rPr>
          <w:noProof/>
        </w:rPr>
      </w:r>
      <w:r>
        <w:rPr>
          <w:noProof/>
        </w:rPr>
        <w:fldChar w:fldCharType="separate"/>
      </w:r>
      <w:r>
        <w:rPr>
          <w:noProof/>
        </w:rPr>
        <w:t>23</w:t>
      </w:r>
      <w:r>
        <w:rPr>
          <w:noProof/>
        </w:rPr>
        <w:fldChar w:fldCharType="end"/>
      </w:r>
    </w:p>
    <w:p w14:paraId="22E7BFD8" w14:textId="3C68E539" w:rsidR="002E0950" w:rsidRDefault="002E0950">
      <w:pPr>
        <w:pStyle w:val="TOC2"/>
        <w:rPr>
          <w:rFonts w:asciiTheme="minorHAnsi" w:eastAsiaTheme="minorEastAsia" w:hAnsiTheme="minorHAnsi"/>
          <w:b w:val="0"/>
          <w:noProof/>
          <w:kern w:val="2"/>
          <w:sz w:val="24"/>
          <w:szCs w:val="24"/>
          <w:lang w:eastAsia="en-AU"/>
          <w14:ligatures w14:val="standardContextual"/>
        </w:rPr>
      </w:pPr>
      <w:r>
        <w:rPr>
          <w:noProof/>
        </w:rPr>
        <w:t>Part 10</w:t>
      </w:r>
      <w:r>
        <w:rPr>
          <w:rFonts w:asciiTheme="minorHAnsi" w:eastAsiaTheme="minorEastAsia" w:hAnsiTheme="minorHAnsi"/>
          <w:b w:val="0"/>
          <w:noProof/>
          <w:kern w:val="2"/>
          <w:sz w:val="24"/>
          <w:szCs w:val="24"/>
          <w:lang w:eastAsia="en-AU"/>
          <w14:ligatures w14:val="standardContextual"/>
        </w:rPr>
        <w:tab/>
      </w:r>
      <w:r w:rsidRPr="00185D9E">
        <w:rPr>
          <w:noProof/>
        </w:rPr>
        <w:t>R</w:t>
      </w:r>
      <w:r>
        <w:rPr>
          <w:noProof/>
        </w:rPr>
        <w:t>eporting</w:t>
      </w:r>
      <w:r>
        <w:rPr>
          <w:noProof/>
        </w:rPr>
        <w:tab/>
      </w:r>
      <w:r>
        <w:rPr>
          <w:noProof/>
        </w:rPr>
        <w:fldChar w:fldCharType="begin"/>
      </w:r>
      <w:r>
        <w:rPr>
          <w:noProof/>
        </w:rPr>
        <w:instrText xml:space="preserve"> PAGEREF _Toc171509980 \h </w:instrText>
      </w:r>
      <w:r>
        <w:rPr>
          <w:noProof/>
        </w:rPr>
      </w:r>
      <w:r>
        <w:rPr>
          <w:noProof/>
        </w:rPr>
        <w:fldChar w:fldCharType="separate"/>
      </w:r>
      <w:r>
        <w:rPr>
          <w:noProof/>
        </w:rPr>
        <w:t>24</w:t>
      </w:r>
      <w:r>
        <w:rPr>
          <w:noProof/>
        </w:rPr>
        <w:fldChar w:fldCharType="end"/>
      </w:r>
    </w:p>
    <w:p w14:paraId="2FB77DCA" w14:textId="54A0083C"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31</w:t>
      </w:r>
      <w:r>
        <w:rPr>
          <w:rFonts w:asciiTheme="minorHAnsi" w:eastAsiaTheme="minorEastAsia" w:hAnsiTheme="minorHAnsi"/>
          <w:noProof/>
          <w:kern w:val="2"/>
          <w:sz w:val="24"/>
          <w:szCs w:val="24"/>
          <w:lang w:eastAsia="en-AU"/>
          <w14:ligatures w14:val="standardContextual"/>
        </w:rPr>
        <w:tab/>
      </w:r>
      <w:r>
        <w:rPr>
          <w:noProof/>
          <w:lang w:eastAsia="en-AU"/>
        </w:rPr>
        <w:t>Reporting to faculty and Academic Board</w:t>
      </w:r>
      <w:r>
        <w:rPr>
          <w:noProof/>
        </w:rPr>
        <w:tab/>
      </w:r>
      <w:r>
        <w:rPr>
          <w:noProof/>
        </w:rPr>
        <w:fldChar w:fldCharType="begin"/>
      </w:r>
      <w:r>
        <w:rPr>
          <w:noProof/>
        </w:rPr>
        <w:instrText xml:space="preserve"> PAGEREF _Toc171509981 \h </w:instrText>
      </w:r>
      <w:r>
        <w:rPr>
          <w:noProof/>
        </w:rPr>
      </w:r>
      <w:r>
        <w:rPr>
          <w:noProof/>
        </w:rPr>
        <w:fldChar w:fldCharType="separate"/>
      </w:r>
      <w:r>
        <w:rPr>
          <w:noProof/>
        </w:rPr>
        <w:t>24</w:t>
      </w:r>
      <w:r>
        <w:rPr>
          <w:noProof/>
        </w:rPr>
        <w:fldChar w:fldCharType="end"/>
      </w:r>
    </w:p>
    <w:p w14:paraId="2D616A54" w14:textId="0CA2E417" w:rsidR="002E0950" w:rsidRDefault="002E0950">
      <w:pPr>
        <w:pStyle w:val="TOC2"/>
        <w:rPr>
          <w:rFonts w:asciiTheme="minorHAnsi" w:eastAsiaTheme="minorEastAsia" w:hAnsiTheme="minorHAnsi"/>
          <w:b w:val="0"/>
          <w:noProof/>
          <w:kern w:val="2"/>
          <w:sz w:val="24"/>
          <w:szCs w:val="24"/>
          <w:lang w:eastAsia="en-AU"/>
          <w14:ligatures w14:val="standardContextual"/>
        </w:rPr>
      </w:pPr>
      <w:r>
        <w:rPr>
          <w:noProof/>
        </w:rPr>
        <w:t>Part 11</w:t>
      </w:r>
      <w:r>
        <w:rPr>
          <w:rFonts w:asciiTheme="minorHAnsi" w:eastAsiaTheme="minorEastAsia" w:hAnsiTheme="minorHAnsi"/>
          <w:b w:val="0"/>
          <w:noProof/>
          <w:kern w:val="2"/>
          <w:sz w:val="24"/>
          <w:szCs w:val="24"/>
          <w:lang w:eastAsia="en-AU"/>
          <w14:ligatures w14:val="standardContextual"/>
        </w:rPr>
        <w:tab/>
      </w:r>
      <w:r w:rsidRPr="00185D9E">
        <w:rPr>
          <w:noProof/>
        </w:rPr>
        <w:t>H</w:t>
      </w:r>
      <w:r>
        <w:rPr>
          <w:noProof/>
        </w:rPr>
        <w:t>igher degrees by research</w:t>
      </w:r>
      <w:r>
        <w:rPr>
          <w:noProof/>
        </w:rPr>
        <w:tab/>
      </w:r>
      <w:r>
        <w:rPr>
          <w:noProof/>
        </w:rPr>
        <w:fldChar w:fldCharType="begin"/>
      </w:r>
      <w:r>
        <w:rPr>
          <w:noProof/>
        </w:rPr>
        <w:instrText xml:space="preserve"> PAGEREF _Toc171509982 \h </w:instrText>
      </w:r>
      <w:r>
        <w:rPr>
          <w:noProof/>
        </w:rPr>
      </w:r>
      <w:r>
        <w:rPr>
          <w:noProof/>
        </w:rPr>
        <w:fldChar w:fldCharType="separate"/>
      </w:r>
      <w:r>
        <w:rPr>
          <w:noProof/>
        </w:rPr>
        <w:t>24</w:t>
      </w:r>
      <w:r>
        <w:rPr>
          <w:noProof/>
        </w:rPr>
        <w:fldChar w:fldCharType="end"/>
      </w:r>
    </w:p>
    <w:p w14:paraId="0D38D7FC" w14:textId="4FE22F28"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32</w:t>
      </w:r>
      <w:r>
        <w:rPr>
          <w:rFonts w:asciiTheme="minorHAnsi" w:eastAsiaTheme="minorEastAsia" w:hAnsiTheme="minorHAnsi"/>
          <w:noProof/>
          <w:kern w:val="2"/>
          <w:sz w:val="24"/>
          <w:szCs w:val="24"/>
          <w:lang w:eastAsia="en-AU"/>
          <w14:ligatures w14:val="standardContextual"/>
        </w:rPr>
        <w:tab/>
      </w:r>
      <w:r>
        <w:rPr>
          <w:noProof/>
          <w:lang w:eastAsia="en-AU"/>
        </w:rPr>
        <w:t>Research activities</w:t>
      </w:r>
      <w:r>
        <w:rPr>
          <w:noProof/>
        </w:rPr>
        <w:tab/>
      </w:r>
      <w:r>
        <w:rPr>
          <w:noProof/>
        </w:rPr>
        <w:fldChar w:fldCharType="begin"/>
      </w:r>
      <w:r>
        <w:rPr>
          <w:noProof/>
        </w:rPr>
        <w:instrText xml:space="preserve"> PAGEREF _Toc171509983 \h </w:instrText>
      </w:r>
      <w:r>
        <w:rPr>
          <w:noProof/>
        </w:rPr>
      </w:r>
      <w:r>
        <w:rPr>
          <w:noProof/>
        </w:rPr>
        <w:fldChar w:fldCharType="separate"/>
      </w:r>
      <w:r>
        <w:rPr>
          <w:noProof/>
        </w:rPr>
        <w:t>24</w:t>
      </w:r>
      <w:r>
        <w:rPr>
          <w:noProof/>
        </w:rPr>
        <w:fldChar w:fldCharType="end"/>
      </w:r>
    </w:p>
    <w:p w14:paraId="58C28C40" w14:textId="0BAD45A6"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33</w:t>
      </w:r>
      <w:r>
        <w:rPr>
          <w:rFonts w:asciiTheme="minorHAnsi" w:eastAsiaTheme="minorEastAsia" w:hAnsiTheme="minorHAnsi"/>
          <w:noProof/>
          <w:kern w:val="2"/>
          <w:sz w:val="24"/>
          <w:szCs w:val="24"/>
          <w:lang w:eastAsia="en-AU"/>
          <w14:ligatures w14:val="standardContextual"/>
        </w:rPr>
        <w:tab/>
      </w:r>
      <w:r>
        <w:rPr>
          <w:noProof/>
          <w:lang w:eastAsia="en-AU"/>
        </w:rPr>
        <w:t>Coursework</w:t>
      </w:r>
      <w:r>
        <w:rPr>
          <w:noProof/>
        </w:rPr>
        <w:tab/>
      </w:r>
      <w:r>
        <w:rPr>
          <w:noProof/>
        </w:rPr>
        <w:fldChar w:fldCharType="begin"/>
      </w:r>
      <w:r>
        <w:rPr>
          <w:noProof/>
        </w:rPr>
        <w:instrText xml:space="preserve"> PAGEREF _Toc171509984 \h </w:instrText>
      </w:r>
      <w:r>
        <w:rPr>
          <w:noProof/>
        </w:rPr>
      </w:r>
      <w:r>
        <w:rPr>
          <w:noProof/>
        </w:rPr>
        <w:fldChar w:fldCharType="separate"/>
      </w:r>
      <w:r>
        <w:rPr>
          <w:noProof/>
        </w:rPr>
        <w:t>25</w:t>
      </w:r>
      <w:r>
        <w:rPr>
          <w:noProof/>
        </w:rPr>
        <w:fldChar w:fldCharType="end"/>
      </w:r>
    </w:p>
    <w:p w14:paraId="3A8B6BCF" w14:textId="19272DF4" w:rsidR="002E0950" w:rsidRDefault="002E0950">
      <w:pPr>
        <w:pStyle w:val="TOC2"/>
        <w:rPr>
          <w:rFonts w:asciiTheme="minorHAnsi" w:eastAsiaTheme="minorEastAsia" w:hAnsiTheme="minorHAnsi"/>
          <w:b w:val="0"/>
          <w:noProof/>
          <w:kern w:val="2"/>
          <w:sz w:val="24"/>
          <w:szCs w:val="24"/>
          <w:lang w:eastAsia="en-AU"/>
          <w14:ligatures w14:val="standardContextual"/>
        </w:rPr>
      </w:pPr>
      <w:r>
        <w:rPr>
          <w:noProof/>
        </w:rPr>
        <w:t>Part 12</w:t>
      </w:r>
      <w:r>
        <w:rPr>
          <w:rFonts w:asciiTheme="minorHAnsi" w:eastAsiaTheme="minorEastAsia" w:hAnsiTheme="minorHAnsi"/>
          <w:b w:val="0"/>
          <w:noProof/>
          <w:kern w:val="2"/>
          <w:sz w:val="24"/>
          <w:szCs w:val="24"/>
          <w:lang w:eastAsia="en-AU"/>
          <w14:ligatures w14:val="standardContextual"/>
        </w:rPr>
        <w:tab/>
      </w:r>
      <w:r w:rsidRPr="00185D9E">
        <w:rPr>
          <w:noProof/>
        </w:rPr>
        <w:t>R</w:t>
      </w:r>
      <w:r>
        <w:rPr>
          <w:noProof/>
        </w:rPr>
        <w:t>escissions and replacements</w:t>
      </w:r>
      <w:r>
        <w:rPr>
          <w:noProof/>
        </w:rPr>
        <w:tab/>
      </w:r>
      <w:r>
        <w:rPr>
          <w:noProof/>
        </w:rPr>
        <w:fldChar w:fldCharType="begin"/>
      </w:r>
      <w:r>
        <w:rPr>
          <w:noProof/>
        </w:rPr>
        <w:instrText xml:space="preserve"> PAGEREF _Toc171509985 \h </w:instrText>
      </w:r>
      <w:r>
        <w:rPr>
          <w:noProof/>
        </w:rPr>
      </w:r>
      <w:r>
        <w:rPr>
          <w:noProof/>
        </w:rPr>
        <w:fldChar w:fldCharType="separate"/>
      </w:r>
      <w:r>
        <w:rPr>
          <w:noProof/>
        </w:rPr>
        <w:t>25</w:t>
      </w:r>
      <w:r>
        <w:rPr>
          <w:noProof/>
        </w:rPr>
        <w:fldChar w:fldCharType="end"/>
      </w:r>
    </w:p>
    <w:p w14:paraId="11B3C802" w14:textId="0B913C3C" w:rsidR="002E0950" w:rsidRDefault="002E0950">
      <w:pPr>
        <w:pStyle w:val="TOC3"/>
        <w:rPr>
          <w:rFonts w:asciiTheme="minorHAnsi" w:eastAsiaTheme="minorEastAsia" w:hAnsiTheme="minorHAnsi"/>
          <w:noProof/>
          <w:kern w:val="2"/>
          <w:sz w:val="24"/>
          <w:szCs w:val="24"/>
          <w:lang w:eastAsia="en-AU"/>
          <w14:ligatures w14:val="standardContextual"/>
        </w:rPr>
      </w:pPr>
      <w:r>
        <w:rPr>
          <w:noProof/>
          <w:lang w:eastAsia="en-AU"/>
        </w:rPr>
        <w:t>34</w:t>
      </w:r>
      <w:r>
        <w:rPr>
          <w:rFonts w:asciiTheme="minorHAnsi" w:eastAsiaTheme="minorEastAsia" w:hAnsiTheme="minorHAnsi"/>
          <w:noProof/>
          <w:kern w:val="2"/>
          <w:sz w:val="24"/>
          <w:szCs w:val="24"/>
          <w:lang w:eastAsia="en-AU"/>
          <w14:ligatures w14:val="standardContextual"/>
        </w:rPr>
        <w:tab/>
      </w:r>
      <w:r>
        <w:rPr>
          <w:noProof/>
          <w:lang w:eastAsia="en-AU"/>
        </w:rPr>
        <w:t>Rescissions and replacements</w:t>
      </w:r>
      <w:r>
        <w:rPr>
          <w:noProof/>
        </w:rPr>
        <w:tab/>
      </w:r>
      <w:r>
        <w:rPr>
          <w:noProof/>
        </w:rPr>
        <w:fldChar w:fldCharType="begin"/>
      </w:r>
      <w:r>
        <w:rPr>
          <w:noProof/>
        </w:rPr>
        <w:instrText xml:space="preserve"> PAGEREF _Toc171509986 \h </w:instrText>
      </w:r>
      <w:r>
        <w:rPr>
          <w:noProof/>
        </w:rPr>
      </w:r>
      <w:r>
        <w:rPr>
          <w:noProof/>
        </w:rPr>
        <w:fldChar w:fldCharType="separate"/>
      </w:r>
      <w:r>
        <w:rPr>
          <w:noProof/>
        </w:rPr>
        <w:t>25</w:t>
      </w:r>
      <w:r>
        <w:rPr>
          <w:noProof/>
        </w:rPr>
        <w:fldChar w:fldCharType="end"/>
      </w:r>
    </w:p>
    <w:p w14:paraId="390CA61B" w14:textId="222E21DD" w:rsidR="002E0950" w:rsidRDefault="002E0950">
      <w:pPr>
        <w:pStyle w:val="TOC1"/>
        <w:rPr>
          <w:rFonts w:asciiTheme="minorHAnsi" w:eastAsiaTheme="minorEastAsia" w:hAnsiTheme="minorHAnsi"/>
          <w:b w:val="0"/>
          <w:noProof/>
          <w:kern w:val="2"/>
          <w:sz w:val="24"/>
          <w:szCs w:val="24"/>
          <w:lang w:eastAsia="en-AU"/>
          <w14:ligatures w14:val="standardContextual"/>
        </w:rPr>
      </w:pPr>
      <w:r>
        <w:rPr>
          <w:noProof/>
        </w:rPr>
        <w:t>Notes</w:t>
      </w:r>
      <w:r>
        <w:rPr>
          <w:noProof/>
        </w:rPr>
        <w:tab/>
      </w:r>
      <w:r>
        <w:rPr>
          <w:noProof/>
        </w:rPr>
        <w:fldChar w:fldCharType="begin"/>
      </w:r>
      <w:r>
        <w:rPr>
          <w:noProof/>
        </w:rPr>
        <w:instrText xml:space="preserve"> PAGEREF _Toc171509987 \h </w:instrText>
      </w:r>
      <w:r>
        <w:rPr>
          <w:noProof/>
        </w:rPr>
      </w:r>
      <w:r>
        <w:rPr>
          <w:noProof/>
        </w:rPr>
        <w:fldChar w:fldCharType="separate"/>
      </w:r>
      <w:r>
        <w:rPr>
          <w:noProof/>
        </w:rPr>
        <w:t>25</w:t>
      </w:r>
      <w:r>
        <w:rPr>
          <w:noProof/>
        </w:rPr>
        <w:fldChar w:fldCharType="end"/>
      </w:r>
    </w:p>
    <w:p w14:paraId="354D282F" w14:textId="53703CBA" w:rsidR="002E0950" w:rsidRDefault="002E0950">
      <w:pPr>
        <w:pStyle w:val="TOC1"/>
        <w:rPr>
          <w:rFonts w:asciiTheme="minorHAnsi" w:eastAsiaTheme="minorEastAsia" w:hAnsiTheme="minorHAnsi"/>
          <w:b w:val="0"/>
          <w:noProof/>
          <w:kern w:val="2"/>
          <w:sz w:val="24"/>
          <w:szCs w:val="24"/>
          <w:lang w:eastAsia="en-AU"/>
          <w14:ligatures w14:val="standardContextual"/>
        </w:rPr>
      </w:pPr>
      <w:r>
        <w:rPr>
          <w:noProof/>
        </w:rPr>
        <w:t>Amendment history</w:t>
      </w:r>
      <w:r>
        <w:rPr>
          <w:noProof/>
        </w:rPr>
        <w:tab/>
      </w:r>
      <w:r>
        <w:rPr>
          <w:noProof/>
        </w:rPr>
        <w:fldChar w:fldCharType="begin"/>
      </w:r>
      <w:r>
        <w:rPr>
          <w:noProof/>
        </w:rPr>
        <w:instrText xml:space="preserve"> PAGEREF _Toc171509988 \h </w:instrText>
      </w:r>
      <w:r>
        <w:rPr>
          <w:noProof/>
        </w:rPr>
      </w:r>
      <w:r>
        <w:rPr>
          <w:noProof/>
        </w:rPr>
        <w:fldChar w:fldCharType="separate"/>
      </w:r>
      <w:r>
        <w:rPr>
          <w:noProof/>
        </w:rPr>
        <w:t>26</w:t>
      </w:r>
      <w:r>
        <w:rPr>
          <w:noProof/>
        </w:rPr>
        <w:fldChar w:fldCharType="end"/>
      </w:r>
    </w:p>
    <w:p w14:paraId="503AC490" w14:textId="6C0B6CC3" w:rsidR="00155112" w:rsidRDefault="00A8389B" w:rsidP="00EF6FFE">
      <w:pPr>
        <w:pStyle w:val="NormalNotes"/>
      </w:pPr>
      <w:r>
        <w:fldChar w:fldCharType="end"/>
      </w:r>
    </w:p>
    <w:p w14:paraId="22346836" w14:textId="1796CB32" w:rsidR="00C44A80" w:rsidRPr="00C44A80" w:rsidRDefault="00C44A80" w:rsidP="00EF6FFE">
      <w:pPr>
        <w:pStyle w:val="Heading3"/>
      </w:pPr>
      <w:bookmarkStart w:id="10" w:name="_Toc171509941"/>
      <w:r>
        <w:t>Part 1</w:t>
      </w:r>
      <w:r>
        <w:tab/>
        <w:t>Preliminary</w:t>
      </w:r>
      <w:bookmarkEnd w:id="10"/>
    </w:p>
    <w:p w14:paraId="2EE04DEE" w14:textId="77777777" w:rsidR="00E57E69" w:rsidRPr="00155112" w:rsidRDefault="00155112" w:rsidP="00B73A6A">
      <w:pPr>
        <w:pStyle w:val="Heading4"/>
      </w:pPr>
      <w:bookmarkStart w:id="11" w:name="_Toc116835807"/>
      <w:bookmarkStart w:id="12" w:name="_Toc171509942"/>
      <w:r>
        <w:t>1</w:t>
      </w:r>
      <w:r>
        <w:tab/>
      </w:r>
      <w:r w:rsidR="00E57E69" w:rsidRPr="00155112">
        <w:t>Name of policy</w:t>
      </w:r>
      <w:bookmarkEnd w:id="11"/>
      <w:bookmarkEnd w:id="12"/>
    </w:p>
    <w:p w14:paraId="4377C2E8" w14:textId="730DF5A0" w:rsidR="00E57E69" w:rsidRDefault="00E57E69" w:rsidP="00B73A6A">
      <w:r>
        <w:t xml:space="preserve">This is the </w:t>
      </w:r>
      <w:r w:rsidR="00A61C09">
        <w:t>Academic Integrity</w:t>
      </w:r>
      <w:r>
        <w:t xml:space="preserve"> Policy </w:t>
      </w:r>
      <w:r w:rsidR="00A61C09">
        <w:t>2022</w:t>
      </w:r>
      <w:r>
        <w:t>.</w:t>
      </w:r>
    </w:p>
    <w:p w14:paraId="647D1426" w14:textId="77777777" w:rsidR="00E57E69" w:rsidRDefault="00155112" w:rsidP="00B73A6A">
      <w:pPr>
        <w:pStyle w:val="Heading4"/>
      </w:pPr>
      <w:bookmarkStart w:id="13" w:name="_Toc116835808"/>
      <w:bookmarkStart w:id="14" w:name="_Toc171509943"/>
      <w:r>
        <w:t>2</w:t>
      </w:r>
      <w:r>
        <w:tab/>
      </w:r>
      <w:r w:rsidR="00E57E69">
        <w:t>Commencement</w:t>
      </w:r>
      <w:bookmarkEnd w:id="13"/>
      <w:bookmarkEnd w:id="14"/>
    </w:p>
    <w:p w14:paraId="2E375176" w14:textId="686E4A75" w:rsidR="00E57E69" w:rsidRPr="00013550" w:rsidRDefault="00E57E69" w:rsidP="00B73A6A">
      <w:r w:rsidRPr="00013550">
        <w:t xml:space="preserve">This policy commences on </w:t>
      </w:r>
      <w:r w:rsidR="001A4190" w:rsidRPr="00F53749">
        <w:t>20 February 202</w:t>
      </w:r>
      <w:r w:rsidR="00A50CBA" w:rsidRPr="00F53749">
        <w:t>3</w:t>
      </w:r>
      <w:r w:rsidR="006D58E7">
        <w:t>.</w:t>
      </w:r>
    </w:p>
    <w:p w14:paraId="1B3CE274" w14:textId="77777777" w:rsidR="00E57E69" w:rsidRDefault="00155112" w:rsidP="00B73A6A">
      <w:pPr>
        <w:pStyle w:val="Heading4"/>
      </w:pPr>
      <w:bookmarkStart w:id="15" w:name="_Toc116835809"/>
      <w:bookmarkStart w:id="16" w:name="_Toc171509944"/>
      <w:r>
        <w:t>3</w:t>
      </w:r>
      <w:r>
        <w:tab/>
      </w:r>
      <w:r w:rsidR="00E57E69">
        <w:t>Policy is binding</w:t>
      </w:r>
      <w:bookmarkEnd w:id="15"/>
      <w:bookmarkEnd w:id="16"/>
    </w:p>
    <w:p w14:paraId="6072CB16" w14:textId="77777777" w:rsidR="00E57E69" w:rsidRDefault="00E57E69" w:rsidP="00B73A6A">
      <w:r>
        <w:t>Except to the extent that a contrary intention is expressed, this policy binds the University, staff, students and affiliates.</w:t>
      </w:r>
    </w:p>
    <w:p w14:paraId="2EE5EC07" w14:textId="4314B7AD" w:rsidR="00E57E69" w:rsidRDefault="00155112" w:rsidP="00B73A6A">
      <w:pPr>
        <w:pStyle w:val="Heading4"/>
      </w:pPr>
      <w:bookmarkStart w:id="17" w:name="_Toc116835810"/>
      <w:bookmarkStart w:id="18" w:name="_Toc171509945"/>
      <w:r w:rsidRPr="00013550">
        <w:t>4</w:t>
      </w:r>
      <w:r w:rsidRPr="00013550">
        <w:tab/>
      </w:r>
      <w:r w:rsidR="00E57E69" w:rsidRPr="00013550">
        <w:t>Statement of intent</w:t>
      </w:r>
      <w:bookmarkEnd w:id="17"/>
      <w:bookmarkEnd w:id="18"/>
      <w:r w:rsidR="00E57E69" w:rsidRPr="00013550">
        <w:t xml:space="preserve"> </w:t>
      </w:r>
    </w:p>
    <w:p w14:paraId="0CD74A4F" w14:textId="3472CD6E" w:rsidR="00083799" w:rsidRDefault="00083799" w:rsidP="00B73A6A">
      <w:r>
        <w:t>This policy:</w:t>
      </w:r>
    </w:p>
    <w:p w14:paraId="333FBD91" w14:textId="79429218" w:rsidR="00083799" w:rsidRDefault="00083799" w:rsidP="00B73A6A">
      <w:pPr>
        <w:pStyle w:val="NumberedSecondLevel"/>
      </w:pPr>
      <w:r>
        <w:t xml:space="preserve">reflects the University’s commitment to </w:t>
      </w:r>
      <w:r w:rsidR="00C9725C">
        <w:t>supporting and encouraging academic integrity;</w:t>
      </w:r>
    </w:p>
    <w:p w14:paraId="09EB8E05" w14:textId="1227120B" w:rsidR="00C9725C" w:rsidRDefault="00C9725C" w:rsidP="00B73A6A">
      <w:pPr>
        <w:pStyle w:val="NumberedSecondLevel"/>
      </w:pPr>
      <w:r>
        <w:lastRenderedPageBreak/>
        <w:t xml:space="preserve">states the University’s unequivocal opposition to, and intolerance of, </w:t>
      </w:r>
      <w:r w:rsidR="005D0914">
        <w:t xml:space="preserve">breaches of </w:t>
      </w:r>
      <w:r>
        <w:t xml:space="preserve">academic </w:t>
      </w:r>
      <w:r w:rsidR="005D0914">
        <w:t>integrity</w:t>
      </w:r>
      <w:r>
        <w:t xml:space="preserve">; </w:t>
      </w:r>
    </w:p>
    <w:p w14:paraId="2C6D6234" w14:textId="59396711" w:rsidR="00CE50A6" w:rsidRDefault="00CE50A6" w:rsidP="00B73A6A">
      <w:pPr>
        <w:pStyle w:val="NumberedSecondLevel"/>
      </w:pPr>
      <w:r>
        <w:t xml:space="preserve">sets out the principles underpinning the University’s approach to </w:t>
      </w:r>
      <w:r w:rsidR="0034683C">
        <w:t>academic integrity</w:t>
      </w:r>
      <w:r w:rsidR="0075543F">
        <w:t xml:space="preserve">; </w:t>
      </w:r>
    </w:p>
    <w:p w14:paraId="4EEBB081" w14:textId="7D942133" w:rsidR="0075543F" w:rsidRDefault="00E814C9" w:rsidP="004961B4">
      <w:pPr>
        <w:pStyle w:val="NumberedSecondLevel"/>
        <w:widowControl w:val="0"/>
      </w:pPr>
      <w:r>
        <w:t>sets out</w:t>
      </w:r>
      <w:r w:rsidR="0075543F">
        <w:t xml:space="preserve"> responsibilities for promoting the principles of academic </w:t>
      </w:r>
      <w:r w:rsidR="0034683C">
        <w:t>integrity</w:t>
      </w:r>
      <w:r w:rsidR="0075543F">
        <w:t>; and</w:t>
      </w:r>
    </w:p>
    <w:p w14:paraId="5C49AFC8" w14:textId="36CAA7A6" w:rsidR="0075543F" w:rsidRPr="00083799" w:rsidRDefault="0075543F" w:rsidP="004961B4">
      <w:pPr>
        <w:pStyle w:val="NumberedSecondLevel"/>
        <w:widowControl w:val="0"/>
      </w:pPr>
      <w:r>
        <w:t xml:space="preserve">provides for a transparent process for handling allegations of </w:t>
      </w:r>
      <w:r w:rsidR="005D0914">
        <w:t>academic integrity breaches</w:t>
      </w:r>
      <w:r>
        <w:t>.</w:t>
      </w:r>
    </w:p>
    <w:p w14:paraId="605C5136" w14:textId="77777777" w:rsidR="00E57E69" w:rsidRDefault="00155112" w:rsidP="00B73A6A">
      <w:pPr>
        <w:pStyle w:val="Heading4"/>
      </w:pPr>
      <w:bookmarkStart w:id="19" w:name="_Toc116835811"/>
      <w:bookmarkStart w:id="20" w:name="_Toc171509946"/>
      <w:r>
        <w:t>5</w:t>
      </w:r>
      <w:r>
        <w:tab/>
      </w:r>
      <w:r w:rsidR="00E57E69">
        <w:t>Application</w:t>
      </w:r>
      <w:bookmarkEnd w:id="19"/>
      <w:bookmarkEnd w:id="20"/>
    </w:p>
    <w:p w14:paraId="68913651" w14:textId="4904B897" w:rsidR="00E57E69" w:rsidRDefault="00E57E69" w:rsidP="00C230F7">
      <w:pPr>
        <w:pStyle w:val="NumberedFirstLevel"/>
        <w:numPr>
          <w:ilvl w:val="1"/>
          <w:numId w:val="4"/>
        </w:numPr>
      </w:pPr>
      <w:r>
        <w:t>This policy applies to</w:t>
      </w:r>
      <w:r w:rsidR="0075543F">
        <w:t>:</w:t>
      </w:r>
    </w:p>
    <w:p w14:paraId="552A607B" w14:textId="2E974CCE" w:rsidR="00165854" w:rsidRDefault="00165854" w:rsidP="00C230F7">
      <w:pPr>
        <w:pStyle w:val="NumberedSecondLevel"/>
        <w:numPr>
          <w:ilvl w:val="2"/>
          <w:numId w:val="4"/>
        </w:numPr>
        <w:tabs>
          <w:tab w:val="clear" w:pos="992"/>
        </w:tabs>
        <w:ind w:left="1134"/>
      </w:pPr>
      <w:bookmarkStart w:id="21" w:name="_Hlk116569653"/>
      <w:r>
        <w:t>all coursework award courses;</w:t>
      </w:r>
    </w:p>
    <w:p w14:paraId="07E8CB10" w14:textId="4EC8AEFE" w:rsidR="00165854" w:rsidRDefault="00165854" w:rsidP="00C230F7">
      <w:pPr>
        <w:pStyle w:val="NumberedSecondLevel"/>
        <w:numPr>
          <w:ilvl w:val="2"/>
          <w:numId w:val="4"/>
        </w:numPr>
        <w:tabs>
          <w:tab w:val="clear" w:pos="992"/>
        </w:tabs>
        <w:ind w:left="1134"/>
      </w:pPr>
      <w:r>
        <w:t>coursework units of study in higher degrees by research;</w:t>
      </w:r>
    </w:p>
    <w:p w14:paraId="2266FB7B" w14:textId="3F49DC48" w:rsidR="0075543F" w:rsidRDefault="0075543F" w:rsidP="00C230F7">
      <w:pPr>
        <w:pStyle w:val="NumberedSecondLevel"/>
        <w:numPr>
          <w:ilvl w:val="2"/>
          <w:numId w:val="4"/>
        </w:numPr>
        <w:tabs>
          <w:tab w:val="clear" w:pos="992"/>
        </w:tabs>
        <w:ind w:left="1134"/>
      </w:pPr>
      <w:r>
        <w:t>all staff and affiliates</w:t>
      </w:r>
      <w:r w:rsidR="004D7741">
        <w:t xml:space="preserve">; </w:t>
      </w:r>
    </w:p>
    <w:p w14:paraId="0F94838F" w14:textId="13979083" w:rsidR="004D7741" w:rsidRDefault="004D7741" w:rsidP="00C230F7">
      <w:pPr>
        <w:pStyle w:val="NumberedSecondLevel"/>
        <w:numPr>
          <w:ilvl w:val="2"/>
          <w:numId w:val="4"/>
        </w:numPr>
        <w:tabs>
          <w:tab w:val="clear" w:pos="992"/>
        </w:tabs>
        <w:ind w:left="1134"/>
      </w:pPr>
      <w:r>
        <w:t xml:space="preserve">all students; </w:t>
      </w:r>
    </w:p>
    <w:p w14:paraId="12B8E534" w14:textId="0EAD7F7F" w:rsidR="004D7741" w:rsidRDefault="004D7741" w:rsidP="00C230F7">
      <w:pPr>
        <w:pStyle w:val="NumberedSecondLevel"/>
        <w:numPr>
          <w:ilvl w:val="2"/>
          <w:numId w:val="4"/>
        </w:numPr>
        <w:tabs>
          <w:tab w:val="clear" w:pos="992"/>
        </w:tabs>
        <w:ind w:left="1134"/>
      </w:pPr>
      <w:r>
        <w:t>former students who were enrolled at the time the conduct occurred; and</w:t>
      </w:r>
    </w:p>
    <w:p w14:paraId="3100E68E" w14:textId="1A6E094F" w:rsidR="004D7741" w:rsidRDefault="004D7741" w:rsidP="00C230F7">
      <w:pPr>
        <w:pStyle w:val="NumberedSecondLevel"/>
        <w:numPr>
          <w:ilvl w:val="2"/>
          <w:numId w:val="4"/>
        </w:numPr>
        <w:tabs>
          <w:tab w:val="clear" w:pos="992"/>
        </w:tabs>
        <w:ind w:left="1134"/>
      </w:pPr>
      <w:r>
        <w:t>non-award students, exchange students and study abroad students in a unit of study at the University.</w:t>
      </w:r>
    </w:p>
    <w:p w14:paraId="0A67E62E" w14:textId="77777777" w:rsidR="00DD6A84" w:rsidRDefault="00DD6A84" w:rsidP="00DD6A84">
      <w:pPr>
        <w:pStyle w:val="NumberedSecondLevel"/>
        <w:numPr>
          <w:ilvl w:val="0"/>
          <w:numId w:val="0"/>
        </w:numPr>
      </w:pPr>
    </w:p>
    <w:p w14:paraId="0A445A53" w14:textId="74907EE1" w:rsidR="00081C16" w:rsidRDefault="00081C16" w:rsidP="00732335">
      <w:pPr>
        <w:pStyle w:val="Heading3"/>
      </w:pPr>
      <w:bookmarkStart w:id="22" w:name="_Toc115188026"/>
      <w:bookmarkStart w:id="23" w:name="_Toc116835812"/>
      <w:bookmarkStart w:id="24" w:name="_Toc171509947"/>
      <w:bookmarkEnd w:id="21"/>
      <w:r>
        <w:t>Part</w:t>
      </w:r>
      <w:r w:rsidR="00F55EA4">
        <w:t xml:space="preserve"> </w:t>
      </w:r>
      <w:r w:rsidR="00CD1EF3">
        <w:t>2</w:t>
      </w:r>
      <w:r w:rsidR="00CD1EF3">
        <w:tab/>
      </w:r>
      <w:r w:rsidR="00993206" w:rsidRPr="00993206">
        <w:rPr>
          <w:caps w:val="0"/>
        </w:rPr>
        <w:t>D</w:t>
      </w:r>
      <w:r w:rsidR="00993206" w:rsidRPr="008C7C1A">
        <w:t>efinitions</w:t>
      </w:r>
      <w:bookmarkEnd w:id="22"/>
      <w:bookmarkEnd w:id="23"/>
      <w:bookmarkEnd w:id="24"/>
    </w:p>
    <w:p w14:paraId="25DDB5CB" w14:textId="0C4F3D6C" w:rsidR="00E57E69" w:rsidRDefault="00155112" w:rsidP="00B73A6A">
      <w:pPr>
        <w:pStyle w:val="Heading4"/>
      </w:pPr>
      <w:bookmarkStart w:id="25" w:name="_Toc116835813"/>
      <w:bookmarkStart w:id="26" w:name="_Toc171509948"/>
      <w:r>
        <w:t>6</w:t>
      </w:r>
      <w:r>
        <w:tab/>
      </w:r>
      <w:r w:rsidR="00E57E69">
        <w:t>Definitions</w:t>
      </w:r>
      <w:bookmarkEnd w:id="25"/>
      <w:bookmarkEnd w:id="26"/>
    </w:p>
    <w:p w14:paraId="56F408A3" w14:textId="6C82E0B4" w:rsidR="00165854" w:rsidRPr="00165854" w:rsidRDefault="00165854" w:rsidP="00C230F7">
      <w:pPr>
        <w:pStyle w:val="NumberedFirstLevel"/>
        <w:numPr>
          <w:ilvl w:val="1"/>
          <w:numId w:val="29"/>
        </w:numPr>
      </w:pPr>
      <w:r>
        <w:t>In this policy:</w:t>
      </w:r>
    </w:p>
    <w:tbl>
      <w:tblPr>
        <w:tblW w:w="8080" w:type="dxa"/>
        <w:tblLook w:val="00A0" w:firstRow="1" w:lastRow="0" w:firstColumn="1" w:lastColumn="0" w:noHBand="0" w:noVBand="0"/>
      </w:tblPr>
      <w:tblGrid>
        <w:gridCol w:w="1950"/>
        <w:gridCol w:w="6130"/>
      </w:tblGrid>
      <w:tr w:rsidR="00E57E69" w14:paraId="76F746B2" w14:textId="77777777" w:rsidTr="00EF6FFE">
        <w:trPr>
          <w:cantSplit/>
        </w:trPr>
        <w:tc>
          <w:tcPr>
            <w:tcW w:w="1950" w:type="dxa"/>
          </w:tcPr>
          <w:p w14:paraId="23D0DEE7" w14:textId="5CDB8778" w:rsidR="00E57E69" w:rsidRPr="005570A9" w:rsidRDefault="007752E1" w:rsidP="00B73A6A">
            <w:pPr>
              <w:rPr>
                <w:b/>
              </w:rPr>
            </w:pPr>
            <w:r w:rsidRPr="005570A9">
              <w:rPr>
                <w:b/>
              </w:rPr>
              <w:t>academic integrity</w:t>
            </w:r>
          </w:p>
        </w:tc>
        <w:tc>
          <w:tcPr>
            <w:tcW w:w="6130" w:type="dxa"/>
          </w:tcPr>
          <w:p w14:paraId="2B2D912B" w14:textId="0E3AB4FA" w:rsidR="00E57E69" w:rsidRPr="005570A9" w:rsidRDefault="005D0914" w:rsidP="00B73A6A">
            <w:r w:rsidRPr="005570A9">
              <w:t xml:space="preserve">means acting with honesty, truthfulness and fairness, and </w:t>
            </w:r>
            <w:r w:rsidR="00273D9D" w:rsidRPr="005570A9">
              <w:t>adhering to professional and ethical standards in all academic matters.</w:t>
            </w:r>
          </w:p>
          <w:p w14:paraId="1F03FC6B" w14:textId="11D68CFA" w:rsidR="005D0914" w:rsidRPr="00165854" w:rsidRDefault="005D0914" w:rsidP="008C7C1A">
            <w:pPr>
              <w:pStyle w:val="NormalNotes"/>
            </w:pPr>
            <w:r w:rsidRPr="00165854">
              <w:rPr>
                <w:b/>
                <w:bCs/>
              </w:rPr>
              <w:t>Note</w:t>
            </w:r>
            <w:r w:rsidRPr="008C7C1A">
              <w:rPr>
                <w:b/>
                <w:bCs/>
              </w:rPr>
              <w:t>:</w:t>
            </w:r>
            <w:r w:rsidRPr="00165854">
              <w:tab/>
            </w:r>
            <w:r w:rsidR="00165854">
              <w:t>S</w:t>
            </w:r>
            <w:r w:rsidRPr="00165854">
              <w:t xml:space="preserve">ee </w:t>
            </w:r>
            <w:r w:rsidR="00165854">
              <w:t>sub</w:t>
            </w:r>
            <w:r w:rsidRPr="00165854">
              <w:t>clause 8(2)</w:t>
            </w:r>
          </w:p>
        </w:tc>
      </w:tr>
      <w:tr w:rsidR="00E57E69" w14:paraId="5E5348E0" w14:textId="77777777" w:rsidTr="00EF6FFE">
        <w:trPr>
          <w:cantSplit/>
        </w:trPr>
        <w:tc>
          <w:tcPr>
            <w:tcW w:w="1950" w:type="dxa"/>
          </w:tcPr>
          <w:p w14:paraId="076012DA" w14:textId="6EEB11D5" w:rsidR="00E57E69" w:rsidRPr="00013550" w:rsidRDefault="002F1376" w:rsidP="00B73A6A">
            <w:pPr>
              <w:rPr>
                <w:b/>
              </w:rPr>
            </w:pPr>
            <w:r>
              <w:rPr>
                <w:b/>
              </w:rPr>
              <w:t xml:space="preserve">acknowledgement of </w:t>
            </w:r>
            <w:r w:rsidR="00993206">
              <w:rPr>
                <w:b/>
              </w:rPr>
              <w:t>s</w:t>
            </w:r>
            <w:r>
              <w:rPr>
                <w:b/>
              </w:rPr>
              <w:t>ources</w:t>
            </w:r>
          </w:p>
        </w:tc>
        <w:tc>
          <w:tcPr>
            <w:tcW w:w="6130" w:type="dxa"/>
          </w:tcPr>
          <w:p w14:paraId="24A1FA69" w14:textId="178E6A8B" w:rsidR="00E57E69" w:rsidRDefault="00E57E69" w:rsidP="00B73A6A">
            <w:r w:rsidRPr="005F1996">
              <w:t xml:space="preserve">means </w:t>
            </w:r>
            <w:r w:rsidR="002F1376">
              <w:t xml:space="preserve">identifying, </w:t>
            </w:r>
            <w:r w:rsidR="00FC21E1">
              <w:t xml:space="preserve">according to disciplinary conventions, </w:t>
            </w:r>
            <w:r w:rsidR="002F1376">
              <w:t>at least:</w:t>
            </w:r>
          </w:p>
          <w:p w14:paraId="13AE32C1" w14:textId="5A3BFA4F" w:rsidR="002F1376" w:rsidRDefault="00B879EA" w:rsidP="00B73A6A">
            <w:pPr>
              <w:pStyle w:val="NormalDotPoint"/>
            </w:pPr>
            <w:r>
              <w:t xml:space="preserve">the authors of </w:t>
            </w:r>
            <w:r w:rsidR="00165854">
              <w:t xml:space="preserve">a </w:t>
            </w:r>
            <w:r>
              <w:t xml:space="preserve">work; </w:t>
            </w:r>
          </w:p>
          <w:p w14:paraId="5A094A86" w14:textId="5D080684" w:rsidR="00B879EA" w:rsidRDefault="00B879EA" w:rsidP="00B73A6A">
            <w:pPr>
              <w:pStyle w:val="NormalDotPoint"/>
            </w:pPr>
            <w:r>
              <w:t>the place from which th</w:t>
            </w:r>
            <w:r w:rsidR="00993206">
              <w:t xml:space="preserve">e </w:t>
            </w:r>
            <w:r>
              <w:t>work</w:t>
            </w:r>
            <w:r w:rsidR="0067138B">
              <w:t>,</w:t>
            </w:r>
            <w:r>
              <w:t xml:space="preserve"> or part of </w:t>
            </w:r>
            <w:r w:rsidR="00993206">
              <w:t>it</w:t>
            </w:r>
            <w:r w:rsidR="0067138B">
              <w:t>,</w:t>
            </w:r>
            <w:r w:rsidR="00993206">
              <w:t xml:space="preserve"> </w:t>
            </w:r>
            <w:r>
              <w:t>was sourced</w:t>
            </w:r>
            <w:r w:rsidR="003A727F">
              <w:t xml:space="preserve">; </w:t>
            </w:r>
          </w:p>
          <w:p w14:paraId="151A9E28" w14:textId="1C5A1E37" w:rsidR="003A727F" w:rsidRDefault="003A727F" w:rsidP="00B73A6A">
            <w:pPr>
              <w:pStyle w:val="NormalDotPoint"/>
            </w:pPr>
            <w:r>
              <w:t>the date of publication or access</w:t>
            </w:r>
            <w:r w:rsidR="003E6E93">
              <w:t>; and</w:t>
            </w:r>
          </w:p>
          <w:p w14:paraId="00EB8A63" w14:textId="4D9A04CD" w:rsidR="009B2EB1" w:rsidRDefault="00732335" w:rsidP="00B73A6A">
            <w:pPr>
              <w:pStyle w:val="NormalDotPoint"/>
            </w:pPr>
            <w:r>
              <w:t>i</w:t>
            </w:r>
            <w:r w:rsidR="009B2EB1">
              <w:t>ndicat</w:t>
            </w:r>
            <w:r w:rsidR="003E6E93">
              <w:t>ing direct quotation</w:t>
            </w:r>
            <w:r w:rsidR="00FC21E1">
              <w:t>s appropriately</w:t>
            </w:r>
            <w:r w:rsidR="003E6E93">
              <w:t>.</w:t>
            </w:r>
          </w:p>
          <w:p w14:paraId="0BBFF629" w14:textId="05E74A50" w:rsidR="005D0914" w:rsidRPr="005F1996" w:rsidRDefault="005D0914" w:rsidP="00B73A6A">
            <w:pPr>
              <w:pStyle w:val="NormalDotPoint"/>
              <w:numPr>
                <w:ilvl w:val="0"/>
                <w:numId w:val="0"/>
              </w:numPr>
              <w:ind w:left="360"/>
            </w:pPr>
          </w:p>
        </w:tc>
      </w:tr>
      <w:tr w:rsidR="00B879EA" w14:paraId="1FDA7EA8" w14:textId="77777777" w:rsidTr="00EF6FFE">
        <w:trPr>
          <w:cantSplit/>
        </w:trPr>
        <w:tc>
          <w:tcPr>
            <w:tcW w:w="1950" w:type="dxa"/>
          </w:tcPr>
          <w:p w14:paraId="48035569" w14:textId="787B57DD" w:rsidR="00B879EA" w:rsidRDefault="00B879EA" w:rsidP="00B73A6A">
            <w:pPr>
              <w:rPr>
                <w:b/>
              </w:rPr>
            </w:pPr>
            <w:r>
              <w:rPr>
                <w:b/>
              </w:rPr>
              <w:t>assessment</w:t>
            </w:r>
          </w:p>
        </w:tc>
        <w:tc>
          <w:tcPr>
            <w:tcW w:w="6130" w:type="dxa"/>
          </w:tcPr>
          <w:p w14:paraId="7022E1B2" w14:textId="11EFABED" w:rsidR="00747B89" w:rsidRDefault="00747B89" w:rsidP="00B73A6A">
            <w:r>
              <w:t>h</w:t>
            </w:r>
            <w:r w:rsidR="00165854">
              <w:t xml:space="preserve">as the meaning given in the </w:t>
            </w:r>
            <w:hyperlink r:id="rId9" w:history="1">
              <w:r w:rsidR="00165854" w:rsidRPr="00747B89">
                <w:rPr>
                  <w:rStyle w:val="Hyperlink"/>
                  <w:i/>
                  <w:iCs/>
                </w:rPr>
                <w:t>Learning and Teaching Policy</w:t>
              </w:r>
            </w:hyperlink>
            <w:r>
              <w:rPr>
                <w:i/>
                <w:iCs/>
              </w:rPr>
              <w:t xml:space="preserve">. </w:t>
            </w:r>
            <w:r w:rsidR="00816664">
              <w:t>T</w:t>
            </w:r>
            <w:r>
              <w:t>hat is:</w:t>
            </w:r>
          </w:p>
          <w:p w14:paraId="42F082E6" w14:textId="530CCF15" w:rsidR="00B879EA" w:rsidRPr="008C7C1A" w:rsidRDefault="00747B89" w:rsidP="008C7C1A">
            <w:pPr>
              <w:ind w:left="567" w:right="567"/>
              <w:rPr>
                <w:sz w:val="18"/>
                <w:szCs w:val="18"/>
              </w:rPr>
            </w:pPr>
            <w:r w:rsidRPr="00747B89">
              <w:rPr>
                <w:sz w:val="18"/>
                <w:szCs w:val="18"/>
              </w:rPr>
              <w:t>means the process of measuring the performance of</w:t>
            </w:r>
            <w:r>
              <w:rPr>
                <w:sz w:val="18"/>
                <w:szCs w:val="18"/>
              </w:rPr>
              <w:t xml:space="preserve"> </w:t>
            </w:r>
            <w:r w:rsidRPr="00747B89">
              <w:rPr>
                <w:sz w:val="18"/>
                <w:szCs w:val="18"/>
              </w:rPr>
              <w:t>students (as in examinations, assignments and other</w:t>
            </w:r>
            <w:r>
              <w:rPr>
                <w:sz w:val="18"/>
                <w:szCs w:val="18"/>
              </w:rPr>
              <w:t xml:space="preserve"> </w:t>
            </w:r>
            <w:r w:rsidRPr="00747B89">
              <w:rPr>
                <w:sz w:val="18"/>
                <w:szCs w:val="18"/>
              </w:rPr>
              <w:t>assessable work) that enables students to monitor their</w:t>
            </w:r>
            <w:r>
              <w:rPr>
                <w:sz w:val="18"/>
                <w:szCs w:val="18"/>
              </w:rPr>
              <w:t xml:space="preserve"> </w:t>
            </w:r>
            <w:r w:rsidRPr="00747B89">
              <w:rPr>
                <w:sz w:val="18"/>
                <w:szCs w:val="18"/>
              </w:rPr>
              <w:t>progress and contributes to their academic results in a unit of</w:t>
            </w:r>
            <w:r>
              <w:rPr>
                <w:sz w:val="18"/>
                <w:szCs w:val="18"/>
              </w:rPr>
              <w:t xml:space="preserve"> </w:t>
            </w:r>
            <w:r w:rsidRPr="00747B89">
              <w:rPr>
                <w:sz w:val="18"/>
                <w:szCs w:val="18"/>
              </w:rPr>
              <w:t>study.</w:t>
            </w:r>
          </w:p>
        </w:tc>
      </w:tr>
      <w:tr w:rsidR="00964538" w14:paraId="5FA22DA9" w14:textId="77777777" w:rsidTr="00EF6FFE">
        <w:trPr>
          <w:cantSplit/>
        </w:trPr>
        <w:tc>
          <w:tcPr>
            <w:tcW w:w="1950" w:type="dxa"/>
          </w:tcPr>
          <w:p w14:paraId="01E2D9D1" w14:textId="30EF1AD6" w:rsidR="00964538" w:rsidRDefault="00B20F57" w:rsidP="00B73A6A">
            <w:pPr>
              <w:rPr>
                <w:b/>
              </w:rPr>
            </w:pPr>
            <w:r>
              <w:rPr>
                <w:b/>
              </w:rPr>
              <w:lastRenderedPageBreak/>
              <w:t>a</w:t>
            </w:r>
            <w:r w:rsidR="00964538">
              <w:rPr>
                <w:b/>
              </w:rPr>
              <w:t>ut</w:t>
            </w:r>
            <w:r>
              <w:rPr>
                <w:b/>
              </w:rPr>
              <w:t>omated writing tool</w:t>
            </w:r>
            <w:r w:rsidR="00E94B9C">
              <w:rPr>
                <w:b/>
              </w:rPr>
              <w:t>s</w:t>
            </w:r>
          </w:p>
        </w:tc>
        <w:tc>
          <w:tcPr>
            <w:tcW w:w="6130" w:type="dxa"/>
          </w:tcPr>
          <w:p w14:paraId="2292E845" w14:textId="50F803FB" w:rsidR="00FC21E1" w:rsidRDefault="000F4470" w:rsidP="00B73A6A">
            <w:r>
              <w:t xml:space="preserve">means </w:t>
            </w:r>
            <w:r w:rsidR="00816664">
              <w:t xml:space="preserve">software </w:t>
            </w:r>
            <w:r w:rsidR="00E8404F">
              <w:t>tool</w:t>
            </w:r>
            <w:r w:rsidR="00E94B9C">
              <w:t>s</w:t>
            </w:r>
            <w:r w:rsidR="00E8404F">
              <w:t xml:space="preserve"> t</w:t>
            </w:r>
            <w:r w:rsidR="000524AE">
              <w:t xml:space="preserve">hat </w:t>
            </w:r>
            <w:r w:rsidR="005014F7">
              <w:t>improve</w:t>
            </w:r>
            <w:r w:rsidR="000524AE">
              <w:t xml:space="preserve"> </w:t>
            </w:r>
            <w:r w:rsidR="007A4091">
              <w:t xml:space="preserve">or alter </w:t>
            </w:r>
            <w:r w:rsidR="000524AE">
              <w:t>writing</w:t>
            </w:r>
            <w:r w:rsidR="00FC21E1">
              <w:t xml:space="preserve"> by any of:</w:t>
            </w:r>
          </w:p>
          <w:p w14:paraId="2845A7C3" w14:textId="22460473" w:rsidR="00FC21E1" w:rsidRDefault="00FC21E1" w:rsidP="007A4091">
            <w:pPr>
              <w:pStyle w:val="NormalDotPoint"/>
            </w:pPr>
            <w:r>
              <w:t>translating;</w:t>
            </w:r>
          </w:p>
          <w:p w14:paraId="168DED5B" w14:textId="7F7F8233" w:rsidR="00FC21E1" w:rsidRDefault="000D5235" w:rsidP="00D60118">
            <w:pPr>
              <w:pStyle w:val="NormalDotPoint"/>
            </w:pPr>
            <w:r>
              <w:t>paraphrasing</w:t>
            </w:r>
            <w:r w:rsidR="00FC21E1">
              <w:t>:</w:t>
            </w:r>
          </w:p>
          <w:p w14:paraId="2DB73A1C" w14:textId="59B2DF7A" w:rsidR="00FC21E1" w:rsidRDefault="00E57416" w:rsidP="00D60118">
            <w:pPr>
              <w:pStyle w:val="NormalDotPoint"/>
            </w:pPr>
            <w:r>
              <w:t>improving</w:t>
            </w:r>
            <w:r w:rsidR="00BB5C86">
              <w:t xml:space="preserve"> </w:t>
            </w:r>
            <w:r w:rsidR="000D5235">
              <w:t>writing style</w:t>
            </w:r>
            <w:r w:rsidR="00FC21E1">
              <w:t>;</w:t>
            </w:r>
          </w:p>
          <w:p w14:paraId="4DC91AEF" w14:textId="259CAD56" w:rsidR="00FC21E1" w:rsidRDefault="00D1402C" w:rsidP="007A4091">
            <w:pPr>
              <w:pStyle w:val="NormalDotPoint"/>
            </w:pPr>
            <w:r>
              <w:t>clarifying</w:t>
            </w:r>
            <w:r w:rsidR="00BB5C86">
              <w:t xml:space="preserve"> expression</w:t>
            </w:r>
            <w:r w:rsidR="00FC21E1">
              <w:t>.</w:t>
            </w:r>
          </w:p>
          <w:p w14:paraId="76056B3D" w14:textId="77777777" w:rsidR="003F1DD3" w:rsidRDefault="003F1DD3" w:rsidP="00D60118">
            <w:pPr>
              <w:pStyle w:val="NormalDotPoint"/>
              <w:numPr>
                <w:ilvl w:val="0"/>
                <w:numId w:val="0"/>
              </w:numPr>
              <w:ind w:left="360"/>
            </w:pPr>
          </w:p>
          <w:p w14:paraId="4C418DC0" w14:textId="77777777" w:rsidR="00FC21E1" w:rsidRDefault="00FC21E1" w:rsidP="00D60118">
            <w:r>
              <w:t>It does not include:</w:t>
            </w:r>
          </w:p>
          <w:p w14:paraId="277C73AD" w14:textId="1F83F499" w:rsidR="00FC21E1" w:rsidRDefault="00A12259" w:rsidP="00D60118">
            <w:pPr>
              <w:pStyle w:val="NormalDotPoint"/>
            </w:pPr>
            <w:r>
              <w:t>word processing</w:t>
            </w:r>
            <w:r w:rsidR="0067138B">
              <w:t>;</w:t>
            </w:r>
          </w:p>
          <w:p w14:paraId="76CADD8C" w14:textId="06B27D6F" w:rsidR="00964538" w:rsidRDefault="00CF7E92" w:rsidP="00D60118">
            <w:pPr>
              <w:pStyle w:val="NormalDotPoint"/>
            </w:pPr>
            <w:r>
              <w:t xml:space="preserve">tools </w:t>
            </w:r>
            <w:r w:rsidR="00FC21E1">
              <w:t xml:space="preserve">that only </w:t>
            </w:r>
            <w:r w:rsidR="00B64312">
              <w:t>correct spelling</w:t>
            </w:r>
            <w:r w:rsidR="007A4091">
              <w:t xml:space="preserve"> and grammar</w:t>
            </w:r>
            <w:r w:rsidR="00E57416">
              <w:t>.</w:t>
            </w:r>
            <w:r w:rsidR="000D5235">
              <w:t xml:space="preserve"> </w:t>
            </w:r>
            <w:r w:rsidR="00754E4D">
              <w:t xml:space="preserve"> </w:t>
            </w:r>
          </w:p>
        </w:tc>
      </w:tr>
      <w:tr w:rsidR="0001735D" w14:paraId="597AE68C" w14:textId="77777777" w:rsidTr="00EF6FFE">
        <w:trPr>
          <w:cantSplit/>
        </w:trPr>
        <w:tc>
          <w:tcPr>
            <w:tcW w:w="1950" w:type="dxa"/>
          </w:tcPr>
          <w:p w14:paraId="4017F0F3" w14:textId="1A1E1732" w:rsidR="0001735D" w:rsidRPr="008C7C1A" w:rsidRDefault="0001735D" w:rsidP="00B73A6A">
            <w:pPr>
              <w:rPr>
                <w:b/>
                <w:highlight w:val="cyan"/>
              </w:rPr>
            </w:pPr>
            <w:r w:rsidRPr="00822968">
              <w:rPr>
                <w:b/>
              </w:rPr>
              <w:t>collusion</w:t>
            </w:r>
          </w:p>
        </w:tc>
        <w:tc>
          <w:tcPr>
            <w:tcW w:w="6130" w:type="dxa"/>
          </w:tcPr>
          <w:p w14:paraId="681118CD" w14:textId="2D712967" w:rsidR="00822968" w:rsidRDefault="00822968" w:rsidP="00B73A6A">
            <w:pPr>
              <w:rPr>
                <w:lang w:eastAsia="en-AU"/>
              </w:rPr>
            </w:pPr>
            <w:r>
              <w:rPr>
                <w:lang w:eastAsia="en-AU"/>
              </w:rPr>
              <w:t>means presenting work as independent or individual work when:</w:t>
            </w:r>
          </w:p>
          <w:p w14:paraId="44D93EA8" w14:textId="3E8F0553" w:rsidR="00822968" w:rsidRDefault="00822968" w:rsidP="00B73A6A">
            <w:pPr>
              <w:pStyle w:val="NormalDotPoint"/>
              <w:rPr>
                <w:lang w:eastAsia="en-AU"/>
              </w:rPr>
            </w:pPr>
            <w:r>
              <w:rPr>
                <w:lang w:eastAsia="en-AU"/>
              </w:rPr>
              <w:t>it has been produced in whole or in part with others (</w:t>
            </w:r>
            <w:r w:rsidR="00993206">
              <w:rPr>
                <w:lang w:eastAsia="en-AU"/>
              </w:rPr>
              <w:t xml:space="preserve">within or </w:t>
            </w:r>
            <w:r>
              <w:rPr>
                <w:lang w:eastAsia="en-AU"/>
              </w:rPr>
              <w:t>external to the University); and</w:t>
            </w:r>
          </w:p>
          <w:p w14:paraId="209402CD" w14:textId="5B1255AD" w:rsidR="00DD6A84" w:rsidRDefault="00822968" w:rsidP="00DD6A84">
            <w:pPr>
              <w:pStyle w:val="NormalDotPoint"/>
              <w:rPr>
                <w:lang w:eastAsia="en-AU"/>
              </w:rPr>
            </w:pPr>
            <w:r>
              <w:rPr>
                <w:lang w:eastAsia="en-AU"/>
              </w:rPr>
              <w:t>with the knowledge of the parties involved.</w:t>
            </w:r>
          </w:p>
          <w:p w14:paraId="6475BD66" w14:textId="77777777" w:rsidR="00553F5C" w:rsidRDefault="00553F5C" w:rsidP="00D60118">
            <w:pPr>
              <w:pStyle w:val="NormalDotPoint"/>
              <w:numPr>
                <w:ilvl w:val="0"/>
                <w:numId w:val="0"/>
              </w:numPr>
              <w:ind w:left="360"/>
              <w:rPr>
                <w:lang w:eastAsia="en-AU"/>
              </w:rPr>
            </w:pPr>
          </w:p>
          <w:p w14:paraId="718369B3" w14:textId="1FC0782B" w:rsidR="0001735D" w:rsidRPr="008C7C1A" w:rsidRDefault="00822968" w:rsidP="00B73A6A">
            <w:pPr>
              <w:pStyle w:val="NormalNotes"/>
              <w:rPr>
                <w:highlight w:val="cyan"/>
              </w:rPr>
            </w:pPr>
            <w:r>
              <w:rPr>
                <w:b/>
                <w:bCs/>
                <w:lang w:eastAsia="en-AU"/>
              </w:rPr>
              <w:t>Note:</w:t>
            </w:r>
            <w:r w:rsidR="004E366D">
              <w:rPr>
                <w:lang w:eastAsia="en-AU"/>
              </w:rPr>
              <w:tab/>
            </w:r>
            <w:r>
              <w:rPr>
                <w:lang w:eastAsia="en-AU"/>
              </w:rPr>
              <w:t>See clause 12.</w:t>
            </w:r>
          </w:p>
        </w:tc>
      </w:tr>
      <w:tr w:rsidR="0001735D" w14:paraId="4FE0AA80" w14:textId="77777777" w:rsidTr="00EF6FFE">
        <w:trPr>
          <w:cantSplit/>
        </w:trPr>
        <w:tc>
          <w:tcPr>
            <w:tcW w:w="1950" w:type="dxa"/>
          </w:tcPr>
          <w:p w14:paraId="2565C343" w14:textId="27DFDE5C" w:rsidR="0001735D" w:rsidRPr="00822968" w:rsidRDefault="008A5D7F" w:rsidP="00B73A6A">
            <w:pPr>
              <w:rPr>
                <w:b/>
              </w:rPr>
            </w:pPr>
            <w:r w:rsidRPr="00822968">
              <w:rPr>
                <w:b/>
              </w:rPr>
              <w:t>contract cheating</w:t>
            </w:r>
          </w:p>
        </w:tc>
        <w:tc>
          <w:tcPr>
            <w:tcW w:w="6130" w:type="dxa"/>
            <w:shd w:val="clear" w:color="auto" w:fill="auto"/>
          </w:tcPr>
          <w:p w14:paraId="4C00A5AD" w14:textId="0FCC2449" w:rsidR="0001735D" w:rsidRPr="008C7C1A" w:rsidRDefault="00C52F5D" w:rsidP="00B73A6A">
            <w:pPr>
              <w:rPr>
                <w:highlight w:val="cyan"/>
              </w:rPr>
            </w:pPr>
            <w:r>
              <w:t xml:space="preserve">means engaging </w:t>
            </w:r>
            <w:r w:rsidR="00212FE6">
              <w:t xml:space="preserve">in </w:t>
            </w:r>
            <w:r>
              <w:t>any of the conduct described in clause 1</w:t>
            </w:r>
            <w:r w:rsidR="00EE70F1">
              <w:t>3</w:t>
            </w:r>
            <w:r>
              <w:t xml:space="preserve">, for </w:t>
            </w:r>
            <w:r>
              <w:rPr>
                <w:lang w:eastAsia="en-AU"/>
              </w:rPr>
              <w:t>payment or otherwise, without acknowledgement in the work or the permission of the examiner or unit of study coordinator</w:t>
            </w:r>
            <w:r>
              <w:t>.</w:t>
            </w:r>
            <w:r>
              <w:rPr>
                <w:highlight w:val="cyan"/>
              </w:rPr>
              <w:t xml:space="preserve"> </w:t>
            </w:r>
          </w:p>
        </w:tc>
      </w:tr>
      <w:tr w:rsidR="00C255FB" w14:paraId="1D287342" w14:textId="77777777" w:rsidTr="00EF6FFE">
        <w:trPr>
          <w:cantSplit/>
        </w:trPr>
        <w:tc>
          <w:tcPr>
            <w:tcW w:w="1950" w:type="dxa"/>
          </w:tcPr>
          <w:p w14:paraId="4B62A4C4" w14:textId="37AA2358" w:rsidR="00C255FB" w:rsidRDefault="00C255FB" w:rsidP="00C255FB">
            <w:pPr>
              <w:rPr>
                <w:b/>
              </w:rPr>
            </w:pPr>
            <w:r w:rsidRPr="008F5BB6">
              <w:rPr>
                <w:b/>
              </w:rPr>
              <w:t>copy-editing and proof reading</w:t>
            </w:r>
          </w:p>
        </w:tc>
        <w:tc>
          <w:tcPr>
            <w:tcW w:w="6130" w:type="dxa"/>
          </w:tcPr>
          <w:p w14:paraId="7336C4BF" w14:textId="6F267F4C" w:rsidR="00FC21E1" w:rsidRDefault="00C255FB" w:rsidP="00C255FB">
            <w:r w:rsidRPr="008F5BB6">
              <w:t>means identifying</w:t>
            </w:r>
            <w:r w:rsidR="00FC21E1">
              <w:t xml:space="preserve"> and correcting</w:t>
            </w:r>
            <w:r w:rsidRPr="008F5BB6">
              <w:t xml:space="preserve"> errors in the presentation of a text</w:t>
            </w:r>
            <w:r w:rsidR="00FC21E1">
              <w:t>, to reflect</w:t>
            </w:r>
            <w:r w:rsidRPr="008F5BB6">
              <w:t xml:space="preserve"> standard usage and conventions</w:t>
            </w:r>
            <w:r>
              <w:t xml:space="preserve">.  </w:t>
            </w:r>
          </w:p>
          <w:p w14:paraId="08BD1D64" w14:textId="77777777" w:rsidR="00FC21E1" w:rsidRDefault="00C255FB" w:rsidP="00C255FB">
            <w:r>
              <w:t xml:space="preserve">This </w:t>
            </w:r>
            <w:r w:rsidRPr="008F5BB6">
              <w:t>may include</w:t>
            </w:r>
            <w:r w:rsidR="00FC21E1">
              <w:t>:</w:t>
            </w:r>
          </w:p>
          <w:p w14:paraId="1C10591E" w14:textId="710CB5D1" w:rsidR="00FC21E1" w:rsidRDefault="00C255FB" w:rsidP="00D60118">
            <w:pPr>
              <w:pStyle w:val="NormalDotPoint"/>
            </w:pPr>
            <w:r w:rsidRPr="008F5BB6">
              <w:t>line editing</w:t>
            </w:r>
            <w:r w:rsidR="00FC21E1">
              <w:t>;</w:t>
            </w:r>
            <w:r w:rsidRPr="008F5BB6">
              <w:t xml:space="preserve"> and </w:t>
            </w:r>
          </w:p>
          <w:p w14:paraId="2257CB8C" w14:textId="32EE8072" w:rsidR="00C255FB" w:rsidRDefault="00C255FB" w:rsidP="00D60118">
            <w:pPr>
              <w:pStyle w:val="NormalDotPoint"/>
            </w:pPr>
            <w:r w:rsidRPr="008F5BB6">
              <w:t xml:space="preserve">detailed correction or advice on language, style or substance. </w:t>
            </w:r>
          </w:p>
        </w:tc>
      </w:tr>
      <w:tr w:rsidR="00E05293" w14:paraId="73E71270" w14:textId="77777777" w:rsidTr="00EF6FFE">
        <w:trPr>
          <w:cantSplit/>
        </w:trPr>
        <w:tc>
          <w:tcPr>
            <w:tcW w:w="1950" w:type="dxa"/>
          </w:tcPr>
          <w:p w14:paraId="105F5263" w14:textId="2E56D452" w:rsidR="00E05293" w:rsidRDefault="005D7734" w:rsidP="00B73A6A">
            <w:pPr>
              <w:rPr>
                <w:b/>
              </w:rPr>
            </w:pPr>
            <w:r>
              <w:rPr>
                <w:b/>
              </w:rPr>
              <w:t>coursework</w:t>
            </w:r>
          </w:p>
        </w:tc>
        <w:tc>
          <w:tcPr>
            <w:tcW w:w="6130" w:type="dxa"/>
          </w:tcPr>
          <w:p w14:paraId="47604054" w14:textId="02C25662" w:rsidR="00FC21E1" w:rsidRDefault="005D7734" w:rsidP="00B73A6A">
            <w:r>
              <w:t>means a program of learning in which the dominant mode</w:t>
            </w:r>
            <w:r w:rsidR="00FC21E1">
              <w:t xml:space="preserve"> is not supervised research. </w:t>
            </w:r>
            <w:r w:rsidR="0067138B">
              <w:t xml:space="preserve"> </w:t>
            </w:r>
            <w:r w:rsidR="00FC21E1">
              <w:t>Modes</w:t>
            </w:r>
            <w:r>
              <w:t xml:space="preserve"> of instruction </w:t>
            </w:r>
            <w:r w:rsidR="00FC21E1">
              <w:t>include:</w:t>
            </w:r>
          </w:p>
          <w:p w14:paraId="264AA440" w14:textId="74788D38" w:rsidR="00FC21E1" w:rsidRDefault="005D7734" w:rsidP="00D60118">
            <w:pPr>
              <w:pStyle w:val="NormalDotPoint"/>
            </w:pPr>
            <w:r>
              <w:t>classes</w:t>
            </w:r>
          </w:p>
          <w:p w14:paraId="56D11E30" w14:textId="4FCE9036" w:rsidR="00FC21E1" w:rsidRDefault="005D7734" w:rsidP="00D60118">
            <w:pPr>
              <w:pStyle w:val="NormalDotPoint"/>
            </w:pPr>
            <w:r>
              <w:t>lectures</w:t>
            </w:r>
          </w:p>
          <w:p w14:paraId="12BABFEF" w14:textId="427F438E" w:rsidR="00FC21E1" w:rsidRDefault="005D7734" w:rsidP="00D60118">
            <w:pPr>
              <w:pStyle w:val="NormalDotPoint"/>
            </w:pPr>
            <w:r>
              <w:t>tutorials</w:t>
            </w:r>
          </w:p>
          <w:p w14:paraId="7FE2F458" w14:textId="274F738E" w:rsidR="00FC21E1" w:rsidRDefault="005D7734" w:rsidP="00D60118">
            <w:pPr>
              <w:pStyle w:val="NormalDotPoint"/>
            </w:pPr>
            <w:r>
              <w:t>practical session</w:t>
            </w:r>
            <w:r w:rsidR="008B668C">
              <w:t>s</w:t>
            </w:r>
          </w:p>
          <w:p w14:paraId="33E85A90" w14:textId="2E10E7AD" w:rsidR="00E05293" w:rsidRDefault="005D7734" w:rsidP="00D60118">
            <w:pPr>
              <w:pStyle w:val="NormalDotPoint"/>
            </w:pPr>
            <w:r>
              <w:t>online tasks.</w:t>
            </w:r>
          </w:p>
        </w:tc>
      </w:tr>
      <w:tr w:rsidR="005D7734" w14:paraId="1584C7FA" w14:textId="77777777" w:rsidTr="00EF6FFE">
        <w:trPr>
          <w:cantSplit/>
        </w:trPr>
        <w:tc>
          <w:tcPr>
            <w:tcW w:w="1950" w:type="dxa"/>
          </w:tcPr>
          <w:p w14:paraId="5617ECAE" w14:textId="61949F20" w:rsidR="005D7734" w:rsidRDefault="00F11B4C" w:rsidP="00B73A6A">
            <w:pPr>
              <w:rPr>
                <w:b/>
              </w:rPr>
            </w:pPr>
            <w:r>
              <w:rPr>
                <w:b/>
              </w:rPr>
              <w:t>coursework award course</w:t>
            </w:r>
          </w:p>
        </w:tc>
        <w:tc>
          <w:tcPr>
            <w:tcW w:w="6130" w:type="dxa"/>
          </w:tcPr>
          <w:p w14:paraId="2E36F67A" w14:textId="5994B090" w:rsidR="00FF4A18" w:rsidRDefault="00726D62" w:rsidP="00B73A6A">
            <w:r>
              <w:t>h</w:t>
            </w:r>
            <w:r w:rsidR="00FF4A18">
              <w:t xml:space="preserve">as the meaning given in the </w:t>
            </w:r>
            <w:hyperlink r:id="rId10" w:history="1">
              <w:r w:rsidR="00FF4A18" w:rsidRPr="00993206">
                <w:rPr>
                  <w:rStyle w:val="Hyperlink"/>
                  <w:i/>
                  <w:iCs/>
                </w:rPr>
                <w:t>Learning and Teaching Policy</w:t>
              </w:r>
            </w:hyperlink>
            <w:r w:rsidR="00FF4A18">
              <w:rPr>
                <w:i/>
                <w:iCs/>
              </w:rPr>
              <w:t xml:space="preserve">.  </w:t>
            </w:r>
            <w:r w:rsidR="00FC21E1">
              <w:t>T</w:t>
            </w:r>
            <w:r w:rsidR="00FF4A18">
              <w:t>hat is:</w:t>
            </w:r>
          </w:p>
          <w:p w14:paraId="6EDFA9DF" w14:textId="7942027D" w:rsidR="005D7734" w:rsidRPr="008C7C1A" w:rsidRDefault="00FF4A18" w:rsidP="008C7C1A">
            <w:pPr>
              <w:ind w:left="567" w:right="567"/>
              <w:rPr>
                <w:sz w:val="18"/>
                <w:szCs w:val="18"/>
              </w:rPr>
            </w:pPr>
            <w:r w:rsidRPr="008C7C1A">
              <w:rPr>
                <w:sz w:val="18"/>
                <w:szCs w:val="18"/>
              </w:rPr>
              <w:t xml:space="preserve">means a course approved by the Academic Board and endorsed by the Senate that leads to a degree, diploma or certificate and is undertaken predominantly by coursework.  While the program of study in a coursework award course may include a component of original, supervised research, other forms of instruction and learning normally will be dominant. All undergraduate award courses, Sydney Professional Certificates, graduate certificates, graduate diplomas and those </w:t>
            </w:r>
            <w:r w:rsidR="00FC21E1" w:rsidRPr="008C7C1A">
              <w:rPr>
                <w:sz w:val="18"/>
                <w:szCs w:val="18"/>
              </w:rPr>
              <w:t>master’s</w:t>
            </w:r>
            <w:r w:rsidRPr="008C7C1A">
              <w:rPr>
                <w:sz w:val="18"/>
                <w:szCs w:val="18"/>
              </w:rPr>
              <w:t xml:space="preserve"> degrees that comprise less than 66% research are coursework award courses.</w:t>
            </w:r>
          </w:p>
        </w:tc>
      </w:tr>
      <w:tr w:rsidR="00F11B4C" w14:paraId="2AB51377" w14:textId="77777777" w:rsidTr="00EF6FFE">
        <w:trPr>
          <w:cantSplit/>
        </w:trPr>
        <w:tc>
          <w:tcPr>
            <w:tcW w:w="1950" w:type="dxa"/>
          </w:tcPr>
          <w:p w14:paraId="2B6CD32B" w14:textId="314A53CE" w:rsidR="00F11B4C" w:rsidRDefault="00993206" w:rsidP="00B73A6A">
            <w:pPr>
              <w:rPr>
                <w:b/>
              </w:rPr>
            </w:pPr>
            <w:r>
              <w:rPr>
                <w:b/>
              </w:rPr>
              <w:lastRenderedPageBreak/>
              <w:t>d</w:t>
            </w:r>
            <w:r w:rsidR="00577145">
              <w:rPr>
                <w:b/>
              </w:rPr>
              <w:t>ean</w:t>
            </w:r>
          </w:p>
        </w:tc>
        <w:tc>
          <w:tcPr>
            <w:tcW w:w="6130" w:type="dxa"/>
          </w:tcPr>
          <w:p w14:paraId="31E9292B" w14:textId="3846608D" w:rsidR="00F11B4C" w:rsidRDefault="00577145" w:rsidP="00B73A6A">
            <w:r>
              <w:t>means any of:</w:t>
            </w:r>
          </w:p>
          <w:p w14:paraId="26312992" w14:textId="77777777" w:rsidR="00577145" w:rsidRDefault="00577145" w:rsidP="00B73A6A">
            <w:pPr>
              <w:pStyle w:val="NormalDotPoint"/>
            </w:pPr>
            <w:r>
              <w:t>the Executive Dean of the Faculty of Medicine and Health;</w:t>
            </w:r>
          </w:p>
          <w:p w14:paraId="7C5D030D" w14:textId="77777777" w:rsidR="00577145" w:rsidRDefault="00577145" w:rsidP="00B73A6A">
            <w:pPr>
              <w:pStyle w:val="NormalDotPoint"/>
            </w:pPr>
            <w:r>
              <w:t>the Dean of a faculty; or</w:t>
            </w:r>
          </w:p>
          <w:p w14:paraId="3CEBC33C" w14:textId="07531363" w:rsidR="00577145" w:rsidRDefault="00577145" w:rsidP="00B73A6A">
            <w:pPr>
              <w:pStyle w:val="NormalDotPoint"/>
            </w:pPr>
            <w:r>
              <w:t>the Head of School and Dean of a University school.</w:t>
            </w:r>
            <w:r w:rsidR="00993206">
              <w:br/>
            </w:r>
          </w:p>
          <w:p w14:paraId="08EDED4B" w14:textId="7EF2CBB3" w:rsidR="006E0AD1" w:rsidRPr="006E0AD1" w:rsidRDefault="006E0AD1" w:rsidP="00B73A6A">
            <w:pPr>
              <w:pStyle w:val="NormalNotes"/>
              <w:rPr>
                <w:i/>
                <w:iCs/>
              </w:rPr>
            </w:pPr>
            <w:r>
              <w:rPr>
                <w:b/>
                <w:bCs/>
              </w:rPr>
              <w:t>Note:</w:t>
            </w:r>
            <w:r>
              <w:rPr>
                <w:b/>
                <w:bCs/>
              </w:rPr>
              <w:tab/>
            </w:r>
            <w:r w:rsidR="00FF4A18">
              <w:t>S</w:t>
            </w:r>
            <w:r>
              <w:t xml:space="preserve">ee </w:t>
            </w:r>
            <w:hyperlink r:id="rId11" w:history="1">
              <w:r w:rsidRPr="00B53F97">
                <w:rPr>
                  <w:rStyle w:val="Hyperlink"/>
                  <w:i/>
                  <w:iCs/>
                </w:rPr>
                <w:t>University of Sydney (Governance of Faculties and Universities Schools) Rule</w:t>
              </w:r>
            </w:hyperlink>
          </w:p>
        </w:tc>
      </w:tr>
      <w:tr w:rsidR="00C255FB" w14:paraId="788CBCC6" w14:textId="77777777" w:rsidTr="00EF6FFE">
        <w:trPr>
          <w:cantSplit/>
        </w:trPr>
        <w:tc>
          <w:tcPr>
            <w:tcW w:w="1950" w:type="dxa"/>
          </w:tcPr>
          <w:p w14:paraId="11AD7CD0" w14:textId="6642738B" w:rsidR="00C255FB" w:rsidRDefault="00C255FB" w:rsidP="00C255FB">
            <w:pPr>
              <w:rPr>
                <w:b/>
              </w:rPr>
            </w:pPr>
            <w:r w:rsidRPr="008F5BB6">
              <w:rPr>
                <w:b/>
              </w:rPr>
              <w:t xml:space="preserve">editor </w:t>
            </w:r>
          </w:p>
        </w:tc>
        <w:tc>
          <w:tcPr>
            <w:tcW w:w="6130" w:type="dxa"/>
          </w:tcPr>
          <w:p w14:paraId="4799F65A" w14:textId="40CA90ED" w:rsidR="00C255FB" w:rsidRDefault="00C255FB" w:rsidP="00C255FB">
            <w:r w:rsidRPr="008F5BB6">
              <w:t>means any person undertaking paid or unpaid copy editing or proof reading.</w:t>
            </w:r>
          </w:p>
        </w:tc>
      </w:tr>
      <w:tr w:rsidR="007B71BD" w14:paraId="3E2359F6" w14:textId="77777777" w:rsidTr="00EF6FFE">
        <w:trPr>
          <w:cantSplit/>
        </w:trPr>
        <w:tc>
          <w:tcPr>
            <w:tcW w:w="1950" w:type="dxa"/>
          </w:tcPr>
          <w:p w14:paraId="2E99E195" w14:textId="3DD49AF1" w:rsidR="007B71BD" w:rsidRDefault="007B71BD" w:rsidP="00B73A6A">
            <w:pPr>
              <w:rPr>
                <w:b/>
              </w:rPr>
            </w:pPr>
            <w:r>
              <w:rPr>
                <w:b/>
              </w:rPr>
              <w:t>Educational Integrity Coordinator</w:t>
            </w:r>
          </w:p>
        </w:tc>
        <w:tc>
          <w:tcPr>
            <w:tcW w:w="6130" w:type="dxa"/>
          </w:tcPr>
          <w:p w14:paraId="606FDAA2" w14:textId="3626A938" w:rsidR="007B71BD" w:rsidRDefault="007B71BD" w:rsidP="00B73A6A">
            <w:r>
              <w:t xml:space="preserve">means the academic </w:t>
            </w:r>
            <w:r w:rsidR="00FF4A18">
              <w:t>staff member</w:t>
            </w:r>
            <w:r w:rsidR="00FC21E1">
              <w:t xml:space="preserve"> in a faculty</w:t>
            </w:r>
            <w:r w:rsidR="00FF4A18">
              <w:t xml:space="preserve"> </w:t>
            </w:r>
            <w:r w:rsidR="00B64312">
              <w:t>responsible</w:t>
            </w:r>
            <w:r>
              <w:t xml:space="preserve"> for coordinating and reporting on alleg</w:t>
            </w:r>
            <w:r w:rsidR="00FC21E1">
              <w:t>ed</w:t>
            </w:r>
            <w:r>
              <w:t xml:space="preserve"> </w:t>
            </w:r>
            <w:r w:rsidR="00711FA2">
              <w:t>academic integrity breaches</w:t>
            </w:r>
            <w:r>
              <w:t>.</w:t>
            </w:r>
          </w:p>
        </w:tc>
      </w:tr>
      <w:tr w:rsidR="002E426A" w14:paraId="280A4ED3" w14:textId="77777777" w:rsidTr="00EF6FFE">
        <w:trPr>
          <w:cantSplit/>
        </w:trPr>
        <w:tc>
          <w:tcPr>
            <w:tcW w:w="1950" w:type="dxa"/>
          </w:tcPr>
          <w:p w14:paraId="0C2A838D" w14:textId="45725124" w:rsidR="002E426A" w:rsidRDefault="002E426A" w:rsidP="00B73A6A">
            <w:pPr>
              <w:rPr>
                <w:b/>
              </w:rPr>
            </w:pPr>
            <w:r>
              <w:rPr>
                <w:b/>
              </w:rPr>
              <w:t>exam cheating</w:t>
            </w:r>
          </w:p>
        </w:tc>
        <w:tc>
          <w:tcPr>
            <w:tcW w:w="6130" w:type="dxa"/>
          </w:tcPr>
          <w:p w14:paraId="602E7CA3" w14:textId="2FCBEB19" w:rsidR="002E426A" w:rsidRDefault="00B7758C" w:rsidP="00B73A6A">
            <w:pPr>
              <w:rPr>
                <w:lang w:eastAsia="en-AU"/>
              </w:rPr>
            </w:pPr>
            <w:r>
              <w:rPr>
                <w:lang w:eastAsia="en-AU"/>
              </w:rPr>
              <w:t xml:space="preserve">means any attempt to gain an unfair academic advantage </w:t>
            </w:r>
            <w:r w:rsidR="00993206">
              <w:rPr>
                <w:lang w:eastAsia="en-AU"/>
              </w:rPr>
              <w:t xml:space="preserve">in, </w:t>
            </w:r>
            <w:r>
              <w:rPr>
                <w:lang w:eastAsia="en-AU"/>
              </w:rPr>
              <w:t>or causing disruption to</w:t>
            </w:r>
            <w:r w:rsidR="00993206">
              <w:rPr>
                <w:lang w:eastAsia="en-AU"/>
              </w:rPr>
              <w:t>,</w:t>
            </w:r>
            <w:r>
              <w:rPr>
                <w:lang w:eastAsia="en-AU"/>
              </w:rPr>
              <w:t xml:space="preserve"> an examination. </w:t>
            </w:r>
          </w:p>
          <w:p w14:paraId="56056541" w14:textId="5869EC0B" w:rsidR="00B7758C" w:rsidRPr="00B7758C" w:rsidRDefault="00B7758C" w:rsidP="008C7C1A">
            <w:pPr>
              <w:pStyle w:val="NormalNotes"/>
            </w:pPr>
            <w:r>
              <w:rPr>
                <w:b/>
                <w:bCs/>
              </w:rPr>
              <w:t>Note:</w:t>
            </w:r>
            <w:r w:rsidR="004E366D">
              <w:rPr>
                <w:b/>
                <w:bCs/>
              </w:rPr>
              <w:tab/>
            </w:r>
            <w:r>
              <w:t>See clause 1</w:t>
            </w:r>
            <w:r w:rsidR="00EE70F1">
              <w:t>4</w:t>
            </w:r>
          </w:p>
        </w:tc>
      </w:tr>
      <w:tr w:rsidR="005D0914" w14:paraId="408DDEF1" w14:textId="77777777" w:rsidTr="00EF6FFE">
        <w:trPr>
          <w:cantSplit/>
        </w:trPr>
        <w:tc>
          <w:tcPr>
            <w:tcW w:w="1950" w:type="dxa"/>
          </w:tcPr>
          <w:p w14:paraId="39DC21AB" w14:textId="4F968A9D" w:rsidR="005D0914" w:rsidRDefault="005D0914" w:rsidP="00B73A6A">
            <w:pPr>
              <w:rPr>
                <w:b/>
              </w:rPr>
            </w:pPr>
            <w:r>
              <w:rPr>
                <w:b/>
              </w:rPr>
              <w:t>examiner</w:t>
            </w:r>
          </w:p>
        </w:tc>
        <w:tc>
          <w:tcPr>
            <w:tcW w:w="6130" w:type="dxa"/>
          </w:tcPr>
          <w:p w14:paraId="4D047F20" w14:textId="33C0AC9F" w:rsidR="005D0914" w:rsidRDefault="005D0914" w:rsidP="00B73A6A">
            <w:r>
              <w:t>means the person responsible for assessing a student’s work.</w:t>
            </w:r>
          </w:p>
        </w:tc>
      </w:tr>
      <w:tr w:rsidR="005D0914" w14:paraId="015375AB" w14:textId="77777777" w:rsidTr="00EF6FFE">
        <w:trPr>
          <w:cantSplit/>
        </w:trPr>
        <w:tc>
          <w:tcPr>
            <w:tcW w:w="1950" w:type="dxa"/>
          </w:tcPr>
          <w:p w14:paraId="154443A0" w14:textId="6FDFC248" w:rsidR="005D0914" w:rsidRDefault="005D0914" w:rsidP="00B73A6A">
            <w:pPr>
              <w:rPr>
                <w:b/>
              </w:rPr>
            </w:pPr>
            <w:r>
              <w:rPr>
                <w:b/>
              </w:rPr>
              <w:t>faculty</w:t>
            </w:r>
          </w:p>
        </w:tc>
        <w:tc>
          <w:tcPr>
            <w:tcW w:w="6130" w:type="dxa"/>
          </w:tcPr>
          <w:p w14:paraId="629042C9" w14:textId="04368A03" w:rsidR="005D0914" w:rsidRDefault="005D0914" w:rsidP="00B73A6A">
            <w:r>
              <w:t>means any of:</w:t>
            </w:r>
          </w:p>
          <w:p w14:paraId="14322DC3" w14:textId="6B49FE93" w:rsidR="005D0914" w:rsidRDefault="005D0914" w:rsidP="00B73A6A">
            <w:pPr>
              <w:pStyle w:val="NormalDotPoint"/>
            </w:pPr>
            <w:r>
              <w:t>a faculty;</w:t>
            </w:r>
            <w:r w:rsidR="00FC21E1">
              <w:t xml:space="preserve"> or</w:t>
            </w:r>
          </w:p>
          <w:p w14:paraId="291D0A1D" w14:textId="69DA6483" w:rsidR="00B64312" w:rsidRDefault="005D0914" w:rsidP="00FC21E1">
            <w:pPr>
              <w:pStyle w:val="NormalDotPoint"/>
            </w:pPr>
            <w:r>
              <w:t>a University school</w:t>
            </w:r>
            <w:r w:rsidR="00B64312">
              <w:t>.</w:t>
            </w:r>
          </w:p>
          <w:p w14:paraId="3D9E0D7D" w14:textId="77777777" w:rsidR="00553F5C" w:rsidRDefault="00553F5C" w:rsidP="00D60118">
            <w:pPr>
              <w:pStyle w:val="NormalDotPoint"/>
              <w:numPr>
                <w:ilvl w:val="0"/>
                <w:numId w:val="0"/>
              </w:numPr>
              <w:ind w:left="360"/>
            </w:pPr>
          </w:p>
          <w:p w14:paraId="76E3196E" w14:textId="3EDCC516" w:rsidR="005D0914" w:rsidRDefault="005D0914" w:rsidP="00B73A6A">
            <w:pPr>
              <w:pStyle w:val="NormalNotes"/>
            </w:pPr>
            <w:r>
              <w:rPr>
                <w:b/>
                <w:bCs/>
              </w:rPr>
              <w:t>Note:</w:t>
            </w:r>
            <w:r>
              <w:rPr>
                <w:b/>
                <w:bCs/>
              </w:rPr>
              <w:tab/>
            </w:r>
            <w:r w:rsidR="00726D62" w:rsidRPr="008C7C1A">
              <w:t>S</w:t>
            </w:r>
            <w:r>
              <w:t xml:space="preserve">ee </w:t>
            </w:r>
            <w:hyperlink r:id="rId12" w:history="1">
              <w:r w:rsidRPr="00B53F97">
                <w:rPr>
                  <w:rStyle w:val="Hyperlink"/>
                  <w:i/>
                  <w:iCs/>
                </w:rPr>
                <w:t>University of Sydney (Governance of Faculties and Universities Schools) Rule</w:t>
              </w:r>
            </w:hyperlink>
          </w:p>
        </w:tc>
      </w:tr>
      <w:tr w:rsidR="00E76F81" w14:paraId="69C81B4F" w14:textId="77777777" w:rsidTr="00EF6FFE">
        <w:trPr>
          <w:cantSplit/>
        </w:trPr>
        <w:tc>
          <w:tcPr>
            <w:tcW w:w="1950" w:type="dxa"/>
          </w:tcPr>
          <w:p w14:paraId="4AB1A26C" w14:textId="7A781431" w:rsidR="00E76F81" w:rsidRDefault="00E76F81" w:rsidP="00B73A6A">
            <w:pPr>
              <w:rPr>
                <w:b/>
              </w:rPr>
            </w:pPr>
            <w:r>
              <w:rPr>
                <w:b/>
              </w:rPr>
              <w:t>file-sharing</w:t>
            </w:r>
          </w:p>
        </w:tc>
        <w:tc>
          <w:tcPr>
            <w:tcW w:w="6130" w:type="dxa"/>
          </w:tcPr>
          <w:p w14:paraId="5CF55F82" w14:textId="3681BB07" w:rsidR="00FC21E1" w:rsidRDefault="004A4D7D" w:rsidP="00B73A6A">
            <w:r>
              <w:t xml:space="preserve">means </w:t>
            </w:r>
            <w:r w:rsidR="00FC21E1">
              <w:t>exchanging, transferring</w:t>
            </w:r>
            <w:r w:rsidRPr="004A4D7D">
              <w:t xml:space="preserve"> </w:t>
            </w:r>
            <w:r w:rsidR="00FC21E1">
              <w:t xml:space="preserve"> or </w:t>
            </w:r>
            <w:r w:rsidRPr="004A4D7D">
              <w:t xml:space="preserve">trading </w:t>
            </w:r>
            <w:r w:rsidR="00FC21E1">
              <w:t>with others, any of:</w:t>
            </w:r>
            <w:r w:rsidR="00FC21E1" w:rsidRPr="004A4D7D">
              <w:t xml:space="preserve"> </w:t>
            </w:r>
          </w:p>
          <w:p w14:paraId="24A9BA79" w14:textId="29F0D3CF" w:rsidR="00FC21E1" w:rsidRDefault="004A4D7D" w:rsidP="00C230F7">
            <w:pPr>
              <w:pStyle w:val="ListParagraph"/>
              <w:numPr>
                <w:ilvl w:val="0"/>
                <w:numId w:val="39"/>
              </w:numPr>
            </w:pPr>
            <w:r w:rsidRPr="004A4D7D">
              <w:t>notes</w:t>
            </w:r>
          </w:p>
          <w:p w14:paraId="3B4E084D" w14:textId="16FA84FE" w:rsidR="00FC21E1" w:rsidRDefault="004A4D7D" w:rsidP="00C230F7">
            <w:pPr>
              <w:pStyle w:val="ListParagraph"/>
              <w:numPr>
                <w:ilvl w:val="0"/>
                <w:numId w:val="39"/>
              </w:numPr>
            </w:pPr>
            <w:r w:rsidRPr="004A4D7D">
              <w:t>lecture materials</w:t>
            </w:r>
          </w:p>
          <w:p w14:paraId="49A2B475" w14:textId="19B8B253" w:rsidR="00FC21E1" w:rsidRDefault="004A4D7D" w:rsidP="00C230F7">
            <w:pPr>
              <w:pStyle w:val="ListParagraph"/>
              <w:numPr>
                <w:ilvl w:val="0"/>
                <w:numId w:val="39"/>
              </w:numPr>
            </w:pPr>
            <w:r w:rsidRPr="004A4D7D">
              <w:t>assessment tasks</w:t>
            </w:r>
          </w:p>
          <w:p w14:paraId="26E2BC05" w14:textId="3E56ACDB" w:rsidR="00FC21E1" w:rsidRDefault="004A4D7D" w:rsidP="00C230F7">
            <w:pPr>
              <w:pStyle w:val="ListParagraph"/>
              <w:numPr>
                <w:ilvl w:val="0"/>
                <w:numId w:val="39"/>
              </w:numPr>
            </w:pPr>
            <w:r w:rsidRPr="004A4D7D">
              <w:t xml:space="preserve">assessment questions </w:t>
            </w:r>
          </w:p>
          <w:p w14:paraId="684548E1" w14:textId="7ABD85AE" w:rsidR="00E76F81" w:rsidRDefault="00FC21E1" w:rsidP="00C230F7">
            <w:pPr>
              <w:pStyle w:val="ListParagraph"/>
              <w:numPr>
                <w:ilvl w:val="0"/>
                <w:numId w:val="39"/>
              </w:numPr>
            </w:pPr>
            <w:r>
              <w:t xml:space="preserve">assessment </w:t>
            </w:r>
            <w:r w:rsidR="004A4D7D" w:rsidRPr="004A4D7D">
              <w:t>answers</w:t>
            </w:r>
            <w:r w:rsidR="004A4D7D">
              <w:t>.</w:t>
            </w:r>
          </w:p>
          <w:p w14:paraId="1BB0D42A" w14:textId="396DB379" w:rsidR="00FC21E1" w:rsidRDefault="00FC21E1" w:rsidP="00FC21E1">
            <w:r>
              <w:t>This includes providing such material online.</w:t>
            </w:r>
          </w:p>
        </w:tc>
      </w:tr>
      <w:tr w:rsidR="00E814C9" w14:paraId="0FEFFA29" w14:textId="77777777" w:rsidTr="00EF6FFE">
        <w:trPr>
          <w:cantSplit/>
        </w:trPr>
        <w:tc>
          <w:tcPr>
            <w:tcW w:w="1950" w:type="dxa"/>
          </w:tcPr>
          <w:p w14:paraId="2DD9D5C8" w14:textId="7F1FC549" w:rsidR="00E814C9" w:rsidRDefault="00E814C9" w:rsidP="00B73A6A">
            <w:pPr>
              <w:rPr>
                <w:b/>
              </w:rPr>
            </w:pPr>
            <w:r>
              <w:rPr>
                <w:b/>
              </w:rPr>
              <w:t>generative artificial intelligence</w:t>
            </w:r>
          </w:p>
        </w:tc>
        <w:tc>
          <w:tcPr>
            <w:tcW w:w="6130" w:type="dxa"/>
          </w:tcPr>
          <w:p w14:paraId="47C1620D" w14:textId="0D4F43EA" w:rsidR="00E814C9" w:rsidRDefault="00E814C9" w:rsidP="00B73A6A">
            <w:r>
              <w:t xml:space="preserve">means </w:t>
            </w:r>
            <w:r w:rsidR="00FC21E1">
              <w:t>technologies</w:t>
            </w:r>
            <w:r>
              <w:t xml:space="preserve"> that generate content in response to user prompts. </w:t>
            </w:r>
            <w:r w:rsidR="0067138B">
              <w:t xml:space="preserve"> </w:t>
            </w:r>
            <w:r>
              <w:t>This includes any of:</w:t>
            </w:r>
          </w:p>
          <w:p w14:paraId="7A95A8BB" w14:textId="77777777" w:rsidR="00E814C9" w:rsidRDefault="00E814C9" w:rsidP="00D60118">
            <w:pPr>
              <w:pStyle w:val="NormalDotPoint"/>
            </w:pPr>
            <w:r>
              <w:t>text</w:t>
            </w:r>
          </w:p>
          <w:p w14:paraId="44053929" w14:textId="77777777" w:rsidR="00E814C9" w:rsidRDefault="00E814C9" w:rsidP="00D60118">
            <w:pPr>
              <w:pStyle w:val="NormalDotPoint"/>
            </w:pPr>
            <w:r>
              <w:t>code</w:t>
            </w:r>
          </w:p>
          <w:p w14:paraId="55CDAD42" w14:textId="77777777" w:rsidR="005528E7" w:rsidRDefault="005528E7" w:rsidP="00D60118">
            <w:pPr>
              <w:pStyle w:val="NormalDotPoint"/>
            </w:pPr>
            <w:r>
              <w:t>data</w:t>
            </w:r>
          </w:p>
          <w:p w14:paraId="586CE62A" w14:textId="6F922CCD" w:rsidR="00E814C9" w:rsidRDefault="00E814C9" w:rsidP="00D60118">
            <w:pPr>
              <w:pStyle w:val="NormalDotPoint"/>
            </w:pPr>
            <w:r>
              <w:t>images</w:t>
            </w:r>
          </w:p>
          <w:p w14:paraId="6C0A14DF" w14:textId="77777777" w:rsidR="00E814C9" w:rsidRDefault="00E814C9" w:rsidP="00D60118">
            <w:pPr>
              <w:pStyle w:val="NormalDotPoint"/>
            </w:pPr>
            <w:r>
              <w:t>multimedia</w:t>
            </w:r>
          </w:p>
          <w:p w14:paraId="3C43164F" w14:textId="77777777" w:rsidR="00E814C9" w:rsidRDefault="00E814C9" w:rsidP="00D60118">
            <w:pPr>
              <w:pStyle w:val="NormalDotPoint"/>
            </w:pPr>
            <w:r>
              <w:t>audio</w:t>
            </w:r>
          </w:p>
          <w:p w14:paraId="18EB24D0" w14:textId="486EBAE5" w:rsidR="00E814C9" w:rsidRDefault="00E814C9" w:rsidP="00D60118">
            <w:pPr>
              <w:pStyle w:val="NormalDotPoint"/>
            </w:pPr>
            <w:r>
              <w:t>video</w:t>
            </w:r>
            <w:r w:rsidR="008D2919">
              <w:br/>
            </w:r>
          </w:p>
        </w:tc>
      </w:tr>
      <w:tr w:rsidR="005D0914" w14:paraId="22E8FEEE" w14:textId="77777777" w:rsidTr="00EF6FFE">
        <w:trPr>
          <w:cantSplit/>
        </w:trPr>
        <w:tc>
          <w:tcPr>
            <w:tcW w:w="1950" w:type="dxa"/>
          </w:tcPr>
          <w:p w14:paraId="623B672B" w14:textId="2A00E075" w:rsidR="005D0914" w:rsidRDefault="005D0914" w:rsidP="00B73A6A">
            <w:pPr>
              <w:rPr>
                <w:b/>
              </w:rPr>
            </w:pPr>
            <w:r>
              <w:rPr>
                <w:b/>
              </w:rPr>
              <w:lastRenderedPageBreak/>
              <w:t>group work</w:t>
            </w:r>
          </w:p>
        </w:tc>
        <w:tc>
          <w:tcPr>
            <w:tcW w:w="6130" w:type="dxa"/>
          </w:tcPr>
          <w:p w14:paraId="1B0895A8" w14:textId="45DB46F5" w:rsidR="005D0914" w:rsidRDefault="005D0914" w:rsidP="00B73A6A">
            <w:r>
              <w:t xml:space="preserve">has the meaning as provided in the </w:t>
            </w:r>
            <w:hyperlink r:id="rId13" w:history="1">
              <w:r w:rsidRPr="00E65CBF">
                <w:rPr>
                  <w:rStyle w:val="Hyperlink"/>
                  <w:i/>
                  <w:iCs/>
                </w:rPr>
                <w:t>Coursework Policy</w:t>
              </w:r>
            </w:hyperlink>
            <w:r w:rsidR="00601B00">
              <w:t xml:space="preserve">. That </w:t>
            </w:r>
            <w:r>
              <w:t>is:</w:t>
            </w:r>
          </w:p>
          <w:p w14:paraId="1BF1B63D" w14:textId="2DE771E5" w:rsidR="005D0914" w:rsidRPr="008C7C1A" w:rsidRDefault="005D0914" w:rsidP="008D2919">
            <w:pPr>
              <w:ind w:left="567" w:right="567"/>
              <w:rPr>
                <w:sz w:val="18"/>
                <w:szCs w:val="18"/>
              </w:rPr>
            </w:pPr>
            <w:r w:rsidRPr="008C7C1A">
              <w:rPr>
                <w:sz w:val="18"/>
                <w:szCs w:val="18"/>
              </w:rPr>
              <w:t>a formally established project to be carried out by a number of students working together that results in a single piece of assessment or a number of associated pieces of assessment.</w:t>
            </w:r>
          </w:p>
        </w:tc>
      </w:tr>
      <w:tr w:rsidR="005D0914" w14:paraId="5F6EC9C3" w14:textId="77777777" w:rsidTr="00EF6FFE">
        <w:trPr>
          <w:cantSplit/>
        </w:trPr>
        <w:tc>
          <w:tcPr>
            <w:tcW w:w="1950" w:type="dxa"/>
          </w:tcPr>
          <w:p w14:paraId="0A78F485" w14:textId="76DDE33D" w:rsidR="005D0914" w:rsidRDefault="005D0914" w:rsidP="00B73A6A">
            <w:pPr>
              <w:rPr>
                <w:b/>
              </w:rPr>
            </w:pPr>
            <w:r>
              <w:rPr>
                <w:b/>
              </w:rPr>
              <w:t>higher degree by research</w:t>
            </w:r>
          </w:p>
        </w:tc>
        <w:tc>
          <w:tcPr>
            <w:tcW w:w="6130" w:type="dxa"/>
          </w:tcPr>
          <w:p w14:paraId="22EB0A4A" w14:textId="083DFBB3" w:rsidR="005D0914" w:rsidRDefault="005D0914" w:rsidP="00B73A6A">
            <w:r>
              <w:t xml:space="preserve">means </w:t>
            </w:r>
            <w:r w:rsidR="001730BF">
              <w:t>any degree</w:t>
            </w:r>
            <w:r>
              <w:t xml:space="preserve"> </w:t>
            </w:r>
            <w:r w:rsidR="00375713">
              <w:t>governed by the</w:t>
            </w:r>
            <w:r>
              <w:t xml:space="preserve"> </w:t>
            </w:r>
            <w:hyperlink r:id="rId14" w:history="1">
              <w:r w:rsidRPr="00375713">
                <w:rPr>
                  <w:rStyle w:val="Hyperlink"/>
                  <w:i/>
                  <w:iCs/>
                </w:rPr>
                <w:t>University of Sydney (Higher Degree by Research) Rule</w:t>
              </w:r>
            </w:hyperlink>
            <w:r>
              <w:t>.</w:t>
            </w:r>
            <w:r w:rsidR="001730BF">
              <w:t xml:space="preserve"> </w:t>
            </w:r>
            <w:r>
              <w:t xml:space="preserve"> These are:</w:t>
            </w:r>
          </w:p>
          <w:p w14:paraId="4C3CC36B" w14:textId="217E663D" w:rsidR="005D0914" w:rsidRDefault="00601B00" w:rsidP="008C7C1A">
            <w:pPr>
              <w:pStyle w:val="NormalDotPoint"/>
            </w:pPr>
            <w:r>
              <w:t>Master’s</w:t>
            </w:r>
            <w:r w:rsidR="005D0914">
              <w:t xml:space="preserve"> degrees by research;</w:t>
            </w:r>
          </w:p>
          <w:p w14:paraId="3F4427A8" w14:textId="2A9A88B5" w:rsidR="005D0914" w:rsidRDefault="005D0914" w:rsidP="008C7C1A">
            <w:pPr>
              <w:pStyle w:val="NormalDotPoint"/>
            </w:pPr>
            <w:r>
              <w:t>Doctorates by research</w:t>
            </w:r>
            <w:r w:rsidR="00375713">
              <w:t xml:space="preserve"> (including the </w:t>
            </w:r>
            <w:r w:rsidR="0034683C">
              <w:t>Ph.D.</w:t>
            </w:r>
            <w:r w:rsidR="00375713">
              <w:t>)</w:t>
            </w:r>
            <w:r>
              <w:t>; and</w:t>
            </w:r>
          </w:p>
          <w:p w14:paraId="5D49487D" w14:textId="14FFAFE0" w:rsidR="005D0914" w:rsidRPr="00E906DE" w:rsidRDefault="005D0914" w:rsidP="008C7C1A">
            <w:pPr>
              <w:pStyle w:val="NormalDotPoint"/>
            </w:pPr>
            <w:r>
              <w:t>Higher Doctorates by research.</w:t>
            </w:r>
            <w:r w:rsidR="00103851">
              <w:br/>
            </w:r>
          </w:p>
        </w:tc>
      </w:tr>
      <w:tr w:rsidR="005D0914" w14:paraId="2ECFF2CB" w14:textId="77777777" w:rsidTr="00EF6FFE">
        <w:trPr>
          <w:cantSplit/>
        </w:trPr>
        <w:tc>
          <w:tcPr>
            <w:tcW w:w="1950" w:type="dxa"/>
          </w:tcPr>
          <w:p w14:paraId="08ECBB19" w14:textId="23E0B440" w:rsidR="005D0914" w:rsidRPr="005570A9" w:rsidRDefault="005D0914" w:rsidP="00B73A6A">
            <w:pPr>
              <w:rPr>
                <w:b/>
              </w:rPr>
            </w:pPr>
            <w:r w:rsidRPr="005570A9">
              <w:rPr>
                <w:b/>
              </w:rPr>
              <w:t>investigation</w:t>
            </w:r>
          </w:p>
        </w:tc>
        <w:tc>
          <w:tcPr>
            <w:tcW w:w="6130" w:type="dxa"/>
          </w:tcPr>
          <w:p w14:paraId="30F74BC9" w14:textId="56175A3C" w:rsidR="005D0914" w:rsidRPr="005570A9" w:rsidRDefault="00375713" w:rsidP="00B73A6A">
            <w:r>
              <w:t>m</w:t>
            </w:r>
            <w:r w:rsidR="005D0914" w:rsidRPr="005570A9">
              <w:t>eans</w:t>
            </w:r>
            <w:r>
              <w:t>, for the purposes of this policy,</w:t>
            </w:r>
            <w:r w:rsidR="005D0914" w:rsidRPr="005570A9">
              <w:t xml:space="preserve"> an investigation</w:t>
            </w:r>
            <w:r>
              <w:t xml:space="preserve"> undertaken </w:t>
            </w:r>
            <w:r w:rsidR="00E814C9">
              <w:t xml:space="preserve">under </w:t>
            </w:r>
            <w:r>
              <w:t>either or both of:</w:t>
            </w:r>
          </w:p>
          <w:p w14:paraId="644AE98E" w14:textId="4CEDC709" w:rsidR="005D0914" w:rsidRPr="008C7C1A" w:rsidRDefault="005D0914" w:rsidP="00C230F7">
            <w:pPr>
              <w:pStyle w:val="ListParagraph"/>
              <w:numPr>
                <w:ilvl w:val="0"/>
                <w:numId w:val="27"/>
              </w:numPr>
              <w:ind w:left="346"/>
            </w:pPr>
            <w:r w:rsidRPr="005570A9">
              <w:t xml:space="preserve">the </w:t>
            </w:r>
            <w:hyperlink r:id="rId15" w:history="1">
              <w:r w:rsidRPr="005570A9">
                <w:rPr>
                  <w:rStyle w:val="Hyperlink"/>
                  <w:i/>
                  <w:iCs/>
                </w:rPr>
                <w:t>University of Sydney (Student Discipline) Rule</w:t>
              </w:r>
            </w:hyperlink>
            <w:r w:rsidR="00375713">
              <w:rPr>
                <w:rStyle w:val="Hyperlink"/>
                <w:i/>
                <w:iCs/>
              </w:rPr>
              <w:t xml:space="preserve">; </w:t>
            </w:r>
            <w:r w:rsidR="00375713" w:rsidRPr="008C7C1A">
              <w:t>or</w:t>
            </w:r>
          </w:p>
          <w:p w14:paraId="7CD26740" w14:textId="35B2DE91" w:rsidR="005D0914" w:rsidRPr="005570A9" w:rsidRDefault="005D0914" w:rsidP="00C230F7">
            <w:pPr>
              <w:pStyle w:val="ListParagraph"/>
              <w:numPr>
                <w:ilvl w:val="0"/>
                <w:numId w:val="27"/>
              </w:numPr>
              <w:ind w:left="346"/>
              <w:rPr>
                <w:i/>
                <w:iCs/>
                <w:color w:val="0000FF" w:themeColor="hyperlink"/>
                <w:u w:val="single"/>
              </w:rPr>
            </w:pPr>
            <w:r w:rsidRPr="005570A9">
              <w:rPr>
                <w:lang w:eastAsia="en-AU"/>
              </w:rPr>
              <w:t xml:space="preserve">the </w:t>
            </w:r>
            <w:hyperlink r:id="rId16" w:history="1">
              <w:r w:rsidRPr="005570A9">
                <w:rPr>
                  <w:rStyle w:val="Hyperlink"/>
                  <w:i/>
                  <w:iCs/>
                  <w:lang w:eastAsia="en-AU"/>
                </w:rPr>
                <w:t>Research Code of Conduct</w:t>
              </w:r>
            </w:hyperlink>
          </w:p>
        </w:tc>
      </w:tr>
      <w:tr w:rsidR="005D0914" w14:paraId="344BE84A" w14:textId="77777777" w:rsidTr="00EF6FFE">
        <w:trPr>
          <w:cantSplit/>
        </w:trPr>
        <w:tc>
          <w:tcPr>
            <w:tcW w:w="1950" w:type="dxa"/>
          </w:tcPr>
          <w:p w14:paraId="32BB0EDE" w14:textId="69480F0A" w:rsidR="005D0914" w:rsidRPr="005570A9" w:rsidRDefault="005D0914" w:rsidP="00B73A6A">
            <w:pPr>
              <w:rPr>
                <w:b/>
              </w:rPr>
            </w:pPr>
            <w:r w:rsidRPr="005570A9">
              <w:rPr>
                <w:b/>
              </w:rPr>
              <w:t>legitimate cooperation</w:t>
            </w:r>
          </w:p>
        </w:tc>
        <w:tc>
          <w:tcPr>
            <w:tcW w:w="6130" w:type="dxa"/>
          </w:tcPr>
          <w:p w14:paraId="5B6224C6" w14:textId="77777777" w:rsidR="00601B00" w:rsidRDefault="00CC24B7" w:rsidP="00B73A6A">
            <w:r w:rsidRPr="00CC24B7">
              <w:t>means any constructive educational and intellectual practice that</w:t>
            </w:r>
            <w:r w:rsidR="00601B00">
              <w:t>:</w:t>
            </w:r>
          </w:p>
          <w:p w14:paraId="5D7828F3" w14:textId="77777777" w:rsidR="00601B00" w:rsidRDefault="00601B00" w:rsidP="00D60118">
            <w:pPr>
              <w:pStyle w:val="NormalDotPoint"/>
            </w:pPr>
            <w:r>
              <w:t>uses interaction between students;</w:t>
            </w:r>
          </w:p>
          <w:p w14:paraId="681AA378" w14:textId="2A114083" w:rsidR="00601B00" w:rsidRDefault="00CC24B7" w:rsidP="00D60118">
            <w:pPr>
              <w:pStyle w:val="NormalDotPoint"/>
            </w:pPr>
            <w:r w:rsidRPr="00CC24B7">
              <w:t>facilitate</w:t>
            </w:r>
            <w:r w:rsidR="008D2919">
              <w:t>s</w:t>
            </w:r>
            <w:r w:rsidRPr="00CC24B7">
              <w:t xml:space="preserve"> optimal learning or research outcomes</w:t>
            </w:r>
            <w:r w:rsidR="008D2919">
              <w:t>; and</w:t>
            </w:r>
          </w:p>
          <w:p w14:paraId="4D363995" w14:textId="72E4A147" w:rsidR="005D0914" w:rsidRPr="005570A9" w:rsidRDefault="00CC24B7" w:rsidP="00D60118">
            <w:pPr>
              <w:pStyle w:val="NormalDotPoint"/>
            </w:pPr>
            <w:r>
              <w:t>meets the requirements specified in</w:t>
            </w:r>
            <w:r w:rsidR="0067138B">
              <w:t xml:space="preserve"> </w:t>
            </w:r>
            <w:r>
              <w:t>clause 1</w:t>
            </w:r>
            <w:r w:rsidR="00EE70F1">
              <w:t>5</w:t>
            </w:r>
            <w:r w:rsidRPr="00CC24B7">
              <w:t xml:space="preserve">.  </w:t>
            </w:r>
            <w:r w:rsidR="0067138B">
              <w:br/>
            </w:r>
          </w:p>
        </w:tc>
      </w:tr>
      <w:tr w:rsidR="005D0914" w14:paraId="51037DA0" w14:textId="77777777" w:rsidTr="00EF6FFE">
        <w:trPr>
          <w:cantSplit/>
        </w:trPr>
        <w:tc>
          <w:tcPr>
            <w:tcW w:w="1950" w:type="dxa"/>
          </w:tcPr>
          <w:p w14:paraId="7A3CC7A2" w14:textId="5D396469" w:rsidR="005D0914" w:rsidRDefault="005D0914" w:rsidP="00B73A6A">
            <w:pPr>
              <w:rPr>
                <w:b/>
              </w:rPr>
            </w:pPr>
            <w:r>
              <w:rPr>
                <w:b/>
              </w:rPr>
              <w:t>nominated academic</w:t>
            </w:r>
          </w:p>
        </w:tc>
        <w:tc>
          <w:tcPr>
            <w:tcW w:w="6130" w:type="dxa"/>
          </w:tcPr>
          <w:p w14:paraId="08C38CF6" w14:textId="2FF9D44B" w:rsidR="005D0914" w:rsidRDefault="005D0914" w:rsidP="00B73A6A">
            <w:r>
              <w:t xml:space="preserve">means an academic staff member </w:t>
            </w:r>
            <w:r w:rsidR="00601B00">
              <w:t xml:space="preserve">nominated by a dean to handle </w:t>
            </w:r>
            <w:r w:rsidR="00711FA2">
              <w:t>academic integrity breaches</w:t>
            </w:r>
            <w:r>
              <w:t>.</w:t>
            </w:r>
          </w:p>
        </w:tc>
      </w:tr>
      <w:tr w:rsidR="005D0914" w14:paraId="352837BD" w14:textId="77777777" w:rsidTr="00EF6FFE">
        <w:trPr>
          <w:cantSplit/>
        </w:trPr>
        <w:tc>
          <w:tcPr>
            <w:tcW w:w="1950" w:type="dxa"/>
          </w:tcPr>
          <w:p w14:paraId="4B39AAC4" w14:textId="3FB67F21" w:rsidR="005D0914" w:rsidRPr="005570A9" w:rsidRDefault="005D0914" w:rsidP="00B73A6A">
            <w:pPr>
              <w:rPr>
                <w:b/>
              </w:rPr>
            </w:pPr>
            <w:r w:rsidRPr="005570A9">
              <w:rPr>
                <w:b/>
              </w:rPr>
              <w:t>Office of Educational Integrity</w:t>
            </w:r>
          </w:p>
        </w:tc>
        <w:tc>
          <w:tcPr>
            <w:tcW w:w="6130" w:type="dxa"/>
          </w:tcPr>
          <w:p w14:paraId="7E58F126" w14:textId="4E3B639D" w:rsidR="005D0914" w:rsidRPr="005570A9" w:rsidRDefault="005D0914" w:rsidP="00B73A6A">
            <w:r w:rsidRPr="005570A9">
              <w:t>means the office within the Deputy Vice-Chancellor (Education)</w:t>
            </w:r>
            <w:r w:rsidR="00601B00">
              <w:t xml:space="preserve"> portfolio which oversees</w:t>
            </w:r>
            <w:r w:rsidRPr="005570A9">
              <w:t xml:space="preserve"> academic integrity</w:t>
            </w:r>
            <w:r w:rsidR="00375713">
              <w:t>.</w:t>
            </w:r>
          </w:p>
        </w:tc>
      </w:tr>
      <w:tr w:rsidR="00DF7D0F" w14:paraId="4B41DFD5" w14:textId="77777777" w:rsidTr="00EF6FFE">
        <w:trPr>
          <w:cantSplit/>
        </w:trPr>
        <w:tc>
          <w:tcPr>
            <w:tcW w:w="1950" w:type="dxa"/>
          </w:tcPr>
          <w:p w14:paraId="7D41987B" w14:textId="6CA3287C" w:rsidR="00DF7D0F" w:rsidRPr="005570A9" w:rsidRDefault="00DF7D0F" w:rsidP="00B73A6A">
            <w:pPr>
              <w:rPr>
                <w:b/>
              </w:rPr>
            </w:pPr>
            <w:r>
              <w:rPr>
                <w:b/>
              </w:rPr>
              <w:t>plagiarism</w:t>
            </w:r>
          </w:p>
        </w:tc>
        <w:tc>
          <w:tcPr>
            <w:tcW w:w="6130" w:type="dxa"/>
          </w:tcPr>
          <w:p w14:paraId="67FC4318" w14:textId="30AAF6AF" w:rsidR="00DF7D0F" w:rsidRDefault="00DF7D0F" w:rsidP="00B73A6A">
            <w:r>
              <w:t>m</w:t>
            </w:r>
            <w:r w:rsidRPr="00DF7D0F">
              <w:t>eans presenting another person’s work as one’s own by presenting, copying or reproducing it without appropriate acknowledgement of the source.</w:t>
            </w:r>
            <w:r>
              <w:t xml:space="preserve">  </w:t>
            </w:r>
          </w:p>
          <w:p w14:paraId="588396ED" w14:textId="35809E5E" w:rsidR="00DF7D0F" w:rsidRPr="00DF7D0F" w:rsidRDefault="00DF7D0F" w:rsidP="008C7C1A">
            <w:pPr>
              <w:pStyle w:val="NormalNotes"/>
            </w:pPr>
            <w:r>
              <w:rPr>
                <w:b/>
                <w:bCs/>
              </w:rPr>
              <w:t>Note</w:t>
            </w:r>
            <w:r w:rsidR="00E72175">
              <w:rPr>
                <w:b/>
                <w:bCs/>
              </w:rPr>
              <w:t xml:space="preserve">: </w:t>
            </w:r>
            <w:r w:rsidR="00E72175">
              <w:rPr>
                <w:b/>
                <w:bCs/>
              </w:rPr>
              <w:tab/>
            </w:r>
            <w:r>
              <w:t>See clause 11.</w:t>
            </w:r>
          </w:p>
        </w:tc>
      </w:tr>
      <w:tr w:rsidR="005D0914" w14:paraId="44E96FAF" w14:textId="77777777" w:rsidTr="00EF6FFE">
        <w:trPr>
          <w:cantSplit/>
        </w:trPr>
        <w:tc>
          <w:tcPr>
            <w:tcW w:w="1950" w:type="dxa"/>
          </w:tcPr>
          <w:p w14:paraId="0AED349A" w14:textId="5A5E55BA" w:rsidR="005D0914" w:rsidRPr="005570A9" w:rsidRDefault="005D0914" w:rsidP="00B73A6A">
            <w:pPr>
              <w:rPr>
                <w:b/>
              </w:rPr>
            </w:pPr>
            <w:r w:rsidRPr="005570A9">
              <w:rPr>
                <w:b/>
              </w:rPr>
              <w:t>procedures</w:t>
            </w:r>
          </w:p>
        </w:tc>
        <w:tc>
          <w:tcPr>
            <w:tcW w:w="6130" w:type="dxa"/>
          </w:tcPr>
          <w:p w14:paraId="4907A248" w14:textId="57695BC5" w:rsidR="005D0914" w:rsidRPr="005570A9" w:rsidRDefault="005D0914" w:rsidP="00B73A6A">
            <w:r w:rsidRPr="005570A9">
              <w:t>means th</w:t>
            </w:r>
            <w:r w:rsidRPr="00B51573">
              <w:t xml:space="preserve">e </w:t>
            </w:r>
            <w:hyperlink r:id="rId17" w:history="1">
              <w:r w:rsidRPr="00B51573">
                <w:rPr>
                  <w:rStyle w:val="Hyperlink"/>
                  <w:i/>
                  <w:iCs/>
                </w:rPr>
                <w:t>Academic Integrity Procedures</w:t>
              </w:r>
            </w:hyperlink>
          </w:p>
        </w:tc>
      </w:tr>
      <w:tr w:rsidR="00490BD1" w14:paraId="34364B5C" w14:textId="77777777" w:rsidTr="00EF6FFE">
        <w:trPr>
          <w:cantSplit/>
        </w:trPr>
        <w:tc>
          <w:tcPr>
            <w:tcW w:w="1950" w:type="dxa"/>
          </w:tcPr>
          <w:p w14:paraId="628FD7EF" w14:textId="0036A92D" w:rsidR="00490BD1" w:rsidRPr="005570A9" w:rsidRDefault="00490BD1" w:rsidP="00B73A6A">
            <w:pPr>
              <w:rPr>
                <w:b/>
              </w:rPr>
            </w:pPr>
            <w:r>
              <w:rPr>
                <w:b/>
              </w:rPr>
              <w:t>recycling</w:t>
            </w:r>
          </w:p>
        </w:tc>
        <w:tc>
          <w:tcPr>
            <w:tcW w:w="6130" w:type="dxa"/>
          </w:tcPr>
          <w:p w14:paraId="04AB420D" w14:textId="126076C7" w:rsidR="00490BD1" w:rsidRDefault="00490BD1" w:rsidP="00B73A6A">
            <w:r>
              <w:t>means, f</w:t>
            </w:r>
            <w:r w:rsidRPr="00490BD1">
              <w:t>or the purposes of this policy, resubmi</w:t>
            </w:r>
            <w:r>
              <w:t>tting</w:t>
            </w:r>
            <w:r w:rsidRPr="00490BD1">
              <w:t xml:space="preserve"> for assessment </w:t>
            </w:r>
            <w:r>
              <w:t xml:space="preserve">work </w:t>
            </w:r>
            <w:r w:rsidRPr="00490BD1">
              <w:t xml:space="preserve">that is the same, or substantially the same, as work previously submitted for assessment in the same or </w:t>
            </w:r>
            <w:r>
              <w:t>another</w:t>
            </w:r>
            <w:r w:rsidRPr="00490BD1">
              <w:t xml:space="preserve"> unit of study.</w:t>
            </w:r>
          </w:p>
          <w:p w14:paraId="435BCF8E" w14:textId="66FAE236" w:rsidR="00490BD1" w:rsidRPr="00490BD1" w:rsidRDefault="00490BD1" w:rsidP="008C7C1A">
            <w:pPr>
              <w:pStyle w:val="NormalNotes"/>
            </w:pPr>
            <w:r>
              <w:rPr>
                <w:b/>
                <w:bCs/>
              </w:rPr>
              <w:t>Note:</w:t>
            </w:r>
            <w:r w:rsidR="00406E65">
              <w:tab/>
            </w:r>
            <w:r>
              <w:t>See clause 10.</w:t>
            </w:r>
          </w:p>
        </w:tc>
      </w:tr>
      <w:tr w:rsidR="005D0914" w14:paraId="6B6ACE98" w14:textId="77777777" w:rsidTr="00EF6FFE">
        <w:trPr>
          <w:cantSplit/>
        </w:trPr>
        <w:tc>
          <w:tcPr>
            <w:tcW w:w="1950" w:type="dxa"/>
          </w:tcPr>
          <w:p w14:paraId="5302014B" w14:textId="2E9B275F" w:rsidR="005D0914" w:rsidRDefault="005D0914" w:rsidP="00B73A6A">
            <w:pPr>
              <w:rPr>
                <w:b/>
              </w:rPr>
            </w:pPr>
            <w:r>
              <w:rPr>
                <w:b/>
              </w:rPr>
              <w:t>research misconduct</w:t>
            </w:r>
          </w:p>
        </w:tc>
        <w:tc>
          <w:tcPr>
            <w:tcW w:w="6130" w:type="dxa"/>
          </w:tcPr>
          <w:p w14:paraId="0EF86C98" w14:textId="63B6D067" w:rsidR="005D0914" w:rsidRDefault="005D0914" w:rsidP="00B73A6A">
            <w:r>
              <w:t xml:space="preserve">has the mean </w:t>
            </w:r>
            <w:r w:rsidR="00375713">
              <w:t xml:space="preserve">given </w:t>
            </w:r>
            <w:r>
              <w:t xml:space="preserve">in </w:t>
            </w:r>
            <w:r w:rsidR="002B0D20">
              <w:t xml:space="preserve">clause 20 of </w:t>
            </w:r>
            <w:r>
              <w:t xml:space="preserve">the </w:t>
            </w:r>
            <w:hyperlink r:id="rId18" w:history="1">
              <w:r w:rsidRPr="005570A9">
                <w:rPr>
                  <w:rStyle w:val="Hyperlink"/>
                  <w:i/>
                  <w:iCs/>
                </w:rPr>
                <w:t>Research Code of Conduct</w:t>
              </w:r>
            </w:hyperlink>
          </w:p>
        </w:tc>
      </w:tr>
      <w:tr w:rsidR="005D0914" w14:paraId="73F5EB6B" w14:textId="77777777" w:rsidTr="00EF6FFE">
        <w:trPr>
          <w:cantSplit/>
        </w:trPr>
        <w:tc>
          <w:tcPr>
            <w:tcW w:w="1950" w:type="dxa"/>
          </w:tcPr>
          <w:p w14:paraId="7BC449F7" w14:textId="1DCFEBD6" w:rsidR="005D0914" w:rsidRDefault="005D0914" w:rsidP="00B73A6A">
            <w:pPr>
              <w:rPr>
                <w:b/>
              </w:rPr>
            </w:pPr>
            <w:r>
              <w:rPr>
                <w:b/>
              </w:rPr>
              <w:t>student misconduct</w:t>
            </w:r>
          </w:p>
        </w:tc>
        <w:tc>
          <w:tcPr>
            <w:tcW w:w="6130" w:type="dxa"/>
          </w:tcPr>
          <w:p w14:paraId="345675E7" w14:textId="7765F55A" w:rsidR="005D0914" w:rsidRPr="00AD3362" w:rsidRDefault="002B0D20" w:rsidP="00B73A6A">
            <w:pPr>
              <w:rPr>
                <w:i/>
                <w:iCs/>
              </w:rPr>
            </w:pPr>
            <w:r>
              <w:t>m</w:t>
            </w:r>
            <w:r w:rsidR="005D0914">
              <w:t xml:space="preserve">eans conduct which, if proven, would constitute student misconduct under the </w:t>
            </w:r>
            <w:hyperlink r:id="rId19" w:history="1">
              <w:r w:rsidR="005D0914" w:rsidRPr="00AD3362">
                <w:rPr>
                  <w:rStyle w:val="Hyperlink"/>
                  <w:i/>
                  <w:iCs/>
                </w:rPr>
                <w:t>University of Sydney (Student Discipline) Rule</w:t>
              </w:r>
            </w:hyperlink>
            <w:r w:rsidR="00C43468">
              <w:rPr>
                <w:rStyle w:val="Hyperlink"/>
                <w:i/>
                <w:iCs/>
              </w:rPr>
              <w:t>.</w:t>
            </w:r>
          </w:p>
        </w:tc>
      </w:tr>
      <w:tr w:rsidR="005D0914" w14:paraId="28DF9EB9" w14:textId="77777777" w:rsidTr="00EF6FFE">
        <w:trPr>
          <w:cantSplit/>
        </w:trPr>
        <w:tc>
          <w:tcPr>
            <w:tcW w:w="1950" w:type="dxa"/>
          </w:tcPr>
          <w:p w14:paraId="1E1D2467" w14:textId="68F982C9" w:rsidR="005D0914" w:rsidRDefault="005D0914" w:rsidP="00B73A6A">
            <w:pPr>
              <w:rPr>
                <w:b/>
              </w:rPr>
            </w:pPr>
            <w:r>
              <w:rPr>
                <w:b/>
              </w:rPr>
              <w:lastRenderedPageBreak/>
              <w:t>text-based written assignments</w:t>
            </w:r>
          </w:p>
        </w:tc>
        <w:tc>
          <w:tcPr>
            <w:tcW w:w="6130" w:type="dxa"/>
          </w:tcPr>
          <w:p w14:paraId="5F0A4AAC" w14:textId="065FD185" w:rsidR="005D0914" w:rsidRDefault="005D0914" w:rsidP="00B73A6A">
            <w:r>
              <w:t>means assignments that use prose as the main, or as a significant, method of presenting an answer.</w:t>
            </w:r>
          </w:p>
        </w:tc>
      </w:tr>
      <w:tr w:rsidR="005D0914" w14:paraId="4EE975E1" w14:textId="77777777" w:rsidTr="00EF6FFE">
        <w:trPr>
          <w:cantSplit/>
        </w:trPr>
        <w:tc>
          <w:tcPr>
            <w:tcW w:w="1950" w:type="dxa"/>
          </w:tcPr>
          <w:p w14:paraId="5780BE9A" w14:textId="417F13EC" w:rsidR="005D0914" w:rsidRDefault="005D0914" w:rsidP="00B73A6A">
            <w:pPr>
              <w:rPr>
                <w:b/>
              </w:rPr>
            </w:pPr>
            <w:r>
              <w:rPr>
                <w:b/>
              </w:rPr>
              <w:t>work</w:t>
            </w:r>
          </w:p>
        </w:tc>
        <w:tc>
          <w:tcPr>
            <w:tcW w:w="6130" w:type="dxa"/>
          </w:tcPr>
          <w:p w14:paraId="011CF4D6" w14:textId="15B607A1" w:rsidR="005D0914" w:rsidRDefault="005D0914" w:rsidP="00B73A6A">
            <w:r>
              <w:t>means any or all of ideas, findings, or written or published work.</w:t>
            </w:r>
          </w:p>
        </w:tc>
      </w:tr>
    </w:tbl>
    <w:p w14:paraId="72E2E766" w14:textId="77777777" w:rsidR="00DD6A84" w:rsidRPr="00DD6A84" w:rsidRDefault="00DD6A84" w:rsidP="007E1190">
      <w:pPr>
        <w:pStyle w:val="Heading3"/>
        <w:keepNext w:val="0"/>
        <w:keepLines w:val="0"/>
        <w:spacing w:before="360"/>
        <w:rPr>
          <w:sz w:val="20"/>
          <w:szCs w:val="20"/>
        </w:rPr>
      </w:pPr>
      <w:bookmarkStart w:id="27" w:name="_Toc115188027"/>
      <w:bookmarkStart w:id="28" w:name="_Toc116835814"/>
    </w:p>
    <w:p w14:paraId="38C66A0C" w14:textId="77D64A07" w:rsidR="00497B32" w:rsidRPr="00497B32" w:rsidRDefault="00497B32" w:rsidP="007E1190">
      <w:pPr>
        <w:pStyle w:val="Heading3"/>
        <w:keepNext w:val="0"/>
        <w:keepLines w:val="0"/>
        <w:spacing w:before="360"/>
      </w:pPr>
      <w:bookmarkStart w:id="29" w:name="_Toc171509949"/>
      <w:r>
        <w:t>Part 3</w:t>
      </w:r>
      <w:r w:rsidR="00CD1EF3">
        <w:tab/>
      </w:r>
      <w:r w:rsidR="00993206" w:rsidRPr="00993206">
        <w:rPr>
          <w:caps w:val="0"/>
        </w:rPr>
        <w:t>A</w:t>
      </w:r>
      <w:r w:rsidR="00993206" w:rsidRPr="008C7C1A">
        <w:t>cademic integrity</w:t>
      </w:r>
      <w:bookmarkEnd w:id="27"/>
      <w:bookmarkEnd w:id="28"/>
      <w:bookmarkEnd w:id="29"/>
    </w:p>
    <w:p w14:paraId="2335E58A" w14:textId="4094F8F0" w:rsidR="00E57E69" w:rsidRDefault="00155112" w:rsidP="007E1190">
      <w:pPr>
        <w:pStyle w:val="Heading4"/>
        <w:keepNext w:val="0"/>
        <w:keepLines w:val="0"/>
      </w:pPr>
      <w:bookmarkStart w:id="30" w:name="_Toc116835815"/>
      <w:bookmarkStart w:id="31" w:name="_Toc171509950"/>
      <w:r>
        <w:t>7</w:t>
      </w:r>
      <w:r>
        <w:tab/>
      </w:r>
      <w:r w:rsidR="00081CB6">
        <w:t>General principles</w:t>
      </w:r>
      <w:bookmarkEnd w:id="30"/>
      <w:bookmarkEnd w:id="31"/>
    </w:p>
    <w:p w14:paraId="2E1EE595" w14:textId="3EF47D8C" w:rsidR="00081CB6" w:rsidRDefault="00C64111" w:rsidP="00C230F7">
      <w:pPr>
        <w:pStyle w:val="NumberedFirstLevel"/>
        <w:numPr>
          <w:ilvl w:val="1"/>
          <w:numId w:val="5"/>
        </w:numPr>
      </w:pPr>
      <w:r>
        <w:t>The role of the University is to create, preserve, transmit and apply knowledge</w:t>
      </w:r>
      <w:r w:rsidR="00601B00">
        <w:t>. It does this</w:t>
      </w:r>
      <w:r>
        <w:t xml:space="preserve"> through teaching, research, creative works and other forms of scholarship.  The University is committed to academic excellence and integrity as the cornerstones of scholastic achievement and quality assurance.</w:t>
      </w:r>
    </w:p>
    <w:p w14:paraId="175C511C" w14:textId="3194F8C5" w:rsidR="00C64111" w:rsidRDefault="00601B00" w:rsidP="00C230F7">
      <w:pPr>
        <w:pStyle w:val="NumberedFirstLevel"/>
        <w:numPr>
          <w:ilvl w:val="1"/>
          <w:numId w:val="5"/>
        </w:numPr>
      </w:pPr>
      <w:r>
        <w:t>A</w:t>
      </w:r>
      <w:r w:rsidR="00C64111">
        <w:t>cademic integrity requires:</w:t>
      </w:r>
    </w:p>
    <w:p w14:paraId="6C67076A" w14:textId="4750F8F3" w:rsidR="00C64111" w:rsidRDefault="00A05AE4" w:rsidP="00B73A6A">
      <w:pPr>
        <w:pStyle w:val="NumberedSecondLevel"/>
      </w:pPr>
      <w:r>
        <w:t>scrupulous ethical behaviour from individuals;</w:t>
      </w:r>
    </w:p>
    <w:p w14:paraId="086B5407" w14:textId="320620D9" w:rsidR="00A05AE4" w:rsidRDefault="00A05AE4" w:rsidP="00B73A6A">
      <w:pPr>
        <w:pStyle w:val="NumberedSecondLevel"/>
      </w:pPr>
      <w:r>
        <w:t>a collective culture that champions academic honesty</w:t>
      </w:r>
      <w:r w:rsidR="00601B00">
        <w:t xml:space="preserve">, which </w:t>
      </w:r>
      <w:r w:rsidR="002B0D20">
        <w:t xml:space="preserve">is </w:t>
      </w:r>
      <w:r>
        <w:t>fostered by all staff, affiliates and students;</w:t>
      </w:r>
    </w:p>
    <w:p w14:paraId="7D122330" w14:textId="1C5BD264" w:rsidR="00A05AE4" w:rsidRDefault="00A05AE4" w:rsidP="00B73A6A">
      <w:pPr>
        <w:pStyle w:val="NumberedSecondLevel"/>
      </w:pPr>
      <w:r>
        <w:t>effective education and authentic assessment; and</w:t>
      </w:r>
    </w:p>
    <w:p w14:paraId="09A3166E" w14:textId="5E9B30FB" w:rsidR="00A05AE4" w:rsidRDefault="00A05AE4" w:rsidP="00B73A6A">
      <w:pPr>
        <w:pStyle w:val="NumberedSecondLevel"/>
      </w:pPr>
      <w:r>
        <w:t xml:space="preserve">an effective </w:t>
      </w:r>
      <w:r w:rsidR="00601B00">
        <w:t xml:space="preserve">organisational </w:t>
      </w:r>
      <w:r>
        <w:t xml:space="preserve">framework </w:t>
      </w:r>
      <w:r w:rsidR="00601B00">
        <w:t xml:space="preserve">for monitoring and responding to </w:t>
      </w:r>
      <w:r w:rsidR="007260C1">
        <w:t>threats to academic integrity.</w:t>
      </w:r>
    </w:p>
    <w:p w14:paraId="4D6DC350" w14:textId="5F23B875" w:rsidR="007260C1" w:rsidRDefault="007260C1" w:rsidP="00B73A6A">
      <w:pPr>
        <w:pStyle w:val="NumberedFirstLevel"/>
      </w:pPr>
      <w:r>
        <w:t>The University is opposed to, and will not tolerate</w:t>
      </w:r>
      <w:r w:rsidR="002B0D20">
        <w:t>,</w:t>
      </w:r>
      <w:r>
        <w:t xml:space="preserve"> breaches of academic integrity.</w:t>
      </w:r>
    </w:p>
    <w:p w14:paraId="458424DE" w14:textId="25837546" w:rsidR="00A71984" w:rsidRDefault="00A71984" w:rsidP="00603883">
      <w:pPr>
        <w:pStyle w:val="NumberedFirstLevel"/>
        <w:widowControl w:val="0"/>
      </w:pPr>
      <w:r>
        <w:t xml:space="preserve">It is </w:t>
      </w:r>
      <w:r w:rsidR="00601B00">
        <w:t xml:space="preserve">every student’s </w:t>
      </w:r>
      <w:r>
        <w:t>responsibility:</w:t>
      </w:r>
    </w:p>
    <w:p w14:paraId="43971CE8" w14:textId="3F36CD1B" w:rsidR="00A71984" w:rsidRDefault="00601B00" w:rsidP="00603883">
      <w:pPr>
        <w:pStyle w:val="NumberedSecondLevel"/>
        <w:widowControl w:val="0"/>
      </w:pPr>
      <w:r>
        <w:t xml:space="preserve">to </w:t>
      </w:r>
      <w:r w:rsidR="00A71984">
        <w:t>act honestly and with integrity in all academic matters;</w:t>
      </w:r>
    </w:p>
    <w:p w14:paraId="7E396B09" w14:textId="570347C3" w:rsidR="00601B00" w:rsidRDefault="00601B00" w:rsidP="004961B4">
      <w:pPr>
        <w:pStyle w:val="NumberedSecondLevel"/>
        <w:widowControl w:val="0"/>
      </w:pPr>
      <w:r>
        <w:t xml:space="preserve">to submit </w:t>
      </w:r>
      <w:r w:rsidR="00FF10C0">
        <w:t xml:space="preserve">their own, </w:t>
      </w:r>
      <w:r>
        <w:t>original work;</w:t>
      </w:r>
    </w:p>
    <w:p w14:paraId="7743BF9F" w14:textId="77777777" w:rsidR="00601B00" w:rsidRDefault="00601B00" w:rsidP="004961B4">
      <w:pPr>
        <w:pStyle w:val="NumberedSecondLevel"/>
        <w:widowControl w:val="0"/>
      </w:pPr>
      <w:r>
        <w:t>to cite the ideas and work of others, or of technologies, appropriately;</w:t>
      </w:r>
    </w:p>
    <w:p w14:paraId="6A28394E" w14:textId="77777777" w:rsidR="00601B00" w:rsidRDefault="00601B00" w:rsidP="004961B4">
      <w:pPr>
        <w:pStyle w:val="NumberedSecondLevel"/>
        <w:widowControl w:val="0"/>
      </w:pPr>
      <w:r>
        <w:t>to understand legitimate cooperation;</w:t>
      </w:r>
    </w:p>
    <w:p w14:paraId="007B6E1B" w14:textId="4BDA7007" w:rsidR="0046550B" w:rsidRDefault="00A71984" w:rsidP="004961B4">
      <w:pPr>
        <w:pStyle w:val="NumberedSecondLevel"/>
        <w:widowControl w:val="0"/>
      </w:pPr>
      <w:r>
        <w:t xml:space="preserve">not </w:t>
      </w:r>
      <w:r w:rsidR="00601B00">
        <w:t xml:space="preserve">to breach </w:t>
      </w:r>
      <w:r>
        <w:t xml:space="preserve">or collude with another person to </w:t>
      </w:r>
      <w:r w:rsidR="00B9286B">
        <w:t xml:space="preserve">breach academic integrity requirements; </w:t>
      </w:r>
    </w:p>
    <w:p w14:paraId="35D18C4A" w14:textId="62E79476" w:rsidR="00601B00" w:rsidRDefault="00601B00" w:rsidP="004961B4">
      <w:pPr>
        <w:pStyle w:val="NumberedSecondLevel"/>
        <w:widowControl w:val="0"/>
      </w:pPr>
      <w:r>
        <w:t xml:space="preserve">to understand </w:t>
      </w:r>
      <w:r w:rsidR="00AC3D3E">
        <w:t xml:space="preserve">their </w:t>
      </w:r>
      <w:r>
        <w:t>intellectual property obligations, including the obligation not to misuse the University’s teaching or course materials;</w:t>
      </w:r>
    </w:p>
    <w:p w14:paraId="01A359CB" w14:textId="47D23A8F" w:rsidR="00A71984" w:rsidRDefault="00601B00" w:rsidP="004961B4">
      <w:pPr>
        <w:pStyle w:val="NumberedSecondLevel"/>
        <w:widowControl w:val="0"/>
      </w:pPr>
      <w:r>
        <w:t xml:space="preserve">to </w:t>
      </w:r>
      <w:r w:rsidR="0046550B">
        <w:t xml:space="preserve">provide all relevant information to the University as soon as possible </w:t>
      </w:r>
      <w:r>
        <w:t xml:space="preserve">about </w:t>
      </w:r>
      <w:r w:rsidR="0046550B">
        <w:t xml:space="preserve">any allegation or </w:t>
      </w:r>
      <w:r>
        <w:t xml:space="preserve">finding </w:t>
      </w:r>
      <w:r w:rsidR="0046550B">
        <w:t xml:space="preserve">of an academic integrity breach; </w:t>
      </w:r>
      <w:r w:rsidR="00B9286B">
        <w:t>and</w:t>
      </w:r>
    </w:p>
    <w:p w14:paraId="053DFDB6" w14:textId="4B1A3F0E" w:rsidR="00777A43" w:rsidRDefault="00601B00" w:rsidP="00B73A6A">
      <w:pPr>
        <w:pStyle w:val="NumberedSecondLevel"/>
      </w:pPr>
      <w:r>
        <w:t xml:space="preserve">to </w:t>
      </w:r>
      <w:r w:rsidR="00777A43">
        <w:t>comply with this policy and the procedures.</w:t>
      </w:r>
    </w:p>
    <w:p w14:paraId="3CE26414" w14:textId="63FF2DF1" w:rsidR="00777A43" w:rsidRDefault="00777A43" w:rsidP="00B73A6A">
      <w:pPr>
        <w:pStyle w:val="NumberedFirstLevel"/>
      </w:pPr>
      <w:r>
        <w:t>The University treat</w:t>
      </w:r>
      <w:r w:rsidR="00601B00">
        <w:t>s</w:t>
      </w:r>
      <w:r>
        <w:t xml:space="preserve"> all </w:t>
      </w:r>
      <w:r w:rsidR="006F5899">
        <w:t xml:space="preserve">breaches of academic integrity </w:t>
      </w:r>
      <w:r>
        <w:t>seriously</w:t>
      </w:r>
      <w:r w:rsidR="00601B00">
        <w:t xml:space="preserve">. They may result in </w:t>
      </w:r>
      <w:r w:rsidR="00371327">
        <w:t xml:space="preserve">misconduct proceedings under the </w:t>
      </w:r>
      <w:hyperlink r:id="rId20" w:history="1">
        <w:r w:rsidR="00371327" w:rsidRPr="00BA4983">
          <w:rPr>
            <w:rStyle w:val="Hyperlink"/>
            <w:i/>
            <w:iCs/>
          </w:rPr>
          <w:t>University of Sydney (Student Discipline) Rule</w:t>
        </w:r>
      </w:hyperlink>
      <w:r w:rsidR="00371327">
        <w:rPr>
          <w:i/>
          <w:iCs/>
        </w:rPr>
        <w:t>.</w:t>
      </w:r>
    </w:p>
    <w:p w14:paraId="462C061E" w14:textId="3E8CB6AF" w:rsidR="0046550B" w:rsidRDefault="00601B00" w:rsidP="00B73A6A">
      <w:pPr>
        <w:pStyle w:val="NumberedFirstLevel"/>
      </w:pPr>
      <w:r>
        <w:t xml:space="preserve">The University may consider any </w:t>
      </w:r>
      <w:r w:rsidR="0028402D">
        <w:t>relevant information</w:t>
      </w:r>
      <w:r w:rsidR="0046550B">
        <w:t xml:space="preserve"> </w:t>
      </w:r>
      <w:r>
        <w:t xml:space="preserve">it becomes aware of </w:t>
      </w:r>
      <w:r w:rsidR="0046550B">
        <w:t>during</w:t>
      </w:r>
      <w:r w:rsidR="0028402D">
        <w:t>,</w:t>
      </w:r>
      <w:r w:rsidR="0046550B">
        <w:t xml:space="preserve"> or after </w:t>
      </w:r>
      <w:r>
        <w:t>assessing</w:t>
      </w:r>
      <w:r w:rsidR="0046550B">
        <w:t xml:space="preserve"> or investigati</w:t>
      </w:r>
      <w:r>
        <w:t>ng</w:t>
      </w:r>
      <w:r w:rsidR="00B64312">
        <w:t xml:space="preserve"> </w:t>
      </w:r>
      <w:r w:rsidR="0046550B">
        <w:t>an academic integrity breach</w:t>
      </w:r>
      <w:r w:rsidR="00AC3D3E">
        <w:t>.  It may then</w:t>
      </w:r>
      <w:r w:rsidR="0028402D">
        <w:t xml:space="preserve"> do any or all of:</w:t>
      </w:r>
    </w:p>
    <w:p w14:paraId="163DEE06" w14:textId="4455F10D" w:rsidR="0046550B" w:rsidRDefault="0046550B" w:rsidP="00B73A6A">
      <w:pPr>
        <w:pStyle w:val="NumberedSecondLevel"/>
      </w:pPr>
      <w:r>
        <w:t>vary the allegations made;</w:t>
      </w:r>
    </w:p>
    <w:p w14:paraId="4B2337B0" w14:textId="37493E27" w:rsidR="0046550B" w:rsidRDefault="0046550B" w:rsidP="00B73A6A">
      <w:pPr>
        <w:pStyle w:val="NumberedSecondLevel"/>
      </w:pPr>
      <w:r>
        <w:t>reclassify the breach; or</w:t>
      </w:r>
    </w:p>
    <w:p w14:paraId="02B897EF" w14:textId="7C89F987" w:rsidR="0046550B" w:rsidRDefault="0046550B" w:rsidP="008C7C1A">
      <w:pPr>
        <w:pStyle w:val="NumberedSecondLevel"/>
      </w:pPr>
      <w:r>
        <w:lastRenderedPageBreak/>
        <w:t>impose a different or additional penalty.</w:t>
      </w:r>
    </w:p>
    <w:p w14:paraId="06CDF087" w14:textId="120C41BF" w:rsidR="00601B00" w:rsidRDefault="00601B00" w:rsidP="00601B00">
      <w:pPr>
        <w:pStyle w:val="NumberedFirstLevel"/>
      </w:pPr>
      <w:r>
        <w:t>Students in coursework units of study:</w:t>
      </w:r>
    </w:p>
    <w:p w14:paraId="10312342" w14:textId="77F95120" w:rsidR="00601B00" w:rsidRDefault="00601B00" w:rsidP="00601B00">
      <w:pPr>
        <w:pStyle w:val="NumberedSecondLevel"/>
      </w:pPr>
      <w:r>
        <w:t>should retain working notes, drafts and other research materials for one year after completing the unit of study; and</w:t>
      </w:r>
    </w:p>
    <w:p w14:paraId="39F6019F" w14:textId="377B9631" w:rsidR="00601B00" w:rsidRDefault="00601B00" w:rsidP="00601B00">
      <w:pPr>
        <w:pStyle w:val="NumberedSecondLevel"/>
      </w:pPr>
      <w:r>
        <w:t>may be requested to submit these materials in response to an allegation of an academic integrity breach.</w:t>
      </w:r>
    </w:p>
    <w:p w14:paraId="576265E9" w14:textId="0E641865" w:rsidR="00601B00" w:rsidRDefault="00601B00" w:rsidP="00601B00">
      <w:pPr>
        <w:pStyle w:val="NumberedFirstLevel"/>
      </w:pPr>
      <w:r>
        <w:t xml:space="preserve">Research students must comply with the </w:t>
      </w:r>
      <w:hyperlink r:id="rId21" w:history="1">
        <w:r w:rsidRPr="005528E7">
          <w:rPr>
            <w:rStyle w:val="Hyperlink"/>
            <w:i/>
            <w:iCs/>
          </w:rPr>
          <w:t>Research Data Management Policy</w:t>
        </w:r>
      </w:hyperlink>
      <w:r>
        <w:rPr>
          <w:i/>
          <w:iCs/>
        </w:rPr>
        <w:t>.</w:t>
      </w:r>
      <w:r>
        <w:t xml:space="preserve"> </w:t>
      </w:r>
      <w:r w:rsidR="00AC3D3E">
        <w:t xml:space="preserve"> This includes retaining:</w:t>
      </w:r>
    </w:p>
    <w:p w14:paraId="4A9E9BB5" w14:textId="16F7DED9" w:rsidR="00601B00" w:rsidRDefault="00601B00" w:rsidP="00601B00">
      <w:pPr>
        <w:pStyle w:val="NumberedSecondLevel"/>
      </w:pPr>
      <w:r>
        <w:t>drafts;</w:t>
      </w:r>
    </w:p>
    <w:p w14:paraId="60405E14" w14:textId="31312D3E" w:rsidR="00601B00" w:rsidRDefault="00601B00" w:rsidP="00601B00">
      <w:pPr>
        <w:pStyle w:val="NumberedSecondLevel"/>
      </w:pPr>
      <w:r>
        <w:t>research data;</w:t>
      </w:r>
    </w:p>
    <w:p w14:paraId="680AAED2" w14:textId="02B45B3B" w:rsidR="00601B00" w:rsidRDefault="00601B00" w:rsidP="00601B00">
      <w:pPr>
        <w:pStyle w:val="NumberedSecondLevel"/>
      </w:pPr>
      <w:r>
        <w:t>primary materials;</w:t>
      </w:r>
    </w:p>
    <w:p w14:paraId="4D5C7867" w14:textId="52C8E557" w:rsidR="00601B00" w:rsidRDefault="00601B00" w:rsidP="00601B00">
      <w:pPr>
        <w:pStyle w:val="NumberedSecondLevel"/>
      </w:pPr>
      <w:r>
        <w:t>research records; and</w:t>
      </w:r>
    </w:p>
    <w:p w14:paraId="72CEBCA8" w14:textId="65D6359D" w:rsidR="00601B00" w:rsidRPr="00371327" w:rsidRDefault="00601B00" w:rsidP="00601B00">
      <w:pPr>
        <w:pStyle w:val="NumberedSecondLevel"/>
      </w:pPr>
      <w:r>
        <w:t>research data management plans.</w:t>
      </w:r>
    </w:p>
    <w:p w14:paraId="17AD2D41" w14:textId="4310B260" w:rsidR="00371327" w:rsidRDefault="00BA4983" w:rsidP="00B73A6A">
      <w:pPr>
        <w:pStyle w:val="Heading4"/>
      </w:pPr>
      <w:bookmarkStart w:id="32" w:name="_Toc116835816"/>
      <w:bookmarkStart w:id="33" w:name="_Toc171509951"/>
      <w:r>
        <w:t>8</w:t>
      </w:r>
      <w:r>
        <w:tab/>
        <w:t>Fostering academic integrity</w:t>
      </w:r>
      <w:bookmarkEnd w:id="32"/>
      <w:bookmarkEnd w:id="33"/>
    </w:p>
    <w:p w14:paraId="7297D840" w14:textId="0FE22B33" w:rsidR="00BA4983" w:rsidRDefault="00245224" w:rsidP="00C230F7">
      <w:pPr>
        <w:pStyle w:val="NumberedFirstLevel"/>
        <w:numPr>
          <w:ilvl w:val="1"/>
          <w:numId w:val="6"/>
        </w:numPr>
      </w:pPr>
      <w:r>
        <w:t>Fostering academic integrity is an essential element of ethical education and culture.</w:t>
      </w:r>
    </w:p>
    <w:p w14:paraId="375EF5C5" w14:textId="729FEC83" w:rsidR="00946243" w:rsidRDefault="001A524A" w:rsidP="00C230F7">
      <w:pPr>
        <w:pStyle w:val="NumberedFirstLevel"/>
        <w:numPr>
          <w:ilvl w:val="1"/>
          <w:numId w:val="6"/>
        </w:numPr>
      </w:pPr>
      <w:r>
        <w:t>The University’s approach to academic integrity is based on the following strategies</w:t>
      </w:r>
      <w:r w:rsidR="00C43468">
        <w:t>:</w:t>
      </w:r>
    </w:p>
    <w:p w14:paraId="65545B4F" w14:textId="6062BA0C" w:rsidR="000E21ED" w:rsidRDefault="000E21ED" w:rsidP="00C230F7">
      <w:pPr>
        <w:pStyle w:val="NumberedSecondLevel"/>
        <w:numPr>
          <w:ilvl w:val="2"/>
          <w:numId w:val="6"/>
        </w:numPr>
        <w:tabs>
          <w:tab w:val="clear" w:pos="992"/>
        </w:tabs>
        <w:ind w:left="1134"/>
      </w:pPr>
      <w:r>
        <w:rPr>
          <w:b/>
          <w:bCs/>
        </w:rPr>
        <w:t xml:space="preserve">Clear expectations.  </w:t>
      </w:r>
      <w:r>
        <w:t xml:space="preserve">University policies, procedures and faculty local provisions should clearly </w:t>
      </w:r>
      <w:r w:rsidR="00601B00">
        <w:t xml:space="preserve">state </w:t>
      </w:r>
      <w:r>
        <w:t>what is expected of students</w:t>
      </w:r>
      <w:r w:rsidR="00601B00">
        <w:t xml:space="preserve">. They should provide </w:t>
      </w:r>
      <w:r>
        <w:t xml:space="preserve">fair processes for </w:t>
      </w:r>
      <w:r w:rsidR="00601B00">
        <w:t>handling</w:t>
      </w:r>
      <w:r>
        <w:t xml:space="preserve"> allegations of </w:t>
      </w:r>
      <w:r w:rsidR="005D0914">
        <w:t>academic integrity breaches</w:t>
      </w:r>
      <w:r w:rsidR="00371F62">
        <w:t>.</w:t>
      </w:r>
    </w:p>
    <w:p w14:paraId="57217678" w14:textId="757BB031" w:rsidR="00371F62" w:rsidRDefault="00371F62" w:rsidP="00C230F7">
      <w:pPr>
        <w:pStyle w:val="NumberedSecondLevel"/>
        <w:numPr>
          <w:ilvl w:val="2"/>
          <w:numId w:val="6"/>
        </w:numPr>
        <w:tabs>
          <w:tab w:val="clear" w:pos="992"/>
        </w:tabs>
        <w:ind w:left="1134"/>
      </w:pPr>
      <w:r w:rsidRPr="00066DA9">
        <w:rPr>
          <w:b/>
          <w:bCs/>
        </w:rPr>
        <w:t xml:space="preserve">Education in academic honesty and discipline specific requirements.  </w:t>
      </w:r>
      <w:r w:rsidR="00093A43" w:rsidRPr="00066DA9">
        <w:t>Faculties</w:t>
      </w:r>
      <w:r w:rsidR="00093A43">
        <w:t xml:space="preserve"> are responsible for </w:t>
      </w:r>
      <w:r w:rsidR="00601B00">
        <w:t xml:space="preserve">educating </w:t>
      </w:r>
      <w:r w:rsidR="00093A43">
        <w:t>s</w:t>
      </w:r>
      <w:r>
        <w:t xml:space="preserve">tudents </w:t>
      </w:r>
      <w:r w:rsidR="00601B00">
        <w:t xml:space="preserve">about academic integrity requirements. </w:t>
      </w:r>
      <w:r w:rsidR="005528E7">
        <w:t xml:space="preserve"> </w:t>
      </w:r>
      <w:r w:rsidR="00601B00">
        <w:t xml:space="preserve">This includes the </w:t>
      </w:r>
      <w:r>
        <w:t>academic writing and referencing conventions of their discipline</w:t>
      </w:r>
      <w:r w:rsidR="00601B00">
        <w:t xml:space="preserve">. </w:t>
      </w:r>
      <w:r w:rsidR="005528E7">
        <w:t xml:space="preserve"> </w:t>
      </w:r>
      <w:r w:rsidR="00601B00">
        <w:t xml:space="preserve">This education should be provided </w:t>
      </w:r>
      <w:r>
        <w:t xml:space="preserve">early in the first semester of the </w:t>
      </w:r>
      <w:r w:rsidR="00601B00">
        <w:t xml:space="preserve">student’s </w:t>
      </w:r>
      <w:r>
        <w:t>award course.</w:t>
      </w:r>
    </w:p>
    <w:p w14:paraId="7420D201" w14:textId="25234A8D" w:rsidR="00371F62" w:rsidRPr="008C7C1A" w:rsidRDefault="00371F62" w:rsidP="00B73A6A">
      <w:pPr>
        <w:pStyle w:val="NormalNotes"/>
        <w:ind w:left="1854"/>
        <w:rPr>
          <w:b/>
          <w:bCs/>
        </w:rPr>
      </w:pPr>
      <w:r>
        <w:rPr>
          <w:b/>
          <w:bCs/>
        </w:rPr>
        <w:t>Note:</w:t>
      </w:r>
      <w:r w:rsidR="0028402D">
        <w:rPr>
          <w:b/>
          <w:bCs/>
        </w:rPr>
        <w:tab/>
      </w:r>
      <w:r w:rsidRPr="00066DA9">
        <w:t xml:space="preserve">See </w:t>
      </w:r>
      <w:hyperlink r:id="rId22" w:history="1">
        <w:r w:rsidRPr="00066DA9">
          <w:rPr>
            <w:rStyle w:val="Hyperlink"/>
            <w:i/>
            <w:iCs/>
          </w:rPr>
          <w:t>Learning and Teaching Procedures</w:t>
        </w:r>
      </w:hyperlink>
      <w:r w:rsidR="00C43468">
        <w:rPr>
          <w:rStyle w:val="Hyperlink"/>
          <w:i/>
          <w:iCs/>
        </w:rPr>
        <w:t>.</w:t>
      </w:r>
    </w:p>
    <w:p w14:paraId="1A13A1CD" w14:textId="635A7C67" w:rsidR="005D4ADE" w:rsidRDefault="00236585" w:rsidP="00B73A6A">
      <w:pPr>
        <w:pStyle w:val="NumberedSecondLevel"/>
      </w:pPr>
      <w:r>
        <w:rPr>
          <w:b/>
          <w:bCs/>
        </w:rPr>
        <w:t xml:space="preserve">Support in understanding the importance and value of academic honesty.  </w:t>
      </w:r>
      <w:r w:rsidR="00093A43">
        <w:t>Faculties and academic staff are responsible for supporting s</w:t>
      </w:r>
      <w:r>
        <w:t>tudents in learning the value and importance</w:t>
      </w:r>
      <w:r w:rsidR="00DD5457">
        <w:t xml:space="preserve"> of academic honesty.</w:t>
      </w:r>
      <w:r w:rsidR="00601B00">
        <w:t xml:space="preserve"> This includes discussing the ethical use of generative artificial intelligence in their discipline.</w:t>
      </w:r>
    </w:p>
    <w:p w14:paraId="21CB0D71" w14:textId="21636957" w:rsidR="00DD5457" w:rsidRDefault="002263B2" w:rsidP="00B73A6A">
      <w:pPr>
        <w:pStyle w:val="NumberedSecondLevel"/>
      </w:pPr>
      <w:r>
        <w:rPr>
          <w:b/>
          <w:bCs/>
        </w:rPr>
        <w:t>Well designed assessment which encourages demonstrated achievement</w:t>
      </w:r>
      <w:r w:rsidR="005528E7">
        <w:rPr>
          <w:b/>
          <w:bCs/>
        </w:rPr>
        <w:t xml:space="preserve"> of learning outcomes</w:t>
      </w:r>
      <w:r>
        <w:rPr>
          <w:b/>
          <w:bCs/>
        </w:rPr>
        <w:t xml:space="preserve">, including academic integrity.  </w:t>
      </w:r>
      <w:r>
        <w:t>Assessment should encourage scholarship, creativity and originality in ways consistent</w:t>
      </w:r>
      <w:r w:rsidR="0022550D">
        <w:t xml:space="preserve"> with research-enriched learning.</w:t>
      </w:r>
      <w:r w:rsidR="00496862">
        <w:t xml:space="preserve"> </w:t>
      </w:r>
      <w:r w:rsidR="00AC3D3E">
        <w:t xml:space="preserve"> If g</w:t>
      </w:r>
      <w:r w:rsidR="00496862">
        <w:t xml:space="preserve">enerative artificial intelligence </w:t>
      </w:r>
      <w:r w:rsidR="00AC3D3E">
        <w:t xml:space="preserve">is used, it </w:t>
      </w:r>
      <w:r w:rsidR="00496862">
        <w:t>should support learning and align with learning outcomes. Its use should not detract from acqui</w:t>
      </w:r>
      <w:r w:rsidR="00AC3D3E">
        <w:t xml:space="preserve">ring </w:t>
      </w:r>
      <w:r w:rsidR="00496862">
        <w:t>required knowledge or skills.</w:t>
      </w:r>
    </w:p>
    <w:p w14:paraId="6AA8E4EF" w14:textId="4B7F173F" w:rsidR="00496862" w:rsidRDefault="00BF61D2" w:rsidP="00B73A6A">
      <w:pPr>
        <w:pStyle w:val="NumberedSecondLevel"/>
      </w:pPr>
      <w:r w:rsidRPr="00BF61D2">
        <w:rPr>
          <w:b/>
          <w:bCs/>
        </w:rPr>
        <w:t>Effective detection</w:t>
      </w:r>
      <w:r>
        <w:t>.  Assessment processes should</w:t>
      </w:r>
      <w:r w:rsidR="00496862">
        <w:t>:</w:t>
      </w:r>
    </w:p>
    <w:p w14:paraId="1BF94894" w14:textId="7DCCF3FC" w:rsidR="00496862" w:rsidRDefault="00BF61D2" w:rsidP="00496862">
      <w:pPr>
        <w:pStyle w:val="NumberedThirdLevel"/>
      </w:pPr>
      <w:r>
        <w:t>detect academic integrity breaches</w:t>
      </w:r>
      <w:r w:rsidR="000D1BD3">
        <w:t>;</w:t>
      </w:r>
    </w:p>
    <w:p w14:paraId="5E4F0F07" w14:textId="092426A8" w:rsidR="00496862" w:rsidRDefault="00BF61D2" w:rsidP="00496862">
      <w:pPr>
        <w:pStyle w:val="NumberedThirdLevel"/>
      </w:pPr>
      <w:r>
        <w:t>correct errors and poor referencing</w:t>
      </w:r>
      <w:r w:rsidR="000D1BD3">
        <w:t>;</w:t>
      </w:r>
      <w:r>
        <w:t xml:space="preserve"> and </w:t>
      </w:r>
    </w:p>
    <w:p w14:paraId="4CD1DD57" w14:textId="334AF969" w:rsidR="00BF61D2" w:rsidRDefault="00BF61D2" w:rsidP="00D60118">
      <w:pPr>
        <w:pStyle w:val="NumberedThirdLevel"/>
      </w:pPr>
      <w:r>
        <w:t>deter dishonesty.</w:t>
      </w:r>
    </w:p>
    <w:p w14:paraId="265F9520" w14:textId="610AF2B7" w:rsidR="00BF61D2" w:rsidRDefault="00457966" w:rsidP="00DD6A84">
      <w:pPr>
        <w:pStyle w:val="NumberedSecondLevel"/>
        <w:keepNext/>
        <w:keepLines/>
        <w:widowControl w:val="0"/>
      </w:pPr>
      <w:r>
        <w:rPr>
          <w:b/>
          <w:bCs/>
        </w:rPr>
        <w:lastRenderedPageBreak/>
        <w:t>Systematic record keeping</w:t>
      </w:r>
      <w:r w:rsidR="00093A43">
        <w:rPr>
          <w:b/>
          <w:bCs/>
        </w:rPr>
        <w:t xml:space="preserve">.  </w:t>
      </w:r>
      <w:r w:rsidR="009E1706" w:rsidRPr="00EF6FFE">
        <w:t xml:space="preserve">The Office of </w:t>
      </w:r>
      <w:r w:rsidR="00272BAE" w:rsidRPr="00272BAE">
        <w:t>Educational</w:t>
      </w:r>
      <w:r w:rsidR="009E1706" w:rsidRPr="00EF6FFE">
        <w:t xml:space="preserve"> Integrity</w:t>
      </w:r>
      <w:r w:rsidR="00272BAE">
        <w:rPr>
          <w:b/>
          <w:bCs/>
        </w:rPr>
        <w:t xml:space="preserve"> </w:t>
      </w:r>
      <w:r w:rsidR="00093A43">
        <w:t xml:space="preserve">must establish and maintain </w:t>
      </w:r>
      <w:r w:rsidR="00103851">
        <w:t xml:space="preserve">appropriate </w:t>
      </w:r>
      <w:r w:rsidR="00093A43">
        <w:t>records</w:t>
      </w:r>
      <w:r>
        <w:rPr>
          <w:b/>
          <w:bCs/>
        </w:rPr>
        <w:t xml:space="preserve"> </w:t>
      </w:r>
      <w:r>
        <w:t>to monitor standard</w:t>
      </w:r>
      <w:r w:rsidR="00496862">
        <w:t>s</w:t>
      </w:r>
      <w:r>
        <w:t xml:space="preserve"> of academic integrity.</w:t>
      </w:r>
    </w:p>
    <w:p w14:paraId="3D1DB776" w14:textId="7C0E36C3" w:rsidR="00093A43" w:rsidRPr="008C7C1A" w:rsidRDefault="00093A43" w:rsidP="008C7C1A">
      <w:pPr>
        <w:pStyle w:val="NormalNotes"/>
        <w:ind w:left="1854"/>
        <w:rPr>
          <w:i/>
          <w:iCs/>
        </w:rPr>
      </w:pPr>
      <w:r>
        <w:rPr>
          <w:b/>
          <w:bCs/>
        </w:rPr>
        <w:t>Note:</w:t>
      </w:r>
      <w:r>
        <w:rPr>
          <w:b/>
          <w:bCs/>
        </w:rPr>
        <w:tab/>
      </w:r>
      <w:r>
        <w:t xml:space="preserve">See also </w:t>
      </w:r>
      <w:hyperlink r:id="rId23" w:history="1">
        <w:r w:rsidR="00103851" w:rsidRPr="00103851">
          <w:rPr>
            <w:rStyle w:val="Hyperlink"/>
            <w:i/>
            <w:iCs/>
          </w:rPr>
          <w:t>Recordkeeping Policy.</w:t>
        </w:r>
      </w:hyperlink>
    </w:p>
    <w:p w14:paraId="2D4AC22A" w14:textId="355A9F0D" w:rsidR="00457966" w:rsidRDefault="005B7732" w:rsidP="00B73A6A">
      <w:pPr>
        <w:pStyle w:val="NumberedSecondLevel"/>
      </w:pPr>
      <w:r>
        <w:rPr>
          <w:b/>
          <w:bCs/>
        </w:rPr>
        <w:t xml:space="preserve">An open culture </w:t>
      </w:r>
      <w:r>
        <w:t xml:space="preserve">in which </w:t>
      </w:r>
      <w:r w:rsidR="00093A43">
        <w:t xml:space="preserve">staff, students and affiliates champion </w:t>
      </w:r>
      <w:r>
        <w:t>academic integrity and in which information is shared appropriately and acted upon.</w:t>
      </w:r>
    </w:p>
    <w:p w14:paraId="6E79C8B8" w14:textId="1F6D2EA4" w:rsidR="005B7732" w:rsidRDefault="005B7732" w:rsidP="00B73A6A">
      <w:pPr>
        <w:pStyle w:val="NormalNotes"/>
        <w:ind w:left="1854"/>
        <w:rPr>
          <w:i/>
          <w:iCs/>
        </w:rPr>
      </w:pPr>
      <w:r>
        <w:rPr>
          <w:b/>
          <w:bCs/>
        </w:rPr>
        <w:t xml:space="preserve">Note: </w:t>
      </w:r>
      <w:r>
        <w:tab/>
        <w:t xml:space="preserve">See also </w:t>
      </w:r>
      <w:hyperlink r:id="rId24" w:history="1">
        <w:r w:rsidRPr="00DE0769">
          <w:rPr>
            <w:rStyle w:val="Hyperlink"/>
            <w:i/>
            <w:iCs/>
          </w:rPr>
          <w:t>Privacy Policy</w:t>
        </w:r>
      </w:hyperlink>
      <w:r w:rsidR="00DE0769">
        <w:rPr>
          <w:i/>
          <w:iCs/>
        </w:rPr>
        <w:t xml:space="preserve"> </w:t>
      </w:r>
      <w:r w:rsidR="00DE0769">
        <w:t xml:space="preserve">and </w:t>
      </w:r>
      <w:hyperlink r:id="rId25" w:history="1">
        <w:r w:rsidR="00DE0769" w:rsidRPr="00EF7F2C">
          <w:rPr>
            <w:rStyle w:val="Hyperlink"/>
            <w:i/>
            <w:iCs/>
          </w:rPr>
          <w:t>Privacy Procedures</w:t>
        </w:r>
      </w:hyperlink>
      <w:r w:rsidR="00EF7F2C">
        <w:rPr>
          <w:i/>
          <w:iCs/>
        </w:rPr>
        <w:t>.</w:t>
      </w:r>
    </w:p>
    <w:p w14:paraId="29CE3094" w14:textId="77777777" w:rsidR="00DD6A84" w:rsidRDefault="00DD6A84" w:rsidP="00DD6A84">
      <w:pPr>
        <w:pStyle w:val="NormalNotes"/>
        <w:rPr>
          <w:i/>
          <w:iCs/>
        </w:rPr>
      </w:pPr>
    </w:p>
    <w:p w14:paraId="7B42C12B" w14:textId="709493FB" w:rsidR="00EF7F2C" w:rsidRDefault="004B370A" w:rsidP="00732335">
      <w:pPr>
        <w:pStyle w:val="Heading3"/>
        <w:spacing w:before="0"/>
      </w:pPr>
      <w:bookmarkStart w:id="34" w:name="_Toc115188028"/>
      <w:bookmarkStart w:id="35" w:name="_Toc116835817"/>
      <w:bookmarkStart w:id="36" w:name="_Toc171509952"/>
      <w:r>
        <w:t>Part 4</w:t>
      </w:r>
      <w:r w:rsidR="00CD1EF3">
        <w:tab/>
      </w:r>
      <w:r w:rsidR="00993206" w:rsidRPr="00993206">
        <w:rPr>
          <w:caps w:val="0"/>
        </w:rPr>
        <w:t>T</w:t>
      </w:r>
      <w:r w:rsidR="00993206" w:rsidRPr="008C7C1A">
        <w:t>ypes of academic integrity breaches</w:t>
      </w:r>
      <w:bookmarkEnd w:id="34"/>
      <w:bookmarkEnd w:id="35"/>
      <w:bookmarkEnd w:id="36"/>
    </w:p>
    <w:p w14:paraId="64E76620" w14:textId="2CE82F69" w:rsidR="004B370A" w:rsidRDefault="004B370A" w:rsidP="00B73A6A">
      <w:pPr>
        <w:pStyle w:val="Heading4"/>
        <w:rPr>
          <w:lang w:eastAsia="en-AU"/>
        </w:rPr>
      </w:pPr>
      <w:bookmarkStart w:id="37" w:name="_Toc116835818"/>
      <w:bookmarkStart w:id="38" w:name="_Toc171509953"/>
      <w:r>
        <w:rPr>
          <w:lang w:eastAsia="en-AU"/>
        </w:rPr>
        <w:t>9</w:t>
      </w:r>
      <w:r>
        <w:rPr>
          <w:lang w:eastAsia="en-AU"/>
        </w:rPr>
        <w:tab/>
        <w:t>Academic integrity breaches</w:t>
      </w:r>
      <w:r w:rsidR="00822968">
        <w:rPr>
          <w:lang w:eastAsia="en-AU"/>
        </w:rPr>
        <w:t xml:space="preserve"> generally</w:t>
      </w:r>
      <w:bookmarkEnd w:id="37"/>
      <w:bookmarkEnd w:id="38"/>
    </w:p>
    <w:p w14:paraId="2FF1C3C6" w14:textId="2DE9522F" w:rsidR="005D0914" w:rsidRDefault="005D0914" w:rsidP="00C230F7">
      <w:pPr>
        <w:pStyle w:val="NumberedFirstLevel"/>
        <w:numPr>
          <w:ilvl w:val="1"/>
          <w:numId w:val="7"/>
        </w:numPr>
        <w:rPr>
          <w:lang w:eastAsia="en-AU"/>
        </w:rPr>
      </w:pPr>
      <w:r>
        <w:rPr>
          <w:lang w:eastAsia="en-AU"/>
        </w:rPr>
        <w:t xml:space="preserve">An academic integrity breach involves any conduct that undermines the integrity of </w:t>
      </w:r>
      <w:r w:rsidR="00093A43">
        <w:rPr>
          <w:lang w:eastAsia="en-AU"/>
        </w:rPr>
        <w:t xml:space="preserve">the </w:t>
      </w:r>
      <w:r>
        <w:rPr>
          <w:lang w:eastAsia="en-AU"/>
        </w:rPr>
        <w:t>University</w:t>
      </w:r>
      <w:r w:rsidR="00093A43">
        <w:rPr>
          <w:lang w:eastAsia="en-AU"/>
        </w:rPr>
        <w:t xml:space="preserve">’s academic work </w:t>
      </w:r>
      <w:r>
        <w:rPr>
          <w:lang w:eastAsia="en-AU"/>
        </w:rPr>
        <w:t xml:space="preserve">and standards. </w:t>
      </w:r>
      <w:r w:rsidR="00066DA9">
        <w:rPr>
          <w:lang w:eastAsia="en-AU"/>
        </w:rPr>
        <w:t xml:space="preserve"> </w:t>
      </w:r>
      <w:r w:rsidR="00162CE2">
        <w:rPr>
          <w:lang w:eastAsia="en-AU"/>
        </w:rPr>
        <w:t>Conduct</w:t>
      </w:r>
      <w:r w:rsidR="002675FC">
        <w:rPr>
          <w:lang w:eastAsia="en-AU"/>
        </w:rPr>
        <w:t xml:space="preserve"> may </w:t>
      </w:r>
      <w:r>
        <w:rPr>
          <w:lang w:eastAsia="en-AU"/>
        </w:rPr>
        <w:t xml:space="preserve">range from inadvertent and unintended failures to comply with academic standards </w:t>
      </w:r>
      <w:r w:rsidR="00093A43">
        <w:rPr>
          <w:lang w:eastAsia="en-AU"/>
        </w:rPr>
        <w:t xml:space="preserve">or policies </w:t>
      </w:r>
      <w:r>
        <w:rPr>
          <w:lang w:eastAsia="en-AU"/>
        </w:rPr>
        <w:t xml:space="preserve">to </w:t>
      </w:r>
      <w:r w:rsidR="00162CE2">
        <w:rPr>
          <w:lang w:eastAsia="en-AU"/>
        </w:rPr>
        <w:t xml:space="preserve">intentional acts </w:t>
      </w:r>
      <w:r>
        <w:rPr>
          <w:lang w:eastAsia="en-AU"/>
        </w:rPr>
        <w:t>to gain an academic advantage by unfair or dishonest means.</w:t>
      </w:r>
    </w:p>
    <w:p w14:paraId="676E11C5" w14:textId="3AA31961" w:rsidR="004B370A" w:rsidRDefault="004B370A" w:rsidP="00C230F7">
      <w:pPr>
        <w:pStyle w:val="NumberedFirstLevel"/>
        <w:numPr>
          <w:ilvl w:val="1"/>
          <w:numId w:val="7"/>
        </w:numPr>
        <w:rPr>
          <w:lang w:eastAsia="en-AU"/>
        </w:rPr>
      </w:pPr>
      <w:r>
        <w:rPr>
          <w:lang w:eastAsia="en-AU"/>
        </w:rPr>
        <w:t>Academic integrity breaches include:</w:t>
      </w:r>
    </w:p>
    <w:p w14:paraId="45C8DB2C" w14:textId="06BC5B1D" w:rsidR="004B370A" w:rsidRDefault="0045370F" w:rsidP="00B73A6A">
      <w:pPr>
        <w:pStyle w:val="NumberedSecondLevel"/>
        <w:rPr>
          <w:lang w:eastAsia="en-AU"/>
        </w:rPr>
      </w:pPr>
      <w:r>
        <w:rPr>
          <w:lang w:eastAsia="en-AU"/>
        </w:rPr>
        <w:t>recycling;</w:t>
      </w:r>
    </w:p>
    <w:p w14:paraId="3A6BEAE7" w14:textId="1735EA24" w:rsidR="0045370F" w:rsidRDefault="0045370F" w:rsidP="00B73A6A">
      <w:pPr>
        <w:pStyle w:val="NumberedSecondLevel"/>
        <w:rPr>
          <w:lang w:eastAsia="en-AU"/>
        </w:rPr>
      </w:pPr>
      <w:r>
        <w:rPr>
          <w:lang w:eastAsia="en-AU"/>
        </w:rPr>
        <w:t>plagiarism;</w:t>
      </w:r>
    </w:p>
    <w:p w14:paraId="2BE27D16" w14:textId="04BA1850" w:rsidR="0045370F" w:rsidRDefault="0045370F" w:rsidP="00603883">
      <w:pPr>
        <w:pStyle w:val="NumberedSecondLevel"/>
        <w:rPr>
          <w:lang w:eastAsia="en-AU"/>
        </w:rPr>
      </w:pPr>
      <w:r>
        <w:rPr>
          <w:lang w:eastAsia="en-AU"/>
        </w:rPr>
        <w:t>collusion;</w:t>
      </w:r>
    </w:p>
    <w:p w14:paraId="32F713F6" w14:textId="21B977ED" w:rsidR="00093A43" w:rsidRPr="00093A43" w:rsidRDefault="00093A43" w:rsidP="00603883">
      <w:pPr>
        <w:pStyle w:val="NormalNotes"/>
        <w:tabs>
          <w:tab w:val="left" w:pos="1843"/>
        </w:tabs>
        <w:spacing w:after="120"/>
        <w:ind w:firstLine="414"/>
        <w:rPr>
          <w:lang w:eastAsia="en-AU"/>
        </w:rPr>
      </w:pPr>
      <w:r>
        <w:rPr>
          <w:b/>
          <w:bCs/>
          <w:lang w:eastAsia="en-AU"/>
        </w:rPr>
        <w:t>Note:</w:t>
      </w:r>
      <w:r w:rsidR="00EF6FFE">
        <w:rPr>
          <w:b/>
          <w:bCs/>
          <w:lang w:eastAsia="en-AU"/>
        </w:rPr>
        <w:t xml:space="preserve"> </w:t>
      </w:r>
      <w:r w:rsidR="00590870">
        <w:rPr>
          <w:b/>
          <w:bCs/>
          <w:lang w:eastAsia="en-AU"/>
        </w:rPr>
        <w:tab/>
      </w:r>
      <w:r>
        <w:rPr>
          <w:lang w:eastAsia="en-AU"/>
        </w:rPr>
        <w:t>See clause 12.</w:t>
      </w:r>
    </w:p>
    <w:p w14:paraId="1311280D" w14:textId="406024E9" w:rsidR="0045370F" w:rsidRDefault="0045370F" w:rsidP="00603883">
      <w:pPr>
        <w:pStyle w:val="NumberedSecondLevel"/>
        <w:rPr>
          <w:lang w:eastAsia="en-AU"/>
        </w:rPr>
      </w:pPr>
      <w:r>
        <w:rPr>
          <w:lang w:eastAsia="en-AU"/>
        </w:rPr>
        <w:t>contract cheating;</w:t>
      </w:r>
    </w:p>
    <w:p w14:paraId="4374DDA7" w14:textId="2C083D93" w:rsidR="00093A43" w:rsidRPr="00093A43" w:rsidRDefault="00093A43" w:rsidP="00603883">
      <w:pPr>
        <w:pStyle w:val="NormalNotes"/>
        <w:tabs>
          <w:tab w:val="left" w:pos="1843"/>
        </w:tabs>
        <w:spacing w:after="120"/>
        <w:ind w:firstLine="414"/>
        <w:rPr>
          <w:lang w:eastAsia="en-AU"/>
        </w:rPr>
      </w:pPr>
      <w:r>
        <w:rPr>
          <w:b/>
          <w:bCs/>
          <w:lang w:eastAsia="en-AU"/>
        </w:rPr>
        <w:t>Note:</w:t>
      </w:r>
      <w:r w:rsidR="00EF6FFE">
        <w:rPr>
          <w:b/>
          <w:bCs/>
          <w:lang w:eastAsia="en-AU"/>
        </w:rPr>
        <w:t xml:space="preserve"> </w:t>
      </w:r>
      <w:r w:rsidR="00590870">
        <w:rPr>
          <w:b/>
          <w:bCs/>
          <w:lang w:eastAsia="en-AU"/>
        </w:rPr>
        <w:tab/>
      </w:r>
      <w:r>
        <w:rPr>
          <w:lang w:eastAsia="en-AU"/>
        </w:rPr>
        <w:t>See clause 1</w:t>
      </w:r>
      <w:r w:rsidR="00E76F81">
        <w:rPr>
          <w:lang w:eastAsia="en-AU"/>
        </w:rPr>
        <w:t>3</w:t>
      </w:r>
      <w:r>
        <w:rPr>
          <w:lang w:eastAsia="en-AU"/>
        </w:rPr>
        <w:t>.</w:t>
      </w:r>
    </w:p>
    <w:p w14:paraId="3617A7BD" w14:textId="662A6D90" w:rsidR="0045370F" w:rsidRDefault="0045370F" w:rsidP="00EF6FFE">
      <w:pPr>
        <w:pStyle w:val="NumberedSecondLevel"/>
        <w:rPr>
          <w:lang w:eastAsia="en-AU"/>
        </w:rPr>
      </w:pPr>
      <w:r>
        <w:rPr>
          <w:lang w:eastAsia="en-AU"/>
        </w:rPr>
        <w:t>fabricating data, information or sources;</w:t>
      </w:r>
    </w:p>
    <w:p w14:paraId="0757A0ED" w14:textId="72437739" w:rsidR="0045370F" w:rsidRDefault="0045370F" w:rsidP="00B73A6A">
      <w:pPr>
        <w:pStyle w:val="NumberedSecondLevel"/>
        <w:rPr>
          <w:lang w:eastAsia="en-AU"/>
        </w:rPr>
      </w:pPr>
      <w:r>
        <w:rPr>
          <w:lang w:eastAsia="en-AU"/>
        </w:rPr>
        <w:t>assisting another student to obtain an academic advantage</w:t>
      </w:r>
      <w:r w:rsidR="008C0E83">
        <w:rPr>
          <w:lang w:eastAsia="en-AU"/>
        </w:rPr>
        <w:t xml:space="preserve"> by dishonest or unfair means;</w:t>
      </w:r>
    </w:p>
    <w:p w14:paraId="7032E527" w14:textId="3042D900" w:rsidR="00FD207A" w:rsidRDefault="008C0E83" w:rsidP="00B73A6A">
      <w:pPr>
        <w:pStyle w:val="NumberedSecondLevel"/>
        <w:rPr>
          <w:lang w:eastAsia="en-AU"/>
        </w:rPr>
      </w:pPr>
      <w:r>
        <w:rPr>
          <w:lang w:eastAsia="en-AU"/>
        </w:rPr>
        <w:t>inappropriate</w:t>
      </w:r>
      <w:r w:rsidR="00066DA9">
        <w:rPr>
          <w:lang w:eastAsia="en-AU"/>
        </w:rPr>
        <w:t>ly</w:t>
      </w:r>
      <w:r>
        <w:rPr>
          <w:lang w:eastAsia="en-AU"/>
        </w:rPr>
        <w:t xml:space="preserve"> publi</w:t>
      </w:r>
      <w:r w:rsidR="00066DA9">
        <w:rPr>
          <w:lang w:eastAsia="en-AU"/>
        </w:rPr>
        <w:t>shing</w:t>
      </w:r>
      <w:r w:rsidR="004A4D7D">
        <w:rPr>
          <w:lang w:eastAsia="en-AU"/>
        </w:rPr>
        <w:t xml:space="preserve">, </w:t>
      </w:r>
      <w:r>
        <w:rPr>
          <w:lang w:eastAsia="en-AU"/>
        </w:rPr>
        <w:t>upload</w:t>
      </w:r>
      <w:r w:rsidR="00066DA9">
        <w:rPr>
          <w:lang w:eastAsia="en-AU"/>
        </w:rPr>
        <w:t>ing</w:t>
      </w:r>
      <w:r>
        <w:rPr>
          <w:lang w:eastAsia="en-AU"/>
        </w:rPr>
        <w:t xml:space="preserve"> </w:t>
      </w:r>
      <w:r w:rsidR="00FD207A">
        <w:rPr>
          <w:lang w:eastAsia="en-AU"/>
        </w:rPr>
        <w:t>or sharing</w:t>
      </w:r>
      <w:r w:rsidR="00496862">
        <w:rPr>
          <w:lang w:eastAsia="en-AU"/>
        </w:rPr>
        <w:t xml:space="preserve"> any </w:t>
      </w:r>
      <w:r w:rsidR="00FD207A">
        <w:rPr>
          <w:lang w:eastAsia="en-AU"/>
        </w:rPr>
        <w:t>part of an assessment</w:t>
      </w:r>
      <w:r w:rsidR="00496862">
        <w:rPr>
          <w:lang w:eastAsia="en-AU"/>
        </w:rPr>
        <w:t xml:space="preserve"> or </w:t>
      </w:r>
      <w:r w:rsidR="00FD207A">
        <w:rPr>
          <w:lang w:eastAsia="en-AU"/>
        </w:rPr>
        <w:t>responses to assessment questions</w:t>
      </w:r>
      <w:r w:rsidR="00496862">
        <w:rPr>
          <w:lang w:eastAsia="en-AU"/>
        </w:rPr>
        <w:t xml:space="preserve">. This includes providing them </w:t>
      </w:r>
      <w:r w:rsidR="00FD207A">
        <w:rPr>
          <w:lang w:eastAsia="en-AU"/>
        </w:rPr>
        <w:t>to a website, a file-sharing</w:t>
      </w:r>
      <w:r w:rsidR="00496862">
        <w:rPr>
          <w:lang w:eastAsia="en-AU"/>
        </w:rPr>
        <w:t xml:space="preserve"> site</w:t>
      </w:r>
      <w:r w:rsidR="00FD207A">
        <w:rPr>
          <w:lang w:eastAsia="en-AU"/>
        </w:rPr>
        <w:t xml:space="preserve"> or other online platform;</w:t>
      </w:r>
    </w:p>
    <w:p w14:paraId="710C80C8" w14:textId="0F8B967E" w:rsidR="008C0E83" w:rsidRDefault="00FD207A" w:rsidP="00B73A6A">
      <w:pPr>
        <w:pStyle w:val="NumberedSecondLevel"/>
        <w:rPr>
          <w:lang w:eastAsia="en-AU"/>
        </w:rPr>
      </w:pPr>
      <w:r>
        <w:rPr>
          <w:lang w:eastAsia="en-AU"/>
        </w:rPr>
        <w:t xml:space="preserve">inappropriately </w:t>
      </w:r>
      <w:r w:rsidR="00B64312">
        <w:rPr>
          <w:lang w:eastAsia="en-AU"/>
        </w:rPr>
        <w:t>publishing, uploading</w:t>
      </w:r>
      <w:r>
        <w:rPr>
          <w:lang w:eastAsia="en-AU"/>
        </w:rPr>
        <w:t xml:space="preserve"> </w:t>
      </w:r>
      <w:r w:rsidR="00496862">
        <w:rPr>
          <w:lang w:eastAsia="en-AU"/>
        </w:rPr>
        <w:t xml:space="preserve">or sharing </w:t>
      </w:r>
      <w:r w:rsidR="008C0E83">
        <w:rPr>
          <w:lang w:eastAsia="en-AU"/>
        </w:rPr>
        <w:t>University teaching or course material to a website, a file-sharing</w:t>
      </w:r>
      <w:r w:rsidR="00496862">
        <w:rPr>
          <w:lang w:eastAsia="en-AU"/>
        </w:rPr>
        <w:t xml:space="preserve"> site</w:t>
      </w:r>
      <w:r w:rsidR="008C0E83">
        <w:rPr>
          <w:lang w:eastAsia="en-AU"/>
        </w:rPr>
        <w:t xml:space="preserve"> or other online platform;</w:t>
      </w:r>
    </w:p>
    <w:p w14:paraId="59CDF7A7" w14:textId="38A6B015" w:rsidR="00F35954" w:rsidRDefault="00F35954" w:rsidP="00603883">
      <w:pPr>
        <w:pStyle w:val="NumberedSecondLevel"/>
        <w:rPr>
          <w:lang w:eastAsia="en-AU"/>
        </w:rPr>
      </w:pPr>
      <w:r>
        <w:rPr>
          <w:lang w:eastAsia="en-AU"/>
        </w:rPr>
        <w:t>exam cheating</w:t>
      </w:r>
      <w:r w:rsidR="00A8389B">
        <w:rPr>
          <w:lang w:eastAsia="en-AU"/>
        </w:rPr>
        <w:t>;</w:t>
      </w:r>
    </w:p>
    <w:p w14:paraId="1A001861" w14:textId="62F61781" w:rsidR="0065656F" w:rsidRPr="00EF6FFE" w:rsidRDefault="0065656F" w:rsidP="004961B4">
      <w:pPr>
        <w:pStyle w:val="NormalNotes"/>
        <w:ind w:left="1854"/>
        <w:rPr>
          <w:lang w:eastAsia="en-AU"/>
        </w:rPr>
      </w:pPr>
      <w:r w:rsidRPr="00EF6FFE">
        <w:rPr>
          <w:b/>
          <w:bCs/>
          <w:lang w:eastAsia="en-AU"/>
        </w:rPr>
        <w:t>Note:</w:t>
      </w:r>
      <w:r w:rsidR="00EF6FFE">
        <w:rPr>
          <w:b/>
          <w:bCs/>
          <w:lang w:eastAsia="en-AU"/>
        </w:rPr>
        <w:t xml:space="preserve"> </w:t>
      </w:r>
      <w:r w:rsidR="00590870">
        <w:rPr>
          <w:b/>
          <w:bCs/>
          <w:lang w:eastAsia="en-AU"/>
        </w:rPr>
        <w:tab/>
      </w:r>
      <w:r w:rsidRPr="00EF6FFE">
        <w:rPr>
          <w:lang w:eastAsia="en-AU"/>
        </w:rPr>
        <w:t>See clause 14.</w:t>
      </w:r>
    </w:p>
    <w:p w14:paraId="6DE15382" w14:textId="509A2037" w:rsidR="00F20EA4" w:rsidRDefault="00BC0B59" w:rsidP="00B73A6A">
      <w:pPr>
        <w:pStyle w:val="NumberedSecondLevel"/>
        <w:rPr>
          <w:lang w:eastAsia="en-AU"/>
        </w:rPr>
      </w:pPr>
      <w:r>
        <w:rPr>
          <w:lang w:eastAsia="en-AU"/>
        </w:rPr>
        <w:t>inappropriate</w:t>
      </w:r>
      <w:r w:rsidR="00066DA9">
        <w:rPr>
          <w:lang w:eastAsia="en-AU"/>
        </w:rPr>
        <w:t>ly</w:t>
      </w:r>
      <w:r>
        <w:rPr>
          <w:lang w:eastAsia="en-AU"/>
        </w:rPr>
        <w:t xml:space="preserve"> </w:t>
      </w:r>
      <w:r w:rsidR="00D07AC4">
        <w:rPr>
          <w:lang w:eastAsia="en-AU"/>
        </w:rPr>
        <w:t>us</w:t>
      </w:r>
      <w:r w:rsidR="00066DA9">
        <w:rPr>
          <w:lang w:eastAsia="en-AU"/>
        </w:rPr>
        <w:t>ing</w:t>
      </w:r>
      <w:r w:rsidR="00D07AC4">
        <w:rPr>
          <w:lang w:eastAsia="en-AU"/>
        </w:rPr>
        <w:t xml:space="preserve"> technology </w:t>
      </w:r>
      <w:r>
        <w:rPr>
          <w:lang w:eastAsia="en-AU"/>
        </w:rPr>
        <w:t>to complete an</w:t>
      </w:r>
      <w:r w:rsidR="006F5899">
        <w:rPr>
          <w:lang w:eastAsia="en-AU"/>
        </w:rPr>
        <w:t xml:space="preserve"> assessment task</w:t>
      </w:r>
      <w:r w:rsidR="00496862">
        <w:rPr>
          <w:lang w:eastAsia="en-AU"/>
        </w:rPr>
        <w:t xml:space="preserve">. </w:t>
      </w:r>
      <w:r w:rsidR="000D1BD3">
        <w:rPr>
          <w:lang w:eastAsia="en-AU"/>
        </w:rPr>
        <w:t xml:space="preserve"> </w:t>
      </w:r>
      <w:r w:rsidR="00496862">
        <w:rPr>
          <w:lang w:eastAsia="en-AU"/>
        </w:rPr>
        <w:t>This includes</w:t>
      </w:r>
      <w:r w:rsidR="00D07AC4">
        <w:rPr>
          <w:lang w:eastAsia="en-AU"/>
        </w:rPr>
        <w:t xml:space="preserve">: </w:t>
      </w:r>
    </w:p>
    <w:p w14:paraId="65BC6217" w14:textId="31258ED6" w:rsidR="00D07AC4" w:rsidRDefault="00496862" w:rsidP="00B73A6A">
      <w:pPr>
        <w:pStyle w:val="NumberedThirdLevel"/>
        <w:rPr>
          <w:lang w:eastAsia="en-AU"/>
        </w:rPr>
      </w:pPr>
      <w:r>
        <w:rPr>
          <w:lang w:eastAsia="en-AU"/>
        </w:rPr>
        <w:t xml:space="preserve">submitting </w:t>
      </w:r>
      <w:r w:rsidR="00066DA9">
        <w:rPr>
          <w:lang w:eastAsia="en-AU"/>
        </w:rPr>
        <w:t xml:space="preserve">content </w:t>
      </w:r>
      <w:r>
        <w:rPr>
          <w:lang w:eastAsia="en-AU"/>
        </w:rPr>
        <w:t xml:space="preserve">produced </w:t>
      </w:r>
      <w:r w:rsidR="00066DA9">
        <w:rPr>
          <w:lang w:eastAsia="en-AU"/>
        </w:rPr>
        <w:t>using</w:t>
      </w:r>
      <w:r w:rsidR="00D07AC4">
        <w:rPr>
          <w:lang w:eastAsia="en-AU"/>
        </w:rPr>
        <w:t xml:space="preserve"> </w:t>
      </w:r>
      <w:r w:rsidR="005528E7">
        <w:rPr>
          <w:lang w:eastAsia="en-AU"/>
        </w:rPr>
        <w:t xml:space="preserve">automated writing tools or </w:t>
      </w:r>
      <w:r>
        <w:rPr>
          <w:lang w:eastAsia="en-AU"/>
        </w:rPr>
        <w:t xml:space="preserve">generative </w:t>
      </w:r>
      <w:r w:rsidR="00D07AC4">
        <w:rPr>
          <w:lang w:eastAsia="en-AU"/>
        </w:rPr>
        <w:t>artificial intelligence</w:t>
      </w:r>
      <w:r>
        <w:rPr>
          <w:lang w:eastAsia="en-AU"/>
        </w:rPr>
        <w:t xml:space="preserve"> without acknowledgement or citation</w:t>
      </w:r>
      <w:r w:rsidR="00D07AC4">
        <w:rPr>
          <w:lang w:eastAsia="en-AU"/>
        </w:rPr>
        <w:t xml:space="preserve">; </w:t>
      </w:r>
      <w:r w:rsidR="00490BD1">
        <w:rPr>
          <w:lang w:eastAsia="en-AU"/>
        </w:rPr>
        <w:t>or</w:t>
      </w:r>
    </w:p>
    <w:p w14:paraId="5285C7E3" w14:textId="08E5224E" w:rsidR="00D07AC4" w:rsidRDefault="00066DA9" w:rsidP="00B73A6A">
      <w:pPr>
        <w:pStyle w:val="NumberedThirdLevel"/>
        <w:rPr>
          <w:lang w:eastAsia="en-AU"/>
        </w:rPr>
      </w:pPr>
      <w:r>
        <w:rPr>
          <w:lang w:eastAsia="en-AU"/>
        </w:rPr>
        <w:t xml:space="preserve">using </w:t>
      </w:r>
      <w:r w:rsidR="00D07AC4">
        <w:rPr>
          <w:lang w:eastAsia="en-AU"/>
        </w:rPr>
        <w:t>software</w:t>
      </w:r>
      <w:r w:rsidR="00E76F81">
        <w:rPr>
          <w:lang w:eastAsia="en-AU"/>
        </w:rPr>
        <w:t xml:space="preserve"> to disguise </w:t>
      </w:r>
      <w:r w:rsidR="00496862">
        <w:rPr>
          <w:lang w:eastAsia="en-AU"/>
        </w:rPr>
        <w:t xml:space="preserve">an </w:t>
      </w:r>
      <w:r w:rsidR="005C151D">
        <w:rPr>
          <w:lang w:eastAsia="en-AU"/>
        </w:rPr>
        <w:t>academic integrity breach</w:t>
      </w:r>
      <w:r w:rsidR="00496862">
        <w:rPr>
          <w:lang w:eastAsia="en-AU"/>
        </w:rPr>
        <w:t>;</w:t>
      </w:r>
    </w:p>
    <w:p w14:paraId="1349048E" w14:textId="79A33E35" w:rsidR="00496862" w:rsidRDefault="00496862" w:rsidP="00603883">
      <w:pPr>
        <w:pStyle w:val="NumberedSecondLevel"/>
        <w:keepNext/>
        <w:keepLines/>
        <w:rPr>
          <w:lang w:eastAsia="en-AU"/>
        </w:rPr>
      </w:pPr>
      <w:r>
        <w:rPr>
          <w:lang w:eastAsia="en-AU"/>
        </w:rPr>
        <w:lastRenderedPageBreak/>
        <w:t>recording or disseminating University teaching or course material</w:t>
      </w:r>
      <w:r w:rsidR="005528E7">
        <w:rPr>
          <w:lang w:eastAsia="en-AU"/>
        </w:rPr>
        <w:t>, or content generated by another student,</w:t>
      </w:r>
      <w:r>
        <w:rPr>
          <w:lang w:eastAsia="en-AU"/>
        </w:rPr>
        <w:t xml:space="preserve"> without permission. This includes providing it:</w:t>
      </w:r>
    </w:p>
    <w:p w14:paraId="3A211BCB" w14:textId="3BCF6D0E" w:rsidR="00496862" w:rsidRDefault="00496862" w:rsidP="00603883">
      <w:pPr>
        <w:pStyle w:val="NumberedThirdLevel"/>
        <w:keepNext/>
        <w:keepLines/>
        <w:rPr>
          <w:lang w:eastAsia="en-AU"/>
        </w:rPr>
      </w:pPr>
      <w:r>
        <w:rPr>
          <w:lang w:eastAsia="en-AU"/>
        </w:rPr>
        <w:t xml:space="preserve">to any </w:t>
      </w:r>
      <w:r w:rsidR="000D1BD3">
        <w:rPr>
          <w:lang w:eastAsia="en-AU"/>
        </w:rPr>
        <w:t>other person</w:t>
      </w:r>
      <w:r>
        <w:rPr>
          <w:lang w:eastAsia="en-AU"/>
        </w:rPr>
        <w:t xml:space="preserve">; or </w:t>
      </w:r>
    </w:p>
    <w:p w14:paraId="19004274" w14:textId="53A36A9E" w:rsidR="00496862" w:rsidRDefault="00496862" w:rsidP="00603883">
      <w:pPr>
        <w:pStyle w:val="NumberedThirdLevel"/>
        <w:keepNext/>
        <w:keepLines/>
        <w:rPr>
          <w:lang w:eastAsia="en-AU"/>
        </w:rPr>
      </w:pPr>
      <w:r>
        <w:rPr>
          <w:lang w:eastAsia="en-AU"/>
        </w:rPr>
        <w:t>online.</w:t>
      </w:r>
    </w:p>
    <w:p w14:paraId="573C67EE" w14:textId="49B7C4C1" w:rsidR="00723C8E" w:rsidRDefault="00723C8E" w:rsidP="00B73A6A">
      <w:pPr>
        <w:pStyle w:val="Heading4"/>
        <w:rPr>
          <w:lang w:eastAsia="en-AU"/>
        </w:rPr>
      </w:pPr>
      <w:bookmarkStart w:id="39" w:name="_Toc116835819"/>
      <w:bookmarkStart w:id="40" w:name="_Toc171509954"/>
      <w:r>
        <w:rPr>
          <w:lang w:eastAsia="en-AU"/>
        </w:rPr>
        <w:t>10</w:t>
      </w:r>
      <w:r>
        <w:rPr>
          <w:lang w:eastAsia="en-AU"/>
        </w:rPr>
        <w:tab/>
        <w:t>Recycling</w:t>
      </w:r>
      <w:bookmarkEnd w:id="39"/>
      <w:bookmarkEnd w:id="40"/>
    </w:p>
    <w:p w14:paraId="6E3E8D52" w14:textId="5961C574" w:rsidR="008A2974" w:rsidRDefault="008A2974" w:rsidP="00C230F7">
      <w:pPr>
        <w:pStyle w:val="NumberedFirstLevel"/>
        <w:numPr>
          <w:ilvl w:val="1"/>
          <w:numId w:val="8"/>
        </w:numPr>
        <w:rPr>
          <w:lang w:eastAsia="en-AU"/>
        </w:rPr>
      </w:pPr>
      <w:r>
        <w:rPr>
          <w:lang w:eastAsia="en-AU"/>
        </w:rPr>
        <w:t xml:space="preserve">Work which builds on work previously submitted in </w:t>
      </w:r>
      <w:r w:rsidR="00496862">
        <w:rPr>
          <w:lang w:eastAsia="en-AU"/>
        </w:rPr>
        <w:t>any</w:t>
      </w:r>
      <w:r>
        <w:rPr>
          <w:lang w:eastAsia="en-AU"/>
        </w:rPr>
        <w:t xml:space="preserve">, unit of study </w:t>
      </w:r>
      <w:r w:rsidR="00496862">
        <w:rPr>
          <w:lang w:eastAsia="en-AU"/>
        </w:rPr>
        <w:t xml:space="preserve">is </w:t>
      </w:r>
      <w:r>
        <w:rPr>
          <w:lang w:eastAsia="en-AU"/>
        </w:rPr>
        <w:t xml:space="preserve">not recycling </w:t>
      </w:r>
      <w:r w:rsidR="00490BD1">
        <w:rPr>
          <w:lang w:eastAsia="en-AU"/>
        </w:rPr>
        <w:t>if</w:t>
      </w:r>
      <w:r>
        <w:rPr>
          <w:lang w:eastAsia="en-AU"/>
        </w:rPr>
        <w:t>:</w:t>
      </w:r>
    </w:p>
    <w:p w14:paraId="56B81988" w14:textId="74386558" w:rsidR="008A2974" w:rsidRDefault="008A2974" w:rsidP="00C230F7">
      <w:pPr>
        <w:pStyle w:val="NumberedSecondLevel"/>
        <w:numPr>
          <w:ilvl w:val="2"/>
          <w:numId w:val="8"/>
        </w:numPr>
        <w:tabs>
          <w:tab w:val="clear" w:pos="992"/>
        </w:tabs>
        <w:ind w:left="1134"/>
        <w:rPr>
          <w:lang w:eastAsia="en-AU"/>
        </w:rPr>
      </w:pPr>
      <w:r>
        <w:rPr>
          <w:lang w:eastAsia="en-AU"/>
        </w:rPr>
        <w:t>the examiner o</w:t>
      </w:r>
      <w:r w:rsidR="00490BD1">
        <w:rPr>
          <w:lang w:eastAsia="en-AU"/>
        </w:rPr>
        <w:t>r</w:t>
      </w:r>
      <w:r>
        <w:rPr>
          <w:lang w:eastAsia="en-AU"/>
        </w:rPr>
        <w:t xml:space="preserve"> </w:t>
      </w:r>
      <w:r w:rsidR="00490BD1">
        <w:rPr>
          <w:lang w:eastAsia="en-AU"/>
        </w:rPr>
        <w:t>u</w:t>
      </w:r>
      <w:r>
        <w:rPr>
          <w:lang w:eastAsia="en-AU"/>
        </w:rPr>
        <w:t xml:space="preserve">nit of </w:t>
      </w:r>
      <w:r w:rsidR="00490BD1">
        <w:rPr>
          <w:lang w:eastAsia="en-AU"/>
        </w:rPr>
        <w:t>s</w:t>
      </w:r>
      <w:r>
        <w:rPr>
          <w:lang w:eastAsia="en-AU"/>
        </w:rPr>
        <w:t xml:space="preserve">tudy </w:t>
      </w:r>
      <w:r w:rsidR="00490BD1">
        <w:rPr>
          <w:lang w:eastAsia="en-AU"/>
        </w:rPr>
        <w:t>c</w:t>
      </w:r>
      <w:r>
        <w:rPr>
          <w:lang w:eastAsia="en-AU"/>
        </w:rPr>
        <w:t>oordinator</w:t>
      </w:r>
      <w:r w:rsidR="00496862">
        <w:rPr>
          <w:lang w:eastAsia="en-AU"/>
        </w:rPr>
        <w:t xml:space="preserve"> has permitted it</w:t>
      </w:r>
      <w:r w:rsidR="00490BD1">
        <w:rPr>
          <w:lang w:eastAsia="en-AU"/>
        </w:rPr>
        <w:t>,</w:t>
      </w:r>
      <w:r>
        <w:rPr>
          <w:lang w:eastAsia="en-AU"/>
        </w:rPr>
        <w:t xml:space="preserve"> and </w:t>
      </w:r>
      <w:r w:rsidR="00496862">
        <w:rPr>
          <w:lang w:eastAsia="en-AU"/>
        </w:rPr>
        <w:t>it is appropriately acknowledged and cite</w:t>
      </w:r>
      <w:r w:rsidR="005528E7">
        <w:rPr>
          <w:lang w:eastAsia="en-AU"/>
        </w:rPr>
        <w:t>d</w:t>
      </w:r>
      <w:r w:rsidR="00F633E3">
        <w:rPr>
          <w:lang w:eastAsia="en-AU"/>
        </w:rPr>
        <w:t>;</w:t>
      </w:r>
      <w:r w:rsidR="00490BD1">
        <w:rPr>
          <w:lang w:eastAsia="en-AU"/>
        </w:rPr>
        <w:t xml:space="preserve"> or</w:t>
      </w:r>
    </w:p>
    <w:p w14:paraId="433E9837" w14:textId="1BAA92A1" w:rsidR="00F633E3" w:rsidRDefault="00490BD1" w:rsidP="00C230F7">
      <w:pPr>
        <w:pStyle w:val="NumberedSecondLevel"/>
        <w:numPr>
          <w:ilvl w:val="2"/>
          <w:numId w:val="8"/>
        </w:numPr>
        <w:tabs>
          <w:tab w:val="clear" w:pos="992"/>
        </w:tabs>
        <w:ind w:left="1134"/>
        <w:rPr>
          <w:lang w:eastAsia="en-AU"/>
        </w:rPr>
      </w:pPr>
      <w:r>
        <w:rPr>
          <w:lang w:eastAsia="en-AU"/>
        </w:rPr>
        <w:t xml:space="preserve">it constitutes </w:t>
      </w:r>
      <w:r w:rsidR="00F633E3">
        <w:rPr>
          <w:lang w:eastAsia="en-AU"/>
        </w:rPr>
        <w:t>appropriate</w:t>
      </w:r>
      <w:r w:rsidR="00FC593D">
        <w:rPr>
          <w:lang w:eastAsia="en-AU"/>
        </w:rPr>
        <w:t>ly</w:t>
      </w:r>
      <w:r w:rsidR="00F633E3">
        <w:rPr>
          <w:lang w:eastAsia="en-AU"/>
        </w:rPr>
        <w:t xml:space="preserve"> referenced prior research in a research thesis or publication.</w:t>
      </w:r>
    </w:p>
    <w:p w14:paraId="59ACDDF7" w14:textId="105C171A" w:rsidR="008A2974" w:rsidRDefault="00490BD1" w:rsidP="00C230F7">
      <w:pPr>
        <w:pStyle w:val="NumberedFirstLevel"/>
        <w:numPr>
          <w:ilvl w:val="1"/>
          <w:numId w:val="8"/>
        </w:numPr>
        <w:rPr>
          <w:lang w:eastAsia="en-AU"/>
        </w:rPr>
      </w:pPr>
      <w:r>
        <w:rPr>
          <w:lang w:eastAsia="en-AU"/>
        </w:rPr>
        <w:t>A</w:t>
      </w:r>
      <w:r w:rsidR="008A2974">
        <w:rPr>
          <w:lang w:eastAsia="en-AU"/>
        </w:rPr>
        <w:t xml:space="preserve"> student repeating a unit of study</w:t>
      </w:r>
      <w:r>
        <w:rPr>
          <w:lang w:eastAsia="en-AU"/>
        </w:rPr>
        <w:t xml:space="preserve"> must </w:t>
      </w:r>
      <w:r w:rsidR="00377683">
        <w:rPr>
          <w:lang w:eastAsia="en-AU"/>
        </w:rPr>
        <w:t>obtain permission</w:t>
      </w:r>
      <w:r w:rsidR="008A2974">
        <w:rPr>
          <w:lang w:eastAsia="en-AU"/>
        </w:rPr>
        <w:t xml:space="preserve"> from the </w:t>
      </w:r>
      <w:r>
        <w:rPr>
          <w:lang w:eastAsia="en-AU"/>
        </w:rPr>
        <w:t>u</w:t>
      </w:r>
      <w:r w:rsidR="008A2974">
        <w:rPr>
          <w:lang w:eastAsia="en-AU"/>
        </w:rPr>
        <w:t xml:space="preserve">nit of </w:t>
      </w:r>
      <w:r>
        <w:rPr>
          <w:lang w:eastAsia="en-AU"/>
        </w:rPr>
        <w:t>s</w:t>
      </w:r>
      <w:r w:rsidR="008A2974">
        <w:rPr>
          <w:lang w:eastAsia="en-AU"/>
        </w:rPr>
        <w:t xml:space="preserve">tudy </w:t>
      </w:r>
      <w:r>
        <w:rPr>
          <w:lang w:eastAsia="en-AU"/>
        </w:rPr>
        <w:t>c</w:t>
      </w:r>
      <w:r w:rsidR="008A2974">
        <w:rPr>
          <w:lang w:eastAsia="en-AU"/>
        </w:rPr>
        <w:t xml:space="preserve">oordinator before </w:t>
      </w:r>
      <w:r w:rsidR="00377683">
        <w:rPr>
          <w:lang w:eastAsia="en-AU"/>
        </w:rPr>
        <w:t>resubmitting all</w:t>
      </w:r>
      <w:r>
        <w:rPr>
          <w:lang w:eastAsia="en-AU"/>
        </w:rPr>
        <w:t xml:space="preserve"> or part of any assessment.</w:t>
      </w:r>
    </w:p>
    <w:p w14:paraId="78952176" w14:textId="7AF986F1" w:rsidR="00AD421E" w:rsidRDefault="00AD421E" w:rsidP="004961B4">
      <w:pPr>
        <w:pStyle w:val="Heading4"/>
        <w:rPr>
          <w:lang w:eastAsia="en-AU"/>
        </w:rPr>
      </w:pPr>
      <w:bookmarkStart w:id="41" w:name="_Toc116835820"/>
      <w:bookmarkStart w:id="42" w:name="_Toc171509955"/>
      <w:r>
        <w:rPr>
          <w:lang w:eastAsia="en-AU"/>
        </w:rPr>
        <w:t>11</w:t>
      </w:r>
      <w:r>
        <w:rPr>
          <w:lang w:eastAsia="en-AU"/>
        </w:rPr>
        <w:tab/>
        <w:t>Plagiarism</w:t>
      </w:r>
      <w:bookmarkEnd w:id="41"/>
      <w:bookmarkEnd w:id="42"/>
    </w:p>
    <w:p w14:paraId="064CAC9B" w14:textId="670D3F83" w:rsidR="006B1AD6" w:rsidRDefault="006B1AD6" w:rsidP="00C230F7">
      <w:pPr>
        <w:pStyle w:val="NumberedFirstLevel"/>
        <w:numPr>
          <w:ilvl w:val="1"/>
          <w:numId w:val="35"/>
        </w:numPr>
        <w:rPr>
          <w:lang w:eastAsia="en-AU"/>
        </w:rPr>
      </w:pPr>
      <w:r>
        <w:rPr>
          <w:lang w:eastAsia="en-AU"/>
        </w:rPr>
        <w:t xml:space="preserve">Plagiarism includes presenting work </w:t>
      </w:r>
      <w:r w:rsidR="00C06E88">
        <w:rPr>
          <w:lang w:eastAsia="en-AU"/>
        </w:rPr>
        <w:t>that:</w:t>
      </w:r>
    </w:p>
    <w:p w14:paraId="3380D651" w14:textId="5264BA50" w:rsidR="00DF7D0F" w:rsidRDefault="00C06E88" w:rsidP="00C230F7">
      <w:pPr>
        <w:pStyle w:val="NumberedSecondLevel"/>
        <w:numPr>
          <w:ilvl w:val="2"/>
          <w:numId w:val="9"/>
        </w:numPr>
        <w:tabs>
          <w:tab w:val="clear" w:pos="992"/>
        </w:tabs>
        <w:ind w:left="1134"/>
        <w:rPr>
          <w:lang w:eastAsia="en-AU"/>
        </w:rPr>
      </w:pPr>
      <w:r>
        <w:rPr>
          <w:lang w:eastAsia="en-AU"/>
        </w:rPr>
        <w:t>us</w:t>
      </w:r>
      <w:r w:rsidR="00DF7D0F">
        <w:rPr>
          <w:lang w:eastAsia="en-AU"/>
        </w:rPr>
        <w:t>es</w:t>
      </w:r>
      <w:r>
        <w:rPr>
          <w:lang w:eastAsia="en-AU"/>
        </w:rPr>
        <w:t xml:space="preserve"> </w:t>
      </w:r>
      <w:r w:rsidR="00496862">
        <w:rPr>
          <w:lang w:eastAsia="en-AU"/>
        </w:rPr>
        <w:t>parts of another’s work without appropriate ackno</w:t>
      </w:r>
      <w:r w:rsidR="00973EF1">
        <w:rPr>
          <w:lang w:eastAsia="en-AU"/>
        </w:rPr>
        <w:t xml:space="preserve">wledgement of the source. </w:t>
      </w:r>
      <w:r w:rsidR="005528E7">
        <w:rPr>
          <w:lang w:eastAsia="en-AU"/>
        </w:rPr>
        <w:t xml:space="preserve"> </w:t>
      </w:r>
      <w:r w:rsidR="00973EF1">
        <w:rPr>
          <w:lang w:eastAsia="en-AU"/>
        </w:rPr>
        <w:t>This includes using</w:t>
      </w:r>
      <w:r w:rsidR="00496862">
        <w:rPr>
          <w:lang w:eastAsia="en-AU"/>
        </w:rPr>
        <w:t xml:space="preserve"> </w:t>
      </w:r>
      <w:r>
        <w:rPr>
          <w:lang w:eastAsia="en-AU"/>
        </w:rPr>
        <w:t>phrases, clauses, sentences, paragraphs or longer extracts from published or unpublished work</w:t>
      </w:r>
      <w:r w:rsidR="00822968">
        <w:rPr>
          <w:lang w:eastAsia="en-AU"/>
        </w:rPr>
        <w:t>;</w:t>
      </w:r>
      <w:r w:rsidR="002675FC">
        <w:rPr>
          <w:lang w:eastAsia="en-AU"/>
        </w:rPr>
        <w:t xml:space="preserve"> </w:t>
      </w:r>
    </w:p>
    <w:p w14:paraId="1E934E17" w14:textId="2BD0E5C6" w:rsidR="001F4D67" w:rsidRDefault="001F4D67" w:rsidP="00EF6FFE">
      <w:pPr>
        <w:pStyle w:val="NumberedSecondLevel"/>
        <w:rPr>
          <w:lang w:eastAsia="en-AU"/>
        </w:rPr>
      </w:pPr>
      <w:r>
        <w:rPr>
          <w:lang w:eastAsia="en-AU"/>
        </w:rPr>
        <w:t>presents</w:t>
      </w:r>
      <w:r w:rsidRPr="00066DA9">
        <w:rPr>
          <w:lang w:eastAsia="en-AU"/>
        </w:rPr>
        <w:t xml:space="preserve"> </w:t>
      </w:r>
      <w:r w:rsidR="002675FC" w:rsidRPr="00066DA9">
        <w:rPr>
          <w:lang w:eastAsia="en-AU"/>
        </w:rPr>
        <w:t>direct extracts without quotation marks</w:t>
      </w:r>
      <w:r w:rsidR="005C151D">
        <w:rPr>
          <w:lang w:eastAsia="en-AU"/>
        </w:rPr>
        <w:t xml:space="preserve"> or other appropriate indication</w:t>
      </w:r>
      <w:r w:rsidR="001C6F07">
        <w:rPr>
          <w:lang w:eastAsia="en-AU"/>
        </w:rPr>
        <w:t>;</w:t>
      </w:r>
    </w:p>
    <w:p w14:paraId="34D64778" w14:textId="15AD7BB7" w:rsidR="00C06E88" w:rsidRPr="006A1354" w:rsidRDefault="001F4D67" w:rsidP="004961B4">
      <w:pPr>
        <w:pStyle w:val="NormalNotes"/>
        <w:ind w:left="1854"/>
        <w:rPr>
          <w:lang w:eastAsia="en-AU"/>
        </w:rPr>
      </w:pPr>
      <w:r w:rsidRPr="006A1354">
        <w:rPr>
          <w:b/>
          <w:bCs/>
          <w:lang w:eastAsia="en-AU"/>
        </w:rPr>
        <w:t xml:space="preserve">Note: </w:t>
      </w:r>
      <w:r w:rsidR="001C6F07">
        <w:rPr>
          <w:b/>
          <w:bCs/>
          <w:lang w:eastAsia="en-AU"/>
        </w:rPr>
        <w:tab/>
      </w:r>
      <w:r w:rsidRPr="006A1354">
        <w:rPr>
          <w:lang w:eastAsia="en-AU"/>
        </w:rPr>
        <w:t xml:space="preserve">It is </w:t>
      </w:r>
      <w:r w:rsidR="002675FC" w:rsidRPr="006A1354">
        <w:rPr>
          <w:lang w:eastAsia="en-AU"/>
        </w:rPr>
        <w:t xml:space="preserve">not sufficient </w:t>
      </w:r>
      <w:r w:rsidR="00BC0B59" w:rsidRPr="006A1354">
        <w:rPr>
          <w:lang w:eastAsia="en-AU"/>
        </w:rPr>
        <w:t>simply</w:t>
      </w:r>
      <w:r w:rsidR="002675FC" w:rsidRPr="006A1354">
        <w:rPr>
          <w:lang w:eastAsia="en-AU"/>
        </w:rPr>
        <w:t xml:space="preserve"> </w:t>
      </w:r>
      <w:r w:rsidRPr="006A1354">
        <w:rPr>
          <w:lang w:eastAsia="en-AU"/>
        </w:rPr>
        <w:t xml:space="preserve">to </w:t>
      </w:r>
      <w:r w:rsidR="002675FC" w:rsidRPr="006A1354">
        <w:rPr>
          <w:lang w:eastAsia="en-AU"/>
        </w:rPr>
        <w:t>acknowledge the source</w:t>
      </w:r>
      <w:r w:rsidR="00066DA9" w:rsidRPr="006A1354">
        <w:rPr>
          <w:lang w:eastAsia="en-AU"/>
        </w:rPr>
        <w:t>.</w:t>
      </w:r>
    </w:p>
    <w:p w14:paraId="4B194395" w14:textId="53E5CE71" w:rsidR="00C06E88" w:rsidRDefault="00377683" w:rsidP="00C230F7">
      <w:pPr>
        <w:pStyle w:val="NumberedSecondLevel"/>
        <w:numPr>
          <w:ilvl w:val="2"/>
          <w:numId w:val="9"/>
        </w:numPr>
        <w:tabs>
          <w:tab w:val="clear" w:pos="992"/>
        </w:tabs>
        <w:ind w:left="1134"/>
        <w:rPr>
          <w:lang w:eastAsia="en-AU"/>
        </w:rPr>
      </w:pPr>
      <w:r>
        <w:rPr>
          <w:lang w:eastAsia="en-AU"/>
        </w:rPr>
        <w:t>copies</w:t>
      </w:r>
      <w:r w:rsidR="00C06E88">
        <w:rPr>
          <w:lang w:eastAsia="en-AU"/>
        </w:rPr>
        <w:t xml:space="preserve"> the same or </w:t>
      </w:r>
      <w:r w:rsidR="00822968">
        <w:rPr>
          <w:lang w:eastAsia="en-AU"/>
        </w:rPr>
        <w:t xml:space="preserve">a </w:t>
      </w:r>
      <w:r w:rsidR="00C06E88">
        <w:rPr>
          <w:lang w:eastAsia="en-AU"/>
        </w:rPr>
        <w:t xml:space="preserve">very similar idea from </w:t>
      </w:r>
      <w:r w:rsidR="00822968">
        <w:rPr>
          <w:lang w:eastAsia="en-AU"/>
        </w:rPr>
        <w:t xml:space="preserve">a </w:t>
      </w:r>
      <w:r w:rsidR="00C06E88">
        <w:rPr>
          <w:lang w:eastAsia="en-AU"/>
        </w:rPr>
        <w:t xml:space="preserve">published or unpublished work without </w:t>
      </w:r>
      <w:r w:rsidR="00066DA9">
        <w:rPr>
          <w:lang w:eastAsia="en-AU"/>
        </w:rPr>
        <w:t xml:space="preserve">appropriate </w:t>
      </w:r>
      <w:r w:rsidR="00C06E88">
        <w:rPr>
          <w:lang w:eastAsia="en-AU"/>
        </w:rPr>
        <w:t xml:space="preserve">acknowledgement; </w:t>
      </w:r>
    </w:p>
    <w:p w14:paraId="47D51C21" w14:textId="51C893D7" w:rsidR="005D0914" w:rsidRDefault="00C06E88" w:rsidP="00C230F7">
      <w:pPr>
        <w:pStyle w:val="NumberedSecondLevel"/>
        <w:numPr>
          <w:ilvl w:val="2"/>
          <w:numId w:val="9"/>
        </w:numPr>
        <w:tabs>
          <w:tab w:val="clear" w:pos="992"/>
        </w:tabs>
        <w:ind w:left="1134"/>
        <w:rPr>
          <w:lang w:eastAsia="en-AU"/>
        </w:rPr>
      </w:pPr>
      <w:r>
        <w:rPr>
          <w:lang w:eastAsia="en-AU"/>
        </w:rPr>
        <w:t>chang</w:t>
      </w:r>
      <w:r w:rsidR="00822968">
        <w:rPr>
          <w:lang w:eastAsia="en-AU"/>
        </w:rPr>
        <w:t>es</w:t>
      </w:r>
      <w:r>
        <w:rPr>
          <w:lang w:eastAsia="en-AU"/>
        </w:rPr>
        <w:t xml:space="preserve"> the order of words taken from source material but retain</w:t>
      </w:r>
      <w:r w:rsidR="00822968">
        <w:rPr>
          <w:lang w:eastAsia="en-AU"/>
        </w:rPr>
        <w:t>s</w:t>
      </w:r>
      <w:r>
        <w:rPr>
          <w:lang w:eastAsia="en-AU"/>
        </w:rPr>
        <w:t xml:space="preserve"> the original</w:t>
      </w:r>
      <w:r w:rsidR="00E704A1">
        <w:rPr>
          <w:lang w:eastAsia="en-AU"/>
        </w:rPr>
        <w:t xml:space="preserve"> idea or concept without </w:t>
      </w:r>
      <w:r w:rsidR="00066DA9">
        <w:rPr>
          <w:lang w:eastAsia="en-AU"/>
        </w:rPr>
        <w:t>appropriate acknowledgement</w:t>
      </w:r>
      <w:r w:rsidR="00E704A1">
        <w:rPr>
          <w:lang w:eastAsia="en-AU"/>
        </w:rPr>
        <w:t xml:space="preserve">; </w:t>
      </w:r>
    </w:p>
    <w:p w14:paraId="01865C20" w14:textId="1B3F0CB7" w:rsidR="00973EF1" w:rsidRDefault="005D0914" w:rsidP="00C230F7">
      <w:pPr>
        <w:pStyle w:val="NumberedSecondLevel"/>
        <w:numPr>
          <w:ilvl w:val="2"/>
          <w:numId w:val="9"/>
        </w:numPr>
        <w:tabs>
          <w:tab w:val="clear" w:pos="992"/>
        </w:tabs>
        <w:ind w:left="1134"/>
        <w:rPr>
          <w:lang w:eastAsia="en-AU"/>
        </w:rPr>
      </w:pPr>
      <w:r>
        <w:rPr>
          <w:lang w:eastAsia="en-AU"/>
        </w:rPr>
        <w:t>cop</w:t>
      </w:r>
      <w:r w:rsidR="00822968">
        <w:rPr>
          <w:lang w:eastAsia="en-AU"/>
        </w:rPr>
        <w:t>ies</w:t>
      </w:r>
      <w:r>
        <w:rPr>
          <w:lang w:eastAsia="en-AU"/>
        </w:rPr>
        <w:t xml:space="preserve"> or us</w:t>
      </w:r>
      <w:r w:rsidR="00822968">
        <w:rPr>
          <w:lang w:eastAsia="en-AU"/>
        </w:rPr>
        <w:t>es</w:t>
      </w:r>
      <w:r w:rsidR="00066DA9">
        <w:rPr>
          <w:lang w:eastAsia="en-AU"/>
        </w:rPr>
        <w:t xml:space="preserve"> </w:t>
      </w:r>
      <w:r>
        <w:rPr>
          <w:lang w:eastAsia="en-AU"/>
        </w:rPr>
        <w:t>any material from non-written work</w:t>
      </w:r>
      <w:r w:rsidR="00973EF1">
        <w:rPr>
          <w:lang w:eastAsia="en-AU"/>
        </w:rPr>
        <w:t xml:space="preserve"> without appropriate acknowledgement.</w:t>
      </w:r>
      <w:r w:rsidR="000D1BD3">
        <w:rPr>
          <w:lang w:eastAsia="en-AU"/>
        </w:rPr>
        <w:t xml:space="preserve"> </w:t>
      </w:r>
      <w:r w:rsidR="00973EF1">
        <w:rPr>
          <w:lang w:eastAsia="en-AU"/>
        </w:rPr>
        <w:t xml:space="preserve"> This includes:</w:t>
      </w:r>
      <w:r>
        <w:rPr>
          <w:lang w:eastAsia="en-AU"/>
        </w:rPr>
        <w:t xml:space="preserve"> </w:t>
      </w:r>
    </w:p>
    <w:p w14:paraId="7B73A213" w14:textId="7CA7AEB9" w:rsidR="00973EF1" w:rsidRDefault="005D0914" w:rsidP="00973EF1">
      <w:pPr>
        <w:pStyle w:val="NumberedThirdLevel"/>
        <w:rPr>
          <w:lang w:eastAsia="en-AU"/>
        </w:rPr>
      </w:pPr>
      <w:r>
        <w:rPr>
          <w:lang w:eastAsia="en-AU"/>
        </w:rPr>
        <w:t>visual and digital media</w:t>
      </w:r>
      <w:r w:rsidR="00973EF1">
        <w:rPr>
          <w:lang w:eastAsia="en-AU"/>
        </w:rPr>
        <w:t>;</w:t>
      </w:r>
    </w:p>
    <w:p w14:paraId="484FC93F" w14:textId="2BEE9ABB" w:rsidR="00973EF1" w:rsidRDefault="005D0914" w:rsidP="00973EF1">
      <w:pPr>
        <w:pStyle w:val="NumberedThirdLevel"/>
        <w:rPr>
          <w:lang w:eastAsia="en-AU"/>
        </w:rPr>
      </w:pPr>
      <w:r>
        <w:rPr>
          <w:lang w:eastAsia="en-AU"/>
        </w:rPr>
        <w:t>images</w:t>
      </w:r>
      <w:r w:rsidR="00973EF1">
        <w:rPr>
          <w:lang w:eastAsia="en-AU"/>
        </w:rPr>
        <w:t>;</w:t>
      </w:r>
    </w:p>
    <w:p w14:paraId="20EB257A" w14:textId="6886B1C2" w:rsidR="00973EF1" w:rsidRDefault="005D0914" w:rsidP="00973EF1">
      <w:pPr>
        <w:pStyle w:val="NumberedThirdLevel"/>
        <w:rPr>
          <w:lang w:eastAsia="en-AU"/>
        </w:rPr>
      </w:pPr>
      <w:r>
        <w:rPr>
          <w:lang w:eastAsia="en-AU"/>
        </w:rPr>
        <w:t>computer code</w:t>
      </w:r>
      <w:r w:rsidR="00973EF1">
        <w:rPr>
          <w:lang w:eastAsia="en-AU"/>
        </w:rPr>
        <w:t>;</w:t>
      </w:r>
    </w:p>
    <w:p w14:paraId="52B83751" w14:textId="7B869984" w:rsidR="00973EF1" w:rsidRDefault="005D0914" w:rsidP="00973EF1">
      <w:pPr>
        <w:pStyle w:val="NumberedThirdLevel"/>
        <w:rPr>
          <w:lang w:eastAsia="en-AU"/>
        </w:rPr>
      </w:pPr>
      <w:r>
        <w:rPr>
          <w:lang w:eastAsia="en-AU"/>
        </w:rPr>
        <w:t xml:space="preserve">musical </w:t>
      </w:r>
      <w:r w:rsidR="005C151D">
        <w:rPr>
          <w:lang w:eastAsia="en-AU"/>
        </w:rPr>
        <w:t>notation</w:t>
      </w:r>
      <w:r w:rsidR="00973EF1">
        <w:rPr>
          <w:lang w:eastAsia="en-AU"/>
        </w:rPr>
        <w:t>;</w:t>
      </w:r>
    </w:p>
    <w:p w14:paraId="17B83642" w14:textId="18FE36E9" w:rsidR="00973EF1" w:rsidRDefault="005C151D" w:rsidP="00973EF1">
      <w:pPr>
        <w:pStyle w:val="NumberedThirdLevel"/>
        <w:rPr>
          <w:lang w:eastAsia="en-AU"/>
        </w:rPr>
      </w:pPr>
      <w:r>
        <w:rPr>
          <w:lang w:eastAsia="en-AU"/>
        </w:rPr>
        <w:t xml:space="preserve">recording or </w:t>
      </w:r>
      <w:r w:rsidR="005D0914">
        <w:rPr>
          <w:lang w:eastAsia="en-AU"/>
        </w:rPr>
        <w:t>composition</w:t>
      </w:r>
      <w:r w:rsidR="00973EF1">
        <w:rPr>
          <w:lang w:eastAsia="en-AU"/>
        </w:rPr>
        <w:t>;</w:t>
      </w:r>
    </w:p>
    <w:p w14:paraId="433AA886" w14:textId="77777777" w:rsidR="00973EF1" w:rsidRDefault="005D0914" w:rsidP="00973EF1">
      <w:pPr>
        <w:pStyle w:val="NumberedThirdLevel"/>
        <w:rPr>
          <w:lang w:eastAsia="en-AU"/>
        </w:rPr>
      </w:pPr>
      <w:r>
        <w:rPr>
          <w:lang w:eastAsia="en-AU"/>
        </w:rPr>
        <w:t>performance</w:t>
      </w:r>
      <w:r w:rsidR="00973EF1">
        <w:rPr>
          <w:lang w:eastAsia="en-AU"/>
        </w:rPr>
        <w:t>:</w:t>
      </w:r>
      <w:r>
        <w:rPr>
          <w:lang w:eastAsia="en-AU"/>
        </w:rPr>
        <w:t xml:space="preserve"> </w:t>
      </w:r>
    </w:p>
    <w:p w14:paraId="17543AEB" w14:textId="26B74ECE" w:rsidR="00C06E88" w:rsidRDefault="005D0914" w:rsidP="00D60118">
      <w:pPr>
        <w:pStyle w:val="NumberedThirdLevel"/>
        <w:rPr>
          <w:lang w:eastAsia="en-AU"/>
        </w:rPr>
      </w:pPr>
      <w:r>
        <w:rPr>
          <w:lang w:eastAsia="en-AU"/>
        </w:rPr>
        <w:t xml:space="preserve">or oral presentations; </w:t>
      </w:r>
    </w:p>
    <w:p w14:paraId="7A5E9B5D" w14:textId="7DD9CFA5" w:rsidR="00E704A1" w:rsidRDefault="00E704A1" w:rsidP="00C230F7">
      <w:pPr>
        <w:pStyle w:val="NumberedSecondLevel"/>
        <w:numPr>
          <w:ilvl w:val="2"/>
          <w:numId w:val="9"/>
        </w:numPr>
        <w:tabs>
          <w:tab w:val="clear" w:pos="992"/>
        </w:tabs>
        <w:ind w:left="1134"/>
        <w:rPr>
          <w:lang w:eastAsia="en-AU"/>
        </w:rPr>
      </w:pPr>
      <w:r>
        <w:rPr>
          <w:lang w:eastAsia="en-AU"/>
        </w:rPr>
        <w:t>us</w:t>
      </w:r>
      <w:r w:rsidR="00822968">
        <w:rPr>
          <w:lang w:eastAsia="en-AU"/>
        </w:rPr>
        <w:t>es</w:t>
      </w:r>
      <w:r>
        <w:rPr>
          <w:lang w:eastAsia="en-AU"/>
        </w:rPr>
        <w:t xml:space="preserve"> another</w:t>
      </w:r>
      <w:r w:rsidR="00973EF1">
        <w:rPr>
          <w:lang w:eastAsia="en-AU"/>
        </w:rPr>
        <w:t xml:space="preserve">’s work </w:t>
      </w:r>
      <w:r>
        <w:rPr>
          <w:lang w:eastAsia="en-AU"/>
        </w:rPr>
        <w:t xml:space="preserve">without acknowledgement </w:t>
      </w:r>
      <w:r w:rsidR="001F4CE1">
        <w:rPr>
          <w:lang w:eastAsia="en-AU"/>
        </w:rPr>
        <w:t xml:space="preserve">in a way that exceeds the </w:t>
      </w:r>
      <w:r w:rsidR="00C44A80">
        <w:rPr>
          <w:lang w:eastAsia="en-AU"/>
        </w:rPr>
        <w:t xml:space="preserve">bounds </w:t>
      </w:r>
      <w:r w:rsidR="001F4CE1">
        <w:rPr>
          <w:lang w:eastAsia="en-AU"/>
        </w:rPr>
        <w:t>of legitimate cooperation.</w:t>
      </w:r>
    </w:p>
    <w:p w14:paraId="7D5EE43C" w14:textId="1BBA2DB2" w:rsidR="00177E4D" w:rsidRDefault="00177E4D" w:rsidP="00C230F7">
      <w:pPr>
        <w:pStyle w:val="NumberedFirstLevel"/>
        <w:numPr>
          <w:ilvl w:val="1"/>
          <w:numId w:val="9"/>
        </w:numPr>
        <w:rPr>
          <w:lang w:eastAsia="en-AU"/>
        </w:rPr>
      </w:pPr>
      <w:r>
        <w:rPr>
          <w:lang w:eastAsia="en-AU"/>
        </w:rPr>
        <w:t xml:space="preserve">Plagiarism is unacceptable in academic work, even where </w:t>
      </w:r>
      <w:r w:rsidR="00822968">
        <w:rPr>
          <w:lang w:eastAsia="en-AU"/>
        </w:rPr>
        <w:t xml:space="preserve">it </w:t>
      </w:r>
      <w:r w:rsidR="00BE7527">
        <w:rPr>
          <w:lang w:eastAsia="en-AU"/>
        </w:rPr>
        <w:t>arises from</w:t>
      </w:r>
      <w:r w:rsidR="00295002">
        <w:rPr>
          <w:lang w:eastAsia="en-AU"/>
        </w:rPr>
        <w:t>:</w:t>
      </w:r>
    </w:p>
    <w:p w14:paraId="431EA020" w14:textId="20F5457B" w:rsidR="00BE7527" w:rsidRDefault="00BE7527" w:rsidP="00C230F7">
      <w:pPr>
        <w:pStyle w:val="NumberedSecondLevel"/>
        <w:numPr>
          <w:ilvl w:val="2"/>
          <w:numId w:val="9"/>
        </w:numPr>
        <w:tabs>
          <w:tab w:val="clear" w:pos="992"/>
        </w:tabs>
        <w:ind w:left="1134"/>
        <w:rPr>
          <w:lang w:eastAsia="en-AU"/>
        </w:rPr>
      </w:pPr>
      <w:r>
        <w:rPr>
          <w:lang w:eastAsia="en-AU"/>
        </w:rPr>
        <w:t xml:space="preserve">poor referencing; </w:t>
      </w:r>
    </w:p>
    <w:p w14:paraId="77F4FA3F" w14:textId="764D00A5" w:rsidR="00BE7527" w:rsidRDefault="00BE7527" w:rsidP="00C230F7">
      <w:pPr>
        <w:pStyle w:val="NumberedSecondLevel"/>
        <w:numPr>
          <w:ilvl w:val="2"/>
          <w:numId w:val="9"/>
        </w:numPr>
        <w:tabs>
          <w:tab w:val="clear" w:pos="992"/>
        </w:tabs>
        <w:ind w:left="1134"/>
        <w:rPr>
          <w:lang w:eastAsia="en-AU"/>
        </w:rPr>
      </w:pPr>
      <w:r>
        <w:rPr>
          <w:lang w:eastAsia="en-AU"/>
        </w:rPr>
        <w:t>error;</w:t>
      </w:r>
    </w:p>
    <w:p w14:paraId="031EABE9" w14:textId="180304F7" w:rsidR="00BE7527" w:rsidRDefault="00BE7527" w:rsidP="00C230F7">
      <w:pPr>
        <w:pStyle w:val="NumberedSecondLevel"/>
        <w:numPr>
          <w:ilvl w:val="2"/>
          <w:numId w:val="9"/>
        </w:numPr>
        <w:tabs>
          <w:tab w:val="clear" w:pos="992"/>
        </w:tabs>
        <w:ind w:left="1134"/>
        <w:rPr>
          <w:lang w:eastAsia="en-AU"/>
        </w:rPr>
      </w:pPr>
      <w:r>
        <w:rPr>
          <w:lang w:eastAsia="en-AU"/>
        </w:rPr>
        <w:lastRenderedPageBreak/>
        <w:t xml:space="preserve">inability to paraphrase; or </w:t>
      </w:r>
    </w:p>
    <w:p w14:paraId="46E226DC" w14:textId="056EB7E1" w:rsidR="00BE7527" w:rsidRDefault="00BE7527" w:rsidP="00C230F7">
      <w:pPr>
        <w:pStyle w:val="NumberedSecondLevel"/>
        <w:numPr>
          <w:ilvl w:val="2"/>
          <w:numId w:val="9"/>
        </w:numPr>
        <w:tabs>
          <w:tab w:val="clear" w:pos="992"/>
        </w:tabs>
        <w:ind w:left="1134"/>
        <w:rPr>
          <w:lang w:eastAsia="en-AU"/>
        </w:rPr>
      </w:pPr>
      <w:r>
        <w:rPr>
          <w:lang w:eastAsia="en-AU"/>
        </w:rPr>
        <w:t>in</w:t>
      </w:r>
      <w:r w:rsidR="001151FB">
        <w:rPr>
          <w:lang w:eastAsia="en-AU"/>
        </w:rPr>
        <w:t>hibition about writing in the student’s own words.</w:t>
      </w:r>
    </w:p>
    <w:p w14:paraId="0390DB22" w14:textId="498937E7" w:rsidR="00822968" w:rsidRDefault="00822968" w:rsidP="00C230F7">
      <w:pPr>
        <w:pStyle w:val="NumberedFirstLevel"/>
        <w:numPr>
          <w:ilvl w:val="1"/>
          <w:numId w:val="9"/>
        </w:numPr>
        <w:rPr>
          <w:lang w:eastAsia="en-AU"/>
        </w:rPr>
      </w:pPr>
      <w:r>
        <w:rPr>
          <w:lang w:eastAsia="en-AU"/>
        </w:rPr>
        <w:t>The author’s intention is not relevant to whether a work involves plagiarism.</w:t>
      </w:r>
    </w:p>
    <w:p w14:paraId="5A9B1EA9" w14:textId="6AA505E3" w:rsidR="00C75237" w:rsidRDefault="00C75237" w:rsidP="00603883">
      <w:pPr>
        <w:pStyle w:val="Heading4"/>
        <w:keepNext w:val="0"/>
        <w:keepLines w:val="0"/>
        <w:widowControl w:val="0"/>
        <w:rPr>
          <w:lang w:eastAsia="en-AU"/>
        </w:rPr>
      </w:pPr>
      <w:bookmarkStart w:id="43" w:name="_Toc116835821"/>
      <w:bookmarkStart w:id="44" w:name="_Toc171509956"/>
      <w:r>
        <w:rPr>
          <w:lang w:eastAsia="en-AU"/>
        </w:rPr>
        <w:t>12</w:t>
      </w:r>
      <w:r>
        <w:rPr>
          <w:lang w:eastAsia="en-AU"/>
        </w:rPr>
        <w:tab/>
        <w:t>Collusion</w:t>
      </w:r>
      <w:bookmarkEnd w:id="43"/>
      <w:bookmarkEnd w:id="44"/>
    </w:p>
    <w:p w14:paraId="769D0C54" w14:textId="5192F97C" w:rsidR="00BD0A0F" w:rsidRDefault="00BD0A0F" w:rsidP="00603883">
      <w:pPr>
        <w:pStyle w:val="NumberedFirstLevel"/>
        <w:widowControl w:val="0"/>
        <w:numPr>
          <w:ilvl w:val="1"/>
          <w:numId w:val="10"/>
        </w:numPr>
        <w:rPr>
          <w:lang w:eastAsia="en-AU"/>
        </w:rPr>
      </w:pPr>
      <w:r>
        <w:rPr>
          <w:lang w:eastAsia="en-AU"/>
        </w:rPr>
        <w:t>Collusion include</w:t>
      </w:r>
      <w:r w:rsidR="00973EF1">
        <w:rPr>
          <w:lang w:eastAsia="en-AU"/>
        </w:rPr>
        <w:t>s</w:t>
      </w:r>
      <w:r w:rsidR="00822968">
        <w:rPr>
          <w:lang w:eastAsia="en-AU"/>
        </w:rPr>
        <w:t xml:space="preserve"> any of</w:t>
      </w:r>
      <w:r w:rsidR="00637007">
        <w:rPr>
          <w:lang w:eastAsia="en-AU"/>
        </w:rPr>
        <w:t>:</w:t>
      </w:r>
    </w:p>
    <w:p w14:paraId="4C2AA857" w14:textId="4EEC6FA3" w:rsidR="00637007" w:rsidRDefault="00637007" w:rsidP="00603883">
      <w:pPr>
        <w:pStyle w:val="NumberedSecondLevel"/>
        <w:widowControl w:val="0"/>
        <w:numPr>
          <w:ilvl w:val="2"/>
          <w:numId w:val="10"/>
        </w:numPr>
        <w:tabs>
          <w:tab w:val="clear" w:pos="992"/>
        </w:tabs>
        <w:ind w:left="1134"/>
        <w:rPr>
          <w:lang w:eastAsia="en-AU"/>
        </w:rPr>
      </w:pPr>
      <w:r>
        <w:rPr>
          <w:lang w:eastAsia="en-AU"/>
        </w:rPr>
        <w:t>submit</w:t>
      </w:r>
      <w:r w:rsidR="005D0914">
        <w:rPr>
          <w:lang w:eastAsia="en-AU"/>
        </w:rPr>
        <w:t>ting</w:t>
      </w:r>
      <w:r>
        <w:rPr>
          <w:lang w:eastAsia="en-AU"/>
        </w:rPr>
        <w:t xml:space="preserve"> work which is the same as, or substantially similar to, another student’s work for the same assessment task; </w:t>
      </w:r>
    </w:p>
    <w:p w14:paraId="73111193" w14:textId="264A8FAD" w:rsidR="00637007" w:rsidRDefault="00637007" w:rsidP="00F35199">
      <w:pPr>
        <w:pStyle w:val="NumberedSecondLevel"/>
        <w:widowControl w:val="0"/>
        <w:numPr>
          <w:ilvl w:val="2"/>
          <w:numId w:val="10"/>
        </w:numPr>
        <w:tabs>
          <w:tab w:val="clear" w:pos="992"/>
        </w:tabs>
        <w:ind w:left="1134"/>
        <w:rPr>
          <w:lang w:eastAsia="en-AU"/>
        </w:rPr>
      </w:pPr>
      <w:r>
        <w:rPr>
          <w:lang w:eastAsia="en-AU"/>
        </w:rPr>
        <w:t>accept</w:t>
      </w:r>
      <w:r w:rsidR="005D0914">
        <w:rPr>
          <w:lang w:eastAsia="en-AU"/>
        </w:rPr>
        <w:t>ing</w:t>
      </w:r>
      <w:r>
        <w:rPr>
          <w:lang w:eastAsia="en-AU"/>
        </w:rPr>
        <w:t xml:space="preserve"> assistance from another student </w:t>
      </w:r>
      <w:r w:rsidR="00973EF1">
        <w:rPr>
          <w:lang w:eastAsia="en-AU"/>
        </w:rPr>
        <w:t>in producing</w:t>
      </w:r>
      <w:r>
        <w:rPr>
          <w:lang w:eastAsia="en-AU"/>
        </w:rPr>
        <w:t xml:space="preserve"> an assessment task; or</w:t>
      </w:r>
    </w:p>
    <w:p w14:paraId="66679E9B" w14:textId="11E288F2" w:rsidR="00973EF1" w:rsidRDefault="006B44E9" w:rsidP="00F35199">
      <w:pPr>
        <w:pStyle w:val="NumberedSecondLevel"/>
        <w:widowControl w:val="0"/>
        <w:numPr>
          <w:ilvl w:val="2"/>
          <w:numId w:val="10"/>
        </w:numPr>
        <w:tabs>
          <w:tab w:val="clear" w:pos="992"/>
        </w:tabs>
        <w:ind w:left="1134"/>
        <w:rPr>
          <w:lang w:eastAsia="en-AU"/>
        </w:rPr>
      </w:pPr>
      <w:r>
        <w:rPr>
          <w:lang w:eastAsia="en-AU"/>
        </w:rPr>
        <w:t>inappropriately assist</w:t>
      </w:r>
      <w:r w:rsidR="005D0914">
        <w:rPr>
          <w:lang w:eastAsia="en-AU"/>
        </w:rPr>
        <w:t>ing</w:t>
      </w:r>
      <w:r>
        <w:rPr>
          <w:lang w:eastAsia="en-AU"/>
        </w:rPr>
        <w:t xml:space="preserve"> another student </w:t>
      </w:r>
      <w:r w:rsidR="00973EF1">
        <w:rPr>
          <w:lang w:eastAsia="en-AU"/>
        </w:rPr>
        <w:t>to produce</w:t>
      </w:r>
      <w:r>
        <w:rPr>
          <w:lang w:eastAsia="en-AU"/>
        </w:rPr>
        <w:t xml:space="preserve"> an assessment task</w:t>
      </w:r>
      <w:r w:rsidR="00973EF1">
        <w:rPr>
          <w:lang w:eastAsia="en-AU"/>
        </w:rPr>
        <w:t>.</w:t>
      </w:r>
    </w:p>
    <w:p w14:paraId="6BCBD3BA" w14:textId="1ECD8294" w:rsidR="00637007" w:rsidRDefault="00973EF1" w:rsidP="00603883">
      <w:pPr>
        <w:pStyle w:val="NumberedFirstLevel"/>
        <w:widowControl w:val="0"/>
        <w:numPr>
          <w:ilvl w:val="1"/>
          <w:numId w:val="10"/>
        </w:numPr>
        <w:rPr>
          <w:lang w:eastAsia="en-AU"/>
        </w:rPr>
      </w:pPr>
      <w:r>
        <w:rPr>
          <w:lang w:eastAsia="en-AU"/>
        </w:rPr>
        <w:t xml:space="preserve">Collusion also includes </w:t>
      </w:r>
      <w:r w:rsidR="005D0914">
        <w:rPr>
          <w:lang w:eastAsia="en-AU"/>
        </w:rPr>
        <w:t>sharing answers or provi</w:t>
      </w:r>
      <w:r w:rsidR="00822968">
        <w:rPr>
          <w:lang w:eastAsia="en-AU"/>
        </w:rPr>
        <w:t>ding draft</w:t>
      </w:r>
      <w:r w:rsidR="00480BB9">
        <w:rPr>
          <w:lang w:eastAsia="en-AU"/>
        </w:rPr>
        <w:t>s</w:t>
      </w:r>
      <w:r w:rsidR="00822968">
        <w:rPr>
          <w:lang w:eastAsia="en-AU"/>
        </w:rPr>
        <w:t xml:space="preserve"> or completed copies of an </w:t>
      </w:r>
      <w:r w:rsidR="005D0914">
        <w:rPr>
          <w:lang w:eastAsia="en-AU"/>
        </w:rPr>
        <w:t>assessment task</w:t>
      </w:r>
      <w:r w:rsidR="006B44E9">
        <w:rPr>
          <w:lang w:eastAsia="en-AU"/>
        </w:rPr>
        <w:t>.</w:t>
      </w:r>
    </w:p>
    <w:p w14:paraId="4F8539CC" w14:textId="0C45C4D8" w:rsidR="00CC24B7" w:rsidRDefault="00A65A89" w:rsidP="00C230F7">
      <w:pPr>
        <w:pStyle w:val="NumberedFirstLevel"/>
        <w:numPr>
          <w:ilvl w:val="1"/>
          <w:numId w:val="10"/>
        </w:numPr>
        <w:rPr>
          <w:lang w:eastAsia="en-AU"/>
        </w:rPr>
      </w:pPr>
      <w:r>
        <w:rPr>
          <w:lang w:eastAsia="en-AU"/>
        </w:rPr>
        <w:t xml:space="preserve">Producing work with other </w:t>
      </w:r>
      <w:r w:rsidR="00973EF1">
        <w:rPr>
          <w:lang w:eastAsia="en-AU"/>
        </w:rPr>
        <w:t xml:space="preserve">people, including </w:t>
      </w:r>
      <w:r>
        <w:rPr>
          <w:lang w:eastAsia="en-AU"/>
        </w:rPr>
        <w:t>students</w:t>
      </w:r>
      <w:r w:rsidR="005528E7">
        <w:rPr>
          <w:lang w:eastAsia="en-AU"/>
        </w:rPr>
        <w:t>,</w:t>
      </w:r>
      <w:r>
        <w:rPr>
          <w:lang w:eastAsia="en-AU"/>
        </w:rPr>
        <w:t xml:space="preserve"> </w:t>
      </w:r>
      <w:r w:rsidR="00CC24B7">
        <w:rPr>
          <w:lang w:eastAsia="en-AU"/>
        </w:rPr>
        <w:t>through legitimate cooperation</w:t>
      </w:r>
      <w:r>
        <w:rPr>
          <w:lang w:eastAsia="en-AU"/>
        </w:rPr>
        <w:t xml:space="preserve"> </w:t>
      </w:r>
      <w:r w:rsidR="00973EF1">
        <w:rPr>
          <w:lang w:eastAsia="en-AU"/>
        </w:rPr>
        <w:t xml:space="preserve">is </w:t>
      </w:r>
      <w:r>
        <w:rPr>
          <w:lang w:eastAsia="en-AU"/>
        </w:rPr>
        <w:t>not collusion</w:t>
      </w:r>
      <w:r w:rsidR="00CC24B7">
        <w:rPr>
          <w:lang w:eastAsia="en-AU"/>
        </w:rPr>
        <w:t>.</w:t>
      </w:r>
    </w:p>
    <w:p w14:paraId="0B31747E" w14:textId="04A3BBB9" w:rsidR="006B44E9" w:rsidRDefault="00CC24B7" w:rsidP="00EF6FFE">
      <w:pPr>
        <w:pStyle w:val="NormalNotes"/>
        <w:ind w:hanging="153"/>
        <w:rPr>
          <w:lang w:eastAsia="en-AU"/>
        </w:rPr>
      </w:pPr>
      <w:r>
        <w:rPr>
          <w:b/>
          <w:bCs/>
          <w:lang w:eastAsia="en-AU"/>
        </w:rPr>
        <w:t>Note:</w:t>
      </w:r>
      <w:r>
        <w:rPr>
          <w:lang w:eastAsia="en-AU"/>
        </w:rPr>
        <w:tab/>
        <w:t xml:space="preserve">See </w:t>
      </w:r>
      <w:r w:rsidR="00A65A89">
        <w:rPr>
          <w:lang w:eastAsia="en-AU"/>
        </w:rPr>
        <w:t>clause 1</w:t>
      </w:r>
      <w:r w:rsidR="00FA37BC">
        <w:rPr>
          <w:lang w:eastAsia="en-AU"/>
        </w:rPr>
        <w:t>5</w:t>
      </w:r>
      <w:r w:rsidR="00A65A89">
        <w:rPr>
          <w:lang w:eastAsia="en-AU"/>
        </w:rPr>
        <w:t>.</w:t>
      </w:r>
    </w:p>
    <w:p w14:paraId="365DE978" w14:textId="29D12D44" w:rsidR="00CE36A8" w:rsidRDefault="00CE36A8" w:rsidP="00EF6FFE">
      <w:pPr>
        <w:pStyle w:val="Heading4"/>
        <w:spacing w:before="240"/>
        <w:rPr>
          <w:lang w:eastAsia="en-AU"/>
        </w:rPr>
      </w:pPr>
      <w:bookmarkStart w:id="45" w:name="_Toc116835822"/>
      <w:bookmarkStart w:id="46" w:name="_Toc171509957"/>
      <w:r>
        <w:rPr>
          <w:lang w:eastAsia="en-AU"/>
        </w:rPr>
        <w:t>1</w:t>
      </w:r>
      <w:r w:rsidR="00260FD2">
        <w:rPr>
          <w:lang w:eastAsia="en-AU"/>
        </w:rPr>
        <w:t>3</w:t>
      </w:r>
      <w:bookmarkStart w:id="47" w:name="_Toc116835823"/>
      <w:bookmarkEnd w:id="45"/>
      <w:r>
        <w:rPr>
          <w:lang w:eastAsia="en-AU"/>
        </w:rPr>
        <w:tab/>
        <w:t>Contract cheating</w:t>
      </w:r>
      <w:bookmarkEnd w:id="46"/>
      <w:bookmarkEnd w:id="47"/>
    </w:p>
    <w:p w14:paraId="753ED695" w14:textId="3B5B01B9" w:rsidR="00CE36A8" w:rsidRDefault="00C52F5D" w:rsidP="00C230F7">
      <w:pPr>
        <w:pStyle w:val="NumberedFirstLevel"/>
        <w:numPr>
          <w:ilvl w:val="1"/>
          <w:numId w:val="12"/>
        </w:numPr>
        <w:rPr>
          <w:lang w:eastAsia="en-AU"/>
        </w:rPr>
      </w:pPr>
      <w:r>
        <w:rPr>
          <w:lang w:eastAsia="en-AU"/>
        </w:rPr>
        <w:t>Subject to subclause 1</w:t>
      </w:r>
      <w:r w:rsidR="00E76F81">
        <w:rPr>
          <w:lang w:eastAsia="en-AU"/>
        </w:rPr>
        <w:t>3</w:t>
      </w:r>
      <w:r>
        <w:rPr>
          <w:lang w:eastAsia="en-AU"/>
        </w:rPr>
        <w:t>(</w:t>
      </w:r>
      <w:r w:rsidR="002A0190">
        <w:rPr>
          <w:lang w:eastAsia="en-AU"/>
        </w:rPr>
        <w:t>2</w:t>
      </w:r>
      <w:r>
        <w:rPr>
          <w:lang w:eastAsia="en-AU"/>
        </w:rPr>
        <w:t>)</w:t>
      </w:r>
      <w:r w:rsidR="00F24684">
        <w:rPr>
          <w:lang w:eastAsia="en-AU"/>
        </w:rPr>
        <w:t>, contract cheating</w:t>
      </w:r>
      <w:r>
        <w:rPr>
          <w:lang w:eastAsia="en-AU"/>
        </w:rPr>
        <w:t xml:space="preserve"> may include:</w:t>
      </w:r>
    </w:p>
    <w:p w14:paraId="49D68415" w14:textId="71B94FF9" w:rsidR="00F24684" w:rsidRDefault="008D75E8" w:rsidP="00C230F7">
      <w:pPr>
        <w:pStyle w:val="NumberedSecondLevel"/>
        <w:numPr>
          <w:ilvl w:val="2"/>
          <w:numId w:val="12"/>
        </w:numPr>
        <w:tabs>
          <w:tab w:val="clear" w:pos="992"/>
        </w:tabs>
        <w:ind w:left="1134"/>
        <w:rPr>
          <w:lang w:eastAsia="en-AU"/>
        </w:rPr>
      </w:pPr>
      <w:r>
        <w:rPr>
          <w:lang w:eastAsia="en-AU"/>
        </w:rPr>
        <w:t xml:space="preserve">engaging or enabling a third party to complete or contribute to all or part of an assessment; </w:t>
      </w:r>
    </w:p>
    <w:p w14:paraId="6D3E01E5" w14:textId="1693FC1C" w:rsidR="008D75E8" w:rsidRDefault="008D75E8" w:rsidP="00C230F7">
      <w:pPr>
        <w:pStyle w:val="NumberedSecondLevel"/>
        <w:numPr>
          <w:ilvl w:val="2"/>
          <w:numId w:val="12"/>
        </w:numPr>
        <w:tabs>
          <w:tab w:val="clear" w:pos="992"/>
        </w:tabs>
        <w:ind w:left="1134"/>
        <w:rPr>
          <w:lang w:eastAsia="en-AU"/>
        </w:rPr>
      </w:pPr>
      <w:r>
        <w:rPr>
          <w:lang w:eastAsia="en-AU"/>
        </w:rPr>
        <w:t xml:space="preserve">submitting work for assessment that has been completed by a third party, or to which a third party has made a contribution; </w:t>
      </w:r>
    </w:p>
    <w:p w14:paraId="27D3EBBC" w14:textId="58C25A7A" w:rsidR="005D0914" w:rsidRDefault="00C52F5D" w:rsidP="00C230F7">
      <w:pPr>
        <w:pStyle w:val="NumberedSecondLevel"/>
        <w:numPr>
          <w:ilvl w:val="2"/>
          <w:numId w:val="12"/>
        </w:numPr>
        <w:tabs>
          <w:tab w:val="clear" w:pos="992"/>
        </w:tabs>
        <w:ind w:left="1134"/>
        <w:rPr>
          <w:lang w:eastAsia="en-AU"/>
        </w:rPr>
      </w:pPr>
      <w:r>
        <w:rPr>
          <w:lang w:eastAsia="en-AU"/>
        </w:rPr>
        <w:t xml:space="preserve">accessing </w:t>
      </w:r>
      <w:r w:rsidR="005D0914">
        <w:rPr>
          <w:lang w:eastAsia="en-AU"/>
        </w:rPr>
        <w:t>a completed assessment task or answers from a</w:t>
      </w:r>
      <w:r w:rsidR="00E53BA2">
        <w:rPr>
          <w:lang w:eastAsia="en-AU"/>
        </w:rPr>
        <w:t xml:space="preserve">n online </w:t>
      </w:r>
      <w:r w:rsidR="005D0914">
        <w:rPr>
          <w:lang w:eastAsia="en-AU"/>
        </w:rPr>
        <w:t>service or file-sharing platform;</w:t>
      </w:r>
    </w:p>
    <w:p w14:paraId="168D6932" w14:textId="0B0B6F31" w:rsidR="005D0914" w:rsidRDefault="00EF6FFE" w:rsidP="00C230F7">
      <w:pPr>
        <w:pStyle w:val="NumberedSecondLevel"/>
        <w:numPr>
          <w:ilvl w:val="2"/>
          <w:numId w:val="12"/>
        </w:numPr>
        <w:tabs>
          <w:tab w:val="clear" w:pos="992"/>
        </w:tabs>
        <w:ind w:left="1134"/>
        <w:rPr>
          <w:lang w:eastAsia="en-AU"/>
        </w:rPr>
      </w:pPr>
      <w:r>
        <w:rPr>
          <w:lang w:eastAsia="en-AU"/>
        </w:rPr>
        <w:t xml:space="preserve">inappropriately </w:t>
      </w:r>
      <w:r w:rsidR="005D0914">
        <w:rPr>
          <w:lang w:eastAsia="en-AU"/>
        </w:rPr>
        <w:t>uploading an assessment or examination question, or request for help</w:t>
      </w:r>
      <w:r w:rsidR="00C52F5D">
        <w:rPr>
          <w:lang w:eastAsia="en-AU"/>
        </w:rPr>
        <w:t>, to</w:t>
      </w:r>
      <w:r w:rsidR="005D0914">
        <w:rPr>
          <w:lang w:eastAsia="en-AU"/>
        </w:rPr>
        <w:t xml:space="preserve"> </w:t>
      </w:r>
      <w:r w:rsidR="00E53BA2">
        <w:rPr>
          <w:lang w:eastAsia="en-AU"/>
        </w:rPr>
        <w:t>a</w:t>
      </w:r>
      <w:r w:rsidR="007369E0">
        <w:rPr>
          <w:lang w:eastAsia="en-AU"/>
        </w:rPr>
        <w:t xml:space="preserve"> contract cheating service o</w:t>
      </w:r>
      <w:r w:rsidR="00295002">
        <w:rPr>
          <w:lang w:eastAsia="en-AU"/>
        </w:rPr>
        <w:t>r</w:t>
      </w:r>
      <w:r w:rsidR="007369E0">
        <w:rPr>
          <w:lang w:eastAsia="en-AU"/>
        </w:rPr>
        <w:t xml:space="preserve"> </w:t>
      </w:r>
      <w:r w:rsidR="005D0914">
        <w:rPr>
          <w:lang w:eastAsia="en-AU"/>
        </w:rPr>
        <w:t>online platform;</w:t>
      </w:r>
    </w:p>
    <w:p w14:paraId="6E3B09E9" w14:textId="519CECF7" w:rsidR="005D0914" w:rsidRDefault="005D0914" w:rsidP="00C230F7">
      <w:pPr>
        <w:pStyle w:val="NumberedSecondLevel"/>
        <w:numPr>
          <w:ilvl w:val="2"/>
          <w:numId w:val="12"/>
        </w:numPr>
        <w:tabs>
          <w:tab w:val="clear" w:pos="992"/>
        </w:tabs>
        <w:ind w:left="1134"/>
        <w:rPr>
          <w:lang w:eastAsia="en-AU"/>
        </w:rPr>
      </w:pPr>
      <w:r>
        <w:rPr>
          <w:lang w:eastAsia="en-AU"/>
        </w:rPr>
        <w:t xml:space="preserve">deriving an answer from another person </w:t>
      </w:r>
      <w:r w:rsidR="00E53BA2">
        <w:rPr>
          <w:lang w:eastAsia="en-AU"/>
        </w:rPr>
        <w:t xml:space="preserve">or a </w:t>
      </w:r>
      <w:r w:rsidR="001F4D67">
        <w:rPr>
          <w:lang w:eastAsia="en-AU"/>
        </w:rPr>
        <w:t>service,</w:t>
      </w:r>
      <w:r w:rsidR="00E53BA2">
        <w:rPr>
          <w:lang w:eastAsia="en-AU"/>
        </w:rPr>
        <w:t xml:space="preserve"> including contract cheating </w:t>
      </w:r>
      <w:r>
        <w:rPr>
          <w:lang w:eastAsia="en-AU"/>
        </w:rPr>
        <w:t>service or online platform;</w:t>
      </w:r>
    </w:p>
    <w:p w14:paraId="228F3442" w14:textId="42A652AF" w:rsidR="008D75E8" w:rsidRDefault="008D75E8" w:rsidP="00C230F7">
      <w:pPr>
        <w:pStyle w:val="NumberedSecondLevel"/>
        <w:numPr>
          <w:ilvl w:val="2"/>
          <w:numId w:val="12"/>
        </w:numPr>
        <w:tabs>
          <w:tab w:val="clear" w:pos="992"/>
        </w:tabs>
        <w:ind w:left="1134"/>
        <w:rPr>
          <w:lang w:eastAsia="en-AU"/>
        </w:rPr>
      </w:pPr>
      <w:r>
        <w:rPr>
          <w:lang w:eastAsia="en-AU"/>
        </w:rPr>
        <w:t xml:space="preserve">engaging a third party to attend a required learning activity or complete a </w:t>
      </w:r>
      <w:r w:rsidR="00B655D9">
        <w:rPr>
          <w:lang w:eastAsia="en-AU"/>
        </w:rPr>
        <w:t xml:space="preserve">required assessment task in place of a student; </w:t>
      </w:r>
    </w:p>
    <w:p w14:paraId="01BEE117" w14:textId="5699FE8E" w:rsidR="00B655D9" w:rsidRDefault="00B655D9" w:rsidP="00C230F7">
      <w:pPr>
        <w:pStyle w:val="NumberedSecondLevel"/>
        <w:numPr>
          <w:ilvl w:val="2"/>
          <w:numId w:val="12"/>
        </w:numPr>
        <w:tabs>
          <w:tab w:val="clear" w:pos="992"/>
        </w:tabs>
        <w:ind w:left="1134"/>
        <w:rPr>
          <w:lang w:eastAsia="en-AU"/>
        </w:rPr>
      </w:pPr>
      <w:r>
        <w:rPr>
          <w:lang w:eastAsia="en-AU"/>
        </w:rPr>
        <w:t xml:space="preserve">completing or contributing to all or part of an assessment for a student; </w:t>
      </w:r>
    </w:p>
    <w:p w14:paraId="235ED368" w14:textId="481D287F" w:rsidR="002675FC" w:rsidRDefault="00B655D9" w:rsidP="00C230F7">
      <w:pPr>
        <w:pStyle w:val="NumberedSecondLevel"/>
        <w:numPr>
          <w:ilvl w:val="2"/>
          <w:numId w:val="12"/>
        </w:numPr>
        <w:tabs>
          <w:tab w:val="clear" w:pos="992"/>
        </w:tabs>
        <w:ind w:left="1134"/>
        <w:rPr>
          <w:lang w:eastAsia="en-AU"/>
        </w:rPr>
      </w:pPr>
      <w:r>
        <w:rPr>
          <w:lang w:eastAsia="en-AU"/>
        </w:rPr>
        <w:t xml:space="preserve">attending </w:t>
      </w:r>
      <w:r w:rsidR="002675FC">
        <w:rPr>
          <w:lang w:eastAsia="en-AU"/>
        </w:rPr>
        <w:t xml:space="preserve">or completing </w:t>
      </w:r>
      <w:r>
        <w:rPr>
          <w:lang w:eastAsia="en-AU"/>
        </w:rPr>
        <w:t xml:space="preserve">a learning activity or assessment in place of </w:t>
      </w:r>
      <w:r w:rsidR="00377683">
        <w:rPr>
          <w:lang w:eastAsia="en-AU"/>
        </w:rPr>
        <w:t>a student</w:t>
      </w:r>
      <w:r w:rsidR="002675FC">
        <w:rPr>
          <w:lang w:eastAsia="en-AU"/>
        </w:rPr>
        <w:t>;</w:t>
      </w:r>
    </w:p>
    <w:p w14:paraId="2D9E0456" w14:textId="21A75898" w:rsidR="00B655D9" w:rsidRDefault="002675FC" w:rsidP="00C230F7">
      <w:pPr>
        <w:pStyle w:val="NumberedSecondLevel"/>
        <w:numPr>
          <w:ilvl w:val="2"/>
          <w:numId w:val="12"/>
        </w:numPr>
        <w:tabs>
          <w:tab w:val="clear" w:pos="992"/>
        </w:tabs>
        <w:ind w:left="1134"/>
        <w:rPr>
          <w:lang w:eastAsia="en-AU"/>
        </w:rPr>
      </w:pPr>
      <w:r>
        <w:rPr>
          <w:lang w:eastAsia="en-AU"/>
        </w:rPr>
        <w:t xml:space="preserve">submitting an assessment which has been generated </w:t>
      </w:r>
      <w:r w:rsidR="00BC0B59">
        <w:rPr>
          <w:lang w:eastAsia="en-AU"/>
        </w:rPr>
        <w:t xml:space="preserve">in </w:t>
      </w:r>
      <w:r w:rsidR="00C52F5D">
        <w:rPr>
          <w:lang w:eastAsia="en-AU"/>
        </w:rPr>
        <w:t xml:space="preserve">whole or </w:t>
      </w:r>
      <w:r w:rsidR="00BC0B59">
        <w:rPr>
          <w:lang w:eastAsia="en-AU"/>
        </w:rPr>
        <w:t xml:space="preserve">part </w:t>
      </w:r>
      <w:r>
        <w:rPr>
          <w:lang w:eastAsia="en-AU"/>
        </w:rPr>
        <w:t>by artificial intelligence</w:t>
      </w:r>
      <w:r w:rsidR="00B655D9">
        <w:rPr>
          <w:lang w:eastAsia="en-AU"/>
        </w:rPr>
        <w:t>.</w:t>
      </w:r>
    </w:p>
    <w:p w14:paraId="385F71F7" w14:textId="33744D8D" w:rsidR="004C1A49" w:rsidRDefault="00973EF1" w:rsidP="00C230F7">
      <w:pPr>
        <w:pStyle w:val="NumberedFirstLevel"/>
        <w:numPr>
          <w:ilvl w:val="1"/>
          <w:numId w:val="12"/>
        </w:numPr>
        <w:rPr>
          <w:lang w:eastAsia="en-AU"/>
        </w:rPr>
      </w:pPr>
      <w:r>
        <w:rPr>
          <w:lang w:eastAsia="en-AU"/>
        </w:rPr>
        <w:t>This clause does not apply to</w:t>
      </w:r>
      <w:r w:rsidR="00C52F5D">
        <w:rPr>
          <w:lang w:eastAsia="en-AU"/>
        </w:rPr>
        <w:t xml:space="preserve"> </w:t>
      </w:r>
      <w:r w:rsidR="004C1A49">
        <w:rPr>
          <w:lang w:eastAsia="en-AU"/>
        </w:rPr>
        <w:t xml:space="preserve">approved adjustments or accessible </w:t>
      </w:r>
      <w:r w:rsidR="00D81093">
        <w:rPr>
          <w:lang w:eastAsia="en-AU"/>
        </w:rPr>
        <w:t>arrangements.</w:t>
      </w:r>
    </w:p>
    <w:p w14:paraId="245B4605" w14:textId="0F62EA85" w:rsidR="00D81093" w:rsidRDefault="00D81093" w:rsidP="00B73A6A">
      <w:pPr>
        <w:pStyle w:val="NormalNotes"/>
        <w:ind w:left="1287"/>
        <w:rPr>
          <w:i/>
          <w:iCs/>
          <w:lang w:eastAsia="en-AU"/>
        </w:rPr>
      </w:pPr>
      <w:r>
        <w:rPr>
          <w:b/>
          <w:bCs/>
          <w:lang w:eastAsia="en-AU"/>
        </w:rPr>
        <w:t>Note:</w:t>
      </w:r>
      <w:r>
        <w:rPr>
          <w:b/>
          <w:bCs/>
          <w:lang w:eastAsia="en-AU"/>
        </w:rPr>
        <w:tab/>
      </w:r>
      <w:r>
        <w:rPr>
          <w:lang w:eastAsia="en-AU"/>
        </w:rPr>
        <w:t xml:space="preserve">See </w:t>
      </w:r>
      <w:r w:rsidR="00111D76">
        <w:rPr>
          <w:lang w:eastAsia="en-AU"/>
        </w:rPr>
        <w:t>c</w:t>
      </w:r>
      <w:r w:rsidR="0028489C">
        <w:rPr>
          <w:lang w:eastAsia="en-AU"/>
        </w:rPr>
        <w:t>lause</w:t>
      </w:r>
      <w:r w:rsidR="00A77F7C">
        <w:rPr>
          <w:lang w:eastAsia="en-AU"/>
        </w:rPr>
        <w:t>s</w:t>
      </w:r>
      <w:r w:rsidR="0028489C">
        <w:rPr>
          <w:lang w:eastAsia="en-AU"/>
        </w:rPr>
        <w:t xml:space="preserve"> </w:t>
      </w:r>
      <w:r w:rsidR="00427969">
        <w:rPr>
          <w:lang w:eastAsia="en-AU"/>
        </w:rPr>
        <w:t xml:space="preserve">84 </w:t>
      </w:r>
      <w:r w:rsidR="00111D76">
        <w:rPr>
          <w:lang w:eastAsia="en-AU"/>
        </w:rPr>
        <w:t xml:space="preserve">and 85 </w:t>
      </w:r>
      <w:r w:rsidR="0028489C">
        <w:rPr>
          <w:lang w:eastAsia="en-AU"/>
        </w:rPr>
        <w:t xml:space="preserve">of the </w:t>
      </w:r>
      <w:hyperlink r:id="rId26" w:history="1">
        <w:r w:rsidR="0028489C" w:rsidRPr="00070803">
          <w:rPr>
            <w:rStyle w:val="Hyperlink"/>
            <w:i/>
            <w:iCs/>
            <w:lang w:eastAsia="en-AU"/>
          </w:rPr>
          <w:t>Coursework Policy</w:t>
        </w:r>
      </w:hyperlink>
      <w:r w:rsidR="0028489C">
        <w:rPr>
          <w:i/>
          <w:iCs/>
          <w:lang w:eastAsia="en-AU"/>
        </w:rPr>
        <w:t>.</w:t>
      </w:r>
    </w:p>
    <w:p w14:paraId="63A51CBA" w14:textId="44D3A883" w:rsidR="00F35954" w:rsidRDefault="00F35954" w:rsidP="00EF6FFE">
      <w:pPr>
        <w:pStyle w:val="Heading4"/>
        <w:spacing w:before="240"/>
        <w:rPr>
          <w:lang w:eastAsia="en-AU"/>
        </w:rPr>
      </w:pPr>
      <w:bookmarkStart w:id="48" w:name="_Toc116835824"/>
      <w:bookmarkStart w:id="49" w:name="_Toc171509958"/>
      <w:r>
        <w:rPr>
          <w:lang w:eastAsia="en-AU"/>
        </w:rPr>
        <w:t>1</w:t>
      </w:r>
      <w:r w:rsidR="00260FD2">
        <w:rPr>
          <w:lang w:eastAsia="en-AU"/>
        </w:rPr>
        <w:t>4</w:t>
      </w:r>
      <w:r>
        <w:rPr>
          <w:lang w:eastAsia="en-AU"/>
        </w:rPr>
        <w:tab/>
        <w:t>Exam cheating</w:t>
      </w:r>
      <w:bookmarkEnd w:id="48"/>
      <w:bookmarkEnd w:id="49"/>
    </w:p>
    <w:p w14:paraId="4A17B33C" w14:textId="33A37089" w:rsidR="00D40A8D" w:rsidRDefault="00D40A8D" w:rsidP="00C230F7">
      <w:pPr>
        <w:pStyle w:val="NumberedFirstLevel"/>
        <w:numPr>
          <w:ilvl w:val="1"/>
          <w:numId w:val="28"/>
        </w:numPr>
        <w:rPr>
          <w:lang w:eastAsia="en-AU"/>
        </w:rPr>
      </w:pPr>
      <w:r>
        <w:rPr>
          <w:lang w:eastAsia="en-AU"/>
        </w:rPr>
        <w:t>Exam cheating include</w:t>
      </w:r>
      <w:r w:rsidR="00973EF1">
        <w:rPr>
          <w:lang w:eastAsia="en-AU"/>
        </w:rPr>
        <w:t>s</w:t>
      </w:r>
      <w:r>
        <w:rPr>
          <w:lang w:eastAsia="en-AU"/>
        </w:rPr>
        <w:t xml:space="preserve">: </w:t>
      </w:r>
    </w:p>
    <w:p w14:paraId="0A43D3DA" w14:textId="647882BE" w:rsidR="00D40A8D" w:rsidRDefault="00D40A8D" w:rsidP="00EF6FFE">
      <w:pPr>
        <w:pStyle w:val="NumberedSecondLevel"/>
        <w:numPr>
          <w:ilvl w:val="2"/>
          <w:numId w:val="1"/>
        </w:numPr>
        <w:tabs>
          <w:tab w:val="clear" w:pos="992"/>
        </w:tabs>
        <w:ind w:left="1134"/>
        <w:rPr>
          <w:lang w:eastAsia="en-AU"/>
        </w:rPr>
      </w:pPr>
      <w:r>
        <w:rPr>
          <w:lang w:eastAsia="en-AU"/>
        </w:rPr>
        <w:t>possess</w:t>
      </w:r>
      <w:r w:rsidR="00B7758C">
        <w:rPr>
          <w:lang w:eastAsia="en-AU"/>
        </w:rPr>
        <w:t>ing</w:t>
      </w:r>
      <w:r>
        <w:rPr>
          <w:lang w:eastAsia="en-AU"/>
        </w:rPr>
        <w:t xml:space="preserve"> prohibited materials in an examination such as textbooks, notes, unapproved calculators</w:t>
      </w:r>
      <w:r w:rsidR="004A4D7D">
        <w:rPr>
          <w:lang w:eastAsia="en-AU"/>
        </w:rPr>
        <w:t>, headphones</w:t>
      </w:r>
      <w:r>
        <w:rPr>
          <w:lang w:eastAsia="en-AU"/>
        </w:rPr>
        <w:t xml:space="preserve"> or electronic devices;</w:t>
      </w:r>
    </w:p>
    <w:p w14:paraId="6722F782" w14:textId="6A9724D5" w:rsidR="00D40A8D" w:rsidRDefault="00D40A8D" w:rsidP="00EF6FFE">
      <w:pPr>
        <w:pStyle w:val="NumberedSecondLevel"/>
        <w:numPr>
          <w:ilvl w:val="2"/>
          <w:numId w:val="1"/>
        </w:numPr>
        <w:tabs>
          <w:tab w:val="clear" w:pos="992"/>
        </w:tabs>
        <w:ind w:left="1134"/>
        <w:rPr>
          <w:lang w:eastAsia="en-AU"/>
        </w:rPr>
      </w:pPr>
      <w:r>
        <w:rPr>
          <w:lang w:eastAsia="en-AU"/>
        </w:rPr>
        <w:lastRenderedPageBreak/>
        <w:t xml:space="preserve">attempting to </w:t>
      </w:r>
      <w:r w:rsidR="00106EA7">
        <w:rPr>
          <w:lang w:eastAsia="en-AU"/>
        </w:rPr>
        <w:t>communicate</w:t>
      </w:r>
      <w:r w:rsidR="00B7758C">
        <w:rPr>
          <w:lang w:eastAsia="en-AU"/>
        </w:rPr>
        <w:t>,</w:t>
      </w:r>
      <w:r>
        <w:rPr>
          <w:lang w:eastAsia="en-AU"/>
        </w:rPr>
        <w:t xml:space="preserve"> or </w:t>
      </w:r>
      <w:r w:rsidR="00106EA7">
        <w:rPr>
          <w:lang w:eastAsia="en-AU"/>
        </w:rPr>
        <w:t>communicating</w:t>
      </w:r>
      <w:r w:rsidR="00B7758C">
        <w:rPr>
          <w:lang w:eastAsia="en-AU"/>
        </w:rPr>
        <w:t>,</w:t>
      </w:r>
      <w:r>
        <w:rPr>
          <w:lang w:eastAsia="en-AU"/>
        </w:rPr>
        <w:t xml:space="preserve"> with another person </w:t>
      </w:r>
      <w:r w:rsidR="004A4D7D">
        <w:rPr>
          <w:lang w:eastAsia="en-AU"/>
        </w:rPr>
        <w:t xml:space="preserve">during an </w:t>
      </w:r>
      <w:r>
        <w:rPr>
          <w:lang w:eastAsia="en-AU"/>
        </w:rPr>
        <w:t xml:space="preserve">examination; </w:t>
      </w:r>
    </w:p>
    <w:p w14:paraId="437E2199" w14:textId="0AD5F380" w:rsidR="00D40A8D" w:rsidRDefault="00D40A8D" w:rsidP="00EF6FFE">
      <w:pPr>
        <w:pStyle w:val="NumberedSecondLevel"/>
        <w:numPr>
          <w:ilvl w:val="2"/>
          <w:numId w:val="1"/>
        </w:numPr>
        <w:tabs>
          <w:tab w:val="clear" w:pos="992"/>
        </w:tabs>
        <w:ind w:left="1134"/>
        <w:rPr>
          <w:lang w:eastAsia="en-AU"/>
        </w:rPr>
      </w:pPr>
      <w:r>
        <w:rPr>
          <w:lang w:eastAsia="en-AU"/>
        </w:rPr>
        <w:t xml:space="preserve">copying from another student during an examination; </w:t>
      </w:r>
    </w:p>
    <w:p w14:paraId="58DBCF96" w14:textId="436CF577" w:rsidR="00D40A8D" w:rsidRDefault="00D40A8D" w:rsidP="00EF6FFE">
      <w:pPr>
        <w:pStyle w:val="NumberedSecondLevel"/>
        <w:numPr>
          <w:ilvl w:val="2"/>
          <w:numId w:val="1"/>
        </w:numPr>
        <w:tabs>
          <w:tab w:val="clear" w:pos="992"/>
        </w:tabs>
        <w:ind w:left="1134"/>
        <w:rPr>
          <w:lang w:eastAsia="en-AU"/>
        </w:rPr>
      </w:pPr>
      <w:r>
        <w:rPr>
          <w:lang w:eastAsia="en-AU"/>
        </w:rPr>
        <w:t xml:space="preserve">inappropriately using electronic devices to access information during an examination; </w:t>
      </w:r>
    </w:p>
    <w:p w14:paraId="56C19231" w14:textId="2451D465" w:rsidR="001F4D67" w:rsidRDefault="0035616B" w:rsidP="00603883">
      <w:pPr>
        <w:pStyle w:val="NumberedSecondLevel"/>
        <w:numPr>
          <w:ilvl w:val="2"/>
          <w:numId w:val="1"/>
        </w:numPr>
        <w:tabs>
          <w:tab w:val="clear" w:pos="992"/>
        </w:tabs>
        <w:ind w:left="1134"/>
        <w:rPr>
          <w:lang w:eastAsia="en-AU"/>
        </w:rPr>
      </w:pPr>
      <w:r>
        <w:rPr>
          <w:lang w:eastAsia="en-AU"/>
        </w:rPr>
        <w:t xml:space="preserve">allowing </w:t>
      </w:r>
      <w:r w:rsidR="001F4D67">
        <w:rPr>
          <w:lang w:eastAsia="en-AU"/>
        </w:rPr>
        <w:t xml:space="preserve">another person or a </w:t>
      </w:r>
      <w:r w:rsidR="006A1354">
        <w:rPr>
          <w:lang w:eastAsia="en-AU"/>
        </w:rPr>
        <w:t>service</w:t>
      </w:r>
      <w:r w:rsidR="001F4D67">
        <w:rPr>
          <w:lang w:eastAsia="en-AU"/>
        </w:rPr>
        <w:t>,</w:t>
      </w:r>
      <w:r w:rsidR="002A0190">
        <w:rPr>
          <w:lang w:eastAsia="en-AU"/>
        </w:rPr>
        <w:t xml:space="preserve"> </w:t>
      </w:r>
      <w:r>
        <w:rPr>
          <w:lang w:eastAsia="en-AU"/>
        </w:rPr>
        <w:t>to comp</w:t>
      </w:r>
      <w:r w:rsidR="00B7758C">
        <w:rPr>
          <w:lang w:eastAsia="en-AU"/>
        </w:rPr>
        <w:t>l</w:t>
      </w:r>
      <w:r>
        <w:rPr>
          <w:lang w:eastAsia="en-AU"/>
        </w:rPr>
        <w:t xml:space="preserve">ete or contribute to </w:t>
      </w:r>
      <w:r w:rsidR="004A4D7D">
        <w:rPr>
          <w:lang w:eastAsia="en-AU"/>
        </w:rPr>
        <w:t>all or part of</w:t>
      </w:r>
      <w:r w:rsidR="00B7758C">
        <w:rPr>
          <w:lang w:eastAsia="en-AU"/>
        </w:rPr>
        <w:t xml:space="preserve"> an </w:t>
      </w:r>
      <w:r>
        <w:rPr>
          <w:lang w:eastAsia="en-AU"/>
        </w:rPr>
        <w:t>examination</w:t>
      </w:r>
      <w:r w:rsidR="001F4D67">
        <w:rPr>
          <w:lang w:eastAsia="en-AU"/>
        </w:rPr>
        <w:t>;</w:t>
      </w:r>
    </w:p>
    <w:p w14:paraId="559E0C34" w14:textId="0E3DFA94" w:rsidR="0035616B" w:rsidRDefault="001F4D67" w:rsidP="00DD6A84">
      <w:pPr>
        <w:pStyle w:val="NumberedSecondLevel"/>
        <w:numPr>
          <w:ilvl w:val="0"/>
          <w:numId w:val="0"/>
        </w:numPr>
        <w:tabs>
          <w:tab w:val="left" w:pos="1418"/>
        </w:tabs>
        <w:ind w:left="1985" w:hanging="851"/>
        <w:rPr>
          <w:lang w:eastAsia="en-AU"/>
        </w:rPr>
      </w:pPr>
      <w:r w:rsidRPr="006A1354">
        <w:rPr>
          <w:b/>
          <w:bCs/>
          <w:sz w:val="18"/>
          <w:szCs w:val="18"/>
          <w:lang w:eastAsia="en-AU"/>
        </w:rPr>
        <w:t xml:space="preserve">Note: </w:t>
      </w:r>
      <w:r w:rsidR="006A1354">
        <w:rPr>
          <w:b/>
          <w:bCs/>
          <w:sz w:val="18"/>
          <w:szCs w:val="18"/>
          <w:lang w:eastAsia="en-AU"/>
        </w:rPr>
        <w:tab/>
      </w:r>
      <w:r w:rsidRPr="006A1354">
        <w:rPr>
          <w:sz w:val="18"/>
          <w:szCs w:val="18"/>
          <w:lang w:eastAsia="en-AU"/>
        </w:rPr>
        <w:t>This includes permitting another person to impersonate a student during an examination</w:t>
      </w:r>
      <w:r>
        <w:rPr>
          <w:lang w:eastAsia="en-AU"/>
        </w:rPr>
        <w:t>.</w:t>
      </w:r>
    </w:p>
    <w:p w14:paraId="53B077CF" w14:textId="14E33868" w:rsidR="00260FD2" w:rsidRDefault="00E857B1" w:rsidP="00EF6FFE">
      <w:pPr>
        <w:pStyle w:val="NumberedSecondLevel"/>
        <w:numPr>
          <w:ilvl w:val="2"/>
          <w:numId w:val="1"/>
        </w:numPr>
        <w:tabs>
          <w:tab w:val="clear" w:pos="992"/>
        </w:tabs>
        <w:ind w:left="1134"/>
        <w:rPr>
          <w:lang w:eastAsia="en-AU"/>
        </w:rPr>
      </w:pPr>
      <w:r>
        <w:rPr>
          <w:lang w:eastAsia="en-AU"/>
        </w:rPr>
        <w:t>breaching exam conditions.</w:t>
      </w:r>
    </w:p>
    <w:p w14:paraId="6BF7B629" w14:textId="77777777" w:rsidR="00DD6A84" w:rsidRDefault="00DD6A84" w:rsidP="00DD6A84">
      <w:pPr>
        <w:pStyle w:val="NumberedSecondLevel"/>
        <w:numPr>
          <w:ilvl w:val="0"/>
          <w:numId w:val="0"/>
        </w:numPr>
        <w:rPr>
          <w:lang w:eastAsia="en-AU"/>
        </w:rPr>
      </w:pPr>
    </w:p>
    <w:p w14:paraId="6D78D2BB" w14:textId="6EC11E52" w:rsidR="00260FD2" w:rsidRDefault="00711FA2" w:rsidP="00B73A6A">
      <w:pPr>
        <w:pStyle w:val="Heading3"/>
        <w:ind w:left="1134" w:hanging="1134"/>
      </w:pPr>
      <w:bookmarkStart w:id="50" w:name="_Toc171509959"/>
      <w:bookmarkStart w:id="51" w:name="_Toc115188029"/>
      <w:bookmarkStart w:id="52" w:name="_Toc116835825"/>
      <w:r>
        <w:t>Part</w:t>
      </w:r>
      <w:r w:rsidR="00260FD2">
        <w:t xml:space="preserve"> 5</w:t>
      </w:r>
      <w:r w:rsidR="00260FD2">
        <w:tab/>
        <w:t>Acceptable Practices</w:t>
      </w:r>
      <w:bookmarkEnd w:id="50"/>
    </w:p>
    <w:p w14:paraId="3810FF2A" w14:textId="3796E4E3" w:rsidR="00260FD2" w:rsidRDefault="00260FD2" w:rsidP="00B73A6A">
      <w:pPr>
        <w:pStyle w:val="Heading4"/>
        <w:rPr>
          <w:lang w:eastAsia="en-AU"/>
        </w:rPr>
      </w:pPr>
      <w:bookmarkStart w:id="53" w:name="_Toc171509960"/>
      <w:r>
        <w:rPr>
          <w:lang w:eastAsia="en-AU"/>
        </w:rPr>
        <w:t>15</w:t>
      </w:r>
      <w:r>
        <w:rPr>
          <w:lang w:eastAsia="en-AU"/>
        </w:rPr>
        <w:tab/>
        <w:t>Legitimate cooperation</w:t>
      </w:r>
      <w:bookmarkEnd w:id="53"/>
    </w:p>
    <w:p w14:paraId="7F19BA4E" w14:textId="202116B5" w:rsidR="00260FD2" w:rsidRDefault="00260FD2" w:rsidP="00C230F7">
      <w:pPr>
        <w:pStyle w:val="NumberedFirstLevel"/>
        <w:numPr>
          <w:ilvl w:val="1"/>
          <w:numId w:val="34"/>
        </w:numPr>
        <w:rPr>
          <w:lang w:eastAsia="en-AU"/>
        </w:rPr>
      </w:pPr>
      <w:r>
        <w:rPr>
          <w:lang w:eastAsia="en-AU"/>
        </w:rPr>
        <w:t>Legitimate cooperation includes:</w:t>
      </w:r>
    </w:p>
    <w:p w14:paraId="190D508D" w14:textId="77777777" w:rsidR="00260FD2" w:rsidRDefault="00260FD2" w:rsidP="00EF6FFE">
      <w:pPr>
        <w:pStyle w:val="NumberedSecondLevel"/>
        <w:tabs>
          <w:tab w:val="clear" w:pos="1134"/>
        </w:tabs>
        <w:rPr>
          <w:lang w:eastAsia="en-AU"/>
        </w:rPr>
      </w:pPr>
      <w:r>
        <w:rPr>
          <w:lang w:eastAsia="en-AU"/>
        </w:rPr>
        <w:t xml:space="preserve">researching, writing or presenting joint work; </w:t>
      </w:r>
    </w:p>
    <w:p w14:paraId="2ED801C6" w14:textId="77777777" w:rsidR="00260FD2" w:rsidRDefault="00260FD2" w:rsidP="00EF6FFE">
      <w:pPr>
        <w:pStyle w:val="NumberedSecondLevel"/>
        <w:rPr>
          <w:lang w:eastAsia="en-AU"/>
        </w:rPr>
      </w:pPr>
      <w:r>
        <w:rPr>
          <w:lang w:eastAsia="en-AU"/>
        </w:rPr>
        <w:t xml:space="preserve">discussing general themes and concepts; </w:t>
      </w:r>
    </w:p>
    <w:p w14:paraId="4474C1FF" w14:textId="3070E20D" w:rsidR="00260FD2" w:rsidRDefault="00260FD2" w:rsidP="00EF6FFE">
      <w:pPr>
        <w:pStyle w:val="NumberedSecondLevel"/>
        <w:tabs>
          <w:tab w:val="clear" w:pos="1134"/>
        </w:tabs>
        <w:rPr>
          <w:lang w:eastAsia="en-AU"/>
        </w:rPr>
      </w:pPr>
      <w:r>
        <w:rPr>
          <w:lang w:eastAsia="en-AU"/>
        </w:rPr>
        <w:t>participating in informal study or discussion groups</w:t>
      </w:r>
      <w:r w:rsidR="00B8377C">
        <w:rPr>
          <w:lang w:eastAsia="en-AU"/>
        </w:rPr>
        <w:t xml:space="preserve"> </w:t>
      </w:r>
      <w:r w:rsidR="00973EF1">
        <w:rPr>
          <w:lang w:eastAsia="en-AU"/>
        </w:rPr>
        <w:t>that</w:t>
      </w:r>
      <w:r w:rsidR="00B8377C">
        <w:rPr>
          <w:lang w:eastAsia="en-AU"/>
        </w:rPr>
        <w:t xml:space="preserve"> do not discuss </w:t>
      </w:r>
      <w:r w:rsidR="00EF6FFE">
        <w:rPr>
          <w:lang w:eastAsia="en-AU"/>
        </w:rPr>
        <w:t xml:space="preserve">current </w:t>
      </w:r>
      <w:r w:rsidR="00590870">
        <w:rPr>
          <w:lang w:eastAsia="en-AU"/>
        </w:rPr>
        <w:t xml:space="preserve">or future </w:t>
      </w:r>
      <w:r w:rsidR="00B8377C">
        <w:rPr>
          <w:lang w:eastAsia="en-AU"/>
        </w:rPr>
        <w:t>assessment tasks</w:t>
      </w:r>
      <w:r>
        <w:rPr>
          <w:lang w:eastAsia="en-AU"/>
        </w:rPr>
        <w:t xml:space="preserve">; </w:t>
      </w:r>
    </w:p>
    <w:p w14:paraId="4E4319C5" w14:textId="1FA63FA7" w:rsidR="00260FD2" w:rsidRDefault="00260FD2" w:rsidP="00EF6FFE">
      <w:pPr>
        <w:pStyle w:val="NumberedSecondLevel"/>
        <w:tabs>
          <w:tab w:val="clear" w:pos="1134"/>
        </w:tabs>
        <w:rPr>
          <w:lang w:eastAsia="en-AU"/>
        </w:rPr>
      </w:pPr>
      <w:r>
        <w:rPr>
          <w:lang w:eastAsia="en-AU"/>
        </w:rPr>
        <w:t>strengthening and developing academic writing skills through peer assistance</w:t>
      </w:r>
      <w:r w:rsidR="00973EF1">
        <w:rPr>
          <w:lang w:eastAsia="en-AU"/>
        </w:rPr>
        <w:t xml:space="preserve">, </w:t>
      </w:r>
      <w:r w:rsidR="00B64312">
        <w:rPr>
          <w:lang w:eastAsia="en-AU"/>
        </w:rPr>
        <w:t>where the</w:t>
      </w:r>
      <w:r w:rsidR="00B8377C">
        <w:rPr>
          <w:lang w:eastAsia="en-AU"/>
        </w:rPr>
        <w:t xml:space="preserve"> writing is not part of an individual assessment</w:t>
      </w:r>
      <w:r>
        <w:rPr>
          <w:lang w:eastAsia="en-AU"/>
        </w:rPr>
        <w:t xml:space="preserve">; and </w:t>
      </w:r>
    </w:p>
    <w:p w14:paraId="7F407500" w14:textId="77777777" w:rsidR="00260FD2" w:rsidRDefault="00260FD2" w:rsidP="00EF6FFE">
      <w:pPr>
        <w:pStyle w:val="NumberedSecondLevel"/>
        <w:tabs>
          <w:tab w:val="clear" w:pos="1134"/>
        </w:tabs>
        <w:rPr>
          <w:lang w:eastAsia="en-AU"/>
        </w:rPr>
      </w:pPr>
      <w:r>
        <w:rPr>
          <w:lang w:eastAsia="en-AU"/>
        </w:rPr>
        <w:t>working collaboratively as part of a group work assessment.</w:t>
      </w:r>
    </w:p>
    <w:p w14:paraId="66D58A6B" w14:textId="77777777" w:rsidR="00260FD2" w:rsidRDefault="00260FD2" w:rsidP="00B73A6A">
      <w:pPr>
        <w:pStyle w:val="NumberedFirstLevel"/>
        <w:rPr>
          <w:lang w:eastAsia="en-AU"/>
        </w:rPr>
      </w:pPr>
      <w:r>
        <w:rPr>
          <w:lang w:eastAsia="en-AU"/>
        </w:rPr>
        <w:t xml:space="preserve">Cooperation is not legitimate if: </w:t>
      </w:r>
    </w:p>
    <w:p w14:paraId="292C09CF" w14:textId="77777777" w:rsidR="00260FD2" w:rsidRDefault="00260FD2" w:rsidP="00EF6FFE">
      <w:pPr>
        <w:pStyle w:val="NumberedSecondLevel"/>
        <w:tabs>
          <w:tab w:val="clear" w:pos="1134"/>
        </w:tabs>
        <w:rPr>
          <w:lang w:eastAsia="en-AU"/>
        </w:rPr>
      </w:pPr>
      <w:r>
        <w:rPr>
          <w:lang w:eastAsia="en-AU"/>
        </w:rPr>
        <w:t xml:space="preserve">it unfairly advantages a student or group of students over others; or </w:t>
      </w:r>
    </w:p>
    <w:p w14:paraId="198102FF" w14:textId="77777777" w:rsidR="00260FD2" w:rsidRDefault="00260FD2" w:rsidP="00EF6FFE">
      <w:pPr>
        <w:pStyle w:val="NumberedSecondLevel"/>
        <w:tabs>
          <w:tab w:val="clear" w:pos="1134"/>
        </w:tabs>
        <w:rPr>
          <w:lang w:eastAsia="en-AU"/>
        </w:rPr>
      </w:pPr>
      <w:r>
        <w:rPr>
          <w:lang w:eastAsia="en-AU"/>
        </w:rPr>
        <w:t>the resulting work fails to acknowledge the origin of research ideas, discoveries, data or research findings.</w:t>
      </w:r>
    </w:p>
    <w:p w14:paraId="055CBE57" w14:textId="7665DE89" w:rsidR="00260FD2" w:rsidRPr="004635BE" w:rsidRDefault="00260FD2" w:rsidP="00B73A6A">
      <w:pPr>
        <w:pStyle w:val="NumberedFirstLevel"/>
        <w:rPr>
          <w:lang w:eastAsia="en-AU"/>
        </w:rPr>
      </w:pPr>
      <w:r w:rsidRPr="004635BE">
        <w:rPr>
          <w:lang w:eastAsia="en-AU"/>
        </w:rPr>
        <w:t>Students are expected to work collaboratively and contribute equitably to group work, projects and other learning experiences</w:t>
      </w:r>
      <w:r w:rsidR="00973EF1">
        <w:rPr>
          <w:lang w:eastAsia="en-AU"/>
        </w:rPr>
        <w:t xml:space="preserve">. They must </w:t>
      </w:r>
      <w:r w:rsidRPr="004635BE">
        <w:rPr>
          <w:lang w:eastAsia="en-AU"/>
        </w:rPr>
        <w:t xml:space="preserve">ensure </w:t>
      </w:r>
      <w:r w:rsidR="00973EF1">
        <w:rPr>
          <w:lang w:eastAsia="en-AU"/>
        </w:rPr>
        <w:t xml:space="preserve">that </w:t>
      </w:r>
      <w:r w:rsidRPr="004635BE">
        <w:rPr>
          <w:lang w:eastAsia="en-AU"/>
        </w:rPr>
        <w:t>their contributions are their own authentic work.</w:t>
      </w:r>
    </w:p>
    <w:p w14:paraId="171B9BF6" w14:textId="755FDE10" w:rsidR="00431243" w:rsidRDefault="00260FD2" w:rsidP="00431243">
      <w:pPr>
        <w:pStyle w:val="NumberedFirstLevel"/>
        <w:rPr>
          <w:lang w:eastAsia="en-AU"/>
        </w:rPr>
      </w:pPr>
      <w:r>
        <w:rPr>
          <w:lang w:eastAsia="en-AU"/>
        </w:rPr>
        <w:t xml:space="preserve">Unless </w:t>
      </w:r>
      <w:r w:rsidR="00973EF1">
        <w:rPr>
          <w:lang w:eastAsia="en-AU"/>
        </w:rPr>
        <w:t>the unit of study outline expressly permits it,</w:t>
      </w:r>
      <w:r>
        <w:rPr>
          <w:lang w:eastAsia="en-AU"/>
        </w:rPr>
        <w:t xml:space="preserve"> a student must not collaborate with others to complete an individual assessment task</w:t>
      </w:r>
      <w:r w:rsidR="00F40268">
        <w:rPr>
          <w:lang w:eastAsia="en-AU"/>
        </w:rPr>
        <w:t xml:space="preserve">. </w:t>
      </w:r>
      <w:r w:rsidR="005528E7">
        <w:rPr>
          <w:lang w:eastAsia="en-AU"/>
        </w:rPr>
        <w:t xml:space="preserve"> </w:t>
      </w:r>
      <w:r w:rsidR="00F40268">
        <w:rPr>
          <w:lang w:eastAsia="en-AU"/>
        </w:rPr>
        <w:t xml:space="preserve">This includes </w:t>
      </w:r>
      <w:r>
        <w:rPr>
          <w:lang w:eastAsia="en-AU"/>
        </w:rPr>
        <w:t xml:space="preserve">jointly preparing study notes, writing, results, reports or </w:t>
      </w:r>
      <w:r w:rsidR="001F4D67">
        <w:rPr>
          <w:lang w:eastAsia="en-AU"/>
        </w:rPr>
        <w:t xml:space="preserve">completing </w:t>
      </w:r>
      <w:r>
        <w:rPr>
          <w:lang w:eastAsia="en-AU"/>
        </w:rPr>
        <w:t>problem sets</w:t>
      </w:r>
      <w:r w:rsidR="00431243">
        <w:rPr>
          <w:lang w:eastAsia="en-AU"/>
        </w:rPr>
        <w:t xml:space="preserve"> with </w:t>
      </w:r>
      <w:r w:rsidR="001F4D67">
        <w:rPr>
          <w:lang w:eastAsia="en-AU"/>
        </w:rPr>
        <w:t xml:space="preserve">any other </w:t>
      </w:r>
      <w:r w:rsidR="00431243">
        <w:rPr>
          <w:lang w:eastAsia="en-AU"/>
        </w:rPr>
        <w:t>party</w:t>
      </w:r>
      <w:r>
        <w:rPr>
          <w:lang w:eastAsia="en-AU"/>
        </w:rPr>
        <w:t xml:space="preserve">. </w:t>
      </w:r>
    </w:p>
    <w:p w14:paraId="64A68478" w14:textId="70181A06" w:rsidR="00F40268" w:rsidRDefault="00431243" w:rsidP="00431243">
      <w:pPr>
        <w:pStyle w:val="NumberedFirstLevel"/>
        <w:rPr>
          <w:lang w:eastAsia="en-AU"/>
        </w:rPr>
      </w:pPr>
      <w:r>
        <w:t xml:space="preserve">Tutoring is an appropriate means of seeking help and can be an important part of a student’s learning process. </w:t>
      </w:r>
    </w:p>
    <w:p w14:paraId="64ED9F96" w14:textId="77777777" w:rsidR="00F40268" w:rsidRDefault="00F40268" w:rsidP="00F40268">
      <w:pPr>
        <w:pStyle w:val="NumberedSecondLevel"/>
        <w:rPr>
          <w:lang w:eastAsia="en-AU"/>
        </w:rPr>
      </w:pPr>
      <w:r>
        <w:t xml:space="preserve">Tutoring </w:t>
      </w:r>
      <w:r w:rsidR="00431243">
        <w:t>should foster independent learning and help students understand at a theoretical level</w:t>
      </w:r>
      <w:r>
        <w:t xml:space="preserve">. </w:t>
      </w:r>
    </w:p>
    <w:p w14:paraId="718F7FE8" w14:textId="79B5C9AB" w:rsidR="00431243" w:rsidRDefault="00F40268" w:rsidP="00D60118">
      <w:pPr>
        <w:pStyle w:val="NumberedSecondLevel"/>
        <w:rPr>
          <w:lang w:eastAsia="en-AU"/>
        </w:rPr>
      </w:pPr>
      <w:r>
        <w:t xml:space="preserve">Tutoring should not </w:t>
      </w:r>
      <w:r w:rsidR="00431243">
        <w:t>provide explicit instruction on how to complete work</w:t>
      </w:r>
      <w:r w:rsidR="004A4D7D">
        <w:t xml:space="preserve"> beyond </w:t>
      </w:r>
      <w:r w:rsidR="001F4D67">
        <w:t>the boundaries of legitimate cooperation.</w:t>
      </w:r>
    </w:p>
    <w:p w14:paraId="514B1B88" w14:textId="67F6E770" w:rsidR="001F4D67" w:rsidRPr="004F61B7" w:rsidRDefault="001F4D67" w:rsidP="00C230F7">
      <w:pPr>
        <w:pStyle w:val="NumberedFirstLevel"/>
        <w:numPr>
          <w:ilvl w:val="0"/>
          <w:numId w:val="11"/>
        </w:numPr>
        <w:ind w:left="567"/>
        <w:rPr>
          <w:sz w:val="18"/>
          <w:szCs w:val="18"/>
          <w:lang w:eastAsia="en-AU"/>
        </w:rPr>
      </w:pPr>
      <w:r w:rsidRPr="004F61B7">
        <w:rPr>
          <w:b/>
          <w:bCs/>
          <w:sz w:val="18"/>
          <w:szCs w:val="18"/>
        </w:rPr>
        <w:t>Note:</w:t>
      </w:r>
      <w:r w:rsidRPr="004F61B7">
        <w:rPr>
          <w:b/>
          <w:bCs/>
          <w:sz w:val="18"/>
          <w:szCs w:val="18"/>
        </w:rPr>
        <w:tab/>
      </w:r>
      <w:r w:rsidRPr="004F61B7">
        <w:rPr>
          <w:sz w:val="18"/>
          <w:szCs w:val="18"/>
        </w:rPr>
        <w:t>See subclause 15(1)</w:t>
      </w:r>
      <w:r w:rsidR="00C43468">
        <w:rPr>
          <w:sz w:val="18"/>
          <w:szCs w:val="18"/>
        </w:rPr>
        <w:t>.</w:t>
      </w:r>
    </w:p>
    <w:p w14:paraId="37A29660" w14:textId="6098C6B7" w:rsidR="00260FD2" w:rsidRPr="004635BE" w:rsidRDefault="00260FD2" w:rsidP="00C230F7">
      <w:pPr>
        <w:pStyle w:val="NumberedFirstLevel"/>
        <w:numPr>
          <w:ilvl w:val="1"/>
          <w:numId w:val="37"/>
        </w:numPr>
        <w:rPr>
          <w:lang w:eastAsia="en-AU"/>
        </w:rPr>
      </w:pPr>
      <w:r>
        <w:rPr>
          <w:lang w:eastAsia="en-AU"/>
        </w:rPr>
        <w:t xml:space="preserve">A student must acknowledge in writing </w:t>
      </w:r>
      <w:r w:rsidR="00F40268">
        <w:rPr>
          <w:lang w:eastAsia="en-AU"/>
        </w:rPr>
        <w:t>every person</w:t>
      </w:r>
      <w:r>
        <w:rPr>
          <w:lang w:eastAsia="en-AU"/>
        </w:rPr>
        <w:t xml:space="preserve"> who contributed to any piece of assessment, even </w:t>
      </w:r>
      <w:r w:rsidR="00F40268">
        <w:rPr>
          <w:lang w:eastAsia="en-AU"/>
        </w:rPr>
        <w:t>for</w:t>
      </w:r>
      <w:r>
        <w:rPr>
          <w:lang w:eastAsia="en-AU"/>
        </w:rPr>
        <w:t xml:space="preserve"> group assignment</w:t>
      </w:r>
      <w:r w:rsidR="00F35199">
        <w:rPr>
          <w:lang w:eastAsia="en-AU"/>
        </w:rPr>
        <w:t>s</w:t>
      </w:r>
      <w:r>
        <w:rPr>
          <w:lang w:eastAsia="en-AU"/>
        </w:rPr>
        <w:t xml:space="preserve"> intended to be collaboratively prepared. </w:t>
      </w:r>
      <w:r w:rsidDel="00CC24B7">
        <w:rPr>
          <w:lang w:eastAsia="en-AU"/>
        </w:rPr>
        <w:t xml:space="preserve"> </w:t>
      </w:r>
    </w:p>
    <w:p w14:paraId="736FBF22" w14:textId="0F113473" w:rsidR="00260FD2" w:rsidRPr="004635BE" w:rsidRDefault="00F40268" w:rsidP="00B73A6A">
      <w:pPr>
        <w:pStyle w:val="NumberedFirstLevel"/>
        <w:rPr>
          <w:lang w:eastAsia="en-AU"/>
        </w:rPr>
      </w:pPr>
      <w:r>
        <w:rPr>
          <w:lang w:eastAsia="en-AU"/>
        </w:rPr>
        <w:lastRenderedPageBreak/>
        <w:t>Making</w:t>
      </w:r>
      <w:r w:rsidR="00260FD2">
        <w:rPr>
          <w:lang w:eastAsia="en-AU"/>
        </w:rPr>
        <w:t xml:space="preserve"> </w:t>
      </w:r>
      <w:r w:rsidR="00260FD2" w:rsidRPr="004635BE">
        <w:rPr>
          <w:lang w:eastAsia="en-AU"/>
        </w:rPr>
        <w:t xml:space="preserve">an inequitable contribution to </w:t>
      </w:r>
      <w:r w:rsidR="00260FD2">
        <w:rPr>
          <w:lang w:eastAsia="en-AU"/>
        </w:rPr>
        <w:t xml:space="preserve">a </w:t>
      </w:r>
      <w:r w:rsidR="00260FD2" w:rsidRPr="004635BE">
        <w:rPr>
          <w:lang w:eastAsia="en-AU"/>
        </w:rPr>
        <w:t xml:space="preserve">group assignment and </w:t>
      </w:r>
      <w:r w:rsidR="00260FD2">
        <w:rPr>
          <w:lang w:eastAsia="en-AU"/>
        </w:rPr>
        <w:t xml:space="preserve">effectively </w:t>
      </w:r>
      <w:r w:rsidRPr="004635BE">
        <w:rPr>
          <w:lang w:eastAsia="en-AU"/>
        </w:rPr>
        <w:t>claim</w:t>
      </w:r>
      <w:r>
        <w:rPr>
          <w:lang w:eastAsia="en-AU"/>
        </w:rPr>
        <w:t>ing</w:t>
      </w:r>
      <w:r w:rsidRPr="004635BE">
        <w:rPr>
          <w:lang w:eastAsia="en-AU"/>
        </w:rPr>
        <w:t xml:space="preserve"> </w:t>
      </w:r>
      <w:r w:rsidR="00260FD2" w:rsidRPr="004635BE">
        <w:rPr>
          <w:lang w:eastAsia="en-AU"/>
        </w:rPr>
        <w:t xml:space="preserve">credit for </w:t>
      </w:r>
      <w:r>
        <w:rPr>
          <w:lang w:eastAsia="en-AU"/>
        </w:rPr>
        <w:t>others’</w:t>
      </w:r>
      <w:r w:rsidRPr="004635BE">
        <w:rPr>
          <w:lang w:eastAsia="en-AU"/>
        </w:rPr>
        <w:t xml:space="preserve"> </w:t>
      </w:r>
      <w:r w:rsidR="00260FD2" w:rsidRPr="004635BE">
        <w:rPr>
          <w:lang w:eastAsia="en-AU"/>
        </w:rPr>
        <w:t>work</w:t>
      </w:r>
      <w:r w:rsidR="00260FD2">
        <w:rPr>
          <w:lang w:eastAsia="en-AU"/>
        </w:rPr>
        <w:t xml:space="preserve"> may</w:t>
      </w:r>
      <w:r w:rsidR="00260FD2" w:rsidRPr="004635BE">
        <w:rPr>
          <w:lang w:eastAsia="en-AU"/>
        </w:rPr>
        <w:t xml:space="preserve"> be an academic integrity breach.</w:t>
      </w:r>
    </w:p>
    <w:p w14:paraId="5615E18F" w14:textId="2215EBD5" w:rsidR="00260FD2" w:rsidRDefault="00260FD2" w:rsidP="00B73A6A">
      <w:pPr>
        <w:pStyle w:val="Heading4"/>
        <w:tabs>
          <w:tab w:val="clear" w:pos="567"/>
        </w:tabs>
        <w:ind w:left="567" w:hanging="567"/>
      </w:pPr>
      <w:bookmarkStart w:id="54" w:name="_Toc171509961"/>
      <w:r>
        <w:rPr>
          <w:lang w:eastAsia="en-AU"/>
        </w:rPr>
        <w:t>16</w:t>
      </w:r>
      <w:r>
        <w:rPr>
          <w:lang w:eastAsia="en-AU"/>
        </w:rPr>
        <w:tab/>
        <w:t>Allowable assistance</w:t>
      </w:r>
      <w:bookmarkEnd w:id="54"/>
    </w:p>
    <w:p w14:paraId="4D14D3F1" w14:textId="71FEE660" w:rsidR="00E53BA2" w:rsidRDefault="00F40268" w:rsidP="00C230F7">
      <w:pPr>
        <w:pStyle w:val="NumberedFirstLevel"/>
        <w:numPr>
          <w:ilvl w:val="1"/>
          <w:numId w:val="3"/>
        </w:numPr>
      </w:pPr>
      <w:r>
        <w:t>Developing</w:t>
      </w:r>
      <w:r w:rsidR="00E53BA2">
        <w:t xml:space="preserve"> writing</w:t>
      </w:r>
      <w:r w:rsidR="005528E7">
        <w:t>, research and technical</w:t>
      </w:r>
      <w:r w:rsidR="00E53BA2">
        <w:t xml:space="preserve"> skills is an important part of a student’s learning</w:t>
      </w:r>
      <w:r>
        <w:t xml:space="preserve">. </w:t>
      </w:r>
      <w:r w:rsidR="00C230F7">
        <w:t xml:space="preserve"> Th</w:t>
      </w:r>
      <w:r w:rsidR="00F35199">
        <w:t>i</w:t>
      </w:r>
      <w:r w:rsidR="00C230F7">
        <w:t>s</w:t>
      </w:r>
      <w:r>
        <w:t xml:space="preserve"> </w:t>
      </w:r>
      <w:r w:rsidR="00E53BA2">
        <w:t>may be impeded by using an editor</w:t>
      </w:r>
      <w:r>
        <w:t>, automated writing tools or generative artificial intelligence.</w:t>
      </w:r>
      <w:r w:rsidR="00E53BA2">
        <w:t xml:space="preserve"> </w:t>
      </w:r>
    </w:p>
    <w:p w14:paraId="43581AA6" w14:textId="77777777" w:rsidR="001F2830" w:rsidRDefault="001F2830" w:rsidP="001F2830">
      <w:pPr>
        <w:pStyle w:val="NumberedFirstLevel"/>
        <w:numPr>
          <w:ilvl w:val="1"/>
          <w:numId w:val="3"/>
        </w:numPr>
      </w:pPr>
      <w:bookmarkStart w:id="55" w:name="_Hlk169169955"/>
      <w:r>
        <w:t xml:space="preserve">Submitted work must be the student’s own original work and thought. Students: </w:t>
      </w:r>
    </w:p>
    <w:p w14:paraId="26033643" w14:textId="77777777" w:rsidR="001F2830" w:rsidRDefault="001F2830" w:rsidP="001F2830">
      <w:pPr>
        <w:pStyle w:val="NumberedSecondLevel"/>
        <w:numPr>
          <w:ilvl w:val="2"/>
          <w:numId w:val="3"/>
        </w:numPr>
      </w:pPr>
      <w:r>
        <w:t>must clearly acknowledge and reference all use of automated writing tools and generative artificial intelligence; and</w:t>
      </w:r>
    </w:p>
    <w:p w14:paraId="644567A7" w14:textId="77777777" w:rsidR="001F2830" w:rsidRDefault="001F2830" w:rsidP="001F2830">
      <w:pPr>
        <w:pStyle w:val="NumberedSecondLevel"/>
        <w:numPr>
          <w:ilvl w:val="2"/>
          <w:numId w:val="3"/>
        </w:numPr>
      </w:pPr>
      <w:r>
        <w:t>must not submit as their own work that has been primarily produced by an automated writing tool or generative artificial intelligence.</w:t>
      </w:r>
    </w:p>
    <w:p w14:paraId="7D9E8C81" w14:textId="2D50C3D6" w:rsidR="001F2830" w:rsidRDefault="001F2830" w:rsidP="001F2830">
      <w:pPr>
        <w:pStyle w:val="NumberedFirstLevel"/>
        <w:numPr>
          <w:ilvl w:val="1"/>
          <w:numId w:val="3"/>
        </w:numPr>
      </w:pPr>
      <w:r>
        <w:t xml:space="preserve">If students use automated writing tools and generative artificial intelligence they must do so: </w:t>
      </w:r>
    </w:p>
    <w:p w14:paraId="75803311" w14:textId="77777777" w:rsidR="001F2830" w:rsidRDefault="001F2830" w:rsidP="001F2830">
      <w:pPr>
        <w:pStyle w:val="NumberedSecondLevel"/>
        <w:numPr>
          <w:ilvl w:val="2"/>
          <w:numId w:val="3"/>
        </w:numPr>
      </w:pPr>
      <w:r>
        <w:t xml:space="preserve">responsibly and ethically; and </w:t>
      </w:r>
    </w:p>
    <w:p w14:paraId="06D51166" w14:textId="48F837C4" w:rsidR="001F2830" w:rsidRDefault="001F2830" w:rsidP="004961B4">
      <w:pPr>
        <w:pStyle w:val="NumberedSecondLevel"/>
        <w:numPr>
          <w:ilvl w:val="2"/>
          <w:numId w:val="3"/>
        </w:numPr>
      </w:pPr>
      <w:r>
        <w:t>consistently with</w:t>
      </w:r>
      <w:r w:rsidRPr="007B217D">
        <w:t xml:space="preserve"> the unit of study instruction</w:t>
      </w:r>
      <w:r>
        <w:t>s, University policies and procedures.</w:t>
      </w:r>
    </w:p>
    <w:p w14:paraId="2A1089FC" w14:textId="77777777" w:rsidR="001F2830" w:rsidRDefault="001F2830" w:rsidP="001F2830">
      <w:pPr>
        <w:pStyle w:val="NumberedFirstLevel"/>
        <w:numPr>
          <w:ilvl w:val="1"/>
          <w:numId w:val="3"/>
        </w:numPr>
      </w:pPr>
      <w:r>
        <w:t xml:space="preserve">Students must not use an editor or proof-reader, automated writing tools or generative artificial intelligence to complete assignments unless expressly permitted.  </w:t>
      </w:r>
    </w:p>
    <w:p w14:paraId="31CF5453" w14:textId="5AD8DECB" w:rsidR="001F2830" w:rsidRDefault="00F40268" w:rsidP="00C230F7">
      <w:pPr>
        <w:pStyle w:val="NumberedSecondLevel"/>
        <w:numPr>
          <w:ilvl w:val="2"/>
          <w:numId w:val="3"/>
        </w:numPr>
        <w:ind w:hanging="425"/>
      </w:pPr>
      <w:r>
        <w:t xml:space="preserve">The </w:t>
      </w:r>
      <w:r w:rsidR="00E53BA2">
        <w:t>unit of study</w:t>
      </w:r>
      <w:r w:rsidR="001F4D67">
        <w:t xml:space="preserve"> </w:t>
      </w:r>
      <w:r>
        <w:t xml:space="preserve">coordinator </w:t>
      </w:r>
      <w:r w:rsidR="00B71E95">
        <w:t>may permit</w:t>
      </w:r>
      <w:r>
        <w:t xml:space="preserve"> </w:t>
      </w:r>
      <w:r w:rsidR="001F2830">
        <w:t xml:space="preserve">use of </w:t>
      </w:r>
      <w:r>
        <w:t>an editor</w:t>
      </w:r>
      <w:r w:rsidR="001F2830">
        <w:t xml:space="preserve"> or proof reader</w:t>
      </w:r>
      <w:r>
        <w:t>, automated writing tools or generative artificial intelligence</w:t>
      </w:r>
      <w:r w:rsidR="001F2830">
        <w:t>.</w:t>
      </w:r>
      <w:r>
        <w:t xml:space="preserve"> </w:t>
      </w:r>
      <w:r w:rsidR="00B71E95">
        <w:t xml:space="preserve"> This decision may be made for a whole unit of study or for all or part of an assessment task.</w:t>
      </w:r>
    </w:p>
    <w:p w14:paraId="71393C7A" w14:textId="6931AD39" w:rsidR="00B71E95" w:rsidRDefault="00B71E95" w:rsidP="00C230F7">
      <w:pPr>
        <w:pStyle w:val="NumberedSecondLevel"/>
        <w:numPr>
          <w:ilvl w:val="2"/>
          <w:numId w:val="3"/>
        </w:numPr>
        <w:ind w:hanging="425"/>
      </w:pPr>
      <w:r>
        <w:t>The</w:t>
      </w:r>
      <w:r w:rsidR="00F40268">
        <w:t xml:space="preserve"> coordinator must </w:t>
      </w:r>
      <w:r w:rsidR="00B64312">
        <w:t>specify</w:t>
      </w:r>
      <w:r>
        <w:t>:</w:t>
      </w:r>
    </w:p>
    <w:p w14:paraId="15BB603C" w14:textId="7AF78C1F" w:rsidR="00B71E95" w:rsidRDefault="005528E7" w:rsidP="00B71E95">
      <w:pPr>
        <w:pStyle w:val="NumberedThirdLevel"/>
        <w:numPr>
          <w:ilvl w:val="3"/>
          <w:numId w:val="3"/>
        </w:numPr>
      </w:pPr>
      <w:r>
        <w:t>the types of</w:t>
      </w:r>
      <w:r w:rsidR="00F40268">
        <w:t xml:space="preserve"> tools permitted</w:t>
      </w:r>
      <w:r w:rsidR="00B71E95">
        <w:t xml:space="preserve">; </w:t>
      </w:r>
      <w:r w:rsidR="00F40268">
        <w:t xml:space="preserve"> and </w:t>
      </w:r>
    </w:p>
    <w:p w14:paraId="60324370" w14:textId="77777777" w:rsidR="00B71E95" w:rsidRDefault="00F40268" w:rsidP="00B71E95">
      <w:pPr>
        <w:pStyle w:val="NumberedThirdLevel"/>
        <w:numPr>
          <w:ilvl w:val="3"/>
          <w:numId w:val="3"/>
        </w:numPr>
      </w:pPr>
      <w:r>
        <w:t>how th</w:t>
      </w:r>
      <w:r w:rsidR="00B71E95">
        <w:t>ey are permitted to be used.</w:t>
      </w:r>
    </w:p>
    <w:p w14:paraId="3FC42B52" w14:textId="4E1B59B5" w:rsidR="00F40268" w:rsidRDefault="00B71E95" w:rsidP="00B71E95">
      <w:pPr>
        <w:pStyle w:val="NumberedSecondLevel"/>
        <w:numPr>
          <w:ilvl w:val="2"/>
          <w:numId w:val="3"/>
        </w:numPr>
        <w:ind w:hanging="425"/>
      </w:pPr>
      <w:r>
        <w:t xml:space="preserve">These details must be provided </w:t>
      </w:r>
      <w:r w:rsidR="00F40268">
        <w:t>in the assessment instructions in the learning management system</w:t>
      </w:r>
      <w:r w:rsidR="00522A39">
        <w:t xml:space="preserve"> or </w:t>
      </w:r>
      <w:r>
        <w:t xml:space="preserve">in the </w:t>
      </w:r>
      <w:r w:rsidR="00522A39">
        <w:t>unit outline</w:t>
      </w:r>
      <w:r w:rsidR="00F40268">
        <w:t xml:space="preserve">. </w:t>
      </w:r>
    </w:p>
    <w:bookmarkEnd w:id="55"/>
    <w:p w14:paraId="03BF9343" w14:textId="67F65A67" w:rsidR="00F40268" w:rsidRDefault="00F40268" w:rsidP="00C230F7">
      <w:pPr>
        <w:pStyle w:val="NumberedFirstLevel"/>
        <w:numPr>
          <w:ilvl w:val="1"/>
          <w:numId w:val="3"/>
        </w:numPr>
      </w:pPr>
      <w:r>
        <w:t xml:space="preserve">During supervised tasks students may only use the resources or tools specified in the assessment instructions. </w:t>
      </w:r>
    </w:p>
    <w:p w14:paraId="6B855E80" w14:textId="77777777" w:rsidR="00E53BA2" w:rsidRDefault="00E53BA2" w:rsidP="001F2830">
      <w:pPr>
        <w:pStyle w:val="NumberedFirstLevel"/>
        <w:numPr>
          <w:ilvl w:val="1"/>
          <w:numId w:val="1"/>
        </w:numPr>
      </w:pPr>
      <w:r>
        <w:t>An editor may only be used for:</w:t>
      </w:r>
    </w:p>
    <w:p w14:paraId="768738E7" w14:textId="77777777" w:rsidR="00E53BA2" w:rsidRDefault="00E53BA2" w:rsidP="00E53BA2">
      <w:pPr>
        <w:pStyle w:val="NumberedSecondLevel"/>
        <w:numPr>
          <w:ilvl w:val="2"/>
          <w:numId w:val="1"/>
        </w:numPr>
        <w:tabs>
          <w:tab w:val="clear" w:pos="992"/>
          <w:tab w:val="num" w:pos="1134"/>
        </w:tabs>
        <w:ind w:left="1134"/>
      </w:pPr>
      <w:r>
        <w:t xml:space="preserve">copy-editing and proof-reading; </w:t>
      </w:r>
    </w:p>
    <w:p w14:paraId="3C9EDF0B" w14:textId="77777777" w:rsidR="00E53BA2" w:rsidRDefault="00E53BA2" w:rsidP="00E53BA2">
      <w:pPr>
        <w:pStyle w:val="NumberedSecondLevel"/>
        <w:numPr>
          <w:ilvl w:val="2"/>
          <w:numId w:val="1"/>
        </w:numPr>
        <w:tabs>
          <w:tab w:val="clear" w:pos="992"/>
          <w:tab w:val="num" w:pos="1134"/>
        </w:tabs>
        <w:ind w:left="1134"/>
      </w:pPr>
      <w:r>
        <w:t>providing advice about:</w:t>
      </w:r>
    </w:p>
    <w:p w14:paraId="35DF7CD8" w14:textId="05C78969" w:rsidR="00E53BA2" w:rsidRDefault="00E53BA2" w:rsidP="00E53BA2">
      <w:pPr>
        <w:pStyle w:val="NumberedThirdLevel"/>
        <w:numPr>
          <w:ilvl w:val="3"/>
          <w:numId w:val="1"/>
        </w:numPr>
      </w:pPr>
      <w:r>
        <w:t>structure (the need to structure and reword, deletions, additions);</w:t>
      </w:r>
    </w:p>
    <w:p w14:paraId="59C527C2" w14:textId="52EF3645" w:rsidR="00E53BA2" w:rsidRDefault="00E53BA2" w:rsidP="00E53BA2">
      <w:pPr>
        <w:pStyle w:val="NumberedThirdLevel"/>
        <w:numPr>
          <w:ilvl w:val="3"/>
          <w:numId w:val="1"/>
        </w:numPr>
      </w:pPr>
      <w:r>
        <w:t xml:space="preserve">grammar and syntax; </w:t>
      </w:r>
    </w:p>
    <w:p w14:paraId="7B932DA4" w14:textId="77777777" w:rsidR="00E53BA2" w:rsidRDefault="00E53BA2" w:rsidP="00E53BA2">
      <w:pPr>
        <w:pStyle w:val="NumberedThirdLevel"/>
        <w:numPr>
          <w:ilvl w:val="3"/>
          <w:numId w:val="1"/>
        </w:numPr>
      </w:pPr>
      <w:r>
        <w:t>using clear language;</w:t>
      </w:r>
    </w:p>
    <w:p w14:paraId="584AE98F" w14:textId="77777777" w:rsidR="00E53BA2" w:rsidRDefault="00E53BA2" w:rsidP="00E53BA2">
      <w:pPr>
        <w:pStyle w:val="NumberedThirdLevel"/>
        <w:numPr>
          <w:ilvl w:val="3"/>
          <w:numId w:val="1"/>
        </w:numPr>
      </w:pPr>
      <w:r>
        <w:t xml:space="preserve">logical connections between phrases, clauses, sentences, paragraphs and sections; </w:t>
      </w:r>
    </w:p>
    <w:p w14:paraId="4CEEEBE3" w14:textId="77777777" w:rsidR="00E53BA2" w:rsidRDefault="00E53BA2" w:rsidP="00E53BA2">
      <w:pPr>
        <w:pStyle w:val="NumberedThirdLevel"/>
        <w:numPr>
          <w:ilvl w:val="3"/>
          <w:numId w:val="1"/>
        </w:numPr>
      </w:pPr>
      <w:r>
        <w:t>voice and tone; and</w:t>
      </w:r>
    </w:p>
    <w:p w14:paraId="04DC549C" w14:textId="77777777" w:rsidR="00E53BA2" w:rsidRDefault="00E53BA2" w:rsidP="00E53BA2">
      <w:pPr>
        <w:pStyle w:val="NumberedThirdLevel"/>
        <w:numPr>
          <w:ilvl w:val="3"/>
          <w:numId w:val="1"/>
        </w:numPr>
      </w:pPr>
      <w:r>
        <w:t>avoiding ambiguity, repetition and verbosity.</w:t>
      </w:r>
    </w:p>
    <w:p w14:paraId="0A953983" w14:textId="0401647B" w:rsidR="00353845" w:rsidRDefault="00353845" w:rsidP="00E53BA2">
      <w:pPr>
        <w:pStyle w:val="NumberedFirstLevel"/>
        <w:numPr>
          <w:ilvl w:val="1"/>
          <w:numId w:val="1"/>
        </w:numPr>
      </w:pPr>
      <w:r>
        <w:t xml:space="preserve">If a student uses an editor, they must provide the </w:t>
      </w:r>
      <w:r w:rsidR="00B64312">
        <w:t>editor</w:t>
      </w:r>
      <w:r>
        <w:t xml:space="preserve"> with a copy of this policy and the procedures.</w:t>
      </w:r>
    </w:p>
    <w:p w14:paraId="13A6A2CA" w14:textId="043BCD3C" w:rsidR="00E53BA2" w:rsidRDefault="00E53BA2" w:rsidP="00E53BA2">
      <w:pPr>
        <w:pStyle w:val="NumberedFirstLevel"/>
        <w:numPr>
          <w:ilvl w:val="1"/>
          <w:numId w:val="1"/>
        </w:numPr>
      </w:pPr>
      <w:r>
        <w:lastRenderedPageBreak/>
        <w:t>Students must acknowledge any assistance in preparing work submitted for assessment</w:t>
      </w:r>
      <w:r w:rsidR="00353845">
        <w:t xml:space="preserve">. </w:t>
      </w:r>
      <w:r w:rsidR="00C230F7">
        <w:t xml:space="preserve"> </w:t>
      </w:r>
      <w:r w:rsidR="00353845">
        <w:t>This includes</w:t>
      </w:r>
      <w:r>
        <w:t>:</w:t>
      </w:r>
    </w:p>
    <w:p w14:paraId="7ABFE91C" w14:textId="5E0DA4B6" w:rsidR="00E53BA2" w:rsidRDefault="00E53BA2" w:rsidP="00E53BA2">
      <w:pPr>
        <w:pStyle w:val="NumberedSecondLevel"/>
        <w:numPr>
          <w:ilvl w:val="2"/>
          <w:numId w:val="1"/>
        </w:numPr>
        <w:tabs>
          <w:tab w:val="clear" w:pos="992"/>
          <w:tab w:val="num" w:pos="1134"/>
        </w:tabs>
        <w:ind w:left="1134"/>
      </w:pPr>
      <w:r>
        <w:t xml:space="preserve">feedback from other people (or for group work, people outside the group) on drafts of written work, </w:t>
      </w:r>
      <w:r w:rsidR="00353845">
        <w:t>even if the</w:t>
      </w:r>
      <w:r>
        <w:t xml:space="preserve"> feedback </w:t>
      </w:r>
      <w:r w:rsidR="00353845">
        <w:t xml:space="preserve">did not </w:t>
      </w:r>
      <w:r>
        <w:t xml:space="preserve">result in changes; </w:t>
      </w:r>
    </w:p>
    <w:p w14:paraId="2F5ECD2F" w14:textId="41A688A2" w:rsidR="00E53BA2" w:rsidRDefault="00E53BA2" w:rsidP="00E53BA2">
      <w:pPr>
        <w:pStyle w:val="NumberedSecondLevel"/>
        <w:numPr>
          <w:ilvl w:val="2"/>
          <w:numId w:val="1"/>
        </w:numPr>
        <w:tabs>
          <w:tab w:val="clear" w:pos="992"/>
          <w:tab w:val="num" w:pos="1134"/>
        </w:tabs>
        <w:ind w:left="1134"/>
      </w:pPr>
      <w:r>
        <w:t>editing or proof-reading;</w:t>
      </w:r>
      <w:r w:rsidR="00353845">
        <w:t xml:space="preserve"> and</w:t>
      </w:r>
    </w:p>
    <w:p w14:paraId="01003054" w14:textId="1B1F664D" w:rsidR="00353845" w:rsidRDefault="00353845" w:rsidP="00E53BA2">
      <w:pPr>
        <w:pStyle w:val="NumberedSecondLevel"/>
        <w:numPr>
          <w:ilvl w:val="2"/>
          <w:numId w:val="1"/>
        </w:numPr>
        <w:tabs>
          <w:tab w:val="clear" w:pos="992"/>
          <w:tab w:val="num" w:pos="1134"/>
        </w:tabs>
        <w:ind w:left="1134"/>
      </w:pPr>
      <w:r>
        <w:t>use of automated writing tools or generative artificial intelligence.</w:t>
      </w:r>
    </w:p>
    <w:p w14:paraId="078825FE" w14:textId="652C5A4E" w:rsidR="00E53BA2" w:rsidRDefault="00E53BA2" w:rsidP="00603883">
      <w:pPr>
        <w:pStyle w:val="NumberedFirstLevel"/>
        <w:widowControl w:val="0"/>
        <w:numPr>
          <w:ilvl w:val="1"/>
          <w:numId w:val="1"/>
        </w:numPr>
      </w:pPr>
      <w:r>
        <w:t>Acknowledgment must</w:t>
      </w:r>
      <w:r w:rsidR="00353845">
        <w:t xml:space="preserve"> be written</w:t>
      </w:r>
      <w:r w:rsidR="00A50E9F">
        <w:t xml:space="preserve"> </w:t>
      </w:r>
      <w:r>
        <w:t>on the front of the work, or in a</w:t>
      </w:r>
      <w:r w:rsidR="00B64312">
        <w:t xml:space="preserve"> </w:t>
      </w:r>
      <w:r>
        <w:t>footnote or other reference</w:t>
      </w:r>
      <w:r w:rsidR="00353845">
        <w:t>.</w:t>
      </w:r>
      <w:r>
        <w:t xml:space="preserve"> </w:t>
      </w:r>
    </w:p>
    <w:p w14:paraId="0D263ECB" w14:textId="49A00675" w:rsidR="00E53BA2" w:rsidRDefault="00353845" w:rsidP="00603883">
      <w:pPr>
        <w:pStyle w:val="NumberedSecondLevel"/>
        <w:widowControl w:val="0"/>
        <w:numPr>
          <w:ilvl w:val="2"/>
          <w:numId w:val="1"/>
        </w:numPr>
        <w:tabs>
          <w:tab w:val="clear" w:pos="992"/>
          <w:tab w:val="num" w:pos="1134"/>
        </w:tabs>
        <w:ind w:left="1134"/>
      </w:pPr>
      <w:r>
        <w:t>It must</w:t>
      </w:r>
      <w:r w:rsidR="00E53BA2">
        <w:t>:</w:t>
      </w:r>
    </w:p>
    <w:p w14:paraId="0F43AA18" w14:textId="65B5956D" w:rsidR="00E53BA2" w:rsidRDefault="00353845" w:rsidP="00603883">
      <w:pPr>
        <w:pStyle w:val="NumberedThirdLevel"/>
        <w:widowControl w:val="0"/>
        <w:numPr>
          <w:ilvl w:val="3"/>
          <w:numId w:val="1"/>
        </w:numPr>
      </w:pPr>
      <w:r>
        <w:t xml:space="preserve">state </w:t>
      </w:r>
      <w:r w:rsidR="00E53BA2">
        <w:t xml:space="preserve">the name of the </w:t>
      </w:r>
      <w:r w:rsidR="00B64312">
        <w:t>person, software</w:t>
      </w:r>
      <w:r>
        <w:t xml:space="preserve"> or technology</w:t>
      </w:r>
      <w:r w:rsidR="00E53BA2">
        <w:t>;</w:t>
      </w:r>
      <w:r>
        <w:t xml:space="preserve"> and</w:t>
      </w:r>
    </w:p>
    <w:p w14:paraId="31E124F9" w14:textId="71915F2A" w:rsidR="00E53BA2" w:rsidRDefault="00E53BA2" w:rsidP="00603883">
      <w:pPr>
        <w:pStyle w:val="NumberedThirdLevel"/>
        <w:widowControl w:val="0"/>
        <w:numPr>
          <w:ilvl w:val="3"/>
          <w:numId w:val="1"/>
        </w:numPr>
      </w:pPr>
      <w:r>
        <w:t>brief</w:t>
      </w:r>
      <w:r w:rsidR="00353845">
        <w:t>ly describe</w:t>
      </w:r>
      <w:r>
        <w:t xml:space="preserve"> the assistance</w:t>
      </w:r>
      <w:r w:rsidR="00353845">
        <w:t>. For example</w:t>
      </w:r>
      <w:r>
        <w:t>, whether it constituted editing or proof-reading</w:t>
      </w:r>
      <w:r w:rsidR="00353845">
        <w:t>, or details of how automated writing tools or generative artificial tools were used.</w:t>
      </w:r>
    </w:p>
    <w:p w14:paraId="6B0E7958" w14:textId="7583BAFA" w:rsidR="00DD6A84" w:rsidRDefault="00353845" w:rsidP="00603883">
      <w:pPr>
        <w:pStyle w:val="NumberedSecondLevel"/>
      </w:pPr>
      <w:r>
        <w:t xml:space="preserve">If a person with </w:t>
      </w:r>
      <w:r w:rsidR="00E53BA2">
        <w:t xml:space="preserve">expertise </w:t>
      </w:r>
      <w:r>
        <w:t xml:space="preserve">relevant to the assessment item provided assistance, the </w:t>
      </w:r>
      <w:r w:rsidR="00B64312">
        <w:t>acknowledgement</w:t>
      </w:r>
      <w:r>
        <w:t xml:space="preserve"> must identify the nature of their expertise</w:t>
      </w:r>
      <w:r w:rsidR="00E53BA2">
        <w:t>.</w:t>
      </w:r>
    </w:p>
    <w:p w14:paraId="42154ABB" w14:textId="77777777" w:rsidR="00DD6A84" w:rsidRDefault="00DD6A84" w:rsidP="00603883">
      <w:pPr>
        <w:pStyle w:val="NumberedThirdLevel"/>
        <w:widowControl w:val="0"/>
        <w:numPr>
          <w:ilvl w:val="0"/>
          <w:numId w:val="0"/>
        </w:numPr>
      </w:pPr>
    </w:p>
    <w:p w14:paraId="04693284" w14:textId="3678B2B7" w:rsidR="007127B6" w:rsidRPr="00993206" w:rsidRDefault="007127B6" w:rsidP="00EF6FFE">
      <w:pPr>
        <w:pStyle w:val="Heading3"/>
        <w:spacing w:before="360"/>
        <w:ind w:left="1418" w:hanging="1418"/>
      </w:pPr>
      <w:bookmarkStart w:id="56" w:name="_Toc171509962"/>
      <w:r>
        <w:t xml:space="preserve">Part </w:t>
      </w:r>
      <w:r w:rsidR="00260FD2">
        <w:t>6</w:t>
      </w:r>
      <w:r>
        <w:t xml:space="preserve"> </w:t>
      </w:r>
      <w:r w:rsidR="00993206">
        <w:rPr>
          <w:caps w:val="0"/>
        </w:rPr>
        <w:tab/>
      </w:r>
      <w:r w:rsidR="00993206" w:rsidRPr="00993206">
        <w:rPr>
          <w:caps w:val="0"/>
        </w:rPr>
        <w:t>A</w:t>
      </w:r>
      <w:r w:rsidR="00993206" w:rsidRPr="008C7C1A">
        <w:t>cademic integrity framework in coursework awards</w:t>
      </w:r>
      <w:bookmarkEnd w:id="51"/>
      <w:bookmarkEnd w:id="52"/>
      <w:bookmarkEnd w:id="56"/>
    </w:p>
    <w:p w14:paraId="5E780324" w14:textId="1B71F845" w:rsidR="007127B6" w:rsidRDefault="00504767" w:rsidP="00B73A6A">
      <w:pPr>
        <w:pStyle w:val="Heading4"/>
        <w:rPr>
          <w:lang w:eastAsia="en-AU"/>
        </w:rPr>
      </w:pPr>
      <w:bookmarkStart w:id="57" w:name="_Toc116835826"/>
      <w:bookmarkStart w:id="58" w:name="_Toc171509963"/>
      <w:r>
        <w:rPr>
          <w:lang w:eastAsia="en-AU"/>
        </w:rPr>
        <w:t>1</w:t>
      </w:r>
      <w:r w:rsidR="00260FD2">
        <w:rPr>
          <w:lang w:eastAsia="en-AU"/>
        </w:rPr>
        <w:t>7</w:t>
      </w:r>
      <w:r>
        <w:rPr>
          <w:lang w:eastAsia="en-AU"/>
        </w:rPr>
        <w:tab/>
      </w:r>
      <w:r w:rsidR="005570A9">
        <w:rPr>
          <w:lang w:eastAsia="en-AU"/>
        </w:rPr>
        <w:t xml:space="preserve">Handling </w:t>
      </w:r>
      <w:r>
        <w:rPr>
          <w:lang w:eastAsia="en-AU"/>
        </w:rPr>
        <w:t>academic integrity</w:t>
      </w:r>
      <w:r w:rsidR="005570A9">
        <w:rPr>
          <w:lang w:eastAsia="en-AU"/>
        </w:rPr>
        <w:t xml:space="preserve"> </w:t>
      </w:r>
      <w:r w:rsidR="00C255FB">
        <w:rPr>
          <w:lang w:eastAsia="en-AU"/>
        </w:rPr>
        <w:t>breaches</w:t>
      </w:r>
      <w:bookmarkEnd w:id="57"/>
      <w:bookmarkEnd w:id="58"/>
    </w:p>
    <w:p w14:paraId="687DD52D" w14:textId="740F2857" w:rsidR="00504767" w:rsidRDefault="0008707F" w:rsidP="00C230F7">
      <w:pPr>
        <w:pStyle w:val="NumberedFirstLevel"/>
        <w:numPr>
          <w:ilvl w:val="1"/>
          <w:numId w:val="13"/>
        </w:numPr>
        <w:rPr>
          <w:lang w:eastAsia="en-AU"/>
        </w:rPr>
      </w:pPr>
      <w:r>
        <w:rPr>
          <w:lang w:eastAsia="en-AU"/>
        </w:rPr>
        <w:t xml:space="preserve">Academic integrity breaches </w:t>
      </w:r>
      <w:r w:rsidR="00F93138">
        <w:rPr>
          <w:lang w:eastAsia="en-AU"/>
        </w:rPr>
        <w:t xml:space="preserve">in </w:t>
      </w:r>
      <w:r w:rsidR="00D829EF">
        <w:rPr>
          <w:lang w:eastAsia="en-AU"/>
        </w:rPr>
        <w:t>coursework units</w:t>
      </w:r>
      <w:r w:rsidR="002A0190">
        <w:rPr>
          <w:lang w:eastAsia="en-AU"/>
        </w:rPr>
        <w:t xml:space="preserve"> of study</w:t>
      </w:r>
      <w:r w:rsidR="00D829EF">
        <w:rPr>
          <w:lang w:eastAsia="en-AU"/>
        </w:rPr>
        <w:t xml:space="preserve"> </w:t>
      </w:r>
      <w:r w:rsidR="00353845">
        <w:rPr>
          <w:lang w:eastAsia="en-AU"/>
        </w:rPr>
        <w:t>are classified</w:t>
      </w:r>
      <w:r>
        <w:rPr>
          <w:lang w:eastAsia="en-AU"/>
        </w:rPr>
        <w:t xml:space="preserve"> as:</w:t>
      </w:r>
    </w:p>
    <w:p w14:paraId="5038C0E1" w14:textId="4724819F" w:rsidR="0008707F" w:rsidRDefault="00B7758C" w:rsidP="00C230F7">
      <w:pPr>
        <w:pStyle w:val="NumberedSecondLevel"/>
        <w:numPr>
          <w:ilvl w:val="2"/>
          <w:numId w:val="13"/>
        </w:numPr>
        <w:tabs>
          <w:tab w:val="clear" w:pos="992"/>
        </w:tabs>
        <w:ind w:left="1134"/>
        <w:rPr>
          <w:lang w:eastAsia="en-AU"/>
        </w:rPr>
      </w:pPr>
      <w:r>
        <w:rPr>
          <w:lang w:eastAsia="en-AU"/>
        </w:rPr>
        <w:t>minor breach</w:t>
      </w:r>
      <w:r w:rsidR="0008707F">
        <w:rPr>
          <w:lang w:eastAsia="en-AU"/>
        </w:rPr>
        <w:t xml:space="preserve">; </w:t>
      </w:r>
    </w:p>
    <w:p w14:paraId="2B7A58B9" w14:textId="7E15B28F" w:rsidR="0008707F" w:rsidRDefault="00260FD2" w:rsidP="00C230F7">
      <w:pPr>
        <w:pStyle w:val="NumberedSecondLevel"/>
        <w:numPr>
          <w:ilvl w:val="2"/>
          <w:numId w:val="13"/>
        </w:numPr>
        <w:tabs>
          <w:tab w:val="clear" w:pos="992"/>
        </w:tabs>
        <w:ind w:left="1134"/>
        <w:rPr>
          <w:lang w:eastAsia="en-AU"/>
        </w:rPr>
      </w:pPr>
      <w:r>
        <w:rPr>
          <w:lang w:eastAsia="en-AU"/>
        </w:rPr>
        <w:t xml:space="preserve">major </w:t>
      </w:r>
      <w:r w:rsidR="00B7758C">
        <w:rPr>
          <w:lang w:eastAsia="en-AU"/>
        </w:rPr>
        <w:t>breach</w:t>
      </w:r>
      <w:r w:rsidR="0008707F">
        <w:rPr>
          <w:lang w:eastAsia="en-AU"/>
        </w:rPr>
        <w:t>; or</w:t>
      </w:r>
    </w:p>
    <w:p w14:paraId="593529D4" w14:textId="2A456EEC" w:rsidR="0008707F" w:rsidRPr="004635BE" w:rsidRDefault="005D0914" w:rsidP="00C230F7">
      <w:pPr>
        <w:pStyle w:val="NumberedSecondLevel"/>
        <w:numPr>
          <w:ilvl w:val="2"/>
          <w:numId w:val="13"/>
        </w:numPr>
        <w:tabs>
          <w:tab w:val="clear" w:pos="992"/>
        </w:tabs>
        <w:ind w:left="1134"/>
        <w:rPr>
          <w:lang w:eastAsia="en-AU"/>
        </w:rPr>
      </w:pPr>
      <w:r w:rsidRPr="004635BE">
        <w:rPr>
          <w:lang w:eastAsia="en-AU"/>
        </w:rPr>
        <w:t xml:space="preserve">student </w:t>
      </w:r>
      <w:r w:rsidR="0008707F" w:rsidRPr="004635BE">
        <w:rPr>
          <w:lang w:eastAsia="en-AU"/>
        </w:rPr>
        <w:t>misconduct.</w:t>
      </w:r>
    </w:p>
    <w:p w14:paraId="5D934427" w14:textId="048B8D78" w:rsidR="005D0914" w:rsidRPr="004635BE" w:rsidRDefault="005D0914" w:rsidP="00C230F7">
      <w:pPr>
        <w:pStyle w:val="NumberedFirstLevel"/>
        <w:numPr>
          <w:ilvl w:val="1"/>
          <w:numId w:val="13"/>
        </w:numPr>
        <w:rPr>
          <w:lang w:eastAsia="en-AU"/>
        </w:rPr>
      </w:pPr>
      <w:r w:rsidRPr="004635BE">
        <w:rPr>
          <w:lang w:eastAsia="en-AU"/>
        </w:rPr>
        <w:t xml:space="preserve">The severity of an academic integrity </w:t>
      </w:r>
      <w:r w:rsidR="002675FC">
        <w:rPr>
          <w:lang w:eastAsia="en-AU"/>
        </w:rPr>
        <w:t xml:space="preserve">breach </w:t>
      </w:r>
      <w:r w:rsidR="00353845">
        <w:rPr>
          <w:lang w:eastAsia="en-AU"/>
        </w:rPr>
        <w:t xml:space="preserve">is assessed by considering </w:t>
      </w:r>
      <w:r w:rsidRPr="004635BE">
        <w:rPr>
          <w:lang w:eastAsia="en-AU"/>
        </w:rPr>
        <w:t>factors including:</w:t>
      </w:r>
    </w:p>
    <w:p w14:paraId="261DCFE7" w14:textId="77777777" w:rsidR="005D0914" w:rsidRPr="004635BE" w:rsidRDefault="005D0914" w:rsidP="00C230F7">
      <w:pPr>
        <w:pStyle w:val="NumberedSecondLevel"/>
        <w:numPr>
          <w:ilvl w:val="2"/>
          <w:numId w:val="13"/>
        </w:numPr>
        <w:tabs>
          <w:tab w:val="clear" w:pos="992"/>
        </w:tabs>
        <w:ind w:left="1134"/>
        <w:rPr>
          <w:lang w:eastAsia="en-AU"/>
        </w:rPr>
      </w:pPr>
      <w:r w:rsidRPr="004635BE">
        <w:rPr>
          <w:lang w:eastAsia="en-AU"/>
        </w:rPr>
        <w:t xml:space="preserve">level of study; </w:t>
      </w:r>
    </w:p>
    <w:p w14:paraId="3E82E1FE" w14:textId="78BED6FC" w:rsidR="005D0914" w:rsidRPr="004635BE" w:rsidRDefault="002675FC" w:rsidP="00C230F7">
      <w:pPr>
        <w:pStyle w:val="NumberedSecondLevel"/>
        <w:numPr>
          <w:ilvl w:val="2"/>
          <w:numId w:val="13"/>
        </w:numPr>
        <w:tabs>
          <w:tab w:val="clear" w:pos="992"/>
        </w:tabs>
        <w:ind w:left="1134"/>
        <w:rPr>
          <w:lang w:eastAsia="en-AU"/>
        </w:rPr>
      </w:pPr>
      <w:r>
        <w:rPr>
          <w:lang w:eastAsia="en-AU"/>
        </w:rPr>
        <w:t>prior</w:t>
      </w:r>
      <w:r w:rsidRPr="004635BE">
        <w:rPr>
          <w:lang w:eastAsia="en-AU"/>
        </w:rPr>
        <w:t xml:space="preserve"> </w:t>
      </w:r>
      <w:r w:rsidR="005D0914" w:rsidRPr="004635BE">
        <w:rPr>
          <w:lang w:eastAsia="en-AU"/>
        </w:rPr>
        <w:t xml:space="preserve">record of academic integrity breaches; </w:t>
      </w:r>
    </w:p>
    <w:p w14:paraId="022848EF" w14:textId="1222DB2E" w:rsidR="005D0914" w:rsidRPr="004635BE" w:rsidRDefault="002675FC" w:rsidP="00C230F7">
      <w:pPr>
        <w:pStyle w:val="NumberedSecondLevel"/>
        <w:numPr>
          <w:ilvl w:val="2"/>
          <w:numId w:val="13"/>
        </w:numPr>
        <w:tabs>
          <w:tab w:val="clear" w:pos="992"/>
        </w:tabs>
        <w:ind w:left="1134"/>
        <w:rPr>
          <w:lang w:eastAsia="en-AU"/>
        </w:rPr>
      </w:pPr>
      <w:r>
        <w:rPr>
          <w:lang w:eastAsia="en-AU"/>
        </w:rPr>
        <w:t>the type and extent of the failure to meet academic integrity requirements;</w:t>
      </w:r>
      <w:r w:rsidR="005D0914" w:rsidRPr="004635BE">
        <w:rPr>
          <w:lang w:eastAsia="en-AU"/>
        </w:rPr>
        <w:t xml:space="preserve"> </w:t>
      </w:r>
      <w:r w:rsidR="00A40503">
        <w:rPr>
          <w:lang w:eastAsia="en-AU"/>
        </w:rPr>
        <w:t>and</w:t>
      </w:r>
    </w:p>
    <w:p w14:paraId="1B64B503" w14:textId="4C4A69B2" w:rsidR="005D0914" w:rsidRPr="004635BE" w:rsidRDefault="00A40503" w:rsidP="00C230F7">
      <w:pPr>
        <w:pStyle w:val="NumberedSecondLevel"/>
        <w:numPr>
          <w:ilvl w:val="2"/>
          <w:numId w:val="13"/>
        </w:numPr>
        <w:tabs>
          <w:tab w:val="clear" w:pos="992"/>
        </w:tabs>
        <w:ind w:left="1134"/>
        <w:rPr>
          <w:lang w:eastAsia="en-AU"/>
        </w:rPr>
      </w:pPr>
      <w:r>
        <w:rPr>
          <w:lang w:eastAsia="en-AU"/>
        </w:rPr>
        <w:t xml:space="preserve">any </w:t>
      </w:r>
      <w:r w:rsidR="00353845">
        <w:rPr>
          <w:lang w:eastAsia="en-AU"/>
        </w:rPr>
        <w:t xml:space="preserve">relevant </w:t>
      </w:r>
      <w:r w:rsidR="005D0914" w:rsidRPr="004635BE">
        <w:rPr>
          <w:lang w:eastAsia="en-AU"/>
        </w:rPr>
        <w:t>mitigating factors.</w:t>
      </w:r>
    </w:p>
    <w:p w14:paraId="12C8EA7E" w14:textId="66834915" w:rsidR="0008707F" w:rsidRDefault="0001726F" w:rsidP="00B73A6A">
      <w:pPr>
        <w:pStyle w:val="Heading4"/>
        <w:rPr>
          <w:lang w:eastAsia="en-AU"/>
        </w:rPr>
      </w:pPr>
      <w:bookmarkStart w:id="59" w:name="_Toc116835827"/>
      <w:bookmarkStart w:id="60" w:name="_Toc171509964"/>
      <w:r>
        <w:rPr>
          <w:lang w:eastAsia="en-AU"/>
        </w:rPr>
        <w:t>1</w:t>
      </w:r>
      <w:r w:rsidR="00260FD2">
        <w:rPr>
          <w:lang w:eastAsia="en-AU"/>
        </w:rPr>
        <w:t>8</w:t>
      </w:r>
      <w:r>
        <w:rPr>
          <w:lang w:eastAsia="en-AU"/>
        </w:rPr>
        <w:tab/>
      </w:r>
      <w:r w:rsidR="00A40503">
        <w:rPr>
          <w:lang w:eastAsia="en-AU"/>
        </w:rPr>
        <w:t>Minor breach</w:t>
      </w:r>
      <w:bookmarkEnd w:id="59"/>
      <w:r w:rsidR="00C44A80">
        <w:rPr>
          <w:lang w:eastAsia="en-AU"/>
        </w:rPr>
        <w:t>es</w:t>
      </w:r>
      <w:bookmarkEnd w:id="60"/>
    </w:p>
    <w:p w14:paraId="117DC9E5" w14:textId="60DC340A" w:rsidR="00A40503" w:rsidRDefault="0001726F" w:rsidP="00C230F7">
      <w:pPr>
        <w:pStyle w:val="NumberedFirstLevel"/>
        <w:numPr>
          <w:ilvl w:val="1"/>
          <w:numId w:val="14"/>
        </w:numPr>
        <w:rPr>
          <w:lang w:eastAsia="en-AU"/>
        </w:rPr>
      </w:pPr>
      <w:r>
        <w:rPr>
          <w:lang w:eastAsia="en-AU"/>
        </w:rPr>
        <w:t xml:space="preserve">Minor </w:t>
      </w:r>
      <w:r w:rsidR="00A40503">
        <w:rPr>
          <w:lang w:eastAsia="en-AU"/>
        </w:rPr>
        <w:t xml:space="preserve">breaches </w:t>
      </w:r>
      <w:r w:rsidR="00984DDF">
        <w:rPr>
          <w:lang w:eastAsia="en-AU"/>
        </w:rPr>
        <w:t>are</w:t>
      </w:r>
      <w:r w:rsidR="00A40503">
        <w:rPr>
          <w:lang w:eastAsia="en-AU"/>
        </w:rPr>
        <w:t xml:space="preserve"> instances of </w:t>
      </w:r>
      <w:r>
        <w:rPr>
          <w:lang w:eastAsia="en-AU"/>
        </w:rPr>
        <w:t xml:space="preserve">poor academic practice </w:t>
      </w:r>
      <w:r w:rsidR="00353845">
        <w:rPr>
          <w:lang w:eastAsia="en-AU"/>
        </w:rPr>
        <w:t>arising from</w:t>
      </w:r>
      <w:r w:rsidR="00A40503">
        <w:rPr>
          <w:lang w:eastAsia="en-AU"/>
        </w:rPr>
        <w:t>:</w:t>
      </w:r>
    </w:p>
    <w:p w14:paraId="7E9EADA7" w14:textId="4824FF82" w:rsidR="00A40503" w:rsidRDefault="009102EC" w:rsidP="00C230F7">
      <w:pPr>
        <w:pStyle w:val="NumberedSecondLevel"/>
        <w:numPr>
          <w:ilvl w:val="2"/>
          <w:numId w:val="14"/>
        </w:numPr>
        <w:tabs>
          <w:tab w:val="clear" w:pos="992"/>
        </w:tabs>
        <w:ind w:left="1134" w:hanging="568"/>
        <w:rPr>
          <w:lang w:eastAsia="en-AU"/>
        </w:rPr>
      </w:pPr>
      <w:r>
        <w:rPr>
          <w:lang w:eastAsia="en-AU"/>
        </w:rPr>
        <w:t>i</w:t>
      </w:r>
      <w:r w:rsidR="008C7BEB">
        <w:rPr>
          <w:lang w:eastAsia="en-AU"/>
        </w:rPr>
        <w:t>nadvertence</w:t>
      </w:r>
      <w:r w:rsidR="00A40503">
        <w:rPr>
          <w:lang w:eastAsia="en-AU"/>
        </w:rPr>
        <w:t>;</w:t>
      </w:r>
      <w:r w:rsidR="008C7BEB">
        <w:rPr>
          <w:lang w:eastAsia="en-AU"/>
        </w:rPr>
        <w:t xml:space="preserve"> </w:t>
      </w:r>
      <w:r w:rsidR="00353845">
        <w:rPr>
          <w:lang w:eastAsia="en-AU"/>
        </w:rPr>
        <w:t>or</w:t>
      </w:r>
    </w:p>
    <w:p w14:paraId="4720E69A" w14:textId="7EA0CF26" w:rsidR="00A40503" w:rsidRDefault="00F135C5" w:rsidP="00C230F7">
      <w:pPr>
        <w:pStyle w:val="NumberedSecondLevel"/>
        <w:numPr>
          <w:ilvl w:val="2"/>
          <w:numId w:val="14"/>
        </w:numPr>
        <w:tabs>
          <w:tab w:val="clear" w:pos="992"/>
        </w:tabs>
        <w:ind w:left="1134" w:hanging="568"/>
        <w:rPr>
          <w:lang w:eastAsia="en-AU"/>
        </w:rPr>
      </w:pPr>
      <w:r>
        <w:rPr>
          <w:lang w:eastAsia="en-AU"/>
        </w:rPr>
        <w:t>a failure to fully understand referencing</w:t>
      </w:r>
      <w:r w:rsidR="00167F17">
        <w:rPr>
          <w:lang w:eastAsia="en-AU"/>
        </w:rPr>
        <w:t xml:space="preserve"> requirements or acceptable academic practice</w:t>
      </w:r>
      <w:r w:rsidR="00A40503">
        <w:rPr>
          <w:lang w:eastAsia="en-AU"/>
        </w:rPr>
        <w:t>;</w:t>
      </w:r>
    </w:p>
    <w:p w14:paraId="7A37F065" w14:textId="5DC5BE15" w:rsidR="00E53BA2" w:rsidRDefault="00E53BA2" w:rsidP="00C230F7">
      <w:pPr>
        <w:pStyle w:val="NumberedFirstLevel"/>
        <w:numPr>
          <w:ilvl w:val="1"/>
          <w:numId w:val="14"/>
        </w:numPr>
        <w:rPr>
          <w:lang w:eastAsia="en-AU"/>
        </w:rPr>
      </w:pPr>
      <w:r>
        <w:rPr>
          <w:lang w:eastAsia="en-AU"/>
        </w:rPr>
        <w:t>Minor breaches</w:t>
      </w:r>
      <w:r w:rsidRPr="00E53BA2">
        <w:rPr>
          <w:lang w:eastAsia="en-AU"/>
        </w:rPr>
        <w:t xml:space="preserve"> </w:t>
      </w:r>
      <w:r>
        <w:rPr>
          <w:lang w:eastAsia="en-AU"/>
        </w:rPr>
        <w:t>may include:</w:t>
      </w:r>
    </w:p>
    <w:p w14:paraId="0AF0009A" w14:textId="341C070B" w:rsidR="004807DF" w:rsidRDefault="004807DF" w:rsidP="00C230F7">
      <w:pPr>
        <w:pStyle w:val="NumberedSecondLevel"/>
        <w:numPr>
          <w:ilvl w:val="2"/>
          <w:numId w:val="14"/>
        </w:numPr>
        <w:tabs>
          <w:tab w:val="clear" w:pos="992"/>
        </w:tabs>
        <w:ind w:left="1134" w:hanging="568"/>
        <w:rPr>
          <w:lang w:eastAsia="en-AU"/>
        </w:rPr>
      </w:pPr>
      <w:r>
        <w:rPr>
          <w:lang w:eastAsia="en-AU"/>
        </w:rPr>
        <w:t xml:space="preserve">not </w:t>
      </w:r>
      <w:r w:rsidR="00A40503">
        <w:rPr>
          <w:lang w:eastAsia="en-AU"/>
        </w:rPr>
        <w:t xml:space="preserve">appropriately identifying, </w:t>
      </w:r>
      <w:r>
        <w:rPr>
          <w:lang w:eastAsia="en-AU"/>
        </w:rPr>
        <w:t>a direct quot</w:t>
      </w:r>
      <w:r w:rsidR="0037176F">
        <w:rPr>
          <w:lang w:eastAsia="en-AU"/>
        </w:rPr>
        <w:t>ation</w:t>
      </w:r>
      <w:r>
        <w:rPr>
          <w:lang w:eastAsia="en-AU"/>
        </w:rPr>
        <w:t xml:space="preserve">; </w:t>
      </w:r>
    </w:p>
    <w:p w14:paraId="35946055" w14:textId="77777777" w:rsidR="004A4D7D" w:rsidRDefault="004807DF" w:rsidP="00C230F7">
      <w:pPr>
        <w:pStyle w:val="NumberedSecondLevel"/>
        <w:numPr>
          <w:ilvl w:val="2"/>
          <w:numId w:val="14"/>
        </w:numPr>
        <w:tabs>
          <w:tab w:val="clear" w:pos="992"/>
        </w:tabs>
        <w:ind w:left="1134" w:hanging="568"/>
        <w:rPr>
          <w:lang w:eastAsia="en-AU"/>
        </w:rPr>
      </w:pPr>
      <w:r>
        <w:rPr>
          <w:lang w:eastAsia="en-AU"/>
        </w:rPr>
        <w:lastRenderedPageBreak/>
        <w:t>incorrect referencing;</w:t>
      </w:r>
      <w:r w:rsidR="00A40503">
        <w:rPr>
          <w:lang w:eastAsia="en-AU"/>
        </w:rPr>
        <w:t xml:space="preserve"> </w:t>
      </w:r>
    </w:p>
    <w:p w14:paraId="1956F90E" w14:textId="3B9E749E" w:rsidR="004807DF" w:rsidRDefault="004A4D7D" w:rsidP="004961B4">
      <w:pPr>
        <w:pStyle w:val="NumberedSecondLevel"/>
        <w:widowControl w:val="0"/>
        <w:numPr>
          <w:ilvl w:val="2"/>
          <w:numId w:val="14"/>
        </w:numPr>
        <w:tabs>
          <w:tab w:val="clear" w:pos="992"/>
        </w:tabs>
        <w:ind w:left="1134"/>
        <w:rPr>
          <w:lang w:eastAsia="en-AU"/>
        </w:rPr>
      </w:pPr>
      <w:r>
        <w:rPr>
          <w:lang w:eastAsia="en-AU"/>
        </w:rPr>
        <w:t xml:space="preserve">poor paraphrasing; </w:t>
      </w:r>
    </w:p>
    <w:p w14:paraId="0A141822" w14:textId="77777777" w:rsidR="00E53BA2" w:rsidRDefault="004807DF" w:rsidP="004961B4">
      <w:pPr>
        <w:pStyle w:val="NumberedSecondLevel"/>
        <w:widowControl w:val="0"/>
        <w:numPr>
          <w:ilvl w:val="2"/>
          <w:numId w:val="14"/>
        </w:numPr>
        <w:tabs>
          <w:tab w:val="clear" w:pos="992"/>
        </w:tabs>
        <w:ind w:left="1134"/>
        <w:rPr>
          <w:lang w:eastAsia="en-AU"/>
        </w:rPr>
      </w:pPr>
      <w:r w:rsidRPr="004635BE">
        <w:rPr>
          <w:lang w:eastAsia="en-AU"/>
        </w:rPr>
        <w:t>incorrect direct quotation</w:t>
      </w:r>
      <w:r w:rsidR="00E53BA2">
        <w:rPr>
          <w:lang w:eastAsia="en-AU"/>
        </w:rPr>
        <w:t>;</w:t>
      </w:r>
    </w:p>
    <w:p w14:paraId="647DD9C2" w14:textId="48ECA2FF" w:rsidR="004807DF" w:rsidRPr="004635BE" w:rsidRDefault="00E53BA2" w:rsidP="004961B4">
      <w:pPr>
        <w:pStyle w:val="NumberedSecondLevel"/>
        <w:widowControl w:val="0"/>
        <w:numPr>
          <w:ilvl w:val="2"/>
          <w:numId w:val="14"/>
        </w:numPr>
        <w:tabs>
          <w:tab w:val="clear" w:pos="992"/>
        </w:tabs>
        <w:ind w:left="1134"/>
        <w:rPr>
          <w:lang w:eastAsia="en-AU"/>
        </w:rPr>
      </w:pPr>
      <w:r>
        <w:rPr>
          <w:lang w:eastAsia="en-AU"/>
        </w:rPr>
        <w:t>minor breaches of examination conditions</w:t>
      </w:r>
      <w:r w:rsidR="00B346EA">
        <w:rPr>
          <w:lang w:eastAsia="en-AU"/>
        </w:rPr>
        <w:t>.</w:t>
      </w:r>
    </w:p>
    <w:p w14:paraId="45CC822A" w14:textId="37B376E0" w:rsidR="005D0914" w:rsidRPr="004635BE" w:rsidRDefault="00984DDF" w:rsidP="00C230F7">
      <w:pPr>
        <w:pStyle w:val="NumberedFirstLevel"/>
        <w:widowControl w:val="0"/>
        <w:numPr>
          <w:ilvl w:val="1"/>
          <w:numId w:val="14"/>
        </w:numPr>
        <w:rPr>
          <w:lang w:eastAsia="en-AU"/>
        </w:rPr>
      </w:pPr>
      <w:r>
        <w:rPr>
          <w:lang w:eastAsia="en-AU"/>
        </w:rPr>
        <w:t>Conduct</w:t>
      </w:r>
      <w:r w:rsidR="005D0914" w:rsidRPr="004635BE">
        <w:rPr>
          <w:lang w:eastAsia="en-AU"/>
        </w:rPr>
        <w:t xml:space="preserve"> </w:t>
      </w:r>
      <w:r w:rsidR="002675FC">
        <w:rPr>
          <w:lang w:eastAsia="en-AU"/>
        </w:rPr>
        <w:t xml:space="preserve">may be considered a minor breach </w:t>
      </w:r>
      <w:r w:rsidR="00A40503">
        <w:rPr>
          <w:lang w:eastAsia="en-AU"/>
        </w:rPr>
        <w:t>if</w:t>
      </w:r>
      <w:r w:rsidR="004635BE" w:rsidRPr="004635BE">
        <w:rPr>
          <w:lang w:eastAsia="en-AU"/>
        </w:rPr>
        <w:t>:</w:t>
      </w:r>
    </w:p>
    <w:p w14:paraId="67F4310F" w14:textId="2BC952A9" w:rsidR="00EF6FFE" w:rsidRDefault="00353845" w:rsidP="00C230F7">
      <w:pPr>
        <w:pStyle w:val="NumberedSecondLevel"/>
        <w:widowControl w:val="0"/>
        <w:numPr>
          <w:ilvl w:val="2"/>
          <w:numId w:val="14"/>
        </w:numPr>
        <w:tabs>
          <w:tab w:val="clear" w:pos="992"/>
        </w:tabs>
        <w:ind w:left="1134"/>
        <w:rPr>
          <w:lang w:eastAsia="en-AU"/>
        </w:rPr>
      </w:pPr>
      <w:r>
        <w:rPr>
          <w:lang w:eastAsia="en-AU"/>
        </w:rPr>
        <w:t xml:space="preserve">the </w:t>
      </w:r>
      <w:r w:rsidR="005D0914" w:rsidRPr="004635BE">
        <w:rPr>
          <w:lang w:eastAsia="en-AU"/>
        </w:rPr>
        <w:t>student is in their first year of study</w:t>
      </w:r>
      <w:r w:rsidR="002675FC">
        <w:rPr>
          <w:lang w:eastAsia="en-AU"/>
        </w:rPr>
        <w:t>;</w:t>
      </w:r>
      <w:r w:rsidR="00A40503">
        <w:rPr>
          <w:lang w:eastAsia="en-AU"/>
        </w:rPr>
        <w:t xml:space="preserve"> </w:t>
      </w:r>
      <w:r w:rsidR="00F870D3">
        <w:rPr>
          <w:lang w:eastAsia="en-AU"/>
        </w:rPr>
        <w:t xml:space="preserve"> </w:t>
      </w:r>
    </w:p>
    <w:p w14:paraId="7E9D69DB" w14:textId="007A9FD1" w:rsidR="00EF6FFE" w:rsidRDefault="004635BE" w:rsidP="00C230F7">
      <w:pPr>
        <w:pStyle w:val="NumberedSecondLevel"/>
        <w:widowControl w:val="0"/>
        <w:numPr>
          <w:ilvl w:val="2"/>
          <w:numId w:val="14"/>
        </w:numPr>
        <w:tabs>
          <w:tab w:val="clear" w:pos="992"/>
        </w:tabs>
        <w:ind w:left="1134"/>
        <w:rPr>
          <w:lang w:eastAsia="en-AU"/>
        </w:rPr>
      </w:pPr>
      <w:r w:rsidRPr="00C44A80">
        <w:rPr>
          <w:lang w:eastAsia="en-AU"/>
        </w:rPr>
        <w:t>t</w:t>
      </w:r>
      <w:r w:rsidR="00C231D8" w:rsidRPr="00C44A80">
        <w:rPr>
          <w:lang w:eastAsia="en-AU"/>
        </w:rPr>
        <w:t>he unattributed content is trivial or insignificant</w:t>
      </w:r>
      <w:r w:rsidR="00E53BA2" w:rsidRPr="00C44A80">
        <w:rPr>
          <w:lang w:eastAsia="en-AU"/>
        </w:rPr>
        <w:t xml:space="preserve">; </w:t>
      </w:r>
      <w:r w:rsidR="00BF231A" w:rsidRPr="00C44A80">
        <w:rPr>
          <w:lang w:eastAsia="en-AU"/>
        </w:rPr>
        <w:t>or</w:t>
      </w:r>
      <w:r w:rsidR="00E53BA2" w:rsidRPr="00C44A80">
        <w:rPr>
          <w:lang w:eastAsia="en-AU"/>
        </w:rPr>
        <w:t xml:space="preserve"> </w:t>
      </w:r>
    </w:p>
    <w:p w14:paraId="40ED81F9" w14:textId="6574EA32" w:rsidR="005D0914" w:rsidRPr="00C44A80" w:rsidRDefault="00353845" w:rsidP="00C230F7">
      <w:pPr>
        <w:pStyle w:val="NumberedSecondLevel"/>
        <w:numPr>
          <w:ilvl w:val="2"/>
          <w:numId w:val="14"/>
        </w:numPr>
        <w:tabs>
          <w:tab w:val="clear" w:pos="992"/>
        </w:tabs>
        <w:ind w:left="1134"/>
        <w:rPr>
          <w:lang w:eastAsia="en-AU"/>
        </w:rPr>
      </w:pPr>
      <w:r>
        <w:rPr>
          <w:lang w:eastAsia="en-AU"/>
        </w:rPr>
        <w:t xml:space="preserve">it </w:t>
      </w:r>
      <w:r w:rsidR="00E53BA2" w:rsidRPr="00C44A80">
        <w:rPr>
          <w:lang w:eastAsia="en-AU"/>
        </w:rPr>
        <w:t>provide</w:t>
      </w:r>
      <w:r>
        <w:rPr>
          <w:lang w:eastAsia="en-AU"/>
        </w:rPr>
        <w:t xml:space="preserve">s no </w:t>
      </w:r>
      <w:r w:rsidR="00E53BA2" w:rsidRPr="00C44A80">
        <w:rPr>
          <w:lang w:eastAsia="en-AU"/>
        </w:rPr>
        <w:t>significant unfair academic advantage</w:t>
      </w:r>
      <w:r w:rsidR="004A4D7D" w:rsidRPr="00C44A80">
        <w:rPr>
          <w:lang w:eastAsia="en-AU"/>
        </w:rPr>
        <w:t>.</w:t>
      </w:r>
    </w:p>
    <w:p w14:paraId="560B16DA" w14:textId="4C3462B0" w:rsidR="005D0914" w:rsidRPr="004635BE" w:rsidRDefault="00984DDF" w:rsidP="00C230F7">
      <w:pPr>
        <w:pStyle w:val="NumberedFirstLevel"/>
        <w:numPr>
          <w:ilvl w:val="1"/>
          <w:numId w:val="14"/>
        </w:numPr>
        <w:rPr>
          <w:lang w:eastAsia="en-AU"/>
        </w:rPr>
      </w:pPr>
      <w:r>
        <w:rPr>
          <w:lang w:eastAsia="en-AU"/>
        </w:rPr>
        <w:t xml:space="preserve">A further minor breach </w:t>
      </w:r>
      <w:r w:rsidR="005D0914" w:rsidRPr="004635BE">
        <w:rPr>
          <w:lang w:eastAsia="en-AU"/>
        </w:rPr>
        <w:t xml:space="preserve">will </w:t>
      </w:r>
      <w:r w:rsidR="002A0190">
        <w:rPr>
          <w:lang w:eastAsia="en-AU"/>
        </w:rPr>
        <w:t>constitute</w:t>
      </w:r>
      <w:r>
        <w:rPr>
          <w:lang w:eastAsia="en-AU"/>
        </w:rPr>
        <w:t xml:space="preserve"> </w:t>
      </w:r>
      <w:r w:rsidR="002A0190">
        <w:rPr>
          <w:lang w:eastAsia="en-AU"/>
        </w:rPr>
        <w:t xml:space="preserve">a </w:t>
      </w:r>
      <w:r w:rsidR="005D0914" w:rsidRPr="004635BE">
        <w:rPr>
          <w:lang w:eastAsia="en-AU"/>
        </w:rPr>
        <w:t xml:space="preserve">more severe </w:t>
      </w:r>
      <w:r w:rsidR="002A0190">
        <w:rPr>
          <w:lang w:eastAsia="en-AU"/>
        </w:rPr>
        <w:t xml:space="preserve">breach </w:t>
      </w:r>
      <w:r w:rsidR="00353845">
        <w:rPr>
          <w:lang w:eastAsia="en-AU"/>
        </w:rPr>
        <w:t xml:space="preserve">if it occurs after </w:t>
      </w:r>
      <w:r w:rsidR="005D0914" w:rsidRPr="004635BE">
        <w:rPr>
          <w:lang w:eastAsia="en-AU"/>
        </w:rPr>
        <w:t xml:space="preserve">the student was informed of the initial breach. </w:t>
      </w:r>
    </w:p>
    <w:p w14:paraId="0E962377" w14:textId="050864A6" w:rsidR="00AE7B33" w:rsidRDefault="00AE7B33" w:rsidP="00C230F7">
      <w:pPr>
        <w:pStyle w:val="NumberedFirstLevel"/>
        <w:numPr>
          <w:ilvl w:val="1"/>
          <w:numId w:val="14"/>
        </w:numPr>
        <w:rPr>
          <w:lang w:eastAsia="en-AU"/>
        </w:rPr>
      </w:pPr>
      <w:r>
        <w:rPr>
          <w:lang w:eastAsia="en-AU"/>
        </w:rPr>
        <w:t xml:space="preserve">The </w:t>
      </w:r>
      <w:r w:rsidR="002A0190">
        <w:rPr>
          <w:lang w:eastAsia="en-AU"/>
        </w:rPr>
        <w:t>u</w:t>
      </w:r>
      <w:r>
        <w:rPr>
          <w:lang w:eastAsia="en-AU"/>
        </w:rPr>
        <w:t xml:space="preserve">nit of </w:t>
      </w:r>
      <w:r w:rsidR="002A0190">
        <w:rPr>
          <w:lang w:eastAsia="en-AU"/>
        </w:rPr>
        <w:t>s</w:t>
      </w:r>
      <w:r>
        <w:rPr>
          <w:lang w:eastAsia="en-AU"/>
        </w:rPr>
        <w:t xml:space="preserve">tudy </w:t>
      </w:r>
      <w:r w:rsidR="002A0190">
        <w:rPr>
          <w:lang w:eastAsia="en-AU"/>
        </w:rPr>
        <w:t>c</w:t>
      </w:r>
      <w:r>
        <w:rPr>
          <w:lang w:eastAsia="en-AU"/>
        </w:rPr>
        <w:t>oordinator is responsible for</w:t>
      </w:r>
      <w:r w:rsidR="005A0E58">
        <w:rPr>
          <w:lang w:eastAsia="en-AU"/>
        </w:rPr>
        <w:t xml:space="preserve"> </w:t>
      </w:r>
      <w:r w:rsidR="00353845">
        <w:rPr>
          <w:lang w:eastAsia="en-AU"/>
        </w:rPr>
        <w:t xml:space="preserve">deciding </w:t>
      </w:r>
      <w:r w:rsidR="002A0190">
        <w:rPr>
          <w:lang w:eastAsia="en-AU"/>
        </w:rPr>
        <w:t xml:space="preserve">whether minor breaches have occurred and </w:t>
      </w:r>
      <w:r w:rsidR="00340922">
        <w:rPr>
          <w:lang w:eastAsia="en-AU"/>
        </w:rPr>
        <w:t xml:space="preserve">responses </w:t>
      </w:r>
      <w:r w:rsidR="00984DDF">
        <w:rPr>
          <w:lang w:eastAsia="en-AU"/>
        </w:rPr>
        <w:t>to</w:t>
      </w:r>
      <w:r w:rsidR="00340922">
        <w:rPr>
          <w:lang w:eastAsia="en-AU"/>
        </w:rPr>
        <w:t xml:space="preserve"> </w:t>
      </w:r>
      <w:r w:rsidR="002A0190">
        <w:rPr>
          <w:lang w:eastAsia="en-AU"/>
        </w:rPr>
        <w:t>them</w:t>
      </w:r>
      <w:r w:rsidR="00340922">
        <w:rPr>
          <w:lang w:eastAsia="en-AU"/>
        </w:rPr>
        <w:t>.</w:t>
      </w:r>
    </w:p>
    <w:p w14:paraId="7BB09763" w14:textId="77777777" w:rsidR="000B3C08" w:rsidRDefault="000B3C08" w:rsidP="00C230F7">
      <w:pPr>
        <w:pStyle w:val="NumberedFirstLevel"/>
        <w:numPr>
          <w:ilvl w:val="1"/>
          <w:numId w:val="14"/>
        </w:numPr>
        <w:rPr>
          <w:lang w:eastAsia="en-AU"/>
        </w:rPr>
      </w:pPr>
      <w:r>
        <w:rPr>
          <w:lang w:eastAsia="en-AU"/>
        </w:rPr>
        <w:t>Students found to have committed minor breaches must be directed to undertake approved mandatory development activity.</w:t>
      </w:r>
    </w:p>
    <w:p w14:paraId="142329C8" w14:textId="16C7FE2B" w:rsidR="003C11FC" w:rsidRDefault="000B3C08" w:rsidP="00C230F7">
      <w:pPr>
        <w:pStyle w:val="NumberedFirstLevel"/>
        <w:numPr>
          <w:ilvl w:val="1"/>
          <w:numId w:val="14"/>
        </w:numPr>
        <w:rPr>
          <w:lang w:eastAsia="en-AU"/>
        </w:rPr>
      </w:pPr>
      <w:r>
        <w:rPr>
          <w:lang w:eastAsia="en-AU"/>
        </w:rPr>
        <w:t>Additional r</w:t>
      </w:r>
      <w:r w:rsidR="008A34A7">
        <w:rPr>
          <w:lang w:eastAsia="en-AU"/>
        </w:rPr>
        <w:t xml:space="preserve">esponses </w:t>
      </w:r>
      <w:r w:rsidR="00984DDF">
        <w:rPr>
          <w:lang w:eastAsia="en-AU"/>
        </w:rPr>
        <w:t xml:space="preserve">to </w:t>
      </w:r>
      <w:r w:rsidR="008A34A7">
        <w:rPr>
          <w:lang w:eastAsia="en-AU"/>
        </w:rPr>
        <w:t>minor</w:t>
      </w:r>
      <w:r w:rsidR="00984DDF">
        <w:rPr>
          <w:lang w:eastAsia="en-AU"/>
        </w:rPr>
        <w:t xml:space="preserve"> breaches</w:t>
      </w:r>
      <w:r w:rsidR="008A34A7">
        <w:rPr>
          <w:lang w:eastAsia="en-AU"/>
        </w:rPr>
        <w:t xml:space="preserve"> may include</w:t>
      </w:r>
      <w:r w:rsidR="009A1F26">
        <w:rPr>
          <w:lang w:eastAsia="en-AU"/>
        </w:rPr>
        <w:t xml:space="preserve"> </w:t>
      </w:r>
      <w:r w:rsidR="004A4D7D">
        <w:rPr>
          <w:lang w:eastAsia="en-AU"/>
        </w:rPr>
        <w:t xml:space="preserve">minor mark </w:t>
      </w:r>
      <w:r w:rsidR="001F4D67">
        <w:rPr>
          <w:lang w:eastAsia="en-AU"/>
        </w:rPr>
        <w:t xml:space="preserve">reductions or other </w:t>
      </w:r>
      <w:r w:rsidR="004A4D7D">
        <w:rPr>
          <w:lang w:eastAsia="en-AU"/>
        </w:rPr>
        <w:t xml:space="preserve">penalties </w:t>
      </w:r>
      <w:r w:rsidR="00353845">
        <w:rPr>
          <w:lang w:eastAsia="en-AU"/>
        </w:rPr>
        <w:t>set out</w:t>
      </w:r>
      <w:r w:rsidR="004A4D7D">
        <w:rPr>
          <w:lang w:eastAsia="en-AU"/>
        </w:rPr>
        <w:t xml:space="preserve"> in the procedures.</w:t>
      </w:r>
    </w:p>
    <w:p w14:paraId="54BF8DDA" w14:textId="6BB172D6" w:rsidR="00C338BE" w:rsidRDefault="000B3C08" w:rsidP="00C230F7">
      <w:pPr>
        <w:pStyle w:val="NumberedFirstLevel"/>
        <w:numPr>
          <w:ilvl w:val="1"/>
          <w:numId w:val="14"/>
        </w:numPr>
        <w:rPr>
          <w:lang w:eastAsia="en-AU"/>
        </w:rPr>
      </w:pPr>
      <w:r>
        <w:rPr>
          <w:lang w:eastAsia="en-AU"/>
        </w:rPr>
        <w:t>The unit of study coordinator must record a</w:t>
      </w:r>
      <w:r w:rsidR="00C338BE">
        <w:rPr>
          <w:lang w:eastAsia="en-AU"/>
        </w:rPr>
        <w:t xml:space="preserve">ll instances of minor </w:t>
      </w:r>
      <w:r w:rsidR="0050443A">
        <w:rPr>
          <w:lang w:eastAsia="en-AU"/>
        </w:rPr>
        <w:t>breach</w:t>
      </w:r>
      <w:r w:rsidR="00EF6FFE">
        <w:rPr>
          <w:lang w:eastAsia="en-AU"/>
        </w:rPr>
        <w:t>es</w:t>
      </w:r>
      <w:r w:rsidR="00C338BE">
        <w:rPr>
          <w:lang w:eastAsia="en-AU"/>
        </w:rPr>
        <w:t xml:space="preserve"> </w:t>
      </w:r>
      <w:r w:rsidR="009102EC">
        <w:rPr>
          <w:lang w:eastAsia="en-AU"/>
        </w:rPr>
        <w:t>in</w:t>
      </w:r>
      <w:r w:rsidR="00C338BE">
        <w:rPr>
          <w:lang w:eastAsia="en-AU"/>
        </w:rPr>
        <w:t xml:space="preserve"> the central reporting system. </w:t>
      </w:r>
    </w:p>
    <w:p w14:paraId="50830F28" w14:textId="4E1B3F40" w:rsidR="0035616B" w:rsidRDefault="00C338BE" w:rsidP="00C230F7">
      <w:pPr>
        <w:pStyle w:val="NumberedFirstLevel"/>
        <w:numPr>
          <w:ilvl w:val="1"/>
          <w:numId w:val="14"/>
        </w:numPr>
        <w:rPr>
          <w:lang w:eastAsia="en-AU"/>
        </w:rPr>
      </w:pPr>
      <w:r>
        <w:rPr>
          <w:lang w:eastAsia="en-AU"/>
        </w:rPr>
        <w:t xml:space="preserve">The Office of Educational Integrity will </w:t>
      </w:r>
      <w:r w:rsidR="00353845">
        <w:rPr>
          <w:lang w:eastAsia="en-AU"/>
        </w:rPr>
        <w:t xml:space="preserve">use </w:t>
      </w:r>
      <w:r>
        <w:rPr>
          <w:lang w:eastAsia="en-AU"/>
        </w:rPr>
        <w:t xml:space="preserve">the </w:t>
      </w:r>
      <w:r w:rsidR="00377683">
        <w:rPr>
          <w:lang w:eastAsia="en-AU"/>
        </w:rPr>
        <w:t>central reporting</w:t>
      </w:r>
      <w:r w:rsidR="009102EC">
        <w:rPr>
          <w:lang w:eastAsia="en-AU"/>
        </w:rPr>
        <w:t xml:space="preserve"> system </w:t>
      </w:r>
      <w:r>
        <w:rPr>
          <w:lang w:eastAsia="en-AU"/>
        </w:rPr>
        <w:t xml:space="preserve">to identify repeated </w:t>
      </w:r>
      <w:r w:rsidR="009102EC">
        <w:rPr>
          <w:lang w:eastAsia="en-AU"/>
        </w:rPr>
        <w:t>breaches or other</w:t>
      </w:r>
      <w:r w:rsidR="0035616B">
        <w:rPr>
          <w:lang w:eastAsia="en-AU"/>
        </w:rPr>
        <w:t xml:space="preserve"> conduct which may constitute a more serious breach.</w:t>
      </w:r>
    </w:p>
    <w:p w14:paraId="18F46B9B" w14:textId="5878CC57" w:rsidR="00C338BE" w:rsidRDefault="0035616B" w:rsidP="00C230F7">
      <w:pPr>
        <w:pStyle w:val="NumberedFirstLevel"/>
        <w:numPr>
          <w:ilvl w:val="1"/>
          <w:numId w:val="14"/>
        </w:numPr>
        <w:rPr>
          <w:lang w:eastAsia="en-AU"/>
        </w:rPr>
      </w:pPr>
      <w:r>
        <w:rPr>
          <w:lang w:eastAsia="en-AU"/>
        </w:rPr>
        <w:t xml:space="preserve">Repeated </w:t>
      </w:r>
      <w:r w:rsidR="009102EC">
        <w:rPr>
          <w:lang w:eastAsia="en-AU"/>
        </w:rPr>
        <w:t>minor breaches</w:t>
      </w:r>
      <w:r w:rsidR="00C338BE">
        <w:rPr>
          <w:lang w:eastAsia="en-AU"/>
        </w:rPr>
        <w:t xml:space="preserve"> may constitute a more serious breach</w:t>
      </w:r>
      <w:r>
        <w:rPr>
          <w:lang w:eastAsia="en-AU"/>
        </w:rPr>
        <w:t xml:space="preserve"> and will be managed </w:t>
      </w:r>
      <w:r w:rsidR="009102EC">
        <w:rPr>
          <w:lang w:eastAsia="en-AU"/>
        </w:rPr>
        <w:t>as such.</w:t>
      </w:r>
      <w:r w:rsidR="00C338BE">
        <w:rPr>
          <w:lang w:eastAsia="en-AU"/>
        </w:rPr>
        <w:t xml:space="preserve"> </w:t>
      </w:r>
    </w:p>
    <w:p w14:paraId="692ABBE2" w14:textId="24B4027D" w:rsidR="00AE7B33" w:rsidRDefault="003C11FC" w:rsidP="00B73A6A">
      <w:pPr>
        <w:pStyle w:val="Heading4"/>
        <w:rPr>
          <w:lang w:eastAsia="en-AU"/>
        </w:rPr>
      </w:pPr>
      <w:bookmarkStart w:id="61" w:name="_Toc116835828"/>
      <w:bookmarkStart w:id="62" w:name="_Toc171509965"/>
      <w:r>
        <w:rPr>
          <w:lang w:eastAsia="en-AU"/>
        </w:rPr>
        <w:t>1</w:t>
      </w:r>
      <w:r w:rsidR="00260FD2">
        <w:rPr>
          <w:lang w:eastAsia="en-AU"/>
        </w:rPr>
        <w:t>9</w:t>
      </w:r>
      <w:r>
        <w:rPr>
          <w:lang w:eastAsia="en-AU"/>
        </w:rPr>
        <w:tab/>
      </w:r>
      <w:r w:rsidR="00260FD2">
        <w:rPr>
          <w:lang w:eastAsia="en-AU"/>
        </w:rPr>
        <w:t>Major</w:t>
      </w:r>
      <w:r w:rsidR="00A40503">
        <w:rPr>
          <w:lang w:eastAsia="en-AU"/>
        </w:rPr>
        <w:t xml:space="preserve"> breach</w:t>
      </w:r>
      <w:bookmarkEnd w:id="61"/>
      <w:r w:rsidR="00C44A80">
        <w:rPr>
          <w:lang w:eastAsia="en-AU"/>
        </w:rPr>
        <w:t>es</w:t>
      </w:r>
      <w:bookmarkEnd w:id="62"/>
    </w:p>
    <w:p w14:paraId="4F78AA4D" w14:textId="15ECB057" w:rsidR="00984DDF" w:rsidRDefault="009A73E9" w:rsidP="00C230F7">
      <w:pPr>
        <w:pStyle w:val="NumberedFirstLevel"/>
        <w:numPr>
          <w:ilvl w:val="1"/>
          <w:numId w:val="30"/>
        </w:numPr>
        <w:rPr>
          <w:lang w:eastAsia="en-AU"/>
        </w:rPr>
      </w:pPr>
      <w:r>
        <w:rPr>
          <w:lang w:eastAsia="en-AU"/>
        </w:rPr>
        <w:t xml:space="preserve">Major </w:t>
      </w:r>
      <w:r w:rsidR="00A40503">
        <w:rPr>
          <w:lang w:eastAsia="en-AU"/>
        </w:rPr>
        <w:t xml:space="preserve">breaches </w:t>
      </w:r>
      <w:r w:rsidR="000B3C08">
        <w:rPr>
          <w:lang w:eastAsia="en-AU"/>
        </w:rPr>
        <w:t>involve</w:t>
      </w:r>
      <w:r w:rsidR="00984DDF">
        <w:rPr>
          <w:lang w:eastAsia="en-AU"/>
        </w:rPr>
        <w:t>:</w:t>
      </w:r>
    </w:p>
    <w:p w14:paraId="16684B8B" w14:textId="4F2E5BA9" w:rsidR="00984DDF" w:rsidRDefault="000B3C08" w:rsidP="00B73A6A">
      <w:pPr>
        <w:pStyle w:val="NumberedSecondLevel"/>
        <w:rPr>
          <w:lang w:eastAsia="en-AU"/>
        </w:rPr>
      </w:pPr>
      <w:r>
        <w:rPr>
          <w:lang w:eastAsia="en-AU"/>
        </w:rPr>
        <w:t xml:space="preserve">a second or subsequent </w:t>
      </w:r>
      <w:r w:rsidR="0035392C">
        <w:rPr>
          <w:lang w:eastAsia="en-AU"/>
        </w:rPr>
        <w:t>failure to understand referencing requirements</w:t>
      </w:r>
      <w:r w:rsidR="00984DDF">
        <w:rPr>
          <w:lang w:eastAsia="en-AU"/>
        </w:rPr>
        <w:t>;</w:t>
      </w:r>
      <w:r w:rsidR="0035392C">
        <w:rPr>
          <w:lang w:eastAsia="en-AU"/>
        </w:rPr>
        <w:t xml:space="preserve"> </w:t>
      </w:r>
    </w:p>
    <w:p w14:paraId="6A059021" w14:textId="0DD7C379" w:rsidR="009A73E9" w:rsidRDefault="009A73E9" w:rsidP="00C230F7">
      <w:pPr>
        <w:pStyle w:val="NumberedSecondLevel"/>
        <w:numPr>
          <w:ilvl w:val="2"/>
          <w:numId w:val="22"/>
        </w:numPr>
        <w:tabs>
          <w:tab w:val="clear" w:pos="992"/>
          <w:tab w:val="num" w:pos="1134"/>
        </w:tabs>
        <w:ind w:left="1134"/>
        <w:rPr>
          <w:lang w:eastAsia="en-AU"/>
        </w:rPr>
      </w:pPr>
      <w:r>
        <w:rPr>
          <w:lang w:eastAsia="en-AU"/>
        </w:rPr>
        <w:t>show</w:t>
      </w:r>
      <w:r w:rsidR="00353845">
        <w:rPr>
          <w:lang w:eastAsia="en-AU"/>
        </w:rPr>
        <w:t>ing</w:t>
      </w:r>
      <w:r>
        <w:rPr>
          <w:lang w:eastAsia="en-AU"/>
        </w:rPr>
        <w:t xml:space="preserve"> persistent or reckless disregard for appropriate academic practice; </w:t>
      </w:r>
    </w:p>
    <w:p w14:paraId="3CC7E8D4" w14:textId="3435B254" w:rsidR="009A73E9" w:rsidRDefault="009A73E9" w:rsidP="004961B4">
      <w:pPr>
        <w:pStyle w:val="NumberedSecondLevel"/>
        <w:widowControl w:val="0"/>
        <w:rPr>
          <w:lang w:eastAsia="en-AU"/>
        </w:rPr>
      </w:pPr>
      <w:r>
        <w:rPr>
          <w:lang w:eastAsia="en-AU"/>
        </w:rPr>
        <w:t>moderate or high volume</w:t>
      </w:r>
      <w:r w:rsidR="00353845">
        <w:rPr>
          <w:lang w:eastAsia="en-AU"/>
        </w:rPr>
        <w:t>s</w:t>
      </w:r>
      <w:r>
        <w:rPr>
          <w:lang w:eastAsia="en-AU"/>
        </w:rPr>
        <w:t xml:space="preserve"> of unattributed content.  </w:t>
      </w:r>
    </w:p>
    <w:p w14:paraId="5FB3334A" w14:textId="57BE55D1" w:rsidR="003C11FC" w:rsidRDefault="009A73E9" w:rsidP="00B73A6A">
      <w:pPr>
        <w:pStyle w:val="NumberedFirstLevel"/>
        <w:rPr>
          <w:lang w:eastAsia="en-AU"/>
        </w:rPr>
      </w:pPr>
      <w:r>
        <w:rPr>
          <w:lang w:eastAsia="en-AU"/>
        </w:rPr>
        <w:t>Major</w:t>
      </w:r>
      <w:r w:rsidR="0045724D">
        <w:rPr>
          <w:lang w:eastAsia="en-AU"/>
        </w:rPr>
        <w:t xml:space="preserve"> breaches may include:</w:t>
      </w:r>
    </w:p>
    <w:p w14:paraId="1C141697" w14:textId="07AC0029" w:rsidR="00353845" w:rsidRDefault="00353845" w:rsidP="00B73A6A">
      <w:pPr>
        <w:pStyle w:val="NumberedSecondLevel"/>
        <w:rPr>
          <w:lang w:eastAsia="en-AU"/>
        </w:rPr>
      </w:pPr>
      <w:r>
        <w:rPr>
          <w:lang w:eastAsia="en-AU"/>
        </w:rPr>
        <w:t>making no attempt to acknowledge source material appropriately or accurately;</w:t>
      </w:r>
    </w:p>
    <w:p w14:paraId="6F3223E9" w14:textId="675AA90C" w:rsidR="003C11FC" w:rsidRDefault="000B3C08" w:rsidP="00B73A6A">
      <w:pPr>
        <w:pStyle w:val="NumberedSecondLevel"/>
        <w:rPr>
          <w:lang w:eastAsia="en-AU"/>
        </w:rPr>
      </w:pPr>
      <w:r>
        <w:rPr>
          <w:lang w:eastAsia="en-AU"/>
        </w:rPr>
        <w:t xml:space="preserve">making a </w:t>
      </w:r>
      <w:r w:rsidR="003C11FC">
        <w:rPr>
          <w:lang w:eastAsia="en-AU"/>
        </w:rPr>
        <w:t>limited attempt</w:t>
      </w:r>
      <w:r w:rsidR="008B4CC9">
        <w:rPr>
          <w:lang w:eastAsia="en-AU"/>
        </w:rPr>
        <w:t xml:space="preserve"> to paraphrase or acknowledge source material appropriately; </w:t>
      </w:r>
    </w:p>
    <w:p w14:paraId="72EA8272" w14:textId="761EEF4F" w:rsidR="008B4CC9" w:rsidRDefault="008B4CC9" w:rsidP="00B73A6A">
      <w:pPr>
        <w:pStyle w:val="NumberedSecondLevel"/>
        <w:rPr>
          <w:lang w:eastAsia="en-AU"/>
        </w:rPr>
      </w:pPr>
      <w:r>
        <w:rPr>
          <w:lang w:eastAsia="en-AU"/>
        </w:rPr>
        <w:t xml:space="preserve">citing sources which have not been read </w:t>
      </w:r>
      <w:r w:rsidR="0045724D">
        <w:rPr>
          <w:lang w:eastAsia="en-AU"/>
        </w:rPr>
        <w:t xml:space="preserve">without </w:t>
      </w:r>
      <w:r>
        <w:rPr>
          <w:lang w:eastAsia="en-AU"/>
        </w:rPr>
        <w:t xml:space="preserve">acknowledging the secondary source from which the information </w:t>
      </w:r>
      <w:r w:rsidR="00353845">
        <w:rPr>
          <w:lang w:eastAsia="en-AU"/>
        </w:rPr>
        <w:t>was</w:t>
      </w:r>
      <w:r>
        <w:rPr>
          <w:lang w:eastAsia="en-AU"/>
        </w:rPr>
        <w:t xml:space="preserve"> obtained; </w:t>
      </w:r>
    </w:p>
    <w:p w14:paraId="6C2B68E5" w14:textId="77777777" w:rsidR="005D0914" w:rsidRDefault="006C6553" w:rsidP="00B73A6A">
      <w:pPr>
        <w:pStyle w:val="NumberedSecondLevel"/>
        <w:rPr>
          <w:lang w:eastAsia="en-AU"/>
        </w:rPr>
      </w:pPr>
      <w:r>
        <w:rPr>
          <w:lang w:eastAsia="en-AU"/>
        </w:rPr>
        <w:t xml:space="preserve">fabricating citations; </w:t>
      </w:r>
    </w:p>
    <w:p w14:paraId="648C4994" w14:textId="5795B6E9" w:rsidR="00260FD2" w:rsidRDefault="00260FD2" w:rsidP="00C230F7">
      <w:pPr>
        <w:pStyle w:val="NumberedSecondLevel"/>
        <w:numPr>
          <w:ilvl w:val="2"/>
          <w:numId w:val="22"/>
        </w:numPr>
        <w:tabs>
          <w:tab w:val="clear" w:pos="992"/>
          <w:tab w:val="num" w:pos="1134"/>
        </w:tabs>
        <w:ind w:left="1134"/>
        <w:rPr>
          <w:lang w:eastAsia="en-AU"/>
        </w:rPr>
      </w:pPr>
      <w:r>
        <w:rPr>
          <w:lang w:eastAsia="en-AU"/>
        </w:rPr>
        <w:t xml:space="preserve">wilful or reckless disregard for academic standards; </w:t>
      </w:r>
    </w:p>
    <w:p w14:paraId="74EFB25E" w14:textId="27ADE7B6" w:rsidR="00260FD2" w:rsidRDefault="00260FD2" w:rsidP="00B73A6A">
      <w:pPr>
        <w:pStyle w:val="NumberedSecondLevel"/>
        <w:rPr>
          <w:lang w:eastAsia="en-AU"/>
        </w:rPr>
      </w:pPr>
      <w:r>
        <w:rPr>
          <w:lang w:eastAsia="en-AU"/>
        </w:rPr>
        <w:t>misrepresenting work, or attempting to avoid detection</w:t>
      </w:r>
      <w:r w:rsidR="00353845">
        <w:rPr>
          <w:lang w:eastAsia="en-AU"/>
        </w:rPr>
        <w:t xml:space="preserve">: for example, falsifying </w:t>
      </w:r>
      <w:r>
        <w:rPr>
          <w:lang w:eastAsia="en-AU"/>
        </w:rPr>
        <w:t>data, information or sources;</w:t>
      </w:r>
    </w:p>
    <w:p w14:paraId="2A9AA6CD" w14:textId="77777777" w:rsidR="00260FD2" w:rsidRDefault="00260FD2" w:rsidP="00B73A6A">
      <w:pPr>
        <w:pStyle w:val="NumberedSecondLevel"/>
        <w:rPr>
          <w:lang w:eastAsia="en-AU"/>
        </w:rPr>
      </w:pPr>
      <w:r>
        <w:rPr>
          <w:lang w:eastAsia="en-AU"/>
        </w:rPr>
        <w:t>exam cheating;</w:t>
      </w:r>
    </w:p>
    <w:p w14:paraId="5FB6E6EE" w14:textId="39D22206" w:rsidR="006C6553" w:rsidRDefault="006C6553" w:rsidP="00B73A6A">
      <w:pPr>
        <w:pStyle w:val="NumberedSecondLevel"/>
        <w:rPr>
          <w:lang w:eastAsia="en-AU"/>
        </w:rPr>
      </w:pPr>
      <w:r>
        <w:rPr>
          <w:lang w:eastAsia="en-AU"/>
        </w:rPr>
        <w:t xml:space="preserve">repeated minor </w:t>
      </w:r>
      <w:r w:rsidR="0045724D">
        <w:rPr>
          <w:lang w:eastAsia="en-AU"/>
        </w:rPr>
        <w:t>breaches</w:t>
      </w:r>
      <w:r>
        <w:rPr>
          <w:lang w:eastAsia="en-AU"/>
        </w:rPr>
        <w:t>.</w:t>
      </w:r>
    </w:p>
    <w:p w14:paraId="6E0C596C" w14:textId="77777777" w:rsidR="0045724D" w:rsidRDefault="006C6553" w:rsidP="0085185F">
      <w:pPr>
        <w:pStyle w:val="NumberedFirstLevel"/>
        <w:keepNext/>
        <w:keepLines/>
        <w:widowControl w:val="0"/>
        <w:rPr>
          <w:lang w:eastAsia="en-AU"/>
        </w:rPr>
      </w:pPr>
      <w:r>
        <w:rPr>
          <w:lang w:eastAsia="en-AU"/>
        </w:rPr>
        <w:lastRenderedPageBreak/>
        <w:t>The Educational Integrity Coordinator or nominated academic is responsible for</w:t>
      </w:r>
      <w:r w:rsidR="0045724D">
        <w:rPr>
          <w:lang w:eastAsia="en-AU"/>
        </w:rPr>
        <w:t>:</w:t>
      </w:r>
      <w:r>
        <w:rPr>
          <w:lang w:eastAsia="en-AU"/>
        </w:rPr>
        <w:t xml:space="preserve"> </w:t>
      </w:r>
    </w:p>
    <w:p w14:paraId="4047C80A" w14:textId="0688A94C" w:rsidR="000B3C08" w:rsidRDefault="006C6553" w:rsidP="00F35199">
      <w:pPr>
        <w:pStyle w:val="NumberedSecondLevel"/>
        <w:widowControl w:val="0"/>
        <w:rPr>
          <w:lang w:eastAsia="en-AU"/>
        </w:rPr>
      </w:pPr>
      <w:r>
        <w:rPr>
          <w:lang w:eastAsia="en-AU"/>
        </w:rPr>
        <w:t xml:space="preserve">investigating and managing </w:t>
      </w:r>
      <w:r w:rsidR="0045724D">
        <w:rPr>
          <w:lang w:eastAsia="en-AU"/>
        </w:rPr>
        <w:t xml:space="preserve">allegations of </w:t>
      </w:r>
      <w:r w:rsidR="009A73E9">
        <w:rPr>
          <w:lang w:eastAsia="en-AU"/>
        </w:rPr>
        <w:t xml:space="preserve">major </w:t>
      </w:r>
      <w:r w:rsidR="0045724D">
        <w:rPr>
          <w:lang w:eastAsia="en-AU"/>
        </w:rPr>
        <w:t>breach</w:t>
      </w:r>
      <w:r w:rsidR="00B346EA">
        <w:rPr>
          <w:lang w:eastAsia="en-AU"/>
        </w:rPr>
        <w:t>es</w:t>
      </w:r>
      <w:r w:rsidR="0045724D">
        <w:rPr>
          <w:lang w:eastAsia="en-AU"/>
        </w:rPr>
        <w:t xml:space="preserve">; </w:t>
      </w:r>
    </w:p>
    <w:p w14:paraId="58DB26BE" w14:textId="31478A1C" w:rsidR="006C6553" w:rsidRDefault="00353845" w:rsidP="00F35199">
      <w:pPr>
        <w:pStyle w:val="NumberedSecondLevel"/>
        <w:widowControl w:val="0"/>
        <w:rPr>
          <w:lang w:eastAsia="en-AU"/>
        </w:rPr>
      </w:pPr>
      <w:r>
        <w:rPr>
          <w:lang w:eastAsia="en-AU"/>
        </w:rPr>
        <w:t xml:space="preserve">deciding </w:t>
      </w:r>
      <w:r w:rsidR="000B3C08">
        <w:rPr>
          <w:lang w:eastAsia="en-AU"/>
        </w:rPr>
        <w:t xml:space="preserve">if an allegation has been substantiated; </w:t>
      </w:r>
      <w:r w:rsidR="0045724D">
        <w:rPr>
          <w:lang w:eastAsia="en-AU"/>
        </w:rPr>
        <w:t xml:space="preserve">and </w:t>
      </w:r>
    </w:p>
    <w:p w14:paraId="7241D4DA" w14:textId="45D93935" w:rsidR="00C17084" w:rsidRDefault="000B3C08" w:rsidP="00F35199">
      <w:pPr>
        <w:pStyle w:val="NumberedSecondLevel"/>
        <w:widowControl w:val="0"/>
        <w:rPr>
          <w:lang w:eastAsia="en-AU"/>
        </w:rPr>
      </w:pPr>
      <w:r>
        <w:rPr>
          <w:lang w:eastAsia="en-AU"/>
        </w:rPr>
        <w:t xml:space="preserve">if so, </w:t>
      </w:r>
      <w:r w:rsidR="005A0387">
        <w:rPr>
          <w:lang w:eastAsia="en-AU"/>
        </w:rPr>
        <w:t xml:space="preserve">deciding </w:t>
      </w:r>
      <w:r w:rsidR="00C17084">
        <w:rPr>
          <w:lang w:eastAsia="en-AU"/>
        </w:rPr>
        <w:t>penalties</w:t>
      </w:r>
      <w:r>
        <w:rPr>
          <w:lang w:eastAsia="en-AU"/>
        </w:rPr>
        <w:t>.</w:t>
      </w:r>
      <w:r w:rsidR="007C1940">
        <w:rPr>
          <w:lang w:eastAsia="en-AU"/>
        </w:rPr>
        <w:t xml:space="preserve"> </w:t>
      </w:r>
    </w:p>
    <w:p w14:paraId="6A8C24CF" w14:textId="21E7B9B4" w:rsidR="0045724D" w:rsidRDefault="009A73E9" w:rsidP="00B73A6A">
      <w:pPr>
        <w:pStyle w:val="NumberedFirstLevel"/>
        <w:rPr>
          <w:lang w:eastAsia="en-AU"/>
        </w:rPr>
      </w:pPr>
      <w:r>
        <w:rPr>
          <w:lang w:eastAsia="en-AU"/>
        </w:rPr>
        <w:t xml:space="preserve">Major </w:t>
      </w:r>
      <w:r w:rsidR="0045724D">
        <w:rPr>
          <w:lang w:eastAsia="en-AU"/>
        </w:rPr>
        <w:t xml:space="preserve">breaches </w:t>
      </w:r>
      <w:r w:rsidR="007C1940">
        <w:rPr>
          <w:lang w:eastAsia="en-AU"/>
        </w:rPr>
        <w:t xml:space="preserve">may be dealt with as minor </w:t>
      </w:r>
      <w:r w:rsidR="0045724D">
        <w:rPr>
          <w:lang w:eastAsia="en-AU"/>
        </w:rPr>
        <w:t>breaches if the student:</w:t>
      </w:r>
    </w:p>
    <w:p w14:paraId="33AFD0D8" w14:textId="37BEAB30" w:rsidR="0045724D" w:rsidRDefault="007C1940" w:rsidP="00B73A6A">
      <w:pPr>
        <w:pStyle w:val="NumberedSecondLevel"/>
        <w:rPr>
          <w:lang w:eastAsia="en-AU"/>
        </w:rPr>
      </w:pPr>
      <w:r>
        <w:rPr>
          <w:lang w:eastAsia="en-AU"/>
        </w:rPr>
        <w:t>is in their first year of study</w:t>
      </w:r>
      <w:r w:rsidR="0045724D">
        <w:rPr>
          <w:lang w:eastAsia="en-AU"/>
        </w:rPr>
        <w:t>;</w:t>
      </w:r>
      <w:r w:rsidR="005D0914">
        <w:rPr>
          <w:lang w:eastAsia="en-AU"/>
        </w:rPr>
        <w:t xml:space="preserve"> </w:t>
      </w:r>
      <w:r w:rsidR="0045724D">
        <w:rPr>
          <w:lang w:eastAsia="en-AU"/>
        </w:rPr>
        <w:t>and</w:t>
      </w:r>
    </w:p>
    <w:p w14:paraId="5B7422D5" w14:textId="39748DE1" w:rsidR="007C1940" w:rsidRDefault="0045724D" w:rsidP="008C7C1A">
      <w:pPr>
        <w:pStyle w:val="NumberedSecondLevel"/>
        <w:rPr>
          <w:lang w:eastAsia="en-AU"/>
        </w:rPr>
      </w:pPr>
      <w:r>
        <w:rPr>
          <w:lang w:eastAsia="en-AU"/>
        </w:rPr>
        <w:t xml:space="preserve">has no </w:t>
      </w:r>
      <w:r w:rsidR="005A0387">
        <w:rPr>
          <w:lang w:eastAsia="en-AU"/>
        </w:rPr>
        <w:t>previous</w:t>
      </w:r>
      <w:r>
        <w:rPr>
          <w:lang w:eastAsia="en-AU"/>
        </w:rPr>
        <w:t xml:space="preserve"> academic integrity breach.</w:t>
      </w:r>
    </w:p>
    <w:p w14:paraId="0CEC9A15" w14:textId="4773D298" w:rsidR="007C1940" w:rsidRDefault="007C1940" w:rsidP="00B73A6A">
      <w:pPr>
        <w:pStyle w:val="NumberedFirstLevel"/>
        <w:rPr>
          <w:lang w:eastAsia="en-AU"/>
        </w:rPr>
      </w:pPr>
      <w:r>
        <w:rPr>
          <w:lang w:eastAsia="en-AU"/>
        </w:rPr>
        <w:t xml:space="preserve">Penalties for </w:t>
      </w:r>
      <w:r w:rsidR="009A73E9">
        <w:rPr>
          <w:lang w:eastAsia="en-AU"/>
        </w:rPr>
        <w:t xml:space="preserve">major </w:t>
      </w:r>
      <w:r w:rsidR="0045724D">
        <w:rPr>
          <w:lang w:eastAsia="en-AU"/>
        </w:rPr>
        <w:t>breaches</w:t>
      </w:r>
      <w:r w:rsidR="004D0406">
        <w:rPr>
          <w:lang w:eastAsia="en-AU"/>
        </w:rPr>
        <w:t xml:space="preserve"> </w:t>
      </w:r>
      <w:r w:rsidR="005A0387">
        <w:rPr>
          <w:lang w:eastAsia="en-AU"/>
        </w:rPr>
        <w:t>set out</w:t>
      </w:r>
      <w:r w:rsidR="004D0406">
        <w:rPr>
          <w:lang w:eastAsia="en-AU"/>
        </w:rPr>
        <w:t xml:space="preserve"> in the procedures</w:t>
      </w:r>
      <w:r w:rsidR="009A73E9">
        <w:rPr>
          <w:lang w:eastAsia="en-AU"/>
        </w:rPr>
        <w:t>.</w:t>
      </w:r>
    </w:p>
    <w:p w14:paraId="7AE32617" w14:textId="7A95562F" w:rsidR="00590870" w:rsidRDefault="00590870" w:rsidP="00590870">
      <w:pPr>
        <w:pStyle w:val="NumberedFirstLevel"/>
        <w:rPr>
          <w:lang w:eastAsia="en-AU"/>
        </w:rPr>
      </w:pPr>
      <w:bookmarkStart w:id="63" w:name="_Toc116835830"/>
      <w:r>
        <w:rPr>
          <w:lang w:eastAsia="en-AU"/>
        </w:rPr>
        <w:t xml:space="preserve">The Educational Integrity Coordinator or nominated academic may refer repeated major breaches to the Registrar for further investigation. </w:t>
      </w:r>
    </w:p>
    <w:p w14:paraId="484C4995" w14:textId="405608B4" w:rsidR="00D972EC" w:rsidRDefault="00526E09" w:rsidP="00732335">
      <w:pPr>
        <w:pStyle w:val="Heading4"/>
        <w:rPr>
          <w:lang w:eastAsia="en-AU"/>
        </w:rPr>
      </w:pPr>
      <w:bookmarkStart w:id="64" w:name="_Toc171509966"/>
      <w:r>
        <w:rPr>
          <w:lang w:eastAsia="en-AU"/>
        </w:rPr>
        <w:t>20</w:t>
      </w:r>
      <w:r w:rsidR="00D972EC">
        <w:rPr>
          <w:lang w:eastAsia="en-AU"/>
        </w:rPr>
        <w:tab/>
        <w:t>Student misconduct</w:t>
      </w:r>
      <w:bookmarkEnd w:id="63"/>
      <w:bookmarkEnd w:id="64"/>
    </w:p>
    <w:p w14:paraId="56EF9557" w14:textId="1FAAB847" w:rsidR="00243DD7" w:rsidRDefault="00243DD7" w:rsidP="00C230F7">
      <w:pPr>
        <w:pStyle w:val="NumberedFirstLevel"/>
        <w:numPr>
          <w:ilvl w:val="1"/>
          <w:numId w:val="31"/>
        </w:numPr>
        <w:rPr>
          <w:lang w:eastAsia="en-AU"/>
        </w:rPr>
      </w:pPr>
      <w:r>
        <w:rPr>
          <w:lang w:eastAsia="en-AU"/>
        </w:rPr>
        <w:t xml:space="preserve">Academic integrity breaches </w:t>
      </w:r>
      <w:r w:rsidR="00526E09">
        <w:rPr>
          <w:lang w:eastAsia="en-AU"/>
        </w:rPr>
        <w:t xml:space="preserve">which may </w:t>
      </w:r>
      <w:r>
        <w:rPr>
          <w:lang w:eastAsia="en-AU"/>
        </w:rPr>
        <w:t>constitut</w:t>
      </w:r>
      <w:r w:rsidR="00526E09">
        <w:rPr>
          <w:lang w:eastAsia="en-AU"/>
        </w:rPr>
        <w:t>e</w:t>
      </w:r>
      <w:r>
        <w:rPr>
          <w:lang w:eastAsia="en-AU"/>
        </w:rPr>
        <w:t xml:space="preserve"> misconduct include:</w:t>
      </w:r>
    </w:p>
    <w:p w14:paraId="46A81D32" w14:textId="39FE0DBC" w:rsidR="00243DD7" w:rsidRDefault="00CB7B80" w:rsidP="00C230F7">
      <w:pPr>
        <w:pStyle w:val="NumberedSecondLevel"/>
        <w:numPr>
          <w:ilvl w:val="2"/>
          <w:numId w:val="16"/>
        </w:numPr>
        <w:tabs>
          <w:tab w:val="clear" w:pos="992"/>
        </w:tabs>
        <w:ind w:left="1134"/>
        <w:rPr>
          <w:lang w:eastAsia="en-AU"/>
        </w:rPr>
      </w:pPr>
      <w:r>
        <w:rPr>
          <w:lang w:eastAsia="en-AU"/>
        </w:rPr>
        <w:t xml:space="preserve">contract cheating; </w:t>
      </w:r>
    </w:p>
    <w:p w14:paraId="1ABF434D" w14:textId="52C5B889" w:rsidR="00CB7B80" w:rsidRDefault="00CB7B80" w:rsidP="00C230F7">
      <w:pPr>
        <w:pStyle w:val="NumberedSecondLevel"/>
        <w:numPr>
          <w:ilvl w:val="2"/>
          <w:numId w:val="16"/>
        </w:numPr>
        <w:tabs>
          <w:tab w:val="clear" w:pos="992"/>
        </w:tabs>
        <w:ind w:left="1134"/>
        <w:rPr>
          <w:lang w:eastAsia="en-AU"/>
        </w:rPr>
      </w:pPr>
      <w:r>
        <w:rPr>
          <w:lang w:eastAsia="en-AU"/>
        </w:rPr>
        <w:t>repeated</w:t>
      </w:r>
      <w:r w:rsidR="00746241">
        <w:rPr>
          <w:lang w:eastAsia="en-AU"/>
        </w:rPr>
        <w:t xml:space="preserve"> </w:t>
      </w:r>
      <w:r w:rsidR="009A73E9">
        <w:rPr>
          <w:lang w:eastAsia="en-AU"/>
        </w:rPr>
        <w:t>major</w:t>
      </w:r>
      <w:r w:rsidR="00526E09">
        <w:rPr>
          <w:lang w:eastAsia="en-AU"/>
        </w:rPr>
        <w:t xml:space="preserve"> breaches</w:t>
      </w:r>
      <w:r w:rsidR="00746241">
        <w:rPr>
          <w:lang w:eastAsia="en-AU"/>
        </w:rPr>
        <w:t>;</w:t>
      </w:r>
      <w:r w:rsidR="008C3F6B">
        <w:rPr>
          <w:lang w:eastAsia="en-AU"/>
        </w:rPr>
        <w:t xml:space="preserve"> and</w:t>
      </w:r>
    </w:p>
    <w:p w14:paraId="52390428" w14:textId="1B8E9703" w:rsidR="00746241" w:rsidRDefault="00746241" w:rsidP="00C230F7">
      <w:pPr>
        <w:pStyle w:val="NumberedSecondLevel"/>
        <w:numPr>
          <w:ilvl w:val="2"/>
          <w:numId w:val="16"/>
        </w:numPr>
        <w:tabs>
          <w:tab w:val="clear" w:pos="992"/>
        </w:tabs>
        <w:ind w:left="1134"/>
        <w:rPr>
          <w:lang w:eastAsia="en-AU"/>
        </w:rPr>
      </w:pPr>
      <w:r>
        <w:rPr>
          <w:lang w:eastAsia="en-AU"/>
        </w:rPr>
        <w:t xml:space="preserve">breaches </w:t>
      </w:r>
      <w:r w:rsidR="005A0387">
        <w:rPr>
          <w:lang w:eastAsia="en-AU"/>
        </w:rPr>
        <w:t>which the decision maker considers require higher penalties than those</w:t>
      </w:r>
      <w:r>
        <w:rPr>
          <w:lang w:eastAsia="en-AU"/>
        </w:rPr>
        <w:t xml:space="preserve"> for </w:t>
      </w:r>
      <w:r w:rsidR="008C3F6B">
        <w:rPr>
          <w:lang w:eastAsia="en-AU"/>
        </w:rPr>
        <w:t>major breaches.</w:t>
      </w:r>
    </w:p>
    <w:p w14:paraId="315ECC13" w14:textId="48441426" w:rsidR="00790189" w:rsidRPr="0085185F" w:rsidRDefault="00790189" w:rsidP="00C230F7">
      <w:pPr>
        <w:pStyle w:val="NumberedFirstLevel"/>
        <w:numPr>
          <w:ilvl w:val="1"/>
          <w:numId w:val="16"/>
        </w:numPr>
        <w:rPr>
          <w:lang w:eastAsia="en-AU"/>
        </w:rPr>
      </w:pPr>
      <w:r>
        <w:rPr>
          <w:lang w:eastAsia="en-AU"/>
        </w:rPr>
        <w:t xml:space="preserve">The Registrar is responsible for </w:t>
      </w:r>
      <w:r w:rsidR="00526E09">
        <w:rPr>
          <w:lang w:eastAsia="en-AU"/>
        </w:rPr>
        <w:t xml:space="preserve">managing allegations of student misconduct, </w:t>
      </w:r>
      <w:r w:rsidR="005A0387">
        <w:rPr>
          <w:lang w:eastAsia="en-AU"/>
        </w:rPr>
        <w:t>under</w:t>
      </w:r>
      <w:r w:rsidR="00526E09">
        <w:rPr>
          <w:lang w:eastAsia="en-AU"/>
        </w:rPr>
        <w:t xml:space="preserve"> </w:t>
      </w:r>
      <w:r>
        <w:rPr>
          <w:lang w:eastAsia="en-AU"/>
        </w:rPr>
        <w:t xml:space="preserve">the </w:t>
      </w:r>
      <w:hyperlink r:id="rId27" w:history="1">
        <w:r w:rsidRPr="00790189">
          <w:rPr>
            <w:rStyle w:val="Hyperlink"/>
            <w:i/>
            <w:iCs/>
            <w:lang w:eastAsia="en-AU"/>
          </w:rPr>
          <w:t>University of Sydney (Student Discipline) Rule</w:t>
        </w:r>
      </w:hyperlink>
      <w:r>
        <w:rPr>
          <w:i/>
          <w:iCs/>
          <w:lang w:eastAsia="en-AU"/>
        </w:rPr>
        <w:t>.</w:t>
      </w:r>
    </w:p>
    <w:p w14:paraId="451D22EB" w14:textId="77777777" w:rsidR="0085185F" w:rsidRPr="00790189" w:rsidRDefault="0085185F" w:rsidP="0085185F">
      <w:pPr>
        <w:pStyle w:val="NumberedFirstLevel"/>
        <w:numPr>
          <w:ilvl w:val="0"/>
          <w:numId w:val="0"/>
        </w:numPr>
        <w:rPr>
          <w:lang w:eastAsia="en-AU"/>
        </w:rPr>
      </w:pPr>
    </w:p>
    <w:p w14:paraId="7F6EB9B0" w14:textId="44FA2406" w:rsidR="00790189" w:rsidRPr="00993206" w:rsidRDefault="00790189" w:rsidP="00EF6FFE">
      <w:pPr>
        <w:pStyle w:val="Heading3"/>
        <w:spacing w:before="0"/>
        <w:ind w:left="1440" w:hanging="1440"/>
      </w:pPr>
      <w:bookmarkStart w:id="65" w:name="_Toc115188030"/>
      <w:bookmarkStart w:id="66" w:name="_Toc116835831"/>
      <w:bookmarkStart w:id="67" w:name="_Toc171509967"/>
      <w:r w:rsidRPr="004961B4">
        <w:t xml:space="preserve">Part </w:t>
      </w:r>
      <w:r w:rsidR="00260FD2" w:rsidRPr="004961B4">
        <w:t>7</w:t>
      </w:r>
      <w:r w:rsidR="00694555" w:rsidRPr="004961B4">
        <w:tab/>
      </w:r>
      <w:r w:rsidR="00993206" w:rsidRPr="004961B4">
        <w:rPr>
          <w:caps w:val="0"/>
        </w:rPr>
        <w:t>C</w:t>
      </w:r>
      <w:r w:rsidR="00993206" w:rsidRPr="004961B4">
        <w:t>oursework award courses - assessment requirements and detecting breaches</w:t>
      </w:r>
      <w:bookmarkEnd w:id="65"/>
      <w:bookmarkEnd w:id="66"/>
      <w:bookmarkEnd w:id="67"/>
    </w:p>
    <w:p w14:paraId="4FB0FAB9" w14:textId="60CCA15C" w:rsidR="00790189" w:rsidRDefault="00790189" w:rsidP="00732335">
      <w:pPr>
        <w:pStyle w:val="Heading4"/>
        <w:rPr>
          <w:lang w:eastAsia="en-AU"/>
        </w:rPr>
      </w:pPr>
      <w:bookmarkStart w:id="68" w:name="_Toc116835832"/>
      <w:bookmarkStart w:id="69" w:name="_Toc171509968"/>
      <w:r>
        <w:rPr>
          <w:lang w:eastAsia="en-AU"/>
        </w:rPr>
        <w:t>2</w:t>
      </w:r>
      <w:r w:rsidR="007066AC">
        <w:rPr>
          <w:lang w:eastAsia="en-AU"/>
        </w:rPr>
        <w:t>1</w:t>
      </w:r>
      <w:r>
        <w:rPr>
          <w:lang w:eastAsia="en-AU"/>
        </w:rPr>
        <w:tab/>
      </w:r>
      <w:r w:rsidR="000716C0">
        <w:rPr>
          <w:lang w:eastAsia="en-AU"/>
        </w:rPr>
        <w:t>Requirements for assessment tasks</w:t>
      </w:r>
      <w:bookmarkEnd w:id="68"/>
      <w:bookmarkEnd w:id="69"/>
    </w:p>
    <w:p w14:paraId="423D0349" w14:textId="77777777" w:rsidR="003A39A5" w:rsidRDefault="00C533CF" w:rsidP="00C230F7">
      <w:pPr>
        <w:pStyle w:val="NumberedFirstLevel"/>
        <w:numPr>
          <w:ilvl w:val="1"/>
          <w:numId w:val="17"/>
        </w:numPr>
        <w:rPr>
          <w:lang w:eastAsia="en-AU"/>
        </w:rPr>
      </w:pPr>
      <w:r>
        <w:rPr>
          <w:lang w:eastAsia="en-AU"/>
        </w:rPr>
        <w:t>Faculties and unit of study coordinators must</w:t>
      </w:r>
      <w:r w:rsidR="003A39A5">
        <w:rPr>
          <w:lang w:eastAsia="en-AU"/>
        </w:rPr>
        <w:t>:</w:t>
      </w:r>
      <w:r>
        <w:rPr>
          <w:lang w:eastAsia="en-AU"/>
        </w:rPr>
        <w:t xml:space="preserve"> </w:t>
      </w:r>
    </w:p>
    <w:p w14:paraId="0218205E" w14:textId="292B3DCB" w:rsidR="000716C0" w:rsidRDefault="00C533CF" w:rsidP="00C230F7">
      <w:pPr>
        <w:pStyle w:val="NumberedSecondLevel"/>
        <w:numPr>
          <w:ilvl w:val="2"/>
          <w:numId w:val="17"/>
        </w:numPr>
        <w:tabs>
          <w:tab w:val="clear" w:pos="992"/>
        </w:tabs>
        <w:ind w:left="1134"/>
        <w:rPr>
          <w:lang w:eastAsia="en-AU"/>
        </w:rPr>
      </w:pPr>
      <w:r>
        <w:rPr>
          <w:lang w:eastAsia="en-AU"/>
        </w:rPr>
        <w:t xml:space="preserve">design the assessment for each award course and unit of study to minimise opportunities for unfair advantage through </w:t>
      </w:r>
      <w:r w:rsidR="005D0914">
        <w:rPr>
          <w:lang w:eastAsia="en-AU"/>
        </w:rPr>
        <w:t>breaches of academic integrity</w:t>
      </w:r>
      <w:r w:rsidR="003A39A5">
        <w:rPr>
          <w:lang w:eastAsia="en-AU"/>
        </w:rPr>
        <w:t>;</w:t>
      </w:r>
    </w:p>
    <w:p w14:paraId="68D6C5B5" w14:textId="77777777" w:rsidR="005A0387" w:rsidRDefault="00E71BBA" w:rsidP="00C230F7">
      <w:pPr>
        <w:pStyle w:val="NumberedSecondLevel"/>
        <w:numPr>
          <w:ilvl w:val="2"/>
          <w:numId w:val="17"/>
        </w:numPr>
        <w:tabs>
          <w:tab w:val="clear" w:pos="992"/>
        </w:tabs>
        <w:ind w:left="1134"/>
        <w:rPr>
          <w:lang w:eastAsia="en-AU"/>
        </w:rPr>
      </w:pPr>
      <w:r>
        <w:rPr>
          <w:lang w:eastAsia="en-AU"/>
        </w:rPr>
        <w:t>desig</w:t>
      </w:r>
      <w:r w:rsidR="00FA45CA">
        <w:rPr>
          <w:lang w:eastAsia="en-AU"/>
        </w:rPr>
        <w:t xml:space="preserve">n assessment tasks </w:t>
      </w:r>
      <w:r w:rsidR="00F35FFF">
        <w:rPr>
          <w:lang w:eastAsia="en-AU"/>
        </w:rPr>
        <w:t xml:space="preserve">to minimise </w:t>
      </w:r>
      <w:r w:rsidR="005A0387">
        <w:rPr>
          <w:lang w:eastAsia="en-AU"/>
        </w:rPr>
        <w:t>opportunities for:</w:t>
      </w:r>
    </w:p>
    <w:p w14:paraId="7A4D528A" w14:textId="285D1EEF" w:rsidR="00E71BBA" w:rsidRDefault="00295992" w:rsidP="00C230F7">
      <w:pPr>
        <w:pStyle w:val="NumberedThirdLevel"/>
        <w:numPr>
          <w:ilvl w:val="3"/>
          <w:numId w:val="17"/>
        </w:numPr>
        <w:rPr>
          <w:lang w:eastAsia="en-AU"/>
        </w:rPr>
      </w:pPr>
      <w:r>
        <w:rPr>
          <w:lang w:eastAsia="en-AU"/>
        </w:rPr>
        <w:t xml:space="preserve">contract cheating </w:t>
      </w:r>
      <w:r w:rsidR="003A39A5">
        <w:rPr>
          <w:lang w:eastAsia="en-AU"/>
        </w:rPr>
        <w:t>going un</w:t>
      </w:r>
      <w:r w:rsidR="005A409C">
        <w:rPr>
          <w:lang w:eastAsia="en-AU"/>
        </w:rPr>
        <w:t>detected</w:t>
      </w:r>
      <w:r w:rsidR="003A39A5">
        <w:rPr>
          <w:lang w:eastAsia="en-AU"/>
        </w:rPr>
        <w:t>; and</w:t>
      </w:r>
    </w:p>
    <w:p w14:paraId="3E925955" w14:textId="1C815DEF" w:rsidR="005A0387" w:rsidRDefault="005A0387" w:rsidP="00C230F7">
      <w:pPr>
        <w:pStyle w:val="NumberedThirdLevel"/>
        <w:numPr>
          <w:ilvl w:val="3"/>
          <w:numId w:val="17"/>
        </w:numPr>
        <w:rPr>
          <w:lang w:eastAsia="en-AU"/>
        </w:rPr>
      </w:pPr>
      <w:r>
        <w:rPr>
          <w:lang w:eastAsia="en-AU"/>
        </w:rPr>
        <w:t>misuse of automated writing tools or generative artificial intelligence;</w:t>
      </w:r>
    </w:p>
    <w:p w14:paraId="240216E0" w14:textId="57497F64" w:rsidR="005A0387" w:rsidRPr="00D60118" w:rsidRDefault="005A0387" w:rsidP="00D60118">
      <w:pPr>
        <w:pStyle w:val="NumberedSecondLevel"/>
      </w:pPr>
      <w:r w:rsidRPr="00D60118">
        <w:t>use supervised assessments to assure learning; and</w:t>
      </w:r>
    </w:p>
    <w:p w14:paraId="06F38CCB" w14:textId="2D366347" w:rsidR="00320BEF" w:rsidRDefault="00320BEF" w:rsidP="00D60118">
      <w:pPr>
        <w:pStyle w:val="NumberedSecondLevel"/>
        <w:rPr>
          <w:lang w:eastAsia="en-AU"/>
        </w:rPr>
      </w:pPr>
      <w:r w:rsidRPr="00D60118">
        <w:t>review the assessment for each unit of study each time the unit is offered</w:t>
      </w:r>
      <w:r w:rsidR="005A0387" w:rsidRPr="00D60118">
        <w:t xml:space="preserve">. This includes </w:t>
      </w:r>
      <w:r w:rsidRPr="00D60118">
        <w:t xml:space="preserve">redesigning assessment tasks to prevent </w:t>
      </w:r>
      <w:r w:rsidR="000B3C08" w:rsidRPr="00D60118">
        <w:t xml:space="preserve">recurrence of </w:t>
      </w:r>
      <w:r w:rsidR="005D0914" w:rsidRPr="00D60118">
        <w:t>academic</w:t>
      </w:r>
      <w:r w:rsidR="005D0914">
        <w:rPr>
          <w:lang w:eastAsia="en-AU"/>
        </w:rPr>
        <w:t xml:space="preserve"> integrity </w:t>
      </w:r>
      <w:r>
        <w:rPr>
          <w:lang w:eastAsia="en-AU"/>
        </w:rPr>
        <w:t>breaches</w:t>
      </w:r>
      <w:r w:rsidR="00EC12DC">
        <w:rPr>
          <w:lang w:eastAsia="en-AU"/>
        </w:rPr>
        <w:t>.</w:t>
      </w:r>
    </w:p>
    <w:p w14:paraId="5CDCCF6F" w14:textId="1A8B56BE" w:rsidR="00EC12DC" w:rsidRDefault="00EC12DC" w:rsidP="00C230F7">
      <w:pPr>
        <w:pStyle w:val="NumberedFirstLevel"/>
        <w:numPr>
          <w:ilvl w:val="1"/>
          <w:numId w:val="17"/>
        </w:numPr>
        <w:rPr>
          <w:lang w:eastAsia="en-AU"/>
        </w:rPr>
      </w:pPr>
      <w:r>
        <w:rPr>
          <w:lang w:eastAsia="en-AU"/>
        </w:rPr>
        <w:t xml:space="preserve">Assessment tasks must not be reused in a way that enables students with knowledge or prior experience of </w:t>
      </w:r>
      <w:r w:rsidR="005A0387">
        <w:rPr>
          <w:lang w:eastAsia="en-AU"/>
        </w:rPr>
        <w:t>them</w:t>
      </w:r>
      <w:r>
        <w:rPr>
          <w:lang w:eastAsia="en-AU"/>
        </w:rPr>
        <w:t xml:space="preserve"> to gain an unfair advantage for themselves or others.</w:t>
      </w:r>
    </w:p>
    <w:p w14:paraId="466AC642" w14:textId="1D3316EC" w:rsidR="00EC12DC" w:rsidRDefault="00EC12DC" w:rsidP="00C230F7">
      <w:pPr>
        <w:pStyle w:val="NumberedFirstLevel"/>
        <w:keepNext/>
        <w:keepLines/>
        <w:widowControl w:val="0"/>
        <w:numPr>
          <w:ilvl w:val="1"/>
          <w:numId w:val="17"/>
        </w:numPr>
        <w:rPr>
          <w:lang w:eastAsia="en-AU"/>
        </w:rPr>
      </w:pPr>
      <w:r>
        <w:rPr>
          <w:lang w:eastAsia="en-AU"/>
        </w:rPr>
        <w:lastRenderedPageBreak/>
        <w:t xml:space="preserve">Examination and assignment questions </w:t>
      </w:r>
      <w:r w:rsidR="001F4D67">
        <w:rPr>
          <w:lang w:eastAsia="en-AU"/>
        </w:rPr>
        <w:t>must not</w:t>
      </w:r>
      <w:r w:rsidR="000B3C08">
        <w:rPr>
          <w:lang w:eastAsia="en-AU"/>
        </w:rPr>
        <w:t xml:space="preserve"> be </w:t>
      </w:r>
      <w:r>
        <w:rPr>
          <w:lang w:eastAsia="en-AU"/>
        </w:rPr>
        <w:t>reused</w:t>
      </w:r>
      <w:r w:rsidR="0023496E">
        <w:rPr>
          <w:lang w:eastAsia="en-AU"/>
        </w:rPr>
        <w:t>,</w:t>
      </w:r>
      <w:r w:rsidR="001F4D67">
        <w:rPr>
          <w:lang w:eastAsia="en-AU"/>
        </w:rPr>
        <w:t xml:space="preserve"> </w:t>
      </w:r>
      <w:r w:rsidR="0023496E">
        <w:rPr>
          <w:lang w:eastAsia="en-AU"/>
        </w:rPr>
        <w:t>unless</w:t>
      </w:r>
      <w:r>
        <w:rPr>
          <w:lang w:eastAsia="en-AU"/>
        </w:rPr>
        <w:t xml:space="preserve"> the </w:t>
      </w:r>
      <w:r w:rsidR="000B3C08">
        <w:rPr>
          <w:lang w:eastAsia="en-AU"/>
        </w:rPr>
        <w:t>u</w:t>
      </w:r>
      <w:r>
        <w:rPr>
          <w:lang w:eastAsia="en-AU"/>
        </w:rPr>
        <w:t xml:space="preserve">nit of </w:t>
      </w:r>
      <w:r w:rsidR="000B3C08">
        <w:rPr>
          <w:lang w:eastAsia="en-AU"/>
        </w:rPr>
        <w:t>s</w:t>
      </w:r>
      <w:r>
        <w:rPr>
          <w:lang w:eastAsia="en-AU"/>
        </w:rPr>
        <w:t xml:space="preserve">tudy </w:t>
      </w:r>
      <w:r w:rsidR="000B3C08">
        <w:rPr>
          <w:lang w:eastAsia="en-AU"/>
        </w:rPr>
        <w:t>c</w:t>
      </w:r>
      <w:r>
        <w:rPr>
          <w:lang w:eastAsia="en-AU"/>
        </w:rPr>
        <w:t>oordinator is satisfied that reuse will not:</w:t>
      </w:r>
    </w:p>
    <w:p w14:paraId="5EAD5CDC" w14:textId="679729A9" w:rsidR="00EC12DC" w:rsidRDefault="00EC12DC" w:rsidP="0023496E">
      <w:pPr>
        <w:pStyle w:val="NumberedSecondLevel"/>
        <w:widowControl w:val="0"/>
        <w:numPr>
          <w:ilvl w:val="2"/>
          <w:numId w:val="17"/>
        </w:numPr>
        <w:tabs>
          <w:tab w:val="clear" w:pos="992"/>
        </w:tabs>
        <w:ind w:left="1134"/>
        <w:rPr>
          <w:lang w:eastAsia="en-AU"/>
        </w:rPr>
      </w:pPr>
      <w:r>
        <w:rPr>
          <w:lang w:eastAsia="en-AU"/>
        </w:rPr>
        <w:t>jeopardise the academic integrity of the assessment; or</w:t>
      </w:r>
    </w:p>
    <w:p w14:paraId="2D2618FB" w14:textId="4E9F32FF" w:rsidR="00EC12DC" w:rsidRDefault="00EC12DC" w:rsidP="0023496E">
      <w:pPr>
        <w:pStyle w:val="NumberedSecondLevel"/>
        <w:widowControl w:val="0"/>
        <w:numPr>
          <w:ilvl w:val="2"/>
          <w:numId w:val="17"/>
        </w:numPr>
        <w:tabs>
          <w:tab w:val="clear" w:pos="992"/>
        </w:tabs>
        <w:ind w:left="1134"/>
        <w:rPr>
          <w:lang w:eastAsia="en-AU"/>
        </w:rPr>
      </w:pPr>
      <w:r>
        <w:rPr>
          <w:lang w:eastAsia="en-AU"/>
        </w:rPr>
        <w:t xml:space="preserve">create unfair advantage. </w:t>
      </w:r>
    </w:p>
    <w:p w14:paraId="4C743EBF" w14:textId="4C032F5B" w:rsidR="00595360" w:rsidRDefault="00595360" w:rsidP="00B73A6A">
      <w:pPr>
        <w:pStyle w:val="NormalNotes"/>
        <w:ind w:left="1287"/>
        <w:rPr>
          <w:i/>
          <w:iCs/>
          <w:lang w:eastAsia="en-AU"/>
        </w:rPr>
      </w:pPr>
      <w:r>
        <w:rPr>
          <w:b/>
          <w:bCs/>
          <w:lang w:eastAsia="en-AU"/>
        </w:rPr>
        <w:t>Note:</w:t>
      </w:r>
      <w:r>
        <w:rPr>
          <w:b/>
          <w:bCs/>
          <w:lang w:eastAsia="en-AU"/>
        </w:rPr>
        <w:tab/>
      </w:r>
      <w:r w:rsidRPr="001F4D67">
        <w:rPr>
          <w:lang w:eastAsia="en-AU"/>
        </w:rPr>
        <w:t xml:space="preserve">See </w:t>
      </w:r>
      <w:hyperlink r:id="rId28" w:history="1">
        <w:r w:rsidRPr="001F4D67">
          <w:rPr>
            <w:rStyle w:val="Hyperlink"/>
            <w:i/>
            <w:iCs/>
            <w:lang w:eastAsia="en-AU"/>
          </w:rPr>
          <w:t xml:space="preserve">Academic </w:t>
        </w:r>
        <w:r w:rsidR="00231214" w:rsidRPr="001F4D67">
          <w:rPr>
            <w:rStyle w:val="Hyperlink"/>
            <w:i/>
            <w:iCs/>
            <w:lang w:eastAsia="en-AU"/>
          </w:rPr>
          <w:t>Integrity</w:t>
        </w:r>
        <w:r w:rsidRPr="001F4D67">
          <w:rPr>
            <w:rStyle w:val="Hyperlink"/>
            <w:i/>
            <w:iCs/>
            <w:lang w:eastAsia="en-AU"/>
          </w:rPr>
          <w:t xml:space="preserve"> Procedures</w:t>
        </w:r>
      </w:hyperlink>
      <w:r w:rsidR="00C43468">
        <w:rPr>
          <w:rStyle w:val="Hyperlink"/>
          <w:i/>
          <w:iCs/>
          <w:lang w:eastAsia="en-AU"/>
        </w:rPr>
        <w:t>.</w:t>
      </w:r>
    </w:p>
    <w:p w14:paraId="4620FA72" w14:textId="309BBB67" w:rsidR="00381CA2" w:rsidRDefault="00381CA2" w:rsidP="00B73A6A">
      <w:pPr>
        <w:pStyle w:val="Heading4"/>
        <w:rPr>
          <w:lang w:eastAsia="en-AU"/>
        </w:rPr>
      </w:pPr>
      <w:bookmarkStart w:id="70" w:name="_Toc116835833"/>
      <w:bookmarkStart w:id="71" w:name="_Toc171509969"/>
      <w:r>
        <w:rPr>
          <w:lang w:eastAsia="en-AU"/>
        </w:rPr>
        <w:t>2</w:t>
      </w:r>
      <w:r w:rsidR="003A39A5">
        <w:rPr>
          <w:lang w:eastAsia="en-AU"/>
        </w:rPr>
        <w:t>2</w:t>
      </w:r>
      <w:r>
        <w:rPr>
          <w:lang w:eastAsia="en-AU"/>
        </w:rPr>
        <w:tab/>
        <w:t>Compliance statements</w:t>
      </w:r>
      <w:bookmarkEnd w:id="70"/>
      <w:bookmarkEnd w:id="71"/>
    </w:p>
    <w:p w14:paraId="218E971F" w14:textId="79BFCF5D" w:rsidR="00381CA2" w:rsidRDefault="00674AF2" w:rsidP="00C230F7">
      <w:pPr>
        <w:pStyle w:val="NumberedFirstLevel"/>
        <w:numPr>
          <w:ilvl w:val="1"/>
          <w:numId w:val="18"/>
        </w:numPr>
        <w:rPr>
          <w:lang w:eastAsia="en-AU"/>
        </w:rPr>
      </w:pPr>
      <w:r>
        <w:rPr>
          <w:lang w:eastAsia="en-AU"/>
        </w:rPr>
        <w:t>Students must submit a compliance</w:t>
      </w:r>
      <w:r w:rsidR="005A0387">
        <w:rPr>
          <w:lang w:eastAsia="en-AU"/>
        </w:rPr>
        <w:t xml:space="preserve"> statement</w:t>
      </w:r>
      <w:r>
        <w:rPr>
          <w:lang w:eastAsia="en-AU"/>
        </w:rPr>
        <w:t xml:space="preserve"> with each piece of work.</w:t>
      </w:r>
    </w:p>
    <w:p w14:paraId="585054B3" w14:textId="173B5D29" w:rsidR="00674AF2" w:rsidRDefault="00674AF2" w:rsidP="00B73A6A">
      <w:pPr>
        <w:pStyle w:val="NormalNotes"/>
        <w:ind w:left="1287"/>
        <w:rPr>
          <w:lang w:eastAsia="en-AU"/>
        </w:rPr>
      </w:pPr>
      <w:r>
        <w:rPr>
          <w:b/>
          <w:bCs/>
          <w:lang w:eastAsia="en-AU"/>
        </w:rPr>
        <w:t>Note:</w:t>
      </w:r>
      <w:r>
        <w:rPr>
          <w:b/>
          <w:bCs/>
          <w:lang w:eastAsia="en-AU"/>
        </w:rPr>
        <w:tab/>
      </w:r>
      <w:r>
        <w:rPr>
          <w:lang w:eastAsia="en-AU"/>
        </w:rPr>
        <w:t>Signature may be manual or electronic</w:t>
      </w:r>
      <w:r w:rsidR="000B3C08">
        <w:rPr>
          <w:lang w:eastAsia="en-AU"/>
        </w:rPr>
        <w:t>.</w:t>
      </w:r>
    </w:p>
    <w:p w14:paraId="5688CE4A" w14:textId="15732F0D" w:rsidR="00674AF2" w:rsidRDefault="005A0387" w:rsidP="00B73A6A">
      <w:pPr>
        <w:pStyle w:val="NumberedFirstLevel"/>
        <w:rPr>
          <w:lang w:eastAsia="en-AU"/>
        </w:rPr>
      </w:pPr>
      <w:r>
        <w:rPr>
          <w:lang w:eastAsia="en-AU"/>
        </w:rPr>
        <w:t>The</w:t>
      </w:r>
      <w:r w:rsidR="00BD1329">
        <w:rPr>
          <w:lang w:eastAsia="en-AU"/>
        </w:rPr>
        <w:t xml:space="preserve"> relevant </w:t>
      </w:r>
      <w:r w:rsidR="00EC4E91">
        <w:rPr>
          <w:lang w:eastAsia="en-AU"/>
        </w:rPr>
        <w:t>u</w:t>
      </w:r>
      <w:r w:rsidR="00BD1329">
        <w:rPr>
          <w:lang w:eastAsia="en-AU"/>
        </w:rPr>
        <w:t xml:space="preserve">nit of </w:t>
      </w:r>
      <w:r w:rsidR="00EC4E91">
        <w:rPr>
          <w:lang w:eastAsia="en-AU"/>
        </w:rPr>
        <w:t>s</w:t>
      </w:r>
      <w:r w:rsidR="00BD1329">
        <w:rPr>
          <w:lang w:eastAsia="en-AU"/>
        </w:rPr>
        <w:t xml:space="preserve">tudy </w:t>
      </w:r>
      <w:r w:rsidR="00EC4E91">
        <w:rPr>
          <w:lang w:eastAsia="en-AU"/>
        </w:rPr>
        <w:t>c</w:t>
      </w:r>
      <w:r w:rsidR="00BD1329">
        <w:rPr>
          <w:lang w:eastAsia="en-AU"/>
        </w:rPr>
        <w:t xml:space="preserve">oordinator may </w:t>
      </w:r>
      <w:r>
        <w:rPr>
          <w:lang w:eastAsia="en-AU"/>
        </w:rPr>
        <w:t xml:space="preserve">allow students to submit </w:t>
      </w:r>
      <w:r w:rsidR="00BD1329">
        <w:rPr>
          <w:lang w:eastAsia="en-AU"/>
        </w:rPr>
        <w:t>a single compliance statement covering an entire unit, or an entire group of assessment tasks.</w:t>
      </w:r>
    </w:p>
    <w:p w14:paraId="2A19E552" w14:textId="4A04508B" w:rsidR="00EA6146" w:rsidRDefault="00EA6146" w:rsidP="00B73A6A">
      <w:pPr>
        <w:pStyle w:val="Heading4"/>
        <w:rPr>
          <w:lang w:eastAsia="en-AU"/>
        </w:rPr>
      </w:pPr>
      <w:bookmarkStart w:id="72" w:name="_Toc171509970"/>
      <w:bookmarkStart w:id="73" w:name="_Toc116835834"/>
      <w:r>
        <w:rPr>
          <w:lang w:eastAsia="en-AU"/>
        </w:rPr>
        <w:t>2</w:t>
      </w:r>
      <w:r w:rsidR="003A39A5">
        <w:rPr>
          <w:lang w:eastAsia="en-AU"/>
        </w:rPr>
        <w:t>3</w:t>
      </w:r>
      <w:r>
        <w:rPr>
          <w:lang w:eastAsia="en-AU"/>
        </w:rPr>
        <w:tab/>
        <w:t xml:space="preserve">Detecting </w:t>
      </w:r>
      <w:r w:rsidR="005570A9">
        <w:rPr>
          <w:lang w:eastAsia="en-AU"/>
        </w:rPr>
        <w:t>breaches</w:t>
      </w:r>
      <w:bookmarkEnd w:id="72"/>
      <w:r w:rsidR="005570A9">
        <w:rPr>
          <w:lang w:eastAsia="en-AU"/>
        </w:rPr>
        <w:t xml:space="preserve"> </w:t>
      </w:r>
      <w:bookmarkEnd w:id="73"/>
    </w:p>
    <w:p w14:paraId="0EC157BB" w14:textId="3F85B1C6" w:rsidR="00EA6146" w:rsidRDefault="00EF195F" w:rsidP="00C230F7">
      <w:pPr>
        <w:pStyle w:val="NumberedFirstLevel"/>
        <w:numPr>
          <w:ilvl w:val="1"/>
          <w:numId w:val="19"/>
        </w:numPr>
        <w:rPr>
          <w:lang w:eastAsia="en-AU"/>
        </w:rPr>
      </w:pPr>
      <w:r>
        <w:rPr>
          <w:lang w:eastAsia="en-AU"/>
        </w:rPr>
        <w:t xml:space="preserve">The principles of fair and transparent assessment </w:t>
      </w:r>
      <w:r w:rsidR="003A39A5">
        <w:rPr>
          <w:lang w:eastAsia="en-AU"/>
        </w:rPr>
        <w:t xml:space="preserve">require </w:t>
      </w:r>
      <w:r>
        <w:rPr>
          <w:lang w:eastAsia="en-AU"/>
        </w:rPr>
        <w:t>that plagiarised work not be given credit.</w:t>
      </w:r>
    </w:p>
    <w:p w14:paraId="3803043A" w14:textId="0701DA31" w:rsidR="00EF195F" w:rsidRDefault="00EF195F" w:rsidP="00B73A6A">
      <w:pPr>
        <w:pStyle w:val="NormalNotes"/>
        <w:ind w:left="1287"/>
        <w:rPr>
          <w:i/>
          <w:iCs/>
          <w:lang w:eastAsia="en-AU"/>
        </w:rPr>
      </w:pPr>
      <w:r>
        <w:rPr>
          <w:b/>
          <w:bCs/>
          <w:lang w:eastAsia="en-AU"/>
        </w:rPr>
        <w:t>Note:</w:t>
      </w:r>
      <w:r>
        <w:rPr>
          <w:b/>
          <w:bCs/>
          <w:lang w:eastAsia="en-AU"/>
        </w:rPr>
        <w:tab/>
      </w:r>
      <w:r>
        <w:rPr>
          <w:lang w:eastAsia="en-AU"/>
        </w:rPr>
        <w:t xml:space="preserve">See Part 14 of the </w:t>
      </w:r>
      <w:hyperlink r:id="rId29" w:history="1">
        <w:r w:rsidRPr="00340A00">
          <w:rPr>
            <w:rStyle w:val="Hyperlink"/>
            <w:i/>
            <w:iCs/>
            <w:lang w:eastAsia="en-AU"/>
          </w:rPr>
          <w:t>Coursework Policy</w:t>
        </w:r>
      </w:hyperlink>
      <w:r w:rsidR="006D36BB">
        <w:rPr>
          <w:rStyle w:val="Hyperlink"/>
          <w:i/>
          <w:iCs/>
          <w:lang w:eastAsia="en-AU"/>
        </w:rPr>
        <w:t>.</w:t>
      </w:r>
    </w:p>
    <w:p w14:paraId="596AEC72" w14:textId="57F1EE22" w:rsidR="00EF195F" w:rsidRDefault="003A39A5" w:rsidP="00B73A6A">
      <w:pPr>
        <w:pStyle w:val="NumberedFirstLevel"/>
        <w:rPr>
          <w:lang w:eastAsia="en-AU"/>
        </w:rPr>
      </w:pPr>
      <w:r>
        <w:rPr>
          <w:lang w:eastAsia="en-AU"/>
        </w:rPr>
        <w:t>I</w:t>
      </w:r>
      <w:r w:rsidR="00D21595">
        <w:rPr>
          <w:lang w:eastAsia="en-AU"/>
        </w:rPr>
        <w:t>dentifying breaches of academic integrity is a judgement made by an examiner who is aware of the responsibilities involved in academic assessment.  Web search and similarity detecting software</w:t>
      </w:r>
      <w:r w:rsidR="00B64312">
        <w:rPr>
          <w:lang w:eastAsia="en-AU"/>
        </w:rPr>
        <w:t xml:space="preserve"> </w:t>
      </w:r>
      <w:r w:rsidR="005A0387">
        <w:rPr>
          <w:lang w:eastAsia="en-AU"/>
        </w:rPr>
        <w:t>are</w:t>
      </w:r>
      <w:r w:rsidR="00D625EB">
        <w:rPr>
          <w:lang w:eastAsia="en-AU"/>
        </w:rPr>
        <w:t xml:space="preserve"> tools assisting an examiner to make that judgement.</w:t>
      </w:r>
    </w:p>
    <w:p w14:paraId="1B118DFD" w14:textId="774980FD" w:rsidR="00EA1962" w:rsidRDefault="005A0387" w:rsidP="0085185F">
      <w:pPr>
        <w:pStyle w:val="NumberedFirstLevel"/>
        <w:rPr>
          <w:lang w:eastAsia="en-AU"/>
        </w:rPr>
      </w:pPr>
      <w:r>
        <w:rPr>
          <w:lang w:eastAsia="en-AU"/>
        </w:rPr>
        <w:t>T</w:t>
      </w:r>
      <w:r w:rsidR="00D625EB">
        <w:rPr>
          <w:lang w:eastAsia="en-AU"/>
        </w:rPr>
        <w:t xml:space="preserve">ext-based similarity detecting software </w:t>
      </w:r>
      <w:r>
        <w:rPr>
          <w:lang w:eastAsia="en-AU"/>
        </w:rPr>
        <w:t xml:space="preserve">must be used </w:t>
      </w:r>
      <w:r w:rsidR="00D625EB">
        <w:rPr>
          <w:lang w:eastAsia="en-AU"/>
        </w:rPr>
        <w:t xml:space="preserve">for all text-based written assignments.  </w:t>
      </w:r>
      <w:r>
        <w:rPr>
          <w:lang w:eastAsia="en-AU"/>
        </w:rPr>
        <w:t>All text-based written assignments must be submitted electronically to enable this.</w:t>
      </w:r>
    </w:p>
    <w:p w14:paraId="52E0EA7D" w14:textId="59E666AA" w:rsidR="00D625EB" w:rsidRDefault="00D625EB" w:rsidP="0085185F">
      <w:pPr>
        <w:pStyle w:val="NumberedSecondLevel"/>
        <w:rPr>
          <w:lang w:eastAsia="en-AU"/>
        </w:rPr>
      </w:pPr>
      <w:r>
        <w:rPr>
          <w:lang w:eastAsia="en-AU"/>
        </w:rPr>
        <w:t>Faculties must inform students of this in introductory courses, unit of study outlines and informational material.</w:t>
      </w:r>
    </w:p>
    <w:p w14:paraId="10B48DE8" w14:textId="33FD521A" w:rsidR="005A0387" w:rsidRDefault="005A0387" w:rsidP="0085185F">
      <w:pPr>
        <w:pStyle w:val="NumberedSecondLevel"/>
        <w:rPr>
          <w:lang w:eastAsia="en-AU"/>
        </w:rPr>
      </w:pPr>
      <w:r>
        <w:rPr>
          <w:lang w:eastAsia="en-AU"/>
        </w:rPr>
        <w:t>Faculties may permit students to have access to the results of similarity detection software before the assignment deadline.</w:t>
      </w:r>
    </w:p>
    <w:p w14:paraId="047A695F" w14:textId="5929B053" w:rsidR="005A0387" w:rsidRDefault="005A0387" w:rsidP="0085185F">
      <w:pPr>
        <w:pStyle w:val="NumberedSecondLevel"/>
        <w:rPr>
          <w:lang w:eastAsia="en-AU"/>
        </w:rPr>
      </w:pPr>
      <w:r>
        <w:rPr>
          <w:lang w:eastAsia="en-AU"/>
        </w:rPr>
        <w:t>Any such permission must be clearly stated in the unit of study outline.</w:t>
      </w:r>
    </w:p>
    <w:p w14:paraId="17E07B65" w14:textId="430AF6BB" w:rsidR="00EA1962" w:rsidRDefault="00D625EB" w:rsidP="00B73A6A">
      <w:pPr>
        <w:pStyle w:val="NumberedFirstLevel"/>
        <w:rPr>
          <w:lang w:eastAsia="en-AU"/>
        </w:rPr>
      </w:pPr>
      <w:r>
        <w:rPr>
          <w:lang w:eastAsia="en-AU"/>
        </w:rPr>
        <w:t>Similarity detecting software may be used</w:t>
      </w:r>
      <w:r w:rsidR="0067320E">
        <w:rPr>
          <w:lang w:eastAsia="en-AU"/>
        </w:rPr>
        <w:t xml:space="preserve"> for </w:t>
      </w:r>
      <w:r w:rsidR="00EA1962">
        <w:rPr>
          <w:lang w:eastAsia="en-AU"/>
        </w:rPr>
        <w:t>non</w:t>
      </w:r>
      <w:r w:rsidR="00EC4E91">
        <w:rPr>
          <w:lang w:eastAsia="en-AU"/>
        </w:rPr>
        <w:t>-</w:t>
      </w:r>
      <w:r w:rsidR="00EA1962">
        <w:rPr>
          <w:lang w:eastAsia="en-AU"/>
        </w:rPr>
        <w:t xml:space="preserve">text-based </w:t>
      </w:r>
      <w:r w:rsidR="0067320E">
        <w:rPr>
          <w:lang w:eastAsia="en-AU"/>
        </w:rPr>
        <w:t xml:space="preserve">work if the faculty or </w:t>
      </w:r>
      <w:r w:rsidR="00EC4E91">
        <w:rPr>
          <w:lang w:eastAsia="en-AU"/>
        </w:rPr>
        <w:t>u</w:t>
      </w:r>
      <w:r w:rsidR="0067320E">
        <w:rPr>
          <w:lang w:eastAsia="en-AU"/>
        </w:rPr>
        <w:t xml:space="preserve">nit of </w:t>
      </w:r>
      <w:r w:rsidR="00EC4E91">
        <w:rPr>
          <w:lang w:eastAsia="en-AU"/>
        </w:rPr>
        <w:t>s</w:t>
      </w:r>
      <w:r w:rsidR="0067320E">
        <w:rPr>
          <w:lang w:eastAsia="en-AU"/>
        </w:rPr>
        <w:t xml:space="preserve">tudy </w:t>
      </w:r>
      <w:r w:rsidR="00EC4E91">
        <w:rPr>
          <w:lang w:eastAsia="en-AU"/>
        </w:rPr>
        <w:t>c</w:t>
      </w:r>
      <w:r w:rsidR="0067320E">
        <w:rPr>
          <w:lang w:eastAsia="en-AU"/>
        </w:rPr>
        <w:t xml:space="preserve">oordinator </w:t>
      </w:r>
      <w:r w:rsidR="005A0387">
        <w:rPr>
          <w:lang w:eastAsia="en-AU"/>
        </w:rPr>
        <w:t xml:space="preserve">considers it helpful </w:t>
      </w:r>
      <w:r w:rsidR="0067320E">
        <w:rPr>
          <w:lang w:eastAsia="en-AU"/>
        </w:rPr>
        <w:t xml:space="preserve">in </w:t>
      </w:r>
      <w:r w:rsidR="00EC4E91">
        <w:rPr>
          <w:lang w:eastAsia="en-AU"/>
        </w:rPr>
        <w:t>ensuring</w:t>
      </w:r>
      <w:r w:rsidR="0067320E">
        <w:rPr>
          <w:lang w:eastAsia="en-AU"/>
        </w:rPr>
        <w:t xml:space="preserve"> academic integrity</w:t>
      </w:r>
      <w:r w:rsidR="00EA1962">
        <w:rPr>
          <w:lang w:eastAsia="en-AU"/>
        </w:rPr>
        <w:t xml:space="preserve">. </w:t>
      </w:r>
    </w:p>
    <w:p w14:paraId="397CA1E0" w14:textId="09A5D2AF" w:rsidR="00D625EB" w:rsidRDefault="005A0387" w:rsidP="008C7C1A">
      <w:pPr>
        <w:pStyle w:val="NumberedSecondLevel"/>
        <w:rPr>
          <w:lang w:eastAsia="en-AU"/>
        </w:rPr>
      </w:pPr>
      <w:r>
        <w:rPr>
          <w:lang w:eastAsia="en-AU"/>
        </w:rPr>
        <w:t>F</w:t>
      </w:r>
      <w:r w:rsidR="00E40FB3">
        <w:rPr>
          <w:lang w:eastAsia="en-AU"/>
        </w:rPr>
        <w:t xml:space="preserve">aculties must inform students </w:t>
      </w:r>
      <w:r>
        <w:rPr>
          <w:lang w:eastAsia="en-AU"/>
        </w:rPr>
        <w:t xml:space="preserve">of this </w:t>
      </w:r>
      <w:r w:rsidR="00E40FB3">
        <w:rPr>
          <w:lang w:eastAsia="en-AU"/>
        </w:rPr>
        <w:t>in introductory courses, unit of study outlines and informational material.</w:t>
      </w:r>
    </w:p>
    <w:p w14:paraId="7956CFA2" w14:textId="05C69E1C" w:rsidR="007B25D2" w:rsidRDefault="007B25D2" w:rsidP="00B73A6A">
      <w:pPr>
        <w:pStyle w:val="NumberedFirstLevel"/>
        <w:rPr>
          <w:lang w:eastAsia="en-AU"/>
        </w:rPr>
      </w:pPr>
      <w:r>
        <w:rPr>
          <w:lang w:eastAsia="en-AU"/>
        </w:rPr>
        <w:t xml:space="preserve">The </w:t>
      </w:r>
      <w:r w:rsidR="00EC4E91">
        <w:rPr>
          <w:lang w:eastAsia="en-AU"/>
        </w:rPr>
        <w:t>u</w:t>
      </w:r>
      <w:r w:rsidR="00454B91">
        <w:rPr>
          <w:lang w:eastAsia="en-AU"/>
        </w:rPr>
        <w:t xml:space="preserve">nit of </w:t>
      </w:r>
      <w:r w:rsidR="00EC4E91">
        <w:rPr>
          <w:lang w:eastAsia="en-AU"/>
        </w:rPr>
        <w:t>s</w:t>
      </w:r>
      <w:r w:rsidR="00454B91">
        <w:rPr>
          <w:lang w:eastAsia="en-AU"/>
        </w:rPr>
        <w:t xml:space="preserve">tudy </w:t>
      </w:r>
      <w:r w:rsidR="00EC4E91">
        <w:rPr>
          <w:lang w:eastAsia="en-AU"/>
        </w:rPr>
        <w:t>c</w:t>
      </w:r>
      <w:r w:rsidR="00454B91">
        <w:rPr>
          <w:lang w:eastAsia="en-AU"/>
        </w:rPr>
        <w:t>oordinator may stipulate assessment requirements</w:t>
      </w:r>
      <w:r w:rsidR="005A0387">
        <w:rPr>
          <w:lang w:eastAsia="en-AU"/>
        </w:rPr>
        <w:t>. These may include</w:t>
      </w:r>
      <w:r w:rsidR="00454B91">
        <w:rPr>
          <w:lang w:eastAsia="en-AU"/>
        </w:rPr>
        <w:t>:</w:t>
      </w:r>
    </w:p>
    <w:p w14:paraId="2924161D" w14:textId="6962F25D" w:rsidR="00454B91" w:rsidRDefault="00454B91" w:rsidP="00B73A6A">
      <w:pPr>
        <w:pStyle w:val="NumberedSecondLevel"/>
        <w:rPr>
          <w:lang w:eastAsia="en-AU"/>
        </w:rPr>
      </w:pPr>
      <w:r>
        <w:rPr>
          <w:lang w:eastAsia="en-AU"/>
        </w:rPr>
        <w:t>file submission type</w:t>
      </w:r>
      <w:r w:rsidR="00EA1962">
        <w:rPr>
          <w:lang w:eastAsia="en-AU"/>
        </w:rPr>
        <w:t>; and</w:t>
      </w:r>
    </w:p>
    <w:p w14:paraId="78E16858" w14:textId="757719BD" w:rsidR="00454B91" w:rsidRDefault="00454B91" w:rsidP="00B73A6A">
      <w:pPr>
        <w:pStyle w:val="NumberedSecondLevel"/>
        <w:rPr>
          <w:lang w:eastAsia="en-AU"/>
        </w:rPr>
      </w:pPr>
      <w:r>
        <w:rPr>
          <w:lang w:eastAsia="en-AU"/>
        </w:rPr>
        <w:t>submission of work</w:t>
      </w:r>
      <w:r w:rsidR="00F96627">
        <w:rPr>
          <w:lang w:eastAsia="en-AU"/>
        </w:rPr>
        <w:t>-in-progress</w:t>
      </w:r>
      <w:r w:rsidR="00EA1962">
        <w:rPr>
          <w:lang w:eastAsia="en-AU"/>
        </w:rPr>
        <w:t xml:space="preserve">, </w:t>
      </w:r>
      <w:r w:rsidR="00F96627">
        <w:rPr>
          <w:lang w:eastAsia="en-AU"/>
        </w:rPr>
        <w:t>including draft documents.</w:t>
      </w:r>
    </w:p>
    <w:p w14:paraId="40AA8B72" w14:textId="6339BF94" w:rsidR="00F96627" w:rsidRDefault="00F96627" w:rsidP="00603883">
      <w:pPr>
        <w:pStyle w:val="NumberedFirstLevel"/>
        <w:widowControl w:val="0"/>
        <w:rPr>
          <w:lang w:eastAsia="en-AU"/>
        </w:rPr>
      </w:pPr>
      <w:r>
        <w:rPr>
          <w:lang w:eastAsia="en-AU"/>
        </w:rPr>
        <w:t xml:space="preserve">For work that is not a text-based written assignment, </w:t>
      </w:r>
      <w:r w:rsidR="00EC4E91">
        <w:rPr>
          <w:lang w:eastAsia="en-AU"/>
        </w:rPr>
        <w:t>u</w:t>
      </w:r>
      <w:r>
        <w:rPr>
          <w:lang w:eastAsia="en-AU"/>
        </w:rPr>
        <w:t xml:space="preserve">nit of </w:t>
      </w:r>
      <w:r w:rsidR="00EC4E91">
        <w:rPr>
          <w:lang w:eastAsia="en-AU"/>
        </w:rPr>
        <w:t>s</w:t>
      </w:r>
      <w:r>
        <w:rPr>
          <w:lang w:eastAsia="en-AU"/>
        </w:rPr>
        <w:t xml:space="preserve">tudy </w:t>
      </w:r>
      <w:r w:rsidR="00EC4E91">
        <w:rPr>
          <w:lang w:eastAsia="en-AU"/>
        </w:rPr>
        <w:t>c</w:t>
      </w:r>
      <w:r>
        <w:rPr>
          <w:lang w:eastAsia="en-AU"/>
        </w:rPr>
        <w:t>oordinators must take all reasonable steps to design an assessment matrix that:</w:t>
      </w:r>
    </w:p>
    <w:p w14:paraId="49CD45C3" w14:textId="53B88791" w:rsidR="00F96627" w:rsidRDefault="00F96627" w:rsidP="004961B4">
      <w:pPr>
        <w:pStyle w:val="NumberedSecondLevel"/>
        <w:widowControl w:val="0"/>
        <w:rPr>
          <w:lang w:eastAsia="en-AU"/>
        </w:rPr>
      </w:pPr>
      <w:r>
        <w:rPr>
          <w:lang w:eastAsia="en-AU"/>
        </w:rPr>
        <w:t>minimises</w:t>
      </w:r>
      <w:r w:rsidR="00C53020">
        <w:rPr>
          <w:lang w:eastAsia="en-AU"/>
        </w:rPr>
        <w:t xml:space="preserve"> the possibility of </w:t>
      </w:r>
      <w:r w:rsidR="00EC4E91">
        <w:rPr>
          <w:lang w:eastAsia="en-AU"/>
        </w:rPr>
        <w:t>academic integrity breaches</w:t>
      </w:r>
      <w:r w:rsidR="00C53020">
        <w:rPr>
          <w:lang w:eastAsia="en-AU"/>
        </w:rPr>
        <w:t>; and</w:t>
      </w:r>
    </w:p>
    <w:p w14:paraId="596CFFB1" w14:textId="6935B5C4" w:rsidR="00C53020" w:rsidRDefault="00EA1962" w:rsidP="004961B4">
      <w:pPr>
        <w:pStyle w:val="NumberedSecondLevel"/>
        <w:widowControl w:val="0"/>
        <w:rPr>
          <w:lang w:eastAsia="en-AU"/>
        </w:rPr>
      </w:pPr>
      <w:r>
        <w:rPr>
          <w:lang w:eastAsia="en-AU"/>
        </w:rPr>
        <w:t xml:space="preserve">provides confidence </w:t>
      </w:r>
      <w:r w:rsidR="00C53020">
        <w:rPr>
          <w:lang w:eastAsia="en-AU"/>
        </w:rPr>
        <w:t>that:</w:t>
      </w:r>
    </w:p>
    <w:p w14:paraId="43575E06" w14:textId="2399F11C" w:rsidR="00C53020" w:rsidRDefault="00C53020" w:rsidP="00B73A6A">
      <w:pPr>
        <w:pStyle w:val="NumberedThirdLevel"/>
        <w:rPr>
          <w:lang w:eastAsia="en-AU"/>
        </w:rPr>
      </w:pPr>
      <w:r>
        <w:rPr>
          <w:lang w:eastAsia="en-AU"/>
        </w:rPr>
        <w:t>the assignment is the student’s own original work;</w:t>
      </w:r>
    </w:p>
    <w:p w14:paraId="63C38D05" w14:textId="7FAC45A8" w:rsidR="00C53020" w:rsidRDefault="00EF7953" w:rsidP="00B73A6A">
      <w:pPr>
        <w:pStyle w:val="NumberedThirdLevel"/>
        <w:rPr>
          <w:lang w:eastAsia="en-AU"/>
        </w:rPr>
      </w:pPr>
      <w:r>
        <w:rPr>
          <w:lang w:eastAsia="en-AU"/>
        </w:rPr>
        <w:lastRenderedPageBreak/>
        <w:t xml:space="preserve">the work of others is appropriately acknowledged; </w:t>
      </w:r>
    </w:p>
    <w:p w14:paraId="0EF92CB4" w14:textId="2487DE25" w:rsidR="00EF7953" w:rsidRDefault="00EF7953" w:rsidP="00B73A6A">
      <w:pPr>
        <w:pStyle w:val="NumberedThirdLevel"/>
        <w:rPr>
          <w:lang w:eastAsia="en-AU"/>
        </w:rPr>
      </w:pPr>
      <w:r>
        <w:rPr>
          <w:lang w:eastAsia="en-AU"/>
        </w:rPr>
        <w:t>the assignment has not been previously submitted; and</w:t>
      </w:r>
    </w:p>
    <w:p w14:paraId="0B61FD92" w14:textId="5E19F68B" w:rsidR="00EF7953" w:rsidRDefault="00EF7953" w:rsidP="00B73A6A">
      <w:pPr>
        <w:pStyle w:val="NumberedThirdLevel"/>
        <w:rPr>
          <w:lang w:eastAsia="en-AU"/>
        </w:rPr>
      </w:pPr>
      <w:r>
        <w:rPr>
          <w:lang w:eastAsia="en-AU"/>
        </w:rPr>
        <w:t xml:space="preserve">the input of others does not exceed the bounds of legitimate </w:t>
      </w:r>
      <w:r w:rsidR="005238EC">
        <w:rPr>
          <w:lang w:eastAsia="en-AU"/>
        </w:rPr>
        <w:t>cooperation</w:t>
      </w:r>
      <w:r>
        <w:rPr>
          <w:lang w:eastAsia="en-AU"/>
        </w:rPr>
        <w:t>.</w:t>
      </w:r>
    </w:p>
    <w:p w14:paraId="7C37095E" w14:textId="1381316C" w:rsidR="00C61B84" w:rsidRPr="004635BE" w:rsidRDefault="005238EC" w:rsidP="00B73A6A">
      <w:pPr>
        <w:pStyle w:val="NumberedFirstLevel"/>
        <w:rPr>
          <w:lang w:eastAsia="en-AU"/>
        </w:rPr>
      </w:pPr>
      <w:r>
        <w:rPr>
          <w:lang w:eastAsia="en-AU"/>
        </w:rPr>
        <w:t xml:space="preserve">Where </w:t>
      </w:r>
      <w:r w:rsidR="005A0387">
        <w:rPr>
          <w:lang w:eastAsia="en-AU"/>
        </w:rPr>
        <w:t>an examiner suspects an</w:t>
      </w:r>
      <w:r>
        <w:rPr>
          <w:lang w:eastAsia="en-AU"/>
        </w:rPr>
        <w:t xml:space="preserve"> academic integrity breach </w:t>
      </w:r>
      <w:r w:rsidR="005A0387">
        <w:rPr>
          <w:lang w:eastAsia="en-AU"/>
        </w:rPr>
        <w:t xml:space="preserve">they must use </w:t>
      </w:r>
      <w:r w:rsidR="00C61B84">
        <w:rPr>
          <w:lang w:eastAsia="en-AU"/>
        </w:rPr>
        <w:t xml:space="preserve">all reasonable means to clarify whether the relevant work </w:t>
      </w:r>
      <w:r w:rsidR="00C61B84" w:rsidRPr="004635BE">
        <w:rPr>
          <w:lang w:eastAsia="en-AU"/>
        </w:rPr>
        <w:t xml:space="preserve">contains </w:t>
      </w:r>
      <w:r w:rsidR="005A0387">
        <w:rPr>
          <w:lang w:eastAsia="en-AU"/>
        </w:rPr>
        <w:t xml:space="preserve">inappropriate </w:t>
      </w:r>
      <w:r w:rsidR="00C61B84" w:rsidRPr="004635BE">
        <w:rPr>
          <w:lang w:eastAsia="en-AU"/>
        </w:rPr>
        <w:t>material.</w:t>
      </w:r>
    </w:p>
    <w:p w14:paraId="5CDFAAA3" w14:textId="5E51CA02" w:rsidR="00C61B84" w:rsidRPr="004635BE" w:rsidRDefault="005A0387" w:rsidP="00B73A6A">
      <w:pPr>
        <w:pStyle w:val="NumberedFirstLevel"/>
        <w:rPr>
          <w:lang w:eastAsia="en-AU"/>
        </w:rPr>
      </w:pPr>
      <w:r>
        <w:rPr>
          <w:lang w:eastAsia="en-AU"/>
        </w:rPr>
        <w:t>Examiners must report any</w:t>
      </w:r>
      <w:r w:rsidR="00C61B84" w:rsidRPr="004635BE">
        <w:rPr>
          <w:lang w:eastAsia="en-AU"/>
        </w:rPr>
        <w:t xml:space="preserve"> reasonable suspicion that an assessment may not be a student’s own unaided work</w:t>
      </w:r>
      <w:r w:rsidR="00082F04" w:rsidRPr="004635BE">
        <w:rPr>
          <w:lang w:eastAsia="en-AU"/>
        </w:rPr>
        <w:t xml:space="preserve"> (</w:t>
      </w:r>
      <w:r w:rsidR="00EC4E91">
        <w:rPr>
          <w:lang w:eastAsia="en-AU"/>
        </w:rPr>
        <w:t xml:space="preserve">excluding </w:t>
      </w:r>
      <w:r w:rsidR="00EA1962">
        <w:rPr>
          <w:lang w:eastAsia="en-AU"/>
        </w:rPr>
        <w:t>legitimate</w:t>
      </w:r>
      <w:r w:rsidR="00EA1962" w:rsidRPr="004635BE">
        <w:rPr>
          <w:lang w:eastAsia="en-AU"/>
        </w:rPr>
        <w:t xml:space="preserve"> </w:t>
      </w:r>
      <w:r w:rsidR="00082F04" w:rsidRPr="004635BE">
        <w:rPr>
          <w:lang w:eastAsia="en-AU"/>
        </w:rPr>
        <w:t>cooperation</w:t>
      </w:r>
      <w:r w:rsidR="00C230F7">
        <w:rPr>
          <w:lang w:eastAsia="en-AU"/>
        </w:rPr>
        <w:t>)</w:t>
      </w:r>
      <w:r w:rsidR="00082F04" w:rsidRPr="004635BE">
        <w:rPr>
          <w:lang w:eastAsia="en-AU"/>
        </w:rPr>
        <w:t>.</w:t>
      </w:r>
    </w:p>
    <w:p w14:paraId="1169D77D" w14:textId="76FE5DCB" w:rsidR="005D0914" w:rsidRPr="004635BE" w:rsidRDefault="00EA1962" w:rsidP="00B73A6A">
      <w:pPr>
        <w:pStyle w:val="NumberedFirstLevel"/>
        <w:rPr>
          <w:lang w:eastAsia="en-AU"/>
        </w:rPr>
      </w:pPr>
      <w:r>
        <w:rPr>
          <w:lang w:eastAsia="en-AU"/>
        </w:rPr>
        <w:t>Computer and systems records</w:t>
      </w:r>
      <w:r w:rsidR="00EC4E91">
        <w:rPr>
          <w:lang w:eastAsia="en-AU"/>
        </w:rPr>
        <w:t>,</w:t>
      </w:r>
      <w:r w:rsidR="005D0914" w:rsidRPr="004635BE">
        <w:rPr>
          <w:lang w:eastAsia="en-AU"/>
        </w:rPr>
        <w:t xml:space="preserve"> and </w:t>
      </w:r>
      <w:r>
        <w:rPr>
          <w:lang w:eastAsia="en-AU"/>
        </w:rPr>
        <w:t xml:space="preserve">other </w:t>
      </w:r>
      <w:r w:rsidR="005D0914" w:rsidRPr="004635BE">
        <w:rPr>
          <w:lang w:eastAsia="en-AU"/>
        </w:rPr>
        <w:t xml:space="preserve">student </w:t>
      </w:r>
      <w:r>
        <w:rPr>
          <w:lang w:eastAsia="en-AU"/>
        </w:rPr>
        <w:t xml:space="preserve">online </w:t>
      </w:r>
      <w:r w:rsidR="005D0914" w:rsidRPr="004635BE">
        <w:rPr>
          <w:lang w:eastAsia="en-AU"/>
        </w:rPr>
        <w:t>activity</w:t>
      </w:r>
      <w:r w:rsidR="0023496E">
        <w:rPr>
          <w:lang w:eastAsia="en-AU"/>
        </w:rPr>
        <w:t>,</w:t>
      </w:r>
      <w:r w:rsidR="005D0914" w:rsidRPr="004635BE">
        <w:rPr>
          <w:lang w:eastAsia="en-AU"/>
        </w:rPr>
        <w:t xml:space="preserve"> may be reviewed to identify or substantiate potential academic integrity breaches.</w:t>
      </w:r>
      <w:r w:rsidR="00B85134">
        <w:rPr>
          <w:lang w:eastAsia="en-AU"/>
        </w:rPr>
        <w:t xml:space="preserve"> This includes access to Learning Management Systems.</w:t>
      </w:r>
    </w:p>
    <w:p w14:paraId="1D4C90F9" w14:textId="0439A27C" w:rsidR="00FD5843" w:rsidRDefault="00EC4E91" w:rsidP="00B73A6A">
      <w:pPr>
        <w:pStyle w:val="NumberedFirstLevel"/>
        <w:rPr>
          <w:lang w:eastAsia="en-AU"/>
        </w:rPr>
      </w:pPr>
      <w:r>
        <w:rPr>
          <w:lang w:eastAsia="en-AU"/>
        </w:rPr>
        <w:t>The examiner</w:t>
      </w:r>
      <w:r w:rsidR="00B346EA">
        <w:rPr>
          <w:lang w:eastAsia="en-AU"/>
        </w:rPr>
        <w:t xml:space="preserve"> or</w:t>
      </w:r>
      <w:r w:rsidR="00212FE6">
        <w:rPr>
          <w:lang w:eastAsia="en-AU"/>
        </w:rPr>
        <w:t xml:space="preserve"> </w:t>
      </w:r>
      <w:r>
        <w:rPr>
          <w:lang w:eastAsia="en-AU"/>
        </w:rPr>
        <w:t>unit of study coordinator</w:t>
      </w:r>
      <w:r w:rsidR="008C3F6B">
        <w:rPr>
          <w:lang w:eastAsia="en-AU"/>
        </w:rPr>
        <w:t xml:space="preserve"> </w:t>
      </w:r>
      <w:r>
        <w:rPr>
          <w:lang w:eastAsia="en-AU"/>
        </w:rPr>
        <w:t xml:space="preserve">may </w:t>
      </w:r>
      <w:r w:rsidR="001F4D67">
        <w:rPr>
          <w:lang w:eastAsia="en-AU"/>
        </w:rPr>
        <w:t xml:space="preserve">require </w:t>
      </w:r>
      <w:r>
        <w:rPr>
          <w:lang w:eastAsia="en-AU"/>
        </w:rPr>
        <w:t>a s</w:t>
      </w:r>
      <w:r w:rsidR="005D0914" w:rsidRPr="004635BE">
        <w:rPr>
          <w:lang w:eastAsia="en-AU"/>
        </w:rPr>
        <w:t xml:space="preserve">tudent to discuss or explain components of their assessment tasks to determine the authenticity of their </w:t>
      </w:r>
      <w:r w:rsidR="00B85134">
        <w:rPr>
          <w:lang w:eastAsia="en-AU"/>
        </w:rPr>
        <w:t>work</w:t>
      </w:r>
      <w:r w:rsidR="005D0914" w:rsidRPr="004635BE">
        <w:rPr>
          <w:lang w:eastAsia="en-AU"/>
        </w:rPr>
        <w:t>.</w:t>
      </w:r>
      <w:r w:rsidR="00B85134">
        <w:rPr>
          <w:lang w:eastAsia="en-AU"/>
        </w:rPr>
        <w:t xml:space="preserve"> In doing so, they </w:t>
      </w:r>
      <w:r w:rsidR="00B64312">
        <w:rPr>
          <w:lang w:eastAsia="en-AU"/>
        </w:rPr>
        <w:t>should</w:t>
      </w:r>
      <w:r w:rsidR="00B85134">
        <w:rPr>
          <w:lang w:eastAsia="en-AU"/>
        </w:rPr>
        <w:t xml:space="preserve"> first explain their concerns to the student.</w:t>
      </w:r>
    </w:p>
    <w:p w14:paraId="410D2898" w14:textId="77777777" w:rsidR="0085185F" w:rsidRPr="004635BE" w:rsidRDefault="0085185F" w:rsidP="0085185F">
      <w:pPr>
        <w:pStyle w:val="NumberedFirstLevel"/>
        <w:numPr>
          <w:ilvl w:val="0"/>
          <w:numId w:val="0"/>
        </w:numPr>
        <w:rPr>
          <w:lang w:eastAsia="en-AU"/>
        </w:rPr>
      </w:pPr>
    </w:p>
    <w:p w14:paraId="08CBD8B8" w14:textId="5F37C6FE" w:rsidR="00082F04" w:rsidRPr="00993206" w:rsidRDefault="00082F04" w:rsidP="00EF6FFE">
      <w:pPr>
        <w:pStyle w:val="Heading3"/>
      </w:pPr>
      <w:bookmarkStart w:id="74" w:name="_Toc171509971"/>
      <w:bookmarkStart w:id="75" w:name="_Toc115188031"/>
      <w:bookmarkStart w:id="76" w:name="_Toc116835835"/>
      <w:r>
        <w:t xml:space="preserve">Part </w:t>
      </w:r>
      <w:r w:rsidR="00260FD2">
        <w:t>8</w:t>
      </w:r>
      <w:r w:rsidR="00802B62">
        <w:tab/>
      </w:r>
      <w:r w:rsidR="00993206" w:rsidRPr="00993206">
        <w:t>C</w:t>
      </w:r>
      <w:r w:rsidR="00993206" w:rsidRPr="008C7C1A">
        <w:t>oursework</w:t>
      </w:r>
      <w:r w:rsidR="007066AC" w:rsidRPr="00993206">
        <w:t xml:space="preserve"> </w:t>
      </w:r>
      <w:r w:rsidR="00993206" w:rsidRPr="008C7C1A">
        <w:t>award courses</w:t>
      </w:r>
      <w:r w:rsidR="00C255FB">
        <w:t xml:space="preserve"> </w:t>
      </w:r>
      <w:r w:rsidR="007066AC" w:rsidRPr="00993206">
        <w:t xml:space="preserve">- </w:t>
      </w:r>
      <w:r w:rsidR="00993206" w:rsidRPr="008C7C1A">
        <w:t>managing breaches</w:t>
      </w:r>
      <w:bookmarkEnd w:id="74"/>
      <w:r w:rsidR="00993206" w:rsidRPr="008C7C1A">
        <w:t xml:space="preserve"> </w:t>
      </w:r>
      <w:bookmarkEnd w:id="75"/>
      <w:bookmarkEnd w:id="76"/>
    </w:p>
    <w:p w14:paraId="3176955A" w14:textId="30F95F66" w:rsidR="00082F04" w:rsidRDefault="00082F04" w:rsidP="00B73A6A">
      <w:pPr>
        <w:pStyle w:val="Heading4"/>
        <w:rPr>
          <w:lang w:eastAsia="en-AU"/>
        </w:rPr>
      </w:pPr>
      <w:bookmarkStart w:id="77" w:name="_Toc116835836"/>
      <w:bookmarkStart w:id="78" w:name="_Toc171509972"/>
      <w:r>
        <w:rPr>
          <w:lang w:eastAsia="en-AU"/>
        </w:rPr>
        <w:t>2</w:t>
      </w:r>
      <w:r w:rsidR="00EA1962">
        <w:rPr>
          <w:lang w:eastAsia="en-AU"/>
        </w:rPr>
        <w:t>4</w:t>
      </w:r>
      <w:r>
        <w:rPr>
          <w:lang w:eastAsia="en-AU"/>
        </w:rPr>
        <w:tab/>
        <w:t>Procedural fairness</w:t>
      </w:r>
      <w:bookmarkEnd w:id="77"/>
      <w:bookmarkEnd w:id="78"/>
    </w:p>
    <w:p w14:paraId="6068DB3A" w14:textId="54227635" w:rsidR="00082F04" w:rsidRDefault="001B016C" w:rsidP="00C230F7">
      <w:pPr>
        <w:pStyle w:val="NumberedFirstLevel"/>
        <w:numPr>
          <w:ilvl w:val="1"/>
          <w:numId w:val="36"/>
        </w:numPr>
        <w:rPr>
          <w:lang w:eastAsia="en-AU"/>
        </w:rPr>
      </w:pPr>
      <w:r>
        <w:rPr>
          <w:lang w:eastAsia="en-AU"/>
        </w:rPr>
        <w:t xml:space="preserve">The </w:t>
      </w:r>
      <w:r w:rsidR="00B85134">
        <w:rPr>
          <w:lang w:eastAsia="en-AU"/>
        </w:rPr>
        <w:t xml:space="preserve">procedures set out the process </w:t>
      </w:r>
      <w:r>
        <w:rPr>
          <w:lang w:eastAsia="en-AU"/>
        </w:rPr>
        <w:t xml:space="preserve">for </w:t>
      </w:r>
      <w:r w:rsidR="00EA1962">
        <w:rPr>
          <w:lang w:eastAsia="en-AU"/>
        </w:rPr>
        <w:t xml:space="preserve">managing </w:t>
      </w:r>
      <w:r>
        <w:rPr>
          <w:lang w:eastAsia="en-AU"/>
        </w:rPr>
        <w:t xml:space="preserve">and </w:t>
      </w:r>
      <w:r w:rsidR="00B85134">
        <w:rPr>
          <w:lang w:eastAsia="en-AU"/>
        </w:rPr>
        <w:t xml:space="preserve">deciding </w:t>
      </w:r>
      <w:r w:rsidR="00EA1962">
        <w:rPr>
          <w:lang w:eastAsia="en-AU"/>
        </w:rPr>
        <w:t xml:space="preserve">allegations of </w:t>
      </w:r>
      <w:r>
        <w:rPr>
          <w:lang w:eastAsia="en-AU"/>
        </w:rPr>
        <w:t>academic integrity</w:t>
      </w:r>
      <w:r w:rsidR="00EF6FFE">
        <w:rPr>
          <w:lang w:eastAsia="en-AU"/>
        </w:rPr>
        <w:t xml:space="preserve"> breach</w:t>
      </w:r>
      <w:r>
        <w:rPr>
          <w:lang w:eastAsia="en-AU"/>
        </w:rPr>
        <w:t xml:space="preserve"> by coursework students.</w:t>
      </w:r>
    </w:p>
    <w:p w14:paraId="3D477074" w14:textId="7C00C4AB" w:rsidR="001B016C" w:rsidRDefault="001B016C" w:rsidP="00B73A6A">
      <w:pPr>
        <w:pStyle w:val="NumberedFirstLevel"/>
        <w:rPr>
          <w:lang w:eastAsia="en-AU"/>
        </w:rPr>
      </w:pPr>
      <w:r>
        <w:rPr>
          <w:lang w:eastAsia="en-AU"/>
        </w:rPr>
        <w:t xml:space="preserve">A faculty may only impose a penalty for </w:t>
      </w:r>
      <w:r w:rsidR="00EF6FFE">
        <w:rPr>
          <w:lang w:eastAsia="en-AU"/>
        </w:rPr>
        <w:t xml:space="preserve">an </w:t>
      </w:r>
      <w:r w:rsidR="00EC4E91">
        <w:rPr>
          <w:lang w:eastAsia="en-AU"/>
        </w:rPr>
        <w:t xml:space="preserve">academic integrity breach consistently with this policy </w:t>
      </w:r>
      <w:r>
        <w:rPr>
          <w:lang w:eastAsia="en-AU"/>
        </w:rPr>
        <w:t>and the procedures.</w:t>
      </w:r>
    </w:p>
    <w:p w14:paraId="3024D3CE" w14:textId="26B24637" w:rsidR="00B85134" w:rsidRDefault="001B016C" w:rsidP="00B73A6A">
      <w:pPr>
        <w:pStyle w:val="NumberedFirstLevel"/>
        <w:rPr>
          <w:lang w:eastAsia="en-AU"/>
        </w:rPr>
      </w:pPr>
      <w:r>
        <w:rPr>
          <w:lang w:eastAsia="en-AU"/>
        </w:rPr>
        <w:t xml:space="preserve">The University is committed to dealing with </w:t>
      </w:r>
      <w:r w:rsidR="00B85134">
        <w:rPr>
          <w:lang w:eastAsia="en-AU"/>
        </w:rPr>
        <w:t xml:space="preserve">students accused of </w:t>
      </w:r>
      <w:r>
        <w:rPr>
          <w:lang w:eastAsia="en-AU"/>
        </w:rPr>
        <w:t xml:space="preserve">academic integrity </w:t>
      </w:r>
      <w:r w:rsidR="00B85134">
        <w:rPr>
          <w:lang w:eastAsia="en-AU"/>
        </w:rPr>
        <w:t xml:space="preserve">breaches consistently </w:t>
      </w:r>
      <w:r>
        <w:rPr>
          <w:lang w:eastAsia="en-AU"/>
        </w:rPr>
        <w:t>with the principles of procedural fairness</w:t>
      </w:r>
      <w:r w:rsidR="00B85134">
        <w:rPr>
          <w:lang w:eastAsia="en-AU"/>
        </w:rPr>
        <w:t>.</w:t>
      </w:r>
    </w:p>
    <w:p w14:paraId="0C535CC8" w14:textId="3ED6C6C7" w:rsidR="001B016C" w:rsidRDefault="00B85134" w:rsidP="00B73A6A">
      <w:pPr>
        <w:pStyle w:val="NumberedFirstLevel"/>
        <w:rPr>
          <w:lang w:eastAsia="en-AU"/>
        </w:rPr>
      </w:pPr>
      <w:r>
        <w:rPr>
          <w:lang w:eastAsia="en-AU"/>
        </w:rPr>
        <w:t xml:space="preserve">Students have the right </w:t>
      </w:r>
      <w:r w:rsidR="001B016C">
        <w:rPr>
          <w:lang w:eastAsia="en-AU"/>
        </w:rPr>
        <w:t>to:</w:t>
      </w:r>
    </w:p>
    <w:p w14:paraId="5A0935FE" w14:textId="491DAE90" w:rsidR="001B016C" w:rsidRDefault="00195468" w:rsidP="00B73A6A">
      <w:pPr>
        <w:pStyle w:val="NumberedSecondLevel"/>
        <w:rPr>
          <w:lang w:eastAsia="en-AU"/>
        </w:rPr>
      </w:pPr>
      <w:r>
        <w:rPr>
          <w:lang w:eastAsia="en-AU"/>
        </w:rPr>
        <w:t xml:space="preserve">be informed of the allegations against them in </w:t>
      </w:r>
      <w:r w:rsidR="00B85134">
        <w:rPr>
          <w:lang w:eastAsia="en-AU"/>
        </w:rPr>
        <w:t xml:space="preserve">enough </w:t>
      </w:r>
      <w:r>
        <w:rPr>
          <w:lang w:eastAsia="en-AU"/>
        </w:rPr>
        <w:t xml:space="preserve">detail to </w:t>
      </w:r>
      <w:r w:rsidR="00B85134">
        <w:rPr>
          <w:lang w:eastAsia="en-AU"/>
        </w:rPr>
        <w:t xml:space="preserve">be able </w:t>
      </w:r>
      <w:r>
        <w:rPr>
          <w:lang w:eastAsia="en-AU"/>
        </w:rPr>
        <w:t>to understand</w:t>
      </w:r>
      <w:r w:rsidR="00B85134">
        <w:rPr>
          <w:lang w:eastAsia="en-AU"/>
        </w:rPr>
        <w:t xml:space="preserve">, consider and </w:t>
      </w:r>
      <w:r>
        <w:rPr>
          <w:lang w:eastAsia="en-AU"/>
        </w:rPr>
        <w:t>respond to them;</w:t>
      </w:r>
    </w:p>
    <w:p w14:paraId="600AD284" w14:textId="0C01F015" w:rsidR="00195468" w:rsidRDefault="00195468" w:rsidP="00B73A6A">
      <w:pPr>
        <w:pStyle w:val="NumberedSecondLevel"/>
        <w:rPr>
          <w:lang w:eastAsia="en-AU"/>
        </w:rPr>
      </w:pPr>
      <w:r>
        <w:rPr>
          <w:lang w:eastAsia="en-AU"/>
        </w:rPr>
        <w:t>have a reasonable period to respond to allegations;</w:t>
      </w:r>
    </w:p>
    <w:p w14:paraId="51BD9573" w14:textId="7E698ACA" w:rsidR="00195468" w:rsidRDefault="00195468" w:rsidP="00B73A6A">
      <w:pPr>
        <w:pStyle w:val="NumberedSecondLevel"/>
        <w:rPr>
          <w:lang w:eastAsia="en-AU"/>
        </w:rPr>
      </w:pPr>
      <w:r>
        <w:rPr>
          <w:lang w:eastAsia="en-AU"/>
        </w:rPr>
        <w:t xml:space="preserve">have the matter resolved in a timely manner; </w:t>
      </w:r>
    </w:p>
    <w:p w14:paraId="31FE5BAC" w14:textId="12BEA5F4" w:rsidR="00195468" w:rsidRPr="00E12B89" w:rsidRDefault="00E12B89" w:rsidP="00B73A6A">
      <w:pPr>
        <w:pStyle w:val="NumberedSecondLevel"/>
        <w:rPr>
          <w:lang w:eastAsia="en-AU"/>
        </w:rPr>
      </w:pPr>
      <w:r>
        <w:rPr>
          <w:lang w:eastAsia="en-AU"/>
        </w:rPr>
        <w:t>be informed of their rights under this policy</w:t>
      </w:r>
      <w:r w:rsidR="00EA1962">
        <w:rPr>
          <w:lang w:eastAsia="en-AU"/>
        </w:rPr>
        <w:t xml:space="preserve">, </w:t>
      </w:r>
      <w:r>
        <w:rPr>
          <w:lang w:eastAsia="en-AU"/>
        </w:rPr>
        <w:t>the procedures and</w:t>
      </w:r>
      <w:r w:rsidR="00EA1962">
        <w:rPr>
          <w:lang w:eastAsia="en-AU"/>
        </w:rPr>
        <w:t>, where applicable,</w:t>
      </w:r>
      <w:r>
        <w:rPr>
          <w:lang w:eastAsia="en-AU"/>
        </w:rPr>
        <w:t xml:space="preserve"> the </w:t>
      </w:r>
      <w:hyperlink r:id="rId30" w:history="1">
        <w:r w:rsidRPr="002B0143">
          <w:rPr>
            <w:rStyle w:val="Hyperlink"/>
            <w:i/>
            <w:iCs/>
            <w:lang w:eastAsia="en-AU"/>
          </w:rPr>
          <w:t>University of Sydney (Student Discipline) Rule</w:t>
        </w:r>
      </w:hyperlink>
      <w:r>
        <w:rPr>
          <w:i/>
          <w:iCs/>
          <w:lang w:eastAsia="en-AU"/>
        </w:rPr>
        <w:t xml:space="preserve">; </w:t>
      </w:r>
    </w:p>
    <w:p w14:paraId="0973C15E" w14:textId="5F6727DF" w:rsidR="00E12B89" w:rsidRDefault="002B0143" w:rsidP="0023496E">
      <w:pPr>
        <w:pStyle w:val="NumberedSecondLevel"/>
        <w:widowControl w:val="0"/>
        <w:rPr>
          <w:lang w:eastAsia="en-AU"/>
        </w:rPr>
      </w:pPr>
      <w:r>
        <w:rPr>
          <w:lang w:eastAsia="en-AU"/>
        </w:rPr>
        <w:t xml:space="preserve">invite a support person or student representative to any meeting </w:t>
      </w:r>
      <w:r w:rsidR="00B85134">
        <w:rPr>
          <w:lang w:eastAsia="en-AU"/>
        </w:rPr>
        <w:t xml:space="preserve">about </w:t>
      </w:r>
      <w:r>
        <w:rPr>
          <w:lang w:eastAsia="en-AU"/>
        </w:rPr>
        <w:t xml:space="preserve">an alleged breach; </w:t>
      </w:r>
      <w:r w:rsidR="00B85134">
        <w:rPr>
          <w:lang w:eastAsia="en-AU"/>
        </w:rPr>
        <w:t>and</w:t>
      </w:r>
    </w:p>
    <w:p w14:paraId="2DB5FADF" w14:textId="7B7ED6DD" w:rsidR="002B0143" w:rsidRDefault="002B0143" w:rsidP="0023496E">
      <w:pPr>
        <w:pStyle w:val="NumberedSecondLevel"/>
        <w:widowControl w:val="0"/>
        <w:rPr>
          <w:lang w:eastAsia="en-AU"/>
        </w:rPr>
      </w:pPr>
      <w:r>
        <w:rPr>
          <w:lang w:eastAsia="en-AU"/>
        </w:rPr>
        <w:t>be treated impartially</w:t>
      </w:r>
      <w:r w:rsidR="0023496E">
        <w:rPr>
          <w:lang w:eastAsia="en-AU"/>
        </w:rPr>
        <w:t>,</w:t>
      </w:r>
      <w:r>
        <w:rPr>
          <w:lang w:eastAsia="en-AU"/>
        </w:rPr>
        <w:t xml:space="preserve"> </w:t>
      </w:r>
      <w:r w:rsidR="00B85134">
        <w:rPr>
          <w:lang w:eastAsia="en-AU"/>
        </w:rPr>
        <w:t xml:space="preserve">without </w:t>
      </w:r>
      <w:r>
        <w:rPr>
          <w:lang w:eastAsia="en-AU"/>
        </w:rPr>
        <w:t>bias.</w:t>
      </w:r>
    </w:p>
    <w:p w14:paraId="274931FF" w14:textId="3840CF96" w:rsidR="003E4056" w:rsidRDefault="003E4056" w:rsidP="0085185F">
      <w:pPr>
        <w:pStyle w:val="Heading4"/>
        <w:tabs>
          <w:tab w:val="left" w:pos="5652"/>
        </w:tabs>
        <w:rPr>
          <w:lang w:eastAsia="en-AU"/>
        </w:rPr>
      </w:pPr>
      <w:bookmarkStart w:id="79" w:name="_Toc116835837"/>
      <w:bookmarkStart w:id="80" w:name="_Toc171509973"/>
      <w:r>
        <w:rPr>
          <w:lang w:eastAsia="en-AU"/>
        </w:rPr>
        <w:t>2</w:t>
      </w:r>
      <w:r w:rsidR="00EA1962">
        <w:rPr>
          <w:lang w:eastAsia="en-AU"/>
        </w:rPr>
        <w:t>5</w:t>
      </w:r>
      <w:r>
        <w:rPr>
          <w:lang w:eastAsia="en-AU"/>
        </w:rPr>
        <w:tab/>
        <w:t>Reporting concern</w:t>
      </w:r>
      <w:bookmarkEnd w:id="79"/>
      <w:r w:rsidR="0085185F">
        <w:rPr>
          <w:lang w:eastAsia="en-AU"/>
        </w:rPr>
        <w:t>s</w:t>
      </w:r>
      <w:bookmarkEnd w:id="80"/>
    </w:p>
    <w:p w14:paraId="040F72F6" w14:textId="01D5EC2F" w:rsidR="003E4056" w:rsidRDefault="003E4056" w:rsidP="00C230F7">
      <w:pPr>
        <w:pStyle w:val="NumberedFirstLevel"/>
        <w:numPr>
          <w:ilvl w:val="1"/>
          <w:numId w:val="20"/>
        </w:numPr>
        <w:rPr>
          <w:lang w:eastAsia="en-AU"/>
        </w:rPr>
      </w:pPr>
      <w:r>
        <w:rPr>
          <w:lang w:eastAsia="en-AU"/>
        </w:rPr>
        <w:t xml:space="preserve">Any staff member, examiner or </w:t>
      </w:r>
      <w:r w:rsidR="00B50FC2">
        <w:rPr>
          <w:lang w:eastAsia="en-AU"/>
        </w:rPr>
        <w:t>assessor who believes that a student has breached academic integrity requirements must report it</w:t>
      </w:r>
      <w:r w:rsidR="00C648CA">
        <w:rPr>
          <w:lang w:eastAsia="en-AU"/>
        </w:rPr>
        <w:t>.</w:t>
      </w:r>
    </w:p>
    <w:p w14:paraId="53E24D1D" w14:textId="31A706FA" w:rsidR="00B50FC2" w:rsidRDefault="008E24A9" w:rsidP="00C230F7">
      <w:pPr>
        <w:pStyle w:val="NumberedFirstLevel"/>
        <w:numPr>
          <w:ilvl w:val="1"/>
          <w:numId w:val="20"/>
        </w:numPr>
        <w:rPr>
          <w:lang w:eastAsia="en-AU"/>
        </w:rPr>
      </w:pPr>
      <w:r>
        <w:rPr>
          <w:lang w:eastAsia="en-AU"/>
        </w:rPr>
        <w:t xml:space="preserve">Students who </w:t>
      </w:r>
      <w:r w:rsidR="00B85134">
        <w:rPr>
          <w:lang w:eastAsia="en-AU"/>
        </w:rPr>
        <w:t xml:space="preserve">suspect </w:t>
      </w:r>
      <w:r>
        <w:rPr>
          <w:lang w:eastAsia="en-AU"/>
        </w:rPr>
        <w:t xml:space="preserve">an academic integrity breach </w:t>
      </w:r>
      <w:r w:rsidR="00B64312">
        <w:rPr>
          <w:lang w:eastAsia="en-AU"/>
        </w:rPr>
        <w:t>by another</w:t>
      </w:r>
      <w:r>
        <w:rPr>
          <w:lang w:eastAsia="en-AU"/>
        </w:rPr>
        <w:t xml:space="preserve"> student </w:t>
      </w:r>
      <w:r w:rsidR="00106EA7">
        <w:rPr>
          <w:lang w:eastAsia="en-AU"/>
        </w:rPr>
        <w:t>should</w:t>
      </w:r>
      <w:r>
        <w:rPr>
          <w:lang w:eastAsia="en-AU"/>
        </w:rPr>
        <w:t xml:space="preserve"> report </w:t>
      </w:r>
      <w:r w:rsidR="00B85134">
        <w:rPr>
          <w:lang w:eastAsia="en-AU"/>
        </w:rPr>
        <w:t>it</w:t>
      </w:r>
      <w:r w:rsidR="00C648CA">
        <w:rPr>
          <w:lang w:eastAsia="en-AU"/>
        </w:rPr>
        <w:t>.</w:t>
      </w:r>
    </w:p>
    <w:p w14:paraId="7F798337" w14:textId="359D7C15" w:rsidR="008E24A9" w:rsidRDefault="008E24A9" w:rsidP="00C230F7">
      <w:pPr>
        <w:pStyle w:val="NumberedFirstLevel"/>
        <w:numPr>
          <w:ilvl w:val="1"/>
          <w:numId w:val="20"/>
        </w:numPr>
        <w:rPr>
          <w:lang w:eastAsia="en-AU"/>
        </w:rPr>
      </w:pPr>
      <w:r>
        <w:rPr>
          <w:lang w:eastAsia="en-AU"/>
        </w:rPr>
        <w:lastRenderedPageBreak/>
        <w:t xml:space="preserve">Any </w:t>
      </w:r>
      <w:r w:rsidR="00C648CA">
        <w:rPr>
          <w:lang w:eastAsia="en-AU"/>
        </w:rPr>
        <w:t>other</w:t>
      </w:r>
      <w:r>
        <w:rPr>
          <w:lang w:eastAsia="en-AU"/>
        </w:rPr>
        <w:t xml:space="preserve"> person who reasonably </w:t>
      </w:r>
      <w:r w:rsidR="00B85134">
        <w:rPr>
          <w:lang w:eastAsia="en-AU"/>
        </w:rPr>
        <w:t>suspects an</w:t>
      </w:r>
      <w:r>
        <w:rPr>
          <w:lang w:eastAsia="en-AU"/>
        </w:rPr>
        <w:t xml:space="preserve"> academic integrity </w:t>
      </w:r>
      <w:r w:rsidR="00B85134">
        <w:rPr>
          <w:lang w:eastAsia="en-AU"/>
        </w:rPr>
        <w:t xml:space="preserve">breach </w:t>
      </w:r>
      <w:r>
        <w:rPr>
          <w:lang w:eastAsia="en-AU"/>
        </w:rPr>
        <w:t xml:space="preserve">may </w:t>
      </w:r>
      <w:r w:rsidR="00EC4E91">
        <w:rPr>
          <w:lang w:eastAsia="en-AU"/>
        </w:rPr>
        <w:t xml:space="preserve">also </w:t>
      </w:r>
      <w:r>
        <w:rPr>
          <w:lang w:eastAsia="en-AU"/>
        </w:rPr>
        <w:t>report</w:t>
      </w:r>
      <w:r w:rsidR="00EC4E91">
        <w:rPr>
          <w:lang w:eastAsia="en-AU"/>
        </w:rPr>
        <w:t xml:space="preserve"> that </w:t>
      </w:r>
      <w:r w:rsidR="00B85134">
        <w:rPr>
          <w:lang w:eastAsia="en-AU"/>
        </w:rPr>
        <w:t>suspicion</w:t>
      </w:r>
      <w:r w:rsidR="00C648CA">
        <w:rPr>
          <w:lang w:eastAsia="en-AU"/>
        </w:rPr>
        <w:t>.</w:t>
      </w:r>
    </w:p>
    <w:p w14:paraId="30B2EBE9" w14:textId="75AE0013" w:rsidR="00C648CA" w:rsidRDefault="00C648CA" w:rsidP="00C230F7">
      <w:pPr>
        <w:pStyle w:val="NumberedFirstLevel"/>
        <w:numPr>
          <w:ilvl w:val="1"/>
          <w:numId w:val="20"/>
        </w:numPr>
        <w:rPr>
          <w:lang w:eastAsia="en-AU"/>
        </w:rPr>
      </w:pPr>
      <w:r>
        <w:rPr>
          <w:lang w:eastAsia="en-AU"/>
        </w:rPr>
        <w:t>The procedures</w:t>
      </w:r>
      <w:r w:rsidR="00B85134">
        <w:rPr>
          <w:lang w:eastAsia="en-AU"/>
        </w:rPr>
        <w:t xml:space="preserve"> set out how to make these reports</w:t>
      </w:r>
      <w:r>
        <w:rPr>
          <w:lang w:eastAsia="en-AU"/>
        </w:rPr>
        <w:t>.</w:t>
      </w:r>
    </w:p>
    <w:p w14:paraId="1CE3CCE7" w14:textId="4A1CCDBC" w:rsidR="008E24A9" w:rsidRDefault="008E24A9" w:rsidP="00B73A6A">
      <w:pPr>
        <w:pStyle w:val="Heading4"/>
        <w:rPr>
          <w:lang w:eastAsia="en-AU"/>
        </w:rPr>
      </w:pPr>
      <w:bookmarkStart w:id="81" w:name="_Toc116835838"/>
      <w:bookmarkStart w:id="82" w:name="_Toc171509974"/>
      <w:r>
        <w:rPr>
          <w:lang w:eastAsia="en-AU"/>
        </w:rPr>
        <w:t>2</w:t>
      </w:r>
      <w:r w:rsidR="00C648CA">
        <w:rPr>
          <w:lang w:eastAsia="en-AU"/>
        </w:rPr>
        <w:t>6</w:t>
      </w:r>
      <w:r>
        <w:rPr>
          <w:lang w:eastAsia="en-AU"/>
        </w:rPr>
        <w:tab/>
        <w:t>Preliminary assessment</w:t>
      </w:r>
      <w:bookmarkEnd w:id="81"/>
      <w:bookmarkEnd w:id="82"/>
    </w:p>
    <w:p w14:paraId="4C4A3662" w14:textId="77777777" w:rsidR="00B85134" w:rsidRDefault="00C648CA" w:rsidP="00C230F7">
      <w:pPr>
        <w:pStyle w:val="NumberedFirstLevel"/>
        <w:numPr>
          <w:ilvl w:val="1"/>
          <w:numId w:val="21"/>
        </w:numPr>
        <w:rPr>
          <w:lang w:eastAsia="en-AU"/>
        </w:rPr>
      </w:pPr>
      <w:r>
        <w:rPr>
          <w:lang w:eastAsia="en-AU"/>
        </w:rPr>
        <w:t>If</w:t>
      </w:r>
      <w:r w:rsidR="0072154F">
        <w:rPr>
          <w:lang w:eastAsia="en-AU"/>
        </w:rPr>
        <w:t xml:space="preserve"> a</w:t>
      </w:r>
      <w:r w:rsidR="00EC4E91">
        <w:rPr>
          <w:lang w:eastAsia="en-AU"/>
        </w:rPr>
        <w:t xml:space="preserve"> unit of study coordinator, </w:t>
      </w:r>
      <w:r w:rsidR="0072154F">
        <w:rPr>
          <w:lang w:eastAsia="en-AU"/>
        </w:rPr>
        <w:t xml:space="preserve">Educational Integrity Coordinator or nominated academic becomes aware of an </w:t>
      </w:r>
      <w:r>
        <w:rPr>
          <w:lang w:eastAsia="en-AU"/>
        </w:rPr>
        <w:t xml:space="preserve">alleged </w:t>
      </w:r>
      <w:r w:rsidR="0072154F">
        <w:rPr>
          <w:lang w:eastAsia="en-AU"/>
        </w:rPr>
        <w:t>academic integrity breach, they must</w:t>
      </w:r>
      <w:r w:rsidR="00B85134">
        <w:rPr>
          <w:lang w:eastAsia="en-AU"/>
        </w:rPr>
        <w:t>:</w:t>
      </w:r>
    </w:p>
    <w:p w14:paraId="70C88C71" w14:textId="2F45DFED" w:rsidR="0072154F" w:rsidRPr="00D60118" w:rsidRDefault="00B85134" w:rsidP="00D60118">
      <w:pPr>
        <w:pStyle w:val="NumberedSecondLevel"/>
      </w:pPr>
      <w:r w:rsidRPr="00D60118">
        <w:t xml:space="preserve">consult </w:t>
      </w:r>
      <w:r w:rsidR="0072154F" w:rsidRPr="00D60118">
        <w:t>the examiner:</w:t>
      </w:r>
    </w:p>
    <w:p w14:paraId="5EA62A64" w14:textId="0B1C42DB" w:rsidR="0072154F" w:rsidRPr="00D60118" w:rsidRDefault="0072154F" w:rsidP="00D60118">
      <w:pPr>
        <w:pStyle w:val="NumberedSecondLevel"/>
      </w:pPr>
      <w:r w:rsidRPr="00D60118">
        <w:t>formulate a clear expression of the alleged conduct; and</w:t>
      </w:r>
    </w:p>
    <w:p w14:paraId="563D778A" w14:textId="48DEC12A" w:rsidR="0072154F" w:rsidRDefault="0072154F" w:rsidP="00D60118">
      <w:pPr>
        <w:pStyle w:val="NumberedSecondLevel"/>
        <w:rPr>
          <w:lang w:eastAsia="en-AU"/>
        </w:rPr>
      </w:pPr>
      <w:r w:rsidRPr="00D60118">
        <w:t>form</w:t>
      </w:r>
      <w:r>
        <w:rPr>
          <w:lang w:eastAsia="en-AU"/>
        </w:rPr>
        <w:t xml:space="preserve"> a preliminary view of </w:t>
      </w:r>
      <w:r w:rsidR="00B85134">
        <w:rPr>
          <w:lang w:eastAsia="en-AU"/>
        </w:rPr>
        <w:t>the class of breach</w:t>
      </w:r>
      <w:r>
        <w:rPr>
          <w:lang w:eastAsia="en-AU"/>
        </w:rPr>
        <w:t>.</w:t>
      </w:r>
    </w:p>
    <w:p w14:paraId="29645A37" w14:textId="791FDF81" w:rsidR="00B85134" w:rsidRPr="00D60118" w:rsidRDefault="00B85134" w:rsidP="004961B4">
      <w:pPr>
        <w:pStyle w:val="NormalNotes"/>
        <w:ind w:left="1854"/>
        <w:rPr>
          <w:lang w:eastAsia="en-AU"/>
        </w:rPr>
      </w:pPr>
      <w:r>
        <w:rPr>
          <w:b/>
          <w:bCs/>
          <w:lang w:eastAsia="en-AU"/>
        </w:rPr>
        <w:t>Note:</w:t>
      </w:r>
      <w:r>
        <w:rPr>
          <w:b/>
          <w:bCs/>
          <w:lang w:eastAsia="en-AU"/>
        </w:rPr>
        <w:tab/>
      </w:r>
      <w:r>
        <w:rPr>
          <w:lang w:eastAsia="en-AU"/>
        </w:rPr>
        <w:t>See clause 17 for classification.</w:t>
      </w:r>
    </w:p>
    <w:p w14:paraId="3C1D1CFB" w14:textId="26AC46DD" w:rsidR="005D0914" w:rsidRDefault="00A44654" w:rsidP="00C230F7">
      <w:pPr>
        <w:pStyle w:val="NumberedFirstLevel"/>
        <w:numPr>
          <w:ilvl w:val="1"/>
          <w:numId w:val="21"/>
        </w:numPr>
        <w:rPr>
          <w:lang w:eastAsia="en-AU"/>
        </w:rPr>
      </w:pPr>
      <w:r>
        <w:rPr>
          <w:lang w:eastAsia="en-AU"/>
        </w:rPr>
        <w:t xml:space="preserve">If the </w:t>
      </w:r>
      <w:r w:rsidR="00BA22A1">
        <w:rPr>
          <w:lang w:eastAsia="en-AU"/>
        </w:rPr>
        <w:t xml:space="preserve">decision maker </w:t>
      </w:r>
      <w:r w:rsidR="00B64312">
        <w:rPr>
          <w:lang w:eastAsia="en-AU"/>
        </w:rPr>
        <w:t>considers</w:t>
      </w:r>
      <w:r w:rsidR="00BA22A1">
        <w:rPr>
          <w:lang w:eastAsia="en-AU"/>
        </w:rPr>
        <w:t xml:space="preserve"> </w:t>
      </w:r>
      <w:r>
        <w:rPr>
          <w:lang w:eastAsia="en-AU"/>
        </w:rPr>
        <w:t xml:space="preserve">that the alleged conduct could not </w:t>
      </w:r>
      <w:r w:rsidR="00106EA7">
        <w:rPr>
          <w:lang w:eastAsia="en-AU"/>
        </w:rPr>
        <w:t>constitute:</w:t>
      </w:r>
    </w:p>
    <w:p w14:paraId="27526355" w14:textId="7D9C7D9F" w:rsidR="005D0914" w:rsidRDefault="00C648CA" w:rsidP="00C230F7">
      <w:pPr>
        <w:pStyle w:val="NumberedSecondLevel"/>
        <w:numPr>
          <w:ilvl w:val="2"/>
          <w:numId w:val="21"/>
        </w:numPr>
        <w:tabs>
          <w:tab w:val="clear" w:pos="992"/>
        </w:tabs>
        <w:ind w:left="1134"/>
        <w:rPr>
          <w:lang w:eastAsia="en-AU"/>
        </w:rPr>
      </w:pPr>
      <w:r>
        <w:rPr>
          <w:lang w:eastAsia="en-AU"/>
        </w:rPr>
        <w:t>any academic integrity breach</w:t>
      </w:r>
      <w:r w:rsidR="005D0914">
        <w:rPr>
          <w:lang w:eastAsia="en-AU"/>
        </w:rPr>
        <w:t>; or</w:t>
      </w:r>
    </w:p>
    <w:p w14:paraId="7D0BB06C" w14:textId="0FEF37D5" w:rsidR="005D0914" w:rsidRDefault="00A44654" w:rsidP="00C230F7">
      <w:pPr>
        <w:pStyle w:val="NumberedSecondLevel"/>
        <w:numPr>
          <w:ilvl w:val="2"/>
          <w:numId w:val="21"/>
        </w:numPr>
        <w:tabs>
          <w:tab w:val="clear" w:pos="992"/>
        </w:tabs>
        <w:ind w:left="1134"/>
        <w:rPr>
          <w:lang w:eastAsia="en-AU"/>
        </w:rPr>
      </w:pPr>
      <w:r>
        <w:rPr>
          <w:lang w:eastAsia="en-AU"/>
        </w:rPr>
        <w:t xml:space="preserve">student </w:t>
      </w:r>
      <w:r w:rsidR="001C6F07">
        <w:rPr>
          <w:lang w:eastAsia="en-AU"/>
        </w:rPr>
        <w:t>misconduct;</w:t>
      </w:r>
      <w:r>
        <w:rPr>
          <w:lang w:eastAsia="en-AU"/>
        </w:rPr>
        <w:t xml:space="preserve"> </w:t>
      </w:r>
    </w:p>
    <w:p w14:paraId="4B77DEA0" w14:textId="33F94653" w:rsidR="00A44654" w:rsidRDefault="00A44654" w:rsidP="00B73A6A">
      <w:pPr>
        <w:pStyle w:val="NumberedSecondLevel"/>
        <w:numPr>
          <w:ilvl w:val="0"/>
          <w:numId w:val="0"/>
        </w:numPr>
        <w:ind w:left="567"/>
        <w:rPr>
          <w:lang w:eastAsia="en-AU"/>
        </w:rPr>
      </w:pPr>
      <w:r>
        <w:rPr>
          <w:lang w:eastAsia="en-AU"/>
        </w:rPr>
        <w:t>then:</w:t>
      </w:r>
    </w:p>
    <w:p w14:paraId="5C4995D6" w14:textId="30297839" w:rsidR="00A44654" w:rsidRDefault="00A44654" w:rsidP="00C230F7">
      <w:pPr>
        <w:pStyle w:val="NumberedSecondLevel"/>
        <w:numPr>
          <w:ilvl w:val="2"/>
          <w:numId w:val="21"/>
        </w:numPr>
        <w:tabs>
          <w:tab w:val="clear" w:pos="992"/>
        </w:tabs>
        <w:ind w:left="1134"/>
        <w:rPr>
          <w:lang w:eastAsia="en-AU"/>
        </w:rPr>
      </w:pPr>
      <w:r>
        <w:rPr>
          <w:lang w:eastAsia="en-AU"/>
        </w:rPr>
        <w:t xml:space="preserve">they will record ‘no breach’ as the </w:t>
      </w:r>
      <w:r w:rsidR="00C648CA">
        <w:rPr>
          <w:lang w:eastAsia="en-AU"/>
        </w:rPr>
        <w:t>outcome</w:t>
      </w:r>
      <w:r>
        <w:rPr>
          <w:lang w:eastAsia="en-AU"/>
        </w:rPr>
        <w:t>; and</w:t>
      </w:r>
    </w:p>
    <w:p w14:paraId="7EBC0853" w14:textId="12CF719D" w:rsidR="00A44654" w:rsidRDefault="00A44654" w:rsidP="00C230F7">
      <w:pPr>
        <w:pStyle w:val="NumberedSecondLevel"/>
        <w:numPr>
          <w:ilvl w:val="2"/>
          <w:numId w:val="21"/>
        </w:numPr>
        <w:tabs>
          <w:tab w:val="clear" w:pos="992"/>
        </w:tabs>
        <w:ind w:left="1134"/>
        <w:rPr>
          <w:lang w:eastAsia="en-AU"/>
        </w:rPr>
      </w:pPr>
      <w:r>
        <w:rPr>
          <w:lang w:eastAsia="en-AU"/>
        </w:rPr>
        <w:t>the work must be assessed according to its academic merit without penalty and according to the advertised criteria.</w:t>
      </w:r>
    </w:p>
    <w:p w14:paraId="7F8A258E" w14:textId="3A2755DE" w:rsidR="00A44654" w:rsidRDefault="00A44654" w:rsidP="00B73A6A">
      <w:pPr>
        <w:pStyle w:val="NormalNotes"/>
        <w:ind w:left="1854"/>
        <w:rPr>
          <w:i/>
          <w:iCs/>
          <w:lang w:eastAsia="en-AU"/>
        </w:rPr>
      </w:pPr>
      <w:r>
        <w:rPr>
          <w:b/>
          <w:bCs/>
          <w:lang w:eastAsia="en-AU"/>
        </w:rPr>
        <w:t>Note:</w:t>
      </w:r>
      <w:r>
        <w:rPr>
          <w:b/>
          <w:bCs/>
          <w:lang w:eastAsia="en-AU"/>
        </w:rPr>
        <w:tab/>
      </w:r>
      <w:r w:rsidRPr="001F4D67">
        <w:rPr>
          <w:lang w:eastAsia="en-AU"/>
        </w:rPr>
        <w:t xml:space="preserve">See Part 3 of the </w:t>
      </w:r>
      <w:hyperlink r:id="rId31" w:history="1">
        <w:r w:rsidRPr="00D939BD">
          <w:rPr>
            <w:rStyle w:val="Hyperlink"/>
            <w:i/>
            <w:iCs/>
            <w:lang w:eastAsia="en-AU"/>
          </w:rPr>
          <w:t xml:space="preserve">Academic </w:t>
        </w:r>
        <w:r w:rsidR="00231214" w:rsidRPr="00D939BD">
          <w:rPr>
            <w:rStyle w:val="Hyperlink"/>
            <w:i/>
            <w:iCs/>
            <w:lang w:eastAsia="en-AU"/>
          </w:rPr>
          <w:t>Integrity</w:t>
        </w:r>
        <w:r w:rsidRPr="00D939BD">
          <w:rPr>
            <w:rStyle w:val="Hyperlink"/>
            <w:i/>
            <w:iCs/>
            <w:lang w:eastAsia="en-AU"/>
          </w:rPr>
          <w:t xml:space="preserve"> Procedures</w:t>
        </w:r>
      </w:hyperlink>
    </w:p>
    <w:p w14:paraId="18875091" w14:textId="6D5999B9" w:rsidR="005D0914" w:rsidRDefault="005D0914" w:rsidP="00B73A6A">
      <w:pPr>
        <w:pStyle w:val="NumberedFirstLevel"/>
        <w:rPr>
          <w:lang w:eastAsia="en-AU"/>
        </w:rPr>
      </w:pPr>
      <w:r>
        <w:rPr>
          <w:lang w:eastAsia="en-AU"/>
        </w:rPr>
        <w:t xml:space="preserve">An allegation that is dismissed </w:t>
      </w:r>
      <w:r w:rsidR="00BA22A1">
        <w:rPr>
          <w:lang w:eastAsia="en-AU"/>
        </w:rPr>
        <w:t>will be recorded</w:t>
      </w:r>
      <w:r w:rsidR="00B85134">
        <w:rPr>
          <w:lang w:eastAsia="en-AU"/>
        </w:rPr>
        <w:t xml:space="preserve">. It will </w:t>
      </w:r>
      <w:r>
        <w:rPr>
          <w:lang w:eastAsia="en-AU"/>
        </w:rPr>
        <w:t xml:space="preserve">not </w:t>
      </w:r>
      <w:r w:rsidR="00B85134">
        <w:rPr>
          <w:lang w:eastAsia="en-AU"/>
        </w:rPr>
        <w:t xml:space="preserve">constitute an </w:t>
      </w:r>
      <w:r w:rsidR="00EC4E91">
        <w:rPr>
          <w:lang w:eastAsia="en-AU"/>
        </w:rPr>
        <w:t>academic integrity breach</w:t>
      </w:r>
      <w:r>
        <w:rPr>
          <w:lang w:eastAsia="en-AU"/>
        </w:rPr>
        <w:t xml:space="preserve">. </w:t>
      </w:r>
    </w:p>
    <w:p w14:paraId="103DCCB7" w14:textId="62B87AA9" w:rsidR="009F22E4" w:rsidRDefault="006B2A87" w:rsidP="008C7C1A">
      <w:pPr>
        <w:pStyle w:val="NumberedFirstLevel"/>
        <w:rPr>
          <w:lang w:eastAsia="en-AU"/>
        </w:rPr>
      </w:pPr>
      <w:r>
        <w:rPr>
          <w:lang w:eastAsia="en-AU"/>
        </w:rPr>
        <w:t xml:space="preserve">If the </w:t>
      </w:r>
      <w:r w:rsidR="00BA22A1">
        <w:rPr>
          <w:lang w:eastAsia="en-AU"/>
        </w:rPr>
        <w:t xml:space="preserve">decision maker </w:t>
      </w:r>
      <w:r w:rsidR="00B85134">
        <w:rPr>
          <w:lang w:eastAsia="en-AU"/>
        </w:rPr>
        <w:t>considers</w:t>
      </w:r>
      <w:r w:rsidR="00EC4E91">
        <w:rPr>
          <w:lang w:eastAsia="en-AU"/>
        </w:rPr>
        <w:t xml:space="preserve"> that </w:t>
      </w:r>
      <w:r>
        <w:rPr>
          <w:lang w:eastAsia="en-AU"/>
        </w:rPr>
        <w:t>the alleged conduct</w:t>
      </w:r>
      <w:r w:rsidR="00EC4E91">
        <w:rPr>
          <w:lang w:eastAsia="en-AU"/>
        </w:rPr>
        <w:t xml:space="preserve"> </w:t>
      </w:r>
      <w:r w:rsidR="00C648CA">
        <w:rPr>
          <w:lang w:eastAsia="en-AU"/>
        </w:rPr>
        <w:t>constitutes</w:t>
      </w:r>
      <w:r w:rsidR="009F22E4">
        <w:rPr>
          <w:lang w:eastAsia="en-AU"/>
        </w:rPr>
        <w:t xml:space="preserve"> </w:t>
      </w:r>
      <w:r w:rsidR="00D55F09">
        <w:rPr>
          <w:lang w:eastAsia="en-AU"/>
        </w:rPr>
        <w:t>a minor</w:t>
      </w:r>
      <w:r w:rsidR="00EC4E91">
        <w:rPr>
          <w:lang w:eastAsia="en-AU"/>
        </w:rPr>
        <w:t xml:space="preserve"> breach, the</w:t>
      </w:r>
      <w:r w:rsidR="00BA22A1">
        <w:rPr>
          <w:lang w:eastAsia="en-AU"/>
        </w:rPr>
        <w:t>y</w:t>
      </w:r>
      <w:r w:rsidR="00EC4E91">
        <w:rPr>
          <w:lang w:eastAsia="en-AU"/>
        </w:rPr>
        <w:t xml:space="preserve"> will</w:t>
      </w:r>
      <w:r w:rsidR="005E2C10">
        <w:rPr>
          <w:lang w:eastAsia="en-AU"/>
        </w:rPr>
        <w:t>:</w:t>
      </w:r>
      <w:r w:rsidR="00C648CA">
        <w:rPr>
          <w:lang w:eastAsia="en-AU"/>
        </w:rPr>
        <w:t xml:space="preserve"> </w:t>
      </w:r>
    </w:p>
    <w:p w14:paraId="08A16BB9" w14:textId="048A3C57" w:rsidR="00B346EA" w:rsidRPr="00C44A80" w:rsidRDefault="00B346EA" w:rsidP="00B346EA">
      <w:pPr>
        <w:pStyle w:val="NumberedSecondLevel"/>
      </w:pPr>
      <w:r>
        <w:rPr>
          <w:lang w:eastAsia="en-AU"/>
        </w:rPr>
        <w:t xml:space="preserve">record ‘minor breach’ as the outcome; </w:t>
      </w:r>
    </w:p>
    <w:p w14:paraId="67526644" w14:textId="6DEDDAF8" w:rsidR="009F22E4" w:rsidRPr="005570A9" w:rsidRDefault="009F22E4" w:rsidP="00B73A6A">
      <w:pPr>
        <w:pStyle w:val="NumberedSecondLevel"/>
        <w:rPr>
          <w:lang w:eastAsia="en-AU"/>
        </w:rPr>
      </w:pPr>
      <w:r>
        <w:rPr>
          <w:lang w:eastAsia="en-AU"/>
        </w:rPr>
        <w:t xml:space="preserve">refer the student for additional </w:t>
      </w:r>
      <w:r w:rsidR="00D55F09">
        <w:rPr>
          <w:lang w:eastAsia="en-AU"/>
        </w:rPr>
        <w:t xml:space="preserve">development; </w:t>
      </w:r>
      <w:r w:rsidR="00B346EA">
        <w:rPr>
          <w:lang w:eastAsia="en-AU"/>
        </w:rPr>
        <w:t>and</w:t>
      </w:r>
    </w:p>
    <w:p w14:paraId="3485637B" w14:textId="48528B37" w:rsidR="00B346EA" w:rsidRDefault="005E2C10" w:rsidP="00B73A6A">
      <w:pPr>
        <w:pStyle w:val="NumberedSecondLevel"/>
      </w:pPr>
      <w:r w:rsidRPr="00C44A80">
        <w:t>apply any, or no, further penalty, consistently with the procedures</w:t>
      </w:r>
      <w:r w:rsidR="00B346EA">
        <w:t>.</w:t>
      </w:r>
    </w:p>
    <w:p w14:paraId="1A8D5D6E" w14:textId="10CC1337" w:rsidR="00F47F04" w:rsidRDefault="00D55E79" w:rsidP="0023496E">
      <w:pPr>
        <w:pStyle w:val="NumberedFirstLevel"/>
        <w:widowControl w:val="0"/>
        <w:rPr>
          <w:lang w:eastAsia="en-AU"/>
        </w:rPr>
      </w:pPr>
      <w:r>
        <w:rPr>
          <w:lang w:eastAsia="en-AU"/>
        </w:rPr>
        <w:t xml:space="preserve">If the </w:t>
      </w:r>
      <w:r w:rsidR="005E2C10">
        <w:rPr>
          <w:lang w:eastAsia="en-AU"/>
        </w:rPr>
        <w:t xml:space="preserve">decision maker </w:t>
      </w:r>
      <w:r w:rsidR="00B85134">
        <w:rPr>
          <w:lang w:eastAsia="en-AU"/>
        </w:rPr>
        <w:t>considers</w:t>
      </w:r>
      <w:r w:rsidR="005E2C10">
        <w:rPr>
          <w:lang w:eastAsia="en-AU"/>
        </w:rPr>
        <w:t xml:space="preserve"> </w:t>
      </w:r>
      <w:r>
        <w:rPr>
          <w:lang w:eastAsia="en-AU"/>
        </w:rPr>
        <w:t>that the alleged conduct</w:t>
      </w:r>
      <w:r w:rsidR="00BA22A1">
        <w:rPr>
          <w:lang w:eastAsia="en-AU"/>
        </w:rPr>
        <w:t xml:space="preserve"> may</w:t>
      </w:r>
      <w:r w:rsidR="009102EC">
        <w:rPr>
          <w:lang w:eastAsia="en-AU"/>
        </w:rPr>
        <w:t xml:space="preserve"> constitute</w:t>
      </w:r>
      <w:r w:rsidR="000E4BB7">
        <w:rPr>
          <w:lang w:eastAsia="en-AU"/>
        </w:rPr>
        <w:t xml:space="preserve"> </w:t>
      </w:r>
      <w:r w:rsidR="009102EC">
        <w:rPr>
          <w:lang w:eastAsia="en-AU"/>
        </w:rPr>
        <w:t>a</w:t>
      </w:r>
      <w:r w:rsidR="00BA22A1">
        <w:rPr>
          <w:lang w:eastAsia="en-AU"/>
        </w:rPr>
        <w:t xml:space="preserve"> </w:t>
      </w:r>
      <w:r w:rsidR="009A73E9">
        <w:rPr>
          <w:lang w:eastAsia="en-AU"/>
        </w:rPr>
        <w:t xml:space="preserve">major </w:t>
      </w:r>
      <w:r>
        <w:rPr>
          <w:lang w:eastAsia="en-AU"/>
        </w:rPr>
        <w:t xml:space="preserve">academic integrity </w:t>
      </w:r>
      <w:r w:rsidR="00106EA7">
        <w:rPr>
          <w:lang w:eastAsia="en-AU"/>
        </w:rPr>
        <w:t>breach,</w:t>
      </w:r>
      <w:r w:rsidR="00BA22A1">
        <w:rPr>
          <w:lang w:eastAsia="en-AU"/>
        </w:rPr>
        <w:t xml:space="preserve"> </w:t>
      </w:r>
      <w:r w:rsidR="00F47F04">
        <w:rPr>
          <w:lang w:eastAsia="en-AU"/>
        </w:rPr>
        <w:t xml:space="preserve">they must </w:t>
      </w:r>
      <w:r w:rsidR="00B85134">
        <w:rPr>
          <w:lang w:eastAsia="en-AU"/>
        </w:rPr>
        <w:t xml:space="preserve">decide </w:t>
      </w:r>
      <w:r w:rsidR="00F47F04">
        <w:rPr>
          <w:lang w:eastAsia="en-AU"/>
        </w:rPr>
        <w:t>whether the matter should be:</w:t>
      </w:r>
    </w:p>
    <w:p w14:paraId="06EA3F64" w14:textId="4DE929CD" w:rsidR="00F47F04" w:rsidRPr="00384516" w:rsidRDefault="00F47F04" w:rsidP="0023496E">
      <w:pPr>
        <w:pStyle w:val="NumberedSecondLevel"/>
        <w:widowControl w:val="0"/>
        <w:rPr>
          <w:lang w:eastAsia="en-AU"/>
        </w:rPr>
      </w:pPr>
      <w:r>
        <w:rPr>
          <w:lang w:eastAsia="en-AU"/>
        </w:rPr>
        <w:t xml:space="preserve">referred to the Director of Research Integrity and Ethics Administration under the </w:t>
      </w:r>
      <w:hyperlink r:id="rId32" w:history="1">
        <w:r w:rsidRPr="00384516">
          <w:rPr>
            <w:rStyle w:val="Hyperlink"/>
            <w:i/>
            <w:iCs/>
            <w:lang w:eastAsia="en-AU"/>
          </w:rPr>
          <w:t>Research Code of Conduct</w:t>
        </w:r>
      </w:hyperlink>
      <w:r w:rsidR="00384516">
        <w:rPr>
          <w:i/>
          <w:iCs/>
          <w:lang w:eastAsia="en-AU"/>
        </w:rPr>
        <w:t xml:space="preserve">; </w:t>
      </w:r>
    </w:p>
    <w:p w14:paraId="63CE9CA4" w14:textId="5AB229EB" w:rsidR="00384516" w:rsidRDefault="00384516" w:rsidP="00B73A6A">
      <w:pPr>
        <w:pStyle w:val="NumberedSecondLevel"/>
        <w:rPr>
          <w:lang w:eastAsia="en-AU"/>
        </w:rPr>
      </w:pPr>
      <w:r>
        <w:rPr>
          <w:lang w:eastAsia="en-AU"/>
        </w:rPr>
        <w:t xml:space="preserve">referred to the Registrar under the </w:t>
      </w:r>
      <w:hyperlink r:id="rId33" w:history="1">
        <w:r w:rsidRPr="004070D0">
          <w:rPr>
            <w:rStyle w:val="Hyperlink"/>
            <w:i/>
            <w:iCs/>
            <w:lang w:eastAsia="en-AU"/>
          </w:rPr>
          <w:t>University of Sydney (Student Discipline) Rule</w:t>
        </w:r>
      </w:hyperlink>
      <w:r>
        <w:rPr>
          <w:i/>
          <w:iCs/>
          <w:lang w:eastAsia="en-AU"/>
        </w:rPr>
        <w:t xml:space="preserve">; </w:t>
      </w:r>
      <w:r w:rsidR="00B973F9">
        <w:rPr>
          <w:lang w:eastAsia="en-AU"/>
        </w:rPr>
        <w:t>or</w:t>
      </w:r>
    </w:p>
    <w:p w14:paraId="111DF286" w14:textId="4A14AD75" w:rsidR="00B973F9" w:rsidRDefault="00B973F9" w:rsidP="00B73A6A">
      <w:pPr>
        <w:pStyle w:val="NumberedSecondLevel"/>
        <w:rPr>
          <w:lang w:eastAsia="en-AU"/>
        </w:rPr>
      </w:pPr>
      <w:r>
        <w:rPr>
          <w:lang w:eastAsia="en-AU"/>
        </w:rPr>
        <w:t xml:space="preserve">investigated by the faculty </w:t>
      </w:r>
      <w:r w:rsidR="00BA22A1">
        <w:rPr>
          <w:lang w:eastAsia="en-AU"/>
        </w:rPr>
        <w:t>under</w:t>
      </w:r>
      <w:r w:rsidR="009102EC">
        <w:rPr>
          <w:lang w:eastAsia="en-AU"/>
        </w:rPr>
        <w:t xml:space="preserve"> </w:t>
      </w:r>
      <w:r>
        <w:rPr>
          <w:lang w:eastAsia="en-AU"/>
        </w:rPr>
        <w:t>this policy</w:t>
      </w:r>
      <w:r w:rsidR="009102EC">
        <w:rPr>
          <w:lang w:eastAsia="en-AU"/>
        </w:rPr>
        <w:t>.</w:t>
      </w:r>
    </w:p>
    <w:p w14:paraId="137083CE" w14:textId="071B98FB" w:rsidR="002675FC" w:rsidRDefault="002F57CB" w:rsidP="00B73A6A">
      <w:pPr>
        <w:pStyle w:val="NumberedFirstLevel"/>
        <w:rPr>
          <w:lang w:eastAsia="en-AU"/>
        </w:rPr>
      </w:pPr>
      <w:r>
        <w:rPr>
          <w:lang w:eastAsia="en-AU"/>
        </w:rPr>
        <w:t>The Educational Integrity Coordinator</w:t>
      </w:r>
      <w:r w:rsidR="002675FC">
        <w:rPr>
          <w:lang w:eastAsia="en-AU"/>
        </w:rPr>
        <w:t xml:space="preserve"> or </w:t>
      </w:r>
      <w:r>
        <w:rPr>
          <w:lang w:eastAsia="en-AU"/>
        </w:rPr>
        <w:t>nominated academic must refer to the Registrar any credible allegation that</w:t>
      </w:r>
      <w:r w:rsidR="002675FC">
        <w:rPr>
          <w:lang w:eastAsia="en-AU"/>
        </w:rPr>
        <w:t>:</w:t>
      </w:r>
    </w:p>
    <w:p w14:paraId="1E087FC2" w14:textId="77777777" w:rsidR="008C3F6B" w:rsidRDefault="002675FC" w:rsidP="00B73A6A">
      <w:pPr>
        <w:pStyle w:val="NumberedSecondLevel"/>
        <w:rPr>
          <w:lang w:eastAsia="en-AU"/>
        </w:rPr>
      </w:pPr>
      <w:r>
        <w:rPr>
          <w:lang w:eastAsia="en-AU"/>
        </w:rPr>
        <w:t>involves commissioning or deliver</w:t>
      </w:r>
      <w:r w:rsidR="009102EC">
        <w:rPr>
          <w:lang w:eastAsia="en-AU"/>
        </w:rPr>
        <w:t>ing</w:t>
      </w:r>
      <w:r>
        <w:rPr>
          <w:lang w:eastAsia="en-AU"/>
        </w:rPr>
        <w:t xml:space="preserve"> contract </w:t>
      </w:r>
      <w:r w:rsidR="00106EA7">
        <w:rPr>
          <w:lang w:eastAsia="en-AU"/>
        </w:rPr>
        <w:t xml:space="preserve">cheating; </w:t>
      </w:r>
    </w:p>
    <w:p w14:paraId="0C52CF6C" w14:textId="66EE8B4D" w:rsidR="002675FC" w:rsidRDefault="008C3F6B" w:rsidP="00B73A6A">
      <w:pPr>
        <w:pStyle w:val="NumberedSecondLevel"/>
        <w:rPr>
          <w:lang w:eastAsia="en-AU"/>
        </w:rPr>
      </w:pPr>
      <w:r>
        <w:rPr>
          <w:lang w:eastAsia="en-AU"/>
        </w:rPr>
        <w:t xml:space="preserve">involves repeated major breaches; </w:t>
      </w:r>
      <w:r w:rsidR="00106EA7">
        <w:rPr>
          <w:lang w:eastAsia="en-AU"/>
        </w:rPr>
        <w:t>or</w:t>
      </w:r>
    </w:p>
    <w:p w14:paraId="0937D523" w14:textId="7FFF0BC9" w:rsidR="002F57CB" w:rsidRDefault="002F57CB" w:rsidP="00603883">
      <w:pPr>
        <w:pStyle w:val="NumberedSecondLevel"/>
        <w:rPr>
          <w:lang w:eastAsia="en-AU"/>
        </w:rPr>
      </w:pPr>
      <w:r>
        <w:rPr>
          <w:lang w:eastAsia="en-AU"/>
        </w:rPr>
        <w:t>would</w:t>
      </w:r>
      <w:r w:rsidR="00B64312">
        <w:rPr>
          <w:lang w:eastAsia="en-AU"/>
        </w:rPr>
        <w:t xml:space="preserve"> </w:t>
      </w:r>
      <w:r>
        <w:rPr>
          <w:lang w:eastAsia="en-AU"/>
        </w:rPr>
        <w:t>warrant a penalty more serious than failure in the relevant unit of study.</w:t>
      </w:r>
    </w:p>
    <w:p w14:paraId="0CFD38DB" w14:textId="7674220A" w:rsidR="002F57CB" w:rsidRDefault="002F57CB" w:rsidP="00B73A6A">
      <w:pPr>
        <w:pStyle w:val="NormalNotes"/>
        <w:ind w:left="1287"/>
        <w:rPr>
          <w:i/>
          <w:iCs/>
          <w:lang w:eastAsia="en-AU"/>
        </w:rPr>
      </w:pPr>
      <w:r>
        <w:rPr>
          <w:b/>
          <w:bCs/>
          <w:lang w:eastAsia="en-AU"/>
        </w:rPr>
        <w:t>Note:</w:t>
      </w:r>
      <w:r>
        <w:rPr>
          <w:b/>
          <w:bCs/>
          <w:lang w:eastAsia="en-AU"/>
        </w:rPr>
        <w:tab/>
      </w:r>
      <w:r>
        <w:rPr>
          <w:lang w:eastAsia="en-AU"/>
        </w:rPr>
        <w:t>Se</w:t>
      </w:r>
      <w:r w:rsidRPr="001F4D67">
        <w:rPr>
          <w:lang w:eastAsia="en-AU"/>
        </w:rPr>
        <w:t xml:space="preserve">e Part 3 of the </w:t>
      </w:r>
      <w:hyperlink r:id="rId34" w:history="1">
        <w:r w:rsidRPr="00D939BD">
          <w:rPr>
            <w:rStyle w:val="Hyperlink"/>
            <w:i/>
            <w:iCs/>
            <w:lang w:eastAsia="en-AU"/>
          </w:rPr>
          <w:t xml:space="preserve">Academic </w:t>
        </w:r>
        <w:r w:rsidR="00231214" w:rsidRPr="00D939BD">
          <w:rPr>
            <w:rStyle w:val="Hyperlink"/>
            <w:i/>
            <w:iCs/>
            <w:lang w:eastAsia="en-AU"/>
          </w:rPr>
          <w:t>Integrity</w:t>
        </w:r>
        <w:r w:rsidRPr="00D939BD">
          <w:rPr>
            <w:rStyle w:val="Hyperlink"/>
            <w:i/>
            <w:iCs/>
            <w:lang w:eastAsia="en-AU"/>
          </w:rPr>
          <w:t xml:space="preserve"> Procedures</w:t>
        </w:r>
      </w:hyperlink>
    </w:p>
    <w:p w14:paraId="29FA6FAB" w14:textId="32E434DE" w:rsidR="002F57CB" w:rsidRDefault="00AC5482" w:rsidP="00B73A6A">
      <w:pPr>
        <w:pStyle w:val="NumberedFirstLevel"/>
        <w:rPr>
          <w:lang w:eastAsia="en-AU"/>
        </w:rPr>
      </w:pPr>
      <w:r>
        <w:rPr>
          <w:lang w:eastAsia="en-AU"/>
        </w:rPr>
        <w:lastRenderedPageBreak/>
        <w:t>The Educational Integrity Coordinator or nominated academic must refer to the Director of Research Integrity and Ethics Administration any credible allegation that would constitute:</w:t>
      </w:r>
    </w:p>
    <w:p w14:paraId="5CA221E8" w14:textId="0FD3DC5A" w:rsidR="00AC5482" w:rsidRDefault="00AC5482" w:rsidP="00B73A6A">
      <w:pPr>
        <w:pStyle w:val="NumberedSecondLevel"/>
        <w:rPr>
          <w:lang w:eastAsia="en-AU"/>
        </w:rPr>
      </w:pPr>
      <w:r>
        <w:rPr>
          <w:lang w:eastAsia="en-AU"/>
        </w:rPr>
        <w:t xml:space="preserve">a breach of the </w:t>
      </w:r>
      <w:hyperlink r:id="rId35" w:history="1">
        <w:r w:rsidRPr="00AC5482">
          <w:rPr>
            <w:rStyle w:val="Hyperlink"/>
            <w:i/>
            <w:iCs/>
            <w:lang w:eastAsia="en-AU"/>
          </w:rPr>
          <w:t>Research Code of Conduct</w:t>
        </w:r>
      </w:hyperlink>
      <w:r>
        <w:rPr>
          <w:i/>
          <w:iCs/>
          <w:lang w:eastAsia="en-AU"/>
        </w:rPr>
        <w:t xml:space="preserve">; </w:t>
      </w:r>
      <w:r>
        <w:rPr>
          <w:lang w:eastAsia="en-AU"/>
        </w:rPr>
        <w:t>or</w:t>
      </w:r>
    </w:p>
    <w:p w14:paraId="29FCB7C1" w14:textId="61D52BF6" w:rsidR="00AC5482" w:rsidRDefault="00AC5482" w:rsidP="00B73A6A">
      <w:pPr>
        <w:pStyle w:val="NumberedSecondLevel"/>
        <w:rPr>
          <w:lang w:eastAsia="en-AU"/>
        </w:rPr>
      </w:pPr>
      <w:r>
        <w:rPr>
          <w:lang w:eastAsia="en-AU"/>
        </w:rPr>
        <w:t>research misconduct.</w:t>
      </w:r>
    </w:p>
    <w:p w14:paraId="4A046975" w14:textId="3E65102A" w:rsidR="00AC5482" w:rsidRDefault="009B12BF" w:rsidP="00B73A6A">
      <w:pPr>
        <w:pStyle w:val="NormalNotes"/>
        <w:ind w:left="1287"/>
        <w:rPr>
          <w:lang w:eastAsia="en-AU"/>
        </w:rPr>
      </w:pPr>
      <w:r>
        <w:rPr>
          <w:b/>
          <w:bCs/>
          <w:lang w:eastAsia="en-AU"/>
        </w:rPr>
        <w:t>Note:</w:t>
      </w:r>
      <w:r>
        <w:rPr>
          <w:b/>
          <w:bCs/>
          <w:lang w:eastAsia="en-AU"/>
        </w:rPr>
        <w:tab/>
      </w:r>
      <w:r>
        <w:rPr>
          <w:lang w:eastAsia="en-AU"/>
        </w:rPr>
        <w:t xml:space="preserve">The </w:t>
      </w:r>
      <w:hyperlink r:id="rId36" w:history="1">
        <w:r w:rsidRPr="009B12BF">
          <w:rPr>
            <w:rStyle w:val="Hyperlink"/>
            <w:i/>
            <w:iCs/>
            <w:lang w:eastAsia="en-AU"/>
          </w:rPr>
          <w:t>Research Code of Conduct</w:t>
        </w:r>
      </w:hyperlink>
      <w:r>
        <w:rPr>
          <w:i/>
          <w:iCs/>
          <w:lang w:eastAsia="en-AU"/>
        </w:rPr>
        <w:t xml:space="preserve"> </w:t>
      </w:r>
      <w:r>
        <w:rPr>
          <w:lang w:eastAsia="en-AU"/>
        </w:rPr>
        <w:t>applies to coursework students engaged in research activities as defined in the Code</w:t>
      </w:r>
      <w:r w:rsidR="00B85134">
        <w:rPr>
          <w:lang w:eastAsia="en-AU"/>
        </w:rPr>
        <w:t xml:space="preserve">. This </w:t>
      </w:r>
      <w:r w:rsidR="00B64312">
        <w:rPr>
          <w:lang w:eastAsia="en-AU"/>
        </w:rPr>
        <w:t xml:space="preserve">includes </w:t>
      </w:r>
      <w:r>
        <w:rPr>
          <w:lang w:eastAsia="en-AU"/>
        </w:rPr>
        <w:t xml:space="preserve">research </w:t>
      </w:r>
      <w:r w:rsidR="00B85134">
        <w:rPr>
          <w:lang w:eastAsia="en-AU"/>
        </w:rPr>
        <w:t xml:space="preserve">subject to </w:t>
      </w:r>
      <w:r>
        <w:rPr>
          <w:lang w:eastAsia="en-AU"/>
        </w:rPr>
        <w:t>human or animal ethics approvals, or part of an externally funded research project.</w:t>
      </w:r>
    </w:p>
    <w:p w14:paraId="069CA9EF" w14:textId="5381482F" w:rsidR="009B12BF" w:rsidRDefault="009B12BF" w:rsidP="00B73A6A">
      <w:pPr>
        <w:pStyle w:val="NumberedFirstLevel"/>
        <w:rPr>
          <w:lang w:eastAsia="en-AU"/>
        </w:rPr>
      </w:pPr>
      <w:r>
        <w:rPr>
          <w:lang w:eastAsia="en-AU"/>
        </w:rPr>
        <w:t xml:space="preserve">The </w:t>
      </w:r>
      <w:r w:rsidR="00FF10A3">
        <w:rPr>
          <w:lang w:eastAsia="en-AU"/>
        </w:rPr>
        <w:t>unit of study coordinator</w:t>
      </w:r>
      <w:r w:rsidR="00807207">
        <w:rPr>
          <w:lang w:eastAsia="en-AU"/>
        </w:rPr>
        <w:t xml:space="preserve">, </w:t>
      </w:r>
      <w:r>
        <w:rPr>
          <w:lang w:eastAsia="en-AU"/>
        </w:rPr>
        <w:t>Educational Integrity Coordinator</w:t>
      </w:r>
      <w:r w:rsidR="002675FC">
        <w:rPr>
          <w:lang w:eastAsia="en-AU"/>
        </w:rPr>
        <w:t xml:space="preserve"> or</w:t>
      </w:r>
      <w:r>
        <w:rPr>
          <w:lang w:eastAsia="en-AU"/>
        </w:rPr>
        <w:t xml:space="preserve"> nominated academic must inform the student in writing of any </w:t>
      </w:r>
      <w:r w:rsidR="00B85134">
        <w:rPr>
          <w:lang w:eastAsia="en-AU"/>
        </w:rPr>
        <w:t>referral</w:t>
      </w:r>
      <w:r w:rsidR="00EF58E7">
        <w:rPr>
          <w:lang w:eastAsia="en-AU"/>
        </w:rPr>
        <w:t xml:space="preserve"> to another decision maker</w:t>
      </w:r>
      <w:r w:rsidR="00107B5B">
        <w:rPr>
          <w:lang w:eastAsia="en-AU"/>
        </w:rPr>
        <w:t>.</w:t>
      </w:r>
      <w:r w:rsidR="00107B5B" w:rsidDel="00107B5B">
        <w:rPr>
          <w:lang w:eastAsia="en-AU"/>
        </w:rPr>
        <w:t xml:space="preserve">  </w:t>
      </w:r>
    </w:p>
    <w:p w14:paraId="11CA1ACA" w14:textId="21BB0E6A" w:rsidR="007E32C5" w:rsidRDefault="007E32C5" w:rsidP="008C7C1A">
      <w:pPr>
        <w:pStyle w:val="Heading4"/>
        <w:ind w:left="567" w:hanging="567"/>
        <w:rPr>
          <w:lang w:eastAsia="en-AU"/>
        </w:rPr>
      </w:pPr>
      <w:bookmarkStart w:id="83" w:name="_Toc116835839"/>
      <w:bookmarkStart w:id="84" w:name="_Toc171509975"/>
      <w:r>
        <w:rPr>
          <w:lang w:eastAsia="en-AU"/>
        </w:rPr>
        <w:t>2</w:t>
      </w:r>
      <w:r w:rsidR="00107B5B">
        <w:rPr>
          <w:lang w:eastAsia="en-AU"/>
        </w:rPr>
        <w:t>7</w:t>
      </w:r>
      <w:r>
        <w:rPr>
          <w:lang w:eastAsia="en-AU"/>
        </w:rPr>
        <w:tab/>
      </w:r>
      <w:r w:rsidR="00816664">
        <w:rPr>
          <w:lang w:eastAsia="en-AU"/>
        </w:rPr>
        <w:t xml:space="preserve">Deciding </w:t>
      </w:r>
      <w:r>
        <w:rPr>
          <w:lang w:eastAsia="en-AU"/>
        </w:rPr>
        <w:t xml:space="preserve">allegations of </w:t>
      </w:r>
      <w:r w:rsidR="009A73E9">
        <w:rPr>
          <w:lang w:eastAsia="en-AU"/>
        </w:rPr>
        <w:t>major</w:t>
      </w:r>
      <w:r w:rsidR="005D0914">
        <w:rPr>
          <w:lang w:eastAsia="en-AU"/>
        </w:rPr>
        <w:t xml:space="preserve"> </w:t>
      </w:r>
      <w:r w:rsidR="00107B5B">
        <w:rPr>
          <w:lang w:eastAsia="en-AU"/>
        </w:rPr>
        <w:t>breach</w:t>
      </w:r>
      <w:bookmarkEnd w:id="83"/>
      <w:bookmarkEnd w:id="84"/>
    </w:p>
    <w:p w14:paraId="719C8BEA" w14:textId="77777777" w:rsidR="00B85134" w:rsidRDefault="00BA22A1" w:rsidP="00C230F7">
      <w:pPr>
        <w:pStyle w:val="NumberedFirstLevel"/>
        <w:numPr>
          <w:ilvl w:val="1"/>
          <w:numId w:val="33"/>
        </w:numPr>
        <w:rPr>
          <w:lang w:eastAsia="en-AU"/>
        </w:rPr>
      </w:pPr>
      <w:r>
        <w:rPr>
          <w:lang w:eastAsia="en-AU"/>
        </w:rPr>
        <w:t>The E</w:t>
      </w:r>
      <w:r w:rsidR="005A5B3D">
        <w:rPr>
          <w:lang w:eastAsia="en-AU"/>
        </w:rPr>
        <w:t>ducational Integrity Coordinator or nominated academic</w:t>
      </w:r>
      <w:r>
        <w:rPr>
          <w:lang w:eastAsia="en-AU"/>
        </w:rPr>
        <w:t xml:space="preserve"> is responsible for</w:t>
      </w:r>
      <w:r w:rsidR="00B85134">
        <w:rPr>
          <w:lang w:eastAsia="en-AU"/>
        </w:rPr>
        <w:t>:</w:t>
      </w:r>
      <w:r>
        <w:rPr>
          <w:lang w:eastAsia="en-AU"/>
        </w:rPr>
        <w:t xml:space="preserve"> </w:t>
      </w:r>
    </w:p>
    <w:p w14:paraId="27D0E371" w14:textId="09B185C9" w:rsidR="00B85134" w:rsidRPr="00BB4D52" w:rsidRDefault="00BA22A1" w:rsidP="00BB4D52">
      <w:pPr>
        <w:pStyle w:val="NumberedSecondLevel"/>
      </w:pPr>
      <w:r w:rsidRPr="00BB4D52">
        <w:t>undertaking faculty level investigations</w:t>
      </w:r>
      <w:r w:rsidR="00B85134" w:rsidRPr="00BB4D52">
        <w:t>;</w:t>
      </w:r>
      <w:r w:rsidRPr="00BB4D52">
        <w:t xml:space="preserve"> and </w:t>
      </w:r>
    </w:p>
    <w:p w14:paraId="62BD6AA5" w14:textId="730CD31D" w:rsidR="00BA22A1" w:rsidRPr="00BB4D52" w:rsidRDefault="00816664" w:rsidP="00BB4D52">
      <w:pPr>
        <w:pStyle w:val="NumberedSecondLevel"/>
      </w:pPr>
      <w:r w:rsidRPr="00BB4D52">
        <w:t>deciding</w:t>
      </w:r>
      <w:r w:rsidR="00BA22A1" w:rsidRPr="00BB4D52">
        <w:t xml:space="preserve"> about allegations </w:t>
      </w:r>
      <w:r w:rsidR="000752F1" w:rsidRPr="00BB4D52">
        <w:t xml:space="preserve">of </w:t>
      </w:r>
      <w:r w:rsidR="009A73E9" w:rsidRPr="00BB4D52">
        <w:t xml:space="preserve">major </w:t>
      </w:r>
      <w:r w:rsidR="00BA22A1" w:rsidRPr="00BB4D52">
        <w:t xml:space="preserve">breach. </w:t>
      </w:r>
    </w:p>
    <w:p w14:paraId="19D2CAB6" w14:textId="027A100D" w:rsidR="005A5B3D" w:rsidRDefault="00BA22A1" w:rsidP="00A50E9F">
      <w:pPr>
        <w:pStyle w:val="NumberedFirstLevel"/>
        <w:rPr>
          <w:lang w:eastAsia="en-AU"/>
        </w:rPr>
      </w:pPr>
      <w:r>
        <w:rPr>
          <w:lang w:eastAsia="en-AU"/>
        </w:rPr>
        <w:t>The Educational Integrity Coordinator or nominated academic must</w:t>
      </w:r>
      <w:r w:rsidR="005B4A74">
        <w:rPr>
          <w:lang w:eastAsia="en-AU"/>
        </w:rPr>
        <w:t>:</w:t>
      </w:r>
    </w:p>
    <w:p w14:paraId="7D1B8452" w14:textId="6073478B" w:rsidR="005B4A74" w:rsidRDefault="005B4A74" w:rsidP="00EF6FFE">
      <w:pPr>
        <w:pStyle w:val="NumberedSecondLevel"/>
        <w:tabs>
          <w:tab w:val="clear" w:pos="1134"/>
        </w:tabs>
        <w:rPr>
          <w:lang w:eastAsia="en-AU"/>
        </w:rPr>
      </w:pPr>
      <w:r>
        <w:rPr>
          <w:lang w:eastAsia="en-AU"/>
        </w:rPr>
        <w:t>inform the student</w:t>
      </w:r>
      <w:r w:rsidR="00107B5B">
        <w:rPr>
          <w:lang w:eastAsia="en-AU"/>
        </w:rPr>
        <w:t xml:space="preserve"> of </w:t>
      </w:r>
      <w:r w:rsidR="00BA22A1">
        <w:rPr>
          <w:lang w:eastAsia="en-AU"/>
        </w:rPr>
        <w:t>the allegation</w:t>
      </w:r>
      <w:r>
        <w:rPr>
          <w:lang w:eastAsia="en-AU"/>
        </w:rPr>
        <w:t>; and</w:t>
      </w:r>
    </w:p>
    <w:p w14:paraId="2111C1B3" w14:textId="6A821C72" w:rsidR="005B4A74" w:rsidRDefault="005B4A74" w:rsidP="00EF6FFE">
      <w:pPr>
        <w:pStyle w:val="NumberedSecondLevel"/>
        <w:tabs>
          <w:tab w:val="clear" w:pos="1134"/>
        </w:tabs>
        <w:rPr>
          <w:lang w:eastAsia="en-AU"/>
        </w:rPr>
      </w:pPr>
      <w:r>
        <w:rPr>
          <w:lang w:eastAsia="en-AU"/>
        </w:rPr>
        <w:t xml:space="preserve">provide instructions on how the student </w:t>
      </w:r>
      <w:r w:rsidR="00107B5B">
        <w:rPr>
          <w:lang w:eastAsia="en-AU"/>
        </w:rPr>
        <w:t>should</w:t>
      </w:r>
      <w:r>
        <w:rPr>
          <w:lang w:eastAsia="en-AU"/>
        </w:rPr>
        <w:t xml:space="preserve"> respond</w:t>
      </w:r>
      <w:r w:rsidR="00107B5B">
        <w:rPr>
          <w:lang w:eastAsia="en-AU"/>
        </w:rPr>
        <w:t>.</w:t>
      </w:r>
    </w:p>
    <w:p w14:paraId="6F415895" w14:textId="1FA5EF2D" w:rsidR="00107B5B" w:rsidRDefault="005B4A74" w:rsidP="00B73A6A">
      <w:pPr>
        <w:pStyle w:val="NumberedFirstLevel"/>
        <w:rPr>
          <w:lang w:eastAsia="en-AU"/>
        </w:rPr>
      </w:pPr>
      <w:r>
        <w:rPr>
          <w:lang w:eastAsia="en-AU"/>
        </w:rPr>
        <w:t xml:space="preserve">The Educational Integrity Coordinator </w:t>
      </w:r>
      <w:r w:rsidR="00BA22A1">
        <w:rPr>
          <w:lang w:eastAsia="en-AU"/>
        </w:rPr>
        <w:t xml:space="preserve">or nominated academic </w:t>
      </w:r>
      <w:r>
        <w:rPr>
          <w:lang w:eastAsia="en-AU"/>
        </w:rPr>
        <w:t xml:space="preserve">may request the student to </w:t>
      </w:r>
      <w:r w:rsidR="00107B5B">
        <w:rPr>
          <w:lang w:eastAsia="en-AU"/>
        </w:rPr>
        <w:t>do either or both of:</w:t>
      </w:r>
    </w:p>
    <w:p w14:paraId="00ACFD34" w14:textId="77777777" w:rsidR="00107B5B" w:rsidRDefault="005B4A74" w:rsidP="00EF6FFE">
      <w:pPr>
        <w:pStyle w:val="NumberedSecondLevel"/>
        <w:tabs>
          <w:tab w:val="clear" w:pos="1134"/>
        </w:tabs>
        <w:rPr>
          <w:lang w:eastAsia="en-AU"/>
        </w:rPr>
      </w:pPr>
      <w:r>
        <w:rPr>
          <w:lang w:eastAsia="en-AU"/>
        </w:rPr>
        <w:t>attend a meeting</w:t>
      </w:r>
      <w:r w:rsidR="00107B5B">
        <w:rPr>
          <w:lang w:eastAsia="en-AU"/>
        </w:rPr>
        <w:t>; or</w:t>
      </w:r>
    </w:p>
    <w:p w14:paraId="57F969B7" w14:textId="4D60E5AD" w:rsidR="005B4A74" w:rsidRDefault="00107B5B" w:rsidP="00EF6FFE">
      <w:pPr>
        <w:pStyle w:val="NumberedSecondLevel"/>
        <w:tabs>
          <w:tab w:val="clear" w:pos="1134"/>
        </w:tabs>
        <w:rPr>
          <w:lang w:eastAsia="en-AU"/>
        </w:rPr>
      </w:pPr>
      <w:r>
        <w:rPr>
          <w:lang w:eastAsia="en-AU"/>
        </w:rPr>
        <w:t>submit</w:t>
      </w:r>
      <w:r w:rsidR="005B4A74">
        <w:rPr>
          <w:lang w:eastAsia="en-AU"/>
        </w:rPr>
        <w:t xml:space="preserve"> a written response.</w:t>
      </w:r>
    </w:p>
    <w:p w14:paraId="19547038" w14:textId="4E0BFBD7" w:rsidR="005B4A74" w:rsidRDefault="00107B5B" w:rsidP="00603883">
      <w:pPr>
        <w:pStyle w:val="NumberedFirstLevel"/>
        <w:widowControl w:val="0"/>
        <w:rPr>
          <w:lang w:eastAsia="en-AU"/>
        </w:rPr>
      </w:pPr>
      <w:r>
        <w:rPr>
          <w:lang w:eastAsia="en-AU"/>
        </w:rPr>
        <w:t xml:space="preserve">If an allegation </w:t>
      </w:r>
      <w:r w:rsidR="000E4BB7">
        <w:rPr>
          <w:lang w:eastAsia="en-AU"/>
        </w:rPr>
        <w:t>concerns group</w:t>
      </w:r>
      <w:r w:rsidR="005B4A74">
        <w:rPr>
          <w:lang w:eastAsia="en-AU"/>
        </w:rPr>
        <w:t xml:space="preserve"> work, the steps required by this policy must be undertaken separately </w:t>
      </w:r>
      <w:r>
        <w:rPr>
          <w:lang w:eastAsia="en-AU"/>
        </w:rPr>
        <w:t>for</w:t>
      </w:r>
      <w:r w:rsidR="005B4A74">
        <w:rPr>
          <w:lang w:eastAsia="en-AU"/>
        </w:rPr>
        <w:t xml:space="preserve"> each student involved.  </w:t>
      </w:r>
    </w:p>
    <w:p w14:paraId="7746E54B" w14:textId="6037C260" w:rsidR="005B4A74" w:rsidRDefault="00816664" w:rsidP="0023496E">
      <w:pPr>
        <w:pStyle w:val="NumberedSecondLevel"/>
        <w:widowControl w:val="0"/>
        <w:tabs>
          <w:tab w:val="clear" w:pos="1134"/>
        </w:tabs>
        <w:rPr>
          <w:lang w:eastAsia="en-AU"/>
        </w:rPr>
      </w:pPr>
      <w:r>
        <w:rPr>
          <w:lang w:eastAsia="en-AU"/>
        </w:rPr>
        <w:t xml:space="preserve">Separate </w:t>
      </w:r>
      <w:r w:rsidR="005B4A74">
        <w:rPr>
          <w:lang w:eastAsia="en-AU"/>
        </w:rPr>
        <w:t xml:space="preserve">allegations must be formulated for each student; </w:t>
      </w:r>
    </w:p>
    <w:p w14:paraId="4A0397BB" w14:textId="678030F2" w:rsidR="005B4A74" w:rsidRDefault="00816664" w:rsidP="0023496E">
      <w:pPr>
        <w:pStyle w:val="NumberedSecondLevel"/>
        <w:widowControl w:val="0"/>
        <w:tabs>
          <w:tab w:val="clear" w:pos="1134"/>
        </w:tabs>
        <w:rPr>
          <w:lang w:eastAsia="en-AU"/>
        </w:rPr>
      </w:pPr>
      <w:r>
        <w:rPr>
          <w:lang w:eastAsia="en-AU"/>
        </w:rPr>
        <w:t xml:space="preserve">Separate </w:t>
      </w:r>
      <w:r w:rsidR="005B4A74">
        <w:rPr>
          <w:lang w:eastAsia="en-AU"/>
        </w:rPr>
        <w:t xml:space="preserve">notifications must be provided to each student; </w:t>
      </w:r>
    </w:p>
    <w:p w14:paraId="4883DC0E" w14:textId="4E5D9640" w:rsidR="005B4A74" w:rsidRDefault="00816664" w:rsidP="0023496E">
      <w:pPr>
        <w:pStyle w:val="NumberedSecondLevel"/>
        <w:widowControl w:val="0"/>
        <w:tabs>
          <w:tab w:val="clear" w:pos="1134"/>
        </w:tabs>
        <w:rPr>
          <w:lang w:eastAsia="en-AU"/>
        </w:rPr>
      </w:pPr>
      <w:r>
        <w:rPr>
          <w:lang w:eastAsia="en-AU"/>
        </w:rPr>
        <w:t xml:space="preserve">Each </w:t>
      </w:r>
      <w:r w:rsidR="005B4A74">
        <w:rPr>
          <w:lang w:eastAsia="en-AU"/>
        </w:rPr>
        <w:t xml:space="preserve">student must be the subject of separate consideration; </w:t>
      </w:r>
    </w:p>
    <w:p w14:paraId="60B6AB19" w14:textId="3CC94E22" w:rsidR="005B4A74" w:rsidRDefault="00816664" w:rsidP="0023496E">
      <w:pPr>
        <w:pStyle w:val="NumberedSecondLevel"/>
        <w:tabs>
          <w:tab w:val="clear" w:pos="1134"/>
        </w:tabs>
        <w:rPr>
          <w:lang w:eastAsia="en-AU"/>
        </w:rPr>
      </w:pPr>
      <w:r>
        <w:rPr>
          <w:lang w:eastAsia="en-AU"/>
        </w:rPr>
        <w:t xml:space="preserve">Students </w:t>
      </w:r>
      <w:r w:rsidR="005B4A74">
        <w:rPr>
          <w:lang w:eastAsia="en-AU"/>
        </w:rPr>
        <w:t xml:space="preserve">must not be interviewed together; </w:t>
      </w:r>
    </w:p>
    <w:p w14:paraId="181E0439" w14:textId="23C201A4" w:rsidR="005B4A74" w:rsidRDefault="00816664" w:rsidP="00EF6FFE">
      <w:pPr>
        <w:pStyle w:val="NumberedSecondLevel"/>
        <w:tabs>
          <w:tab w:val="clear" w:pos="1134"/>
        </w:tabs>
        <w:rPr>
          <w:lang w:eastAsia="en-AU"/>
        </w:rPr>
      </w:pPr>
      <w:r>
        <w:rPr>
          <w:lang w:eastAsia="en-AU"/>
        </w:rPr>
        <w:t xml:space="preserve">A decision </w:t>
      </w:r>
      <w:r w:rsidR="005B4A74">
        <w:rPr>
          <w:lang w:eastAsia="en-AU"/>
        </w:rPr>
        <w:t xml:space="preserve">about one student must not be taken into consideration when </w:t>
      </w:r>
      <w:r>
        <w:rPr>
          <w:lang w:eastAsia="en-AU"/>
        </w:rPr>
        <w:t xml:space="preserve">deciding </w:t>
      </w:r>
      <w:r w:rsidR="005B4A74">
        <w:rPr>
          <w:lang w:eastAsia="en-AU"/>
        </w:rPr>
        <w:t>allegations against another.</w:t>
      </w:r>
    </w:p>
    <w:p w14:paraId="47B46A0C" w14:textId="64C5B403" w:rsidR="00107B5B" w:rsidRDefault="00107B5B" w:rsidP="00B73A6A">
      <w:pPr>
        <w:pStyle w:val="NumberedFirstLevel"/>
        <w:rPr>
          <w:lang w:eastAsia="en-AU"/>
        </w:rPr>
      </w:pPr>
      <w:r>
        <w:rPr>
          <w:lang w:eastAsia="en-AU"/>
        </w:rPr>
        <w:t>T</w:t>
      </w:r>
      <w:r w:rsidR="005B4A74">
        <w:rPr>
          <w:lang w:eastAsia="en-AU"/>
        </w:rPr>
        <w:t>he Educational Integrity Coordinator</w:t>
      </w:r>
      <w:r w:rsidR="00F87410">
        <w:rPr>
          <w:lang w:eastAsia="en-AU"/>
        </w:rPr>
        <w:t xml:space="preserve"> or nominated academic</w:t>
      </w:r>
      <w:r>
        <w:rPr>
          <w:lang w:eastAsia="en-AU"/>
        </w:rPr>
        <w:t xml:space="preserve"> will</w:t>
      </w:r>
      <w:r w:rsidR="003E68ED">
        <w:rPr>
          <w:lang w:eastAsia="en-AU"/>
        </w:rPr>
        <w:t xml:space="preserve"> </w:t>
      </w:r>
      <w:r w:rsidR="00816664">
        <w:rPr>
          <w:lang w:eastAsia="en-AU"/>
        </w:rPr>
        <w:t xml:space="preserve">decide </w:t>
      </w:r>
      <w:r>
        <w:rPr>
          <w:lang w:eastAsia="en-AU"/>
        </w:rPr>
        <w:t xml:space="preserve">if </w:t>
      </w:r>
      <w:r w:rsidR="003E68ED">
        <w:rPr>
          <w:lang w:eastAsia="en-AU"/>
        </w:rPr>
        <w:t xml:space="preserve">the </w:t>
      </w:r>
      <w:r>
        <w:rPr>
          <w:lang w:eastAsia="en-AU"/>
        </w:rPr>
        <w:t>allegation has been substantiated</w:t>
      </w:r>
      <w:r w:rsidR="00816664">
        <w:rPr>
          <w:lang w:eastAsia="en-AU"/>
        </w:rPr>
        <w:t xml:space="preserve">. </w:t>
      </w:r>
      <w:r w:rsidR="00C230F7">
        <w:rPr>
          <w:lang w:eastAsia="en-AU"/>
        </w:rPr>
        <w:t xml:space="preserve"> </w:t>
      </w:r>
      <w:r w:rsidR="00816664">
        <w:rPr>
          <w:lang w:eastAsia="en-AU"/>
        </w:rPr>
        <w:t>They must:</w:t>
      </w:r>
    </w:p>
    <w:p w14:paraId="47A2E03D" w14:textId="77777777" w:rsidR="00B85134" w:rsidRDefault="00B85134" w:rsidP="00EF6FFE">
      <w:pPr>
        <w:pStyle w:val="NumberedSecondLevel"/>
        <w:tabs>
          <w:tab w:val="clear" w:pos="1134"/>
        </w:tabs>
        <w:rPr>
          <w:lang w:eastAsia="en-AU"/>
        </w:rPr>
      </w:pPr>
      <w:r>
        <w:rPr>
          <w:lang w:eastAsia="en-AU"/>
        </w:rPr>
        <w:t>provide copies of any supporting material, including evidence, to the student; and</w:t>
      </w:r>
    </w:p>
    <w:p w14:paraId="2EE32F15" w14:textId="77777777" w:rsidR="00B85134" w:rsidRDefault="00B85134" w:rsidP="00EF6FFE">
      <w:pPr>
        <w:pStyle w:val="NumberedSecondLevel"/>
        <w:tabs>
          <w:tab w:val="clear" w:pos="1134"/>
        </w:tabs>
        <w:rPr>
          <w:lang w:eastAsia="en-AU"/>
        </w:rPr>
      </w:pPr>
      <w:r>
        <w:rPr>
          <w:lang w:eastAsia="en-AU"/>
        </w:rPr>
        <w:t>consider:</w:t>
      </w:r>
    </w:p>
    <w:p w14:paraId="5EBA259E" w14:textId="6CFFDD8C" w:rsidR="00F87410" w:rsidRDefault="00F87410" w:rsidP="00D60118">
      <w:pPr>
        <w:pStyle w:val="NumberedThirdLevel"/>
        <w:rPr>
          <w:lang w:eastAsia="en-AU"/>
        </w:rPr>
      </w:pPr>
      <w:r>
        <w:rPr>
          <w:lang w:eastAsia="en-AU"/>
        </w:rPr>
        <w:t>the allegation as formulated;</w:t>
      </w:r>
    </w:p>
    <w:p w14:paraId="30D659D1" w14:textId="4C28CC94" w:rsidR="005B4A74" w:rsidRDefault="00F87410" w:rsidP="00D60118">
      <w:pPr>
        <w:pStyle w:val="NumberedThirdLevel"/>
        <w:rPr>
          <w:lang w:eastAsia="en-AU"/>
        </w:rPr>
      </w:pPr>
      <w:r>
        <w:rPr>
          <w:lang w:eastAsia="en-AU"/>
        </w:rPr>
        <w:t>any supporting material; and</w:t>
      </w:r>
    </w:p>
    <w:p w14:paraId="0CD55641" w14:textId="1968C90A" w:rsidR="00F87410" w:rsidRDefault="00F87410" w:rsidP="00D60118">
      <w:pPr>
        <w:pStyle w:val="NumberedThirdLevel"/>
        <w:rPr>
          <w:lang w:eastAsia="en-AU"/>
        </w:rPr>
      </w:pPr>
      <w:r>
        <w:rPr>
          <w:lang w:eastAsia="en-AU"/>
        </w:rPr>
        <w:t>any submissions</w:t>
      </w:r>
      <w:r w:rsidR="003E68ED">
        <w:rPr>
          <w:lang w:eastAsia="en-AU"/>
        </w:rPr>
        <w:t xml:space="preserve"> or information provided</w:t>
      </w:r>
      <w:r>
        <w:rPr>
          <w:lang w:eastAsia="en-AU"/>
        </w:rPr>
        <w:t xml:space="preserve"> by or on behalf of the student.</w:t>
      </w:r>
    </w:p>
    <w:p w14:paraId="29E4FCBB" w14:textId="63F54E83" w:rsidR="00DA24BE" w:rsidRDefault="00816664" w:rsidP="00603883">
      <w:pPr>
        <w:pStyle w:val="NumberedFirstLevel"/>
        <w:keepNext/>
        <w:keepLines/>
        <w:rPr>
          <w:lang w:eastAsia="en-AU"/>
        </w:rPr>
      </w:pPr>
      <w:r>
        <w:rPr>
          <w:lang w:eastAsia="en-AU"/>
        </w:rPr>
        <w:lastRenderedPageBreak/>
        <w:t>For each allegation, t</w:t>
      </w:r>
      <w:r w:rsidR="00DA24BE">
        <w:rPr>
          <w:lang w:eastAsia="en-AU"/>
        </w:rPr>
        <w:t xml:space="preserve">he </w:t>
      </w:r>
      <w:r w:rsidR="003E68ED">
        <w:rPr>
          <w:lang w:eastAsia="en-AU"/>
        </w:rPr>
        <w:t xml:space="preserve">Educational Integrity Coordinator or nominated academic </w:t>
      </w:r>
      <w:r w:rsidR="00DA24BE">
        <w:rPr>
          <w:lang w:eastAsia="en-AU"/>
        </w:rPr>
        <w:t xml:space="preserve">maker must </w:t>
      </w:r>
      <w:r>
        <w:rPr>
          <w:lang w:eastAsia="en-AU"/>
        </w:rPr>
        <w:t>decide</w:t>
      </w:r>
      <w:r w:rsidR="00107B5B">
        <w:rPr>
          <w:lang w:eastAsia="en-AU"/>
        </w:rPr>
        <w:t>:</w:t>
      </w:r>
    </w:p>
    <w:p w14:paraId="0CBE787E" w14:textId="3C0E74DE" w:rsidR="00DA24BE" w:rsidRDefault="00DA24BE" w:rsidP="00603883">
      <w:pPr>
        <w:pStyle w:val="NumberedSecondLevel"/>
        <w:keepNext/>
        <w:keepLines/>
        <w:tabs>
          <w:tab w:val="clear" w:pos="1134"/>
        </w:tabs>
        <w:rPr>
          <w:lang w:eastAsia="en-AU"/>
        </w:rPr>
      </w:pPr>
      <w:r>
        <w:rPr>
          <w:lang w:eastAsia="en-AU"/>
        </w:rPr>
        <w:t xml:space="preserve">no breach has occurred; </w:t>
      </w:r>
    </w:p>
    <w:p w14:paraId="54CCEB2C" w14:textId="0F9B708F" w:rsidR="00D7039B" w:rsidRDefault="00090C8F">
      <w:pPr>
        <w:pStyle w:val="NumberedSecondLevel"/>
        <w:tabs>
          <w:tab w:val="clear" w:pos="1134"/>
        </w:tabs>
        <w:rPr>
          <w:lang w:eastAsia="en-AU"/>
        </w:rPr>
      </w:pPr>
      <w:r>
        <w:rPr>
          <w:lang w:eastAsia="en-AU"/>
        </w:rPr>
        <w:t xml:space="preserve">a </w:t>
      </w:r>
      <w:r w:rsidR="00EF6FFE">
        <w:rPr>
          <w:lang w:eastAsia="en-AU"/>
        </w:rPr>
        <w:t xml:space="preserve">minor </w:t>
      </w:r>
      <w:r w:rsidR="003E68ED">
        <w:rPr>
          <w:lang w:eastAsia="en-AU"/>
        </w:rPr>
        <w:t xml:space="preserve">breach has occurred; </w:t>
      </w:r>
    </w:p>
    <w:p w14:paraId="4237DE5E" w14:textId="37AD897F" w:rsidR="003E68ED" w:rsidRDefault="00D7039B" w:rsidP="00EF6FFE">
      <w:pPr>
        <w:pStyle w:val="NumberedSecondLevel"/>
        <w:tabs>
          <w:tab w:val="clear" w:pos="1134"/>
        </w:tabs>
        <w:rPr>
          <w:lang w:eastAsia="en-AU"/>
        </w:rPr>
      </w:pPr>
      <w:r>
        <w:rPr>
          <w:lang w:eastAsia="en-AU"/>
        </w:rPr>
        <w:t xml:space="preserve">a </w:t>
      </w:r>
      <w:r w:rsidR="00EF6FFE">
        <w:rPr>
          <w:lang w:eastAsia="en-AU"/>
        </w:rPr>
        <w:t xml:space="preserve">major </w:t>
      </w:r>
      <w:r>
        <w:rPr>
          <w:lang w:eastAsia="en-AU"/>
        </w:rPr>
        <w:t xml:space="preserve">breach has occurred; </w:t>
      </w:r>
      <w:r w:rsidR="003E68ED">
        <w:rPr>
          <w:lang w:eastAsia="en-AU"/>
        </w:rPr>
        <w:t>or</w:t>
      </w:r>
    </w:p>
    <w:p w14:paraId="75C8418C" w14:textId="7AB8F3C2" w:rsidR="00DA24BE" w:rsidRDefault="003E68ED" w:rsidP="00EF6FFE">
      <w:pPr>
        <w:pStyle w:val="NumberedSecondLevel"/>
        <w:tabs>
          <w:tab w:val="clear" w:pos="1134"/>
        </w:tabs>
        <w:rPr>
          <w:lang w:eastAsia="en-AU"/>
        </w:rPr>
      </w:pPr>
      <w:r>
        <w:rPr>
          <w:lang w:eastAsia="en-AU"/>
        </w:rPr>
        <w:t>t</w:t>
      </w:r>
      <w:r w:rsidR="00107B5B">
        <w:rPr>
          <w:lang w:eastAsia="en-AU"/>
        </w:rPr>
        <w:t xml:space="preserve">here has been </w:t>
      </w:r>
      <w:r w:rsidR="00DA24BE">
        <w:rPr>
          <w:lang w:eastAsia="en-AU"/>
        </w:rPr>
        <w:t>potential student misconduct.</w:t>
      </w:r>
    </w:p>
    <w:p w14:paraId="572D59C8" w14:textId="10EBF42B" w:rsidR="00DA24BE" w:rsidRPr="00DA24BE" w:rsidRDefault="00DA24BE" w:rsidP="008C7C1A">
      <w:pPr>
        <w:pStyle w:val="NumberedFirstLevel"/>
        <w:rPr>
          <w:lang w:eastAsia="en-AU"/>
        </w:rPr>
      </w:pPr>
      <w:r>
        <w:rPr>
          <w:lang w:eastAsia="en-AU"/>
        </w:rPr>
        <w:t xml:space="preserve">The </w:t>
      </w:r>
      <w:r w:rsidR="00816664">
        <w:rPr>
          <w:lang w:eastAsia="en-AU"/>
        </w:rPr>
        <w:t xml:space="preserve">procedures specify the </w:t>
      </w:r>
      <w:r>
        <w:rPr>
          <w:lang w:eastAsia="en-AU"/>
        </w:rPr>
        <w:t xml:space="preserve">consequences of each </w:t>
      </w:r>
      <w:r w:rsidR="00816664">
        <w:rPr>
          <w:lang w:eastAsia="en-AU"/>
        </w:rPr>
        <w:t>decision</w:t>
      </w:r>
      <w:r w:rsidR="000E4BB7">
        <w:rPr>
          <w:lang w:eastAsia="en-AU"/>
        </w:rPr>
        <w:t xml:space="preserve">. </w:t>
      </w:r>
    </w:p>
    <w:p w14:paraId="7E212962" w14:textId="1E6690B7" w:rsidR="00DA24BE" w:rsidRDefault="004E0D4E" w:rsidP="00B73A6A">
      <w:pPr>
        <w:pStyle w:val="Heading4"/>
        <w:rPr>
          <w:lang w:eastAsia="en-AU"/>
        </w:rPr>
      </w:pPr>
      <w:bookmarkStart w:id="85" w:name="_Toc116835840"/>
      <w:bookmarkStart w:id="86" w:name="_Toc171509976"/>
      <w:r>
        <w:rPr>
          <w:lang w:eastAsia="en-AU"/>
        </w:rPr>
        <w:t>2</w:t>
      </w:r>
      <w:r w:rsidR="00C44A80">
        <w:rPr>
          <w:lang w:eastAsia="en-AU"/>
        </w:rPr>
        <w:t>8</w:t>
      </w:r>
      <w:r>
        <w:rPr>
          <w:lang w:eastAsia="en-AU"/>
        </w:rPr>
        <w:tab/>
        <w:t>Appeals</w:t>
      </w:r>
      <w:bookmarkEnd w:id="85"/>
      <w:bookmarkEnd w:id="86"/>
    </w:p>
    <w:p w14:paraId="103D4107" w14:textId="5475ECE3" w:rsidR="004E0D4E" w:rsidRPr="00901D54" w:rsidRDefault="004E0D4E" w:rsidP="00C230F7">
      <w:pPr>
        <w:pStyle w:val="NumberedFirstLevel"/>
        <w:numPr>
          <w:ilvl w:val="1"/>
          <w:numId w:val="23"/>
        </w:numPr>
        <w:rPr>
          <w:lang w:eastAsia="en-AU"/>
        </w:rPr>
      </w:pPr>
      <w:r>
        <w:rPr>
          <w:lang w:eastAsia="en-AU"/>
        </w:rPr>
        <w:t>Subject to clause</w:t>
      </w:r>
      <w:r w:rsidR="00231214">
        <w:rPr>
          <w:lang w:eastAsia="en-AU"/>
        </w:rPr>
        <w:t xml:space="preserve"> </w:t>
      </w:r>
      <w:r w:rsidR="00EC2300">
        <w:rPr>
          <w:lang w:eastAsia="en-AU"/>
        </w:rPr>
        <w:t>2</w:t>
      </w:r>
      <w:r w:rsidR="00C44A80">
        <w:rPr>
          <w:lang w:eastAsia="en-AU"/>
        </w:rPr>
        <w:t>8</w:t>
      </w:r>
      <w:r w:rsidR="00EC2300">
        <w:rPr>
          <w:lang w:eastAsia="en-AU"/>
        </w:rPr>
        <w:t xml:space="preserve">(3), students may appeal against </w:t>
      </w:r>
      <w:r w:rsidR="00107B5B">
        <w:rPr>
          <w:lang w:eastAsia="en-AU"/>
        </w:rPr>
        <w:t xml:space="preserve">an </w:t>
      </w:r>
      <w:r w:rsidR="00EC2300">
        <w:rPr>
          <w:lang w:eastAsia="en-AU"/>
        </w:rPr>
        <w:t>academic decision made under this policy</w:t>
      </w:r>
      <w:r w:rsidR="00816664">
        <w:rPr>
          <w:lang w:eastAsia="en-AU"/>
        </w:rPr>
        <w:t xml:space="preserve">, as </w:t>
      </w:r>
      <w:r w:rsidR="00EC2300">
        <w:rPr>
          <w:lang w:eastAsia="en-AU"/>
        </w:rPr>
        <w:t xml:space="preserve">provided in the </w:t>
      </w:r>
      <w:hyperlink r:id="rId37" w:history="1">
        <w:r w:rsidR="00EC2300" w:rsidRPr="00C15120">
          <w:rPr>
            <w:rStyle w:val="Hyperlink"/>
            <w:i/>
            <w:iCs/>
            <w:lang w:eastAsia="en-AU"/>
          </w:rPr>
          <w:t>University of Sydney (</w:t>
        </w:r>
        <w:r w:rsidR="00C15120" w:rsidRPr="00C15120">
          <w:rPr>
            <w:rStyle w:val="Hyperlink"/>
            <w:i/>
            <w:iCs/>
            <w:lang w:eastAsia="en-AU"/>
          </w:rPr>
          <w:t>Student Academic Appeals) Rule</w:t>
        </w:r>
      </w:hyperlink>
      <w:r w:rsidR="00C15120">
        <w:rPr>
          <w:i/>
          <w:iCs/>
          <w:lang w:eastAsia="en-AU"/>
        </w:rPr>
        <w:t>.</w:t>
      </w:r>
    </w:p>
    <w:p w14:paraId="1BFA6889" w14:textId="4B0D9BF4" w:rsidR="00341282" w:rsidRPr="008E7FCB" w:rsidRDefault="00341282" w:rsidP="00C230F7">
      <w:pPr>
        <w:pStyle w:val="NumberedFirstLevel"/>
        <w:numPr>
          <w:ilvl w:val="1"/>
          <w:numId w:val="23"/>
        </w:numPr>
        <w:rPr>
          <w:lang w:eastAsia="en-AU"/>
        </w:rPr>
      </w:pPr>
      <w:r>
        <w:rPr>
          <w:lang w:eastAsia="en-AU"/>
        </w:rPr>
        <w:t>Students may appeal the outcome of a matter referred to the Registrar</w:t>
      </w:r>
      <w:r w:rsidR="00816664">
        <w:rPr>
          <w:lang w:eastAsia="en-AU"/>
        </w:rPr>
        <w:t xml:space="preserve">, as </w:t>
      </w:r>
      <w:r>
        <w:rPr>
          <w:lang w:eastAsia="en-AU"/>
        </w:rPr>
        <w:t xml:space="preserve">provided in the </w:t>
      </w:r>
      <w:hyperlink r:id="rId38" w:history="1">
        <w:r w:rsidRPr="00644524">
          <w:rPr>
            <w:rStyle w:val="Hyperlink"/>
            <w:i/>
            <w:iCs/>
            <w:lang w:eastAsia="en-AU"/>
          </w:rPr>
          <w:t>University of Sydney (Student Discipline</w:t>
        </w:r>
        <w:r w:rsidR="008E7FCB" w:rsidRPr="00644524">
          <w:rPr>
            <w:rStyle w:val="Hyperlink"/>
            <w:i/>
            <w:iCs/>
            <w:lang w:eastAsia="en-AU"/>
          </w:rPr>
          <w:t>) Rule</w:t>
        </w:r>
      </w:hyperlink>
      <w:r w:rsidR="008E7FCB">
        <w:rPr>
          <w:i/>
          <w:iCs/>
          <w:lang w:eastAsia="en-AU"/>
        </w:rPr>
        <w:t>.</w:t>
      </w:r>
    </w:p>
    <w:p w14:paraId="419502F1" w14:textId="7DC0C5D0" w:rsidR="008E7FCB" w:rsidRDefault="00F33B5F" w:rsidP="008C7C1A">
      <w:pPr>
        <w:pStyle w:val="NumberedFirstLevel"/>
        <w:rPr>
          <w:lang w:eastAsia="en-AU"/>
        </w:rPr>
      </w:pPr>
      <w:r>
        <w:rPr>
          <w:lang w:eastAsia="en-AU"/>
        </w:rPr>
        <w:t xml:space="preserve">There is no appeal from a </w:t>
      </w:r>
      <w:r w:rsidR="00644524">
        <w:rPr>
          <w:lang w:eastAsia="en-AU"/>
        </w:rPr>
        <w:t>decision to refer a matter to the Registrar.</w:t>
      </w:r>
    </w:p>
    <w:p w14:paraId="373DBF66" w14:textId="77777777" w:rsidR="00572098" w:rsidRDefault="00572098" w:rsidP="00572098">
      <w:pPr>
        <w:pStyle w:val="NumberedFirstLevel"/>
        <w:numPr>
          <w:ilvl w:val="0"/>
          <w:numId w:val="0"/>
        </w:numPr>
        <w:rPr>
          <w:lang w:eastAsia="en-AU"/>
        </w:rPr>
      </w:pPr>
    </w:p>
    <w:p w14:paraId="4F52B16F" w14:textId="3DC31C09" w:rsidR="00D760B5" w:rsidRPr="00993206" w:rsidRDefault="00D760B5" w:rsidP="008C7C1A">
      <w:pPr>
        <w:pStyle w:val="Heading3"/>
        <w:ind w:left="1440" w:hanging="1440"/>
      </w:pPr>
      <w:bookmarkStart w:id="87" w:name="_Toc171509977"/>
      <w:bookmarkStart w:id="88" w:name="_Toc115188032"/>
      <w:bookmarkStart w:id="89" w:name="_Toc116835841"/>
      <w:r>
        <w:t xml:space="preserve">Part </w:t>
      </w:r>
      <w:r w:rsidR="00260FD2">
        <w:t>9</w:t>
      </w:r>
      <w:r w:rsidR="00802B62">
        <w:tab/>
      </w:r>
      <w:r w:rsidR="00993206" w:rsidRPr="00993206">
        <w:rPr>
          <w:caps w:val="0"/>
        </w:rPr>
        <w:t>C</w:t>
      </w:r>
      <w:r w:rsidR="00993206" w:rsidRPr="008C7C1A">
        <w:t>oursework award courses</w:t>
      </w:r>
      <w:r w:rsidR="007066AC" w:rsidRPr="00993206">
        <w:t xml:space="preserve"> - </w:t>
      </w:r>
      <w:r w:rsidR="00993206" w:rsidRPr="008C7C1A">
        <w:t>responsibilities</w:t>
      </w:r>
      <w:bookmarkEnd w:id="87"/>
      <w:r w:rsidR="00CB117E" w:rsidRPr="00993206">
        <w:t xml:space="preserve"> </w:t>
      </w:r>
      <w:bookmarkEnd w:id="88"/>
      <w:bookmarkEnd w:id="89"/>
    </w:p>
    <w:p w14:paraId="3B54D24D" w14:textId="6B5514C9" w:rsidR="00D760B5" w:rsidRDefault="00C44A80" w:rsidP="00B73A6A">
      <w:pPr>
        <w:pStyle w:val="Heading4"/>
        <w:rPr>
          <w:lang w:eastAsia="en-AU"/>
        </w:rPr>
      </w:pPr>
      <w:bookmarkStart w:id="90" w:name="_Toc116835842"/>
      <w:bookmarkStart w:id="91" w:name="_Toc171509978"/>
      <w:r>
        <w:rPr>
          <w:lang w:eastAsia="en-AU"/>
        </w:rPr>
        <w:t>29</w:t>
      </w:r>
      <w:r w:rsidR="00867C12">
        <w:rPr>
          <w:lang w:eastAsia="en-AU"/>
        </w:rPr>
        <w:tab/>
        <w:t xml:space="preserve">Staff </w:t>
      </w:r>
      <w:r w:rsidR="00107B5B">
        <w:rPr>
          <w:lang w:eastAsia="en-AU"/>
        </w:rPr>
        <w:t xml:space="preserve">and affiliate </w:t>
      </w:r>
      <w:r w:rsidR="00867C12">
        <w:rPr>
          <w:lang w:eastAsia="en-AU"/>
        </w:rPr>
        <w:t>responsibilities</w:t>
      </w:r>
      <w:bookmarkEnd w:id="90"/>
      <w:bookmarkEnd w:id="91"/>
    </w:p>
    <w:p w14:paraId="6E5E623F" w14:textId="7D72988E" w:rsidR="00867C12" w:rsidRDefault="00F33B5F" w:rsidP="00C230F7">
      <w:pPr>
        <w:pStyle w:val="NumberedFirstLevel"/>
        <w:numPr>
          <w:ilvl w:val="1"/>
          <w:numId w:val="24"/>
        </w:numPr>
        <w:rPr>
          <w:lang w:eastAsia="en-AU"/>
        </w:rPr>
      </w:pPr>
      <w:r>
        <w:rPr>
          <w:lang w:eastAsia="en-AU"/>
        </w:rPr>
        <w:t>All members of the University community are responsible for d</w:t>
      </w:r>
      <w:r w:rsidR="00867C12">
        <w:rPr>
          <w:lang w:eastAsia="en-AU"/>
        </w:rPr>
        <w:t>emonstrating and embedding academic integrity.</w:t>
      </w:r>
    </w:p>
    <w:p w14:paraId="48DC4F58" w14:textId="0CD71397" w:rsidR="006F083D" w:rsidRDefault="006F083D" w:rsidP="00547DCE">
      <w:pPr>
        <w:pStyle w:val="NumberedFirstLevel"/>
        <w:widowControl w:val="0"/>
        <w:numPr>
          <w:ilvl w:val="1"/>
          <w:numId w:val="24"/>
        </w:numPr>
        <w:rPr>
          <w:lang w:eastAsia="en-AU"/>
        </w:rPr>
      </w:pPr>
      <w:r>
        <w:rPr>
          <w:b/>
          <w:bCs/>
          <w:lang w:eastAsia="en-AU"/>
        </w:rPr>
        <w:t xml:space="preserve">The Office of Educational Integrity </w:t>
      </w:r>
      <w:r>
        <w:rPr>
          <w:lang w:eastAsia="en-AU"/>
        </w:rPr>
        <w:t>is responsible for:</w:t>
      </w:r>
    </w:p>
    <w:p w14:paraId="71CED142" w14:textId="45B1D730" w:rsidR="006F083D" w:rsidRDefault="006F083D" w:rsidP="00547DCE">
      <w:pPr>
        <w:pStyle w:val="NumberedSecondLevel"/>
        <w:widowControl w:val="0"/>
        <w:numPr>
          <w:ilvl w:val="2"/>
          <w:numId w:val="24"/>
        </w:numPr>
        <w:tabs>
          <w:tab w:val="clear" w:pos="992"/>
        </w:tabs>
        <w:ind w:left="1134"/>
        <w:rPr>
          <w:lang w:eastAsia="en-AU"/>
        </w:rPr>
      </w:pPr>
      <w:r>
        <w:rPr>
          <w:lang w:eastAsia="en-AU"/>
        </w:rPr>
        <w:t>overseeing the maintenance of academic integrity in all courses;</w:t>
      </w:r>
    </w:p>
    <w:p w14:paraId="164144A3" w14:textId="32172CA5" w:rsidR="006F083D" w:rsidRDefault="006F083D" w:rsidP="00547DCE">
      <w:pPr>
        <w:pStyle w:val="NumberedSecondLevel"/>
        <w:widowControl w:val="0"/>
        <w:numPr>
          <w:ilvl w:val="2"/>
          <w:numId w:val="24"/>
        </w:numPr>
        <w:tabs>
          <w:tab w:val="clear" w:pos="992"/>
        </w:tabs>
        <w:ind w:left="1134"/>
        <w:rPr>
          <w:lang w:eastAsia="en-AU"/>
        </w:rPr>
      </w:pPr>
      <w:r>
        <w:rPr>
          <w:lang w:eastAsia="en-AU"/>
        </w:rPr>
        <w:t>coordinating the work of faculties, Educational Integrity Coordinators and other decision makers to ensure consisten</w:t>
      </w:r>
      <w:r w:rsidR="00F33B5F">
        <w:rPr>
          <w:lang w:eastAsia="en-AU"/>
        </w:rPr>
        <w:t xml:space="preserve">t </w:t>
      </w:r>
      <w:r>
        <w:rPr>
          <w:lang w:eastAsia="en-AU"/>
        </w:rPr>
        <w:t>practice and standards ;</w:t>
      </w:r>
    </w:p>
    <w:p w14:paraId="00D27300" w14:textId="539D6484" w:rsidR="006F083D" w:rsidRDefault="006F083D" w:rsidP="00C230F7">
      <w:pPr>
        <w:pStyle w:val="NumberedSecondLevel"/>
        <w:numPr>
          <w:ilvl w:val="2"/>
          <w:numId w:val="24"/>
        </w:numPr>
        <w:tabs>
          <w:tab w:val="clear" w:pos="992"/>
        </w:tabs>
        <w:ind w:left="1134"/>
        <w:rPr>
          <w:lang w:eastAsia="en-AU"/>
        </w:rPr>
      </w:pPr>
      <w:r>
        <w:rPr>
          <w:lang w:eastAsia="en-AU"/>
        </w:rPr>
        <w:t xml:space="preserve">developing and regularly updating </w:t>
      </w:r>
      <w:r w:rsidR="00F33B5F">
        <w:rPr>
          <w:lang w:eastAsia="en-AU"/>
        </w:rPr>
        <w:t xml:space="preserve">mandatory </w:t>
      </w:r>
      <w:r>
        <w:rPr>
          <w:lang w:eastAsia="en-AU"/>
        </w:rPr>
        <w:t xml:space="preserve">academic integrity </w:t>
      </w:r>
      <w:r w:rsidR="00121015">
        <w:rPr>
          <w:lang w:eastAsia="en-AU"/>
        </w:rPr>
        <w:t>education</w:t>
      </w:r>
      <w:r>
        <w:rPr>
          <w:lang w:eastAsia="en-AU"/>
        </w:rPr>
        <w:t xml:space="preserve"> </w:t>
      </w:r>
      <w:r w:rsidR="00121015">
        <w:rPr>
          <w:lang w:eastAsia="en-AU"/>
        </w:rPr>
        <w:t>for</w:t>
      </w:r>
      <w:r w:rsidR="006350D2">
        <w:rPr>
          <w:lang w:eastAsia="en-AU"/>
        </w:rPr>
        <w:t xml:space="preserve"> students</w:t>
      </w:r>
      <w:r w:rsidR="00121015">
        <w:rPr>
          <w:lang w:eastAsia="en-AU"/>
        </w:rPr>
        <w:t>;</w:t>
      </w:r>
      <w:r w:rsidR="006350D2">
        <w:rPr>
          <w:lang w:eastAsia="en-AU"/>
        </w:rPr>
        <w:t xml:space="preserve"> </w:t>
      </w:r>
    </w:p>
    <w:p w14:paraId="7C926E4B" w14:textId="58260DC5" w:rsidR="006350D2" w:rsidRDefault="007D5DFB" w:rsidP="00C230F7">
      <w:pPr>
        <w:pStyle w:val="NumberedSecondLevel"/>
        <w:numPr>
          <w:ilvl w:val="2"/>
          <w:numId w:val="24"/>
        </w:numPr>
        <w:tabs>
          <w:tab w:val="clear" w:pos="992"/>
        </w:tabs>
        <w:ind w:left="1134"/>
        <w:rPr>
          <w:lang w:eastAsia="en-AU"/>
        </w:rPr>
      </w:pPr>
      <w:r>
        <w:rPr>
          <w:lang w:eastAsia="en-AU"/>
        </w:rPr>
        <w:t xml:space="preserve">maintaining University-wide systems and practices for </w:t>
      </w:r>
      <w:r w:rsidR="00F33B5F">
        <w:rPr>
          <w:lang w:eastAsia="en-AU"/>
        </w:rPr>
        <w:t>maintaining</w:t>
      </w:r>
      <w:r>
        <w:rPr>
          <w:lang w:eastAsia="en-AU"/>
        </w:rPr>
        <w:t xml:space="preserve"> academic integrity; </w:t>
      </w:r>
    </w:p>
    <w:p w14:paraId="0F563710" w14:textId="73CF3812" w:rsidR="00C067E9" w:rsidRDefault="00C067E9" w:rsidP="00C230F7">
      <w:pPr>
        <w:pStyle w:val="NumberedSecondLevel"/>
        <w:numPr>
          <w:ilvl w:val="2"/>
          <w:numId w:val="24"/>
        </w:numPr>
        <w:tabs>
          <w:tab w:val="clear" w:pos="992"/>
        </w:tabs>
        <w:ind w:left="1134"/>
        <w:rPr>
          <w:lang w:eastAsia="en-AU"/>
        </w:rPr>
      </w:pPr>
      <w:r>
        <w:rPr>
          <w:lang w:eastAsia="en-AU"/>
        </w:rPr>
        <w:t>publishing guidelines about good academic integrity practices and penalties for academic integrity breaches;</w:t>
      </w:r>
    </w:p>
    <w:p w14:paraId="69D3D318" w14:textId="77777777" w:rsidR="005D0914" w:rsidRDefault="005D0914" w:rsidP="00C230F7">
      <w:pPr>
        <w:pStyle w:val="NumberedSecondLevel"/>
        <w:numPr>
          <w:ilvl w:val="2"/>
          <w:numId w:val="24"/>
        </w:numPr>
        <w:tabs>
          <w:tab w:val="clear" w:pos="992"/>
        </w:tabs>
        <w:ind w:left="1134"/>
        <w:rPr>
          <w:lang w:eastAsia="en-AU"/>
        </w:rPr>
      </w:pPr>
      <w:r>
        <w:rPr>
          <w:lang w:eastAsia="en-AU"/>
        </w:rPr>
        <w:t>taking action to mitigate foreseeable risks;</w:t>
      </w:r>
    </w:p>
    <w:p w14:paraId="65B19183" w14:textId="32FC2CBD" w:rsidR="007D5DFB" w:rsidRDefault="007D5DFB" w:rsidP="00C230F7">
      <w:pPr>
        <w:pStyle w:val="NumberedSecondLevel"/>
        <w:numPr>
          <w:ilvl w:val="2"/>
          <w:numId w:val="24"/>
        </w:numPr>
        <w:tabs>
          <w:tab w:val="clear" w:pos="992"/>
        </w:tabs>
        <w:ind w:left="1134"/>
        <w:rPr>
          <w:lang w:eastAsia="en-AU"/>
        </w:rPr>
      </w:pPr>
      <w:r>
        <w:rPr>
          <w:lang w:eastAsia="en-AU"/>
        </w:rPr>
        <w:t>making development courses</w:t>
      </w:r>
      <w:r w:rsidR="005F5707">
        <w:rPr>
          <w:lang w:eastAsia="en-AU"/>
        </w:rPr>
        <w:t xml:space="preserve"> available to all students which:</w:t>
      </w:r>
    </w:p>
    <w:p w14:paraId="1B01DF5C" w14:textId="2ECEED8F" w:rsidR="005F5707" w:rsidRDefault="005F5707" w:rsidP="00C230F7">
      <w:pPr>
        <w:pStyle w:val="NumberedThirdLevel"/>
        <w:numPr>
          <w:ilvl w:val="3"/>
          <w:numId w:val="24"/>
        </w:numPr>
        <w:rPr>
          <w:lang w:eastAsia="en-AU"/>
        </w:rPr>
      </w:pPr>
      <w:r>
        <w:rPr>
          <w:lang w:eastAsia="en-AU"/>
        </w:rPr>
        <w:t>build on education provided by faculties and online modules; and</w:t>
      </w:r>
    </w:p>
    <w:p w14:paraId="0D358DB7" w14:textId="6FA70A5D" w:rsidR="005F5707" w:rsidRDefault="005F5707" w:rsidP="00C230F7">
      <w:pPr>
        <w:pStyle w:val="NumberedThirdLevel"/>
        <w:numPr>
          <w:ilvl w:val="3"/>
          <w:numId w:val="24"/>
        </w:numPr>
        <w:rPr>
          <w:lang w:eastAsia="en-AU"/>
        </w:rPr>
      </w:pPr>
      <w:r>
        <w:rPr>
          <w:lang w:eastAsia="en-AU"/>
        </w:rPr>
        <w:t xml:space="preserve">provide additional education </w:t>
      </w:r>
      <w:r w:rsidR="00F33B5F">
        <w:rPr>
          <w:lang w:eastAsia="en-AU"/>
        </w:rPr>
        <w:t xml:space="preserve">on conduct matters </w:t>
      </w:r>
      <w:r w:rsidR="00302062">
        <w:rPr>
          <w:lang w:eastAsia="en-AU"/>
        </w:rPr>
        <w:t xml:space="preserve">that fall short of </w:t>
      </w:r>
      <w:r w:rsidR="00212FE6">
        <w:rPr>
          <w:lang w:eastAsia="en-AU"/>
        </w:rPr>
        <w:t xml:space="preserve">a </w:t>
      </w:r>
      <w:r w:rsidR="009A73E9">
        <w:rPr>
          <w:lang w:eastAsia="en-AU"/>
        </w:rPr>
        <w:t>major</w:t>
      </w:r>
      <w:r w:rsidR="008C2AAB">
        <w:rPr>
          <w:lang w:eastAsia="en-AU"/>
        </w:rPr>
        <w:t xml:space="preserve"> integrity</w:t>
      </w:r>
      <w:r w:rsidR="003E68ED">
        <w:rPr>
          <w:lang w:eastAsia="en-AU"/>
        </w:rPr>
        <w:t xml:space="preserve"> breach;</w:t>
      </w:r>
    </w:p>
    <w:p w14:paraId="6AC7C1E7" w14:textId="6551F06A" w:rsidR="00302062" w:rsidRDefault="00302062" w:rsidP="00C230F7">
      <w:pPr>
        <w:pStyle w:val="NumberedSecondLevel"/>
        <w:numPr>
          <w:ilvl w:val="2"/>
          <w:numId w:val="24"/>
        </w:numPr>
        <w:tabs>
          <w:tab w:val="clear" w:pos="992"/>
        </w:tabs>
        <w:ind w:left="1134"/>
        <w:rPr>
          <w:lang w:eastAsia="en-AU"/>
        </w:rPr>
      </w:pPr>
      <w:r>
        <w:rPr>
          <w:lang w:eastAsia="en-AU"/>
        </w:rPr>
        <w:t>reporting the results of student</w:t>
      </w:r>
      <w:r w:rsidR="00F33B5F">
        <w:rPr>
          <w:lang w:eastAsia="en-AU"/>
        </w:rPr>
        <w:t>s</w:t>
      </w:r>
      <w:r>
        <w:rPr>
          <w:lang w:eastAsia="en-AU"/>
        </w:rPr>
        <w:t xml:space="preserve"> required to undertake further development courses;</w:t>
      </w:r>
    </w:p>
    <w:p w14:paraId="3C113F14" w14:textId="06DD8935" w:rsidR="00302062" w:rsidRDefault="00302062" w:rsidP="00C230F7">
      <w:pPr>
        <w:pStyle w:val="NumberedSecondLevel"/>
        <w:numPr>
          <w:ilvl w:val="2"/>
          <w:numId w:val="24"/>
        </w:numPr>
        <w:tabs>
          <w:tab w:val="clear" w:pos="992"/>
        </w:tabs>
        <w:ind w:left="1134"/>
        <w:rPr>
          <w:lang w:eastAsia="en-AU"/>
        </w:rPr>
      </w:pPr>
      <w:r>
        <w:rPr>
          <w:lang w:eastAsia="en-AU"/>
        </w:rPr>
        <w:t>providing information from the central re</w:t>
      </w:r>
      <w:r w:rsidR="008C2AAB">
        <w:rPr>
          <w:lang w:eastAsia="en-AU"/>
        </w:rPr>
        <w:t>porting</w:t>
      </w:r>
      <w:r>
        <w:rPr>
          <w:lang w:eastAsia="en-AU"/>
        </w:rPr>
        <w:t xml:space="preserve"> system</w:t>
      </w:r>
      <w:r w:rsidR="00A642A0">
        <w:rPr>
          <w:lang w:eastAsia="en-AU"/>
        </w:rPr>
        <w:t xml:space="preserve"> to the Educational Integrity Coordinators</w:t>
      </w:r>
      <w:r w:rsidR="008C2AAB">
        <w:rPr>
          <w:lang w:eastAsia="en-AU"/>
        </w:rPr>
        <w:t>,</w:t>
      </w:r>
      <w:r w:rsidR="00A642A0">
        <w:rPr>
          <w:lang w:eastAsia="en-AU"/>
        </w:rPr>
        <w:t xml:space="preserve"> for reporting to faculties and the Academic Board.</w:t>
      </w:r>
    </w:p>
    <w:p w14:paraId="09CF9977" w14:textId="5E36A3D9" w:rsidR="008C2AAB" w:rsidRDefault="008C2AAB" w:rsidP="00C230F7">
      <w:pPr>
        <w:pStyle w:val="NumberedThirdLevel"/>
        <w:numPr>
          <w:ilvl w:val="3"/>
          <w:numId w:val="24"/>
        </w:numPr>
        <w:rPr>
          <w:lang w:eastAsia="en-AU"/>
        </w:rPr>
      </w:pPr>
      <w:r>
        <w:rPr>
          <w:lang w:eastAsia="en-AU"/>
        </w:rPr>
        <w:lastRenderedPageBreak/>
        <w:t xml:space="preserve">This information must be provided </w:t>
      </w:r>
      <w:r w:rsidR="00F33B5F">
        <w:rPr>
          <w:lang w:eastAsia="en-AU"/>
        </w:rPr>
        <w:t>consistently</w:t>
      </w:r>
      <w:r>
        <w:rPr>
          <w:lang w:eastAsia="en-AU"/>
        </w:rPr>
        <w:t xml:space="preserve"> with the University’s privacy obligations.</w:t>
      </w:r>
    </w:p>
    <w:p w14:paraId="06BCD006" w14:textId="7BE56169" w:rsidR="008C2AAB" w:rsidRPr="008C7C1A" w:rsidRDefault="008C2AAB" w:rsidP="008C7C1A">
      <w:pPr>
        <w:pStyle w:val="NormalNotes"/>
        <w:ind w:left="1854"/>
        <w:rPr>
          <w:i/>
          <w:iCs/>
          <w:lang w:eastAsia="en-AU"/>
        </w:rPr>
      </w:pPr>
      <w:r>
        <w:rPr>
          <w:b/>
          <w:bCs/>
          <w:lang w:eastAsia="en-AU"/>
        </w:rPr>
        <w:t>Note:</w:t>
      </w:r>
      <w:r>
        <w:rPr>
          <w:b/>
          <w:bCs/>
          <w:lang w:eastAsia="en-AU"/>
        </w:rPr>
        <w:tab/>
      </w:r>
      <w:r>
        <w:rPr>
          <w:lang w:eastAsia="en-AU"/>
        </w:rPr>
        <w:t xml:space="preserve">See </w:t>
      </w:r>
      <w:hyperlink r:id="rId39" w:history="1">
        <w:r w:rsidRPr="008C2AAB">
          <w:rPr>
            <w:rStyle w:val="Hyperlink"/>
            <w:i/>
            <w:iCs/>
            <w:lang w:eastAsia="en-AU"/>
          </w:rPr>
          <w:t>Privacy Policy</w:t>
        </w:r>
      </w:hyperlink>
    </w:p>
    <w:p w14:paraId="490BA11D" w14:textId="2D7F15C7" w:rsidR="00A642A0" w:rsidRDefault="00A642A0" w:rsidP="00C230F7">
      <w:pPr>
        <w:pStyle w:val="NumberedFirstLevel"/>
        <w:numPr>
          <w:ilvl w:val="1"/>
          <w:numId w:val="24"/>
        </w:numPr>
        <w:rPr>
          <w:lang w:eastAsia="en-AU"/>
        </w:rPr>
      </w:pPr>
      <w:r>
        <w:rPr>
          <w:b/>
          <w:bCs/>
          <w:lang w:eastAsia="en-AU"/>
        </w:rPr>
        <w:t xml:space="preserve">The Registrar </w:t>
      </w:r>
      <w:r>
        <w:rPr>
          <w:lang w:eastAsia="en-AU"/>
        </w:rPr>
        <w:t>is responsible for:</w:t>
      </w:r>
    </w:p>
    <w:p w14:paraId="723077F8" w14:textId="29D6EAF6" w:rsidR="00A642A0" w:rsidRDefault="0097454A" w:rsidP="00C230F7">
      <w:pPr>
        <w:pStyle w:val="NumberedSecondLevel"/>
        <w:numPr>
          <w:ilvl w:val="2"/>
          <w:numId w:val="24"/>
        </w:numPr>
        <w:tabs>
          <w:tab w:val="clear" w:pos="992"/>
        </w:tabs>
        <w:ind w:left="1134"/>
        <w:rPr>
          <w:lang w:eastAsia="en-AU"/>
        </w:rPr>
      </w:pPr>
      <w:r>
        <w:rPr>
          <w:lang w:eastAsia="en-AU"/>
        </w:rPr>
        <w:t>c</w:t>
      </w:r>
      <w:r w:rsidR="00A642A0">
        <w:rPr>
          <w:lang w:eastAsia="en-AU"/>
        </w:rPr>
        <w:t xml:space="preserve">onducting investigations under the </w:t>
      </w:r>
      <w:hyperlink r:id="rId40" w:history="1">
        <w:r w:rsidR="00A642A0" w:rsidRPr="00571116">
          <w:rPr>
            <w:rStyle w:val="Hyperlink"/>
            <w:i/>
            <w:iCs/>
            <w:lang w:eastAsia="en-AU"/>
          </w:rPr>
          <w:t>University of Sydney (Student Discipline) Rule</w:t>
        </w:r>
      </w:hyperlink>
      <w:r w:rsidR="00571116">
        <w:rPr>
          <w:i/>
          <w:iCs/>
          <w:lang w:eastAsia="en-AU"/>
        </w:rPr>
        <w:t xml:space="preserve">; </w:t>
      </w:r>
      <w:r w:rsidR="00571116">
        <w:rPr>
          <w:lang w:eastAsia="en-AU"/>
        </w:rPr>
        <w:t>and</w:t>
      </w:r>
    </w:p>
    <w:p w14:paraId="20C9D128" w14:textId="3500B5E9" w:rsidR="00571116" w:rsidRDefault="00F33B5F" w:rsidP="00C230F7">
      <w:pPr>
        <w:pStyle w:val="NumberedSecondLevel"/>
        <w:numPr>
          <w:ilvl w:val="2"/>
          <w:numId w:val="24"/>
        </w:numPr>
        <w:tabs>
          <w:tab w:val="clear" w:pos="992"/>
        </w:tabs>
        <w:ind w:left="1134"/>
        <w:rPr>
          <w:lang w:eastAsia="en-AU"/>
        </w:rPr>
      </w:pPr>
      <w:r>
        <w:rPr>
          <w:lang w:eastAsia="en-AU"/>
        </w:rPr>
        <w:t>arranging</w:t>
      </w:r>
      <w:r w:rsidR="00571116">
        <w:rPr>
          <w:lang w:eastAsia="en-AU"/>
        </w:rPr>
        <w:t xml:space="preserve"> University administered examinations that </w:t>
      </w:r>
      <w:r w:rsidR="008A1FCC">
        <w:rPr>
          <w:lang w:eastAsia="en-AU"/>
        </w:rPr>
        <w:t xml:space="preserve">minimise the possibility of </w:t>
      </w:r>
      <w:r w:rsidR="0097454A">
        <w:rPr>
          <w:lang w:eastAsia="en-AU"/>
        </w:rPr>
        <w:t xml:space="preserve">academic integrity </w:t>
      </w:r>
      <w:r w:rsidR="008A1FCC">
        <w:rPr>
          <w:lang w:eastAsia="en-AU"/>
        </w:rPr>
        <w:t>breaches</w:t>
      </w:r>
      <w:r w:rsidR="0097454A">
        <w:rPr>
          <w:lang w:eastAsia="en-AU"/>
        </w:rPr>
        <w:t>;</w:t>
      </w:r>
      <w:r w:rsidR="008A1FCC">
        <w:rPr>
          <w:lang w:eastAsia="en-AU"/>
        </w:rPr>
        <w:t xml:space="preserve"> </w:t>
      </w:r>
    </w:p>
    <w:p w14:paraId="20EB4469" w14:textId="1640AB1E" w:rsidR="008A1FCC" w:rsidRDefault="008A1FCC" w:rsidP="00C230F7">
      <w:pPr>
        <w:pStyle w:val="NumberedFirstLevel"/>
        <w:numPr>
          <w:ilvl w:val="1"/>
          <w:numId w:val="24"/>
        </w:numPr>
        <w:rPr>
          <w:lang w:eastAsia="en-AU"/>
        </w:rPr>
      </w:pPr>
      <w:r>
        <w:rPr>
          <w:b/>
          <w:bCs/>
          <w:lang w:eastAsia="en-AU"/>
        </w:rPr>
        <w:t xml:space="preserve">The Academic Board </w:t>
      </w:r>
      <w:r>
        <w:rPr>
          <w:lang w:eastAsia="en-AU"/>
        </w:rPr>
        <w:t>is responsible for:</w:t>
      </w:r>
    </w:p>
    <w:p w14:paraId="49F1508D" w14:textId="360D5838" w:rsidR="008A1FCC" w:rsidRDefault="008A1FCC" w:rsidP="00C230F7">
      <w:pPr>
        <w:pStyle w:val="NumberedSecondLevel"/>
        <w:numPr>
          <w:ilvl w:val="2"/>
          <w:numId w:val="24"/>
        </w:numPr>
        <w:tabs>
          <w:tab w:val="clear" w:pos="992"/>
        </w:tabs>
        <w:ind w:left="1134"/>
        <w:rPr>
          <w:lang w:eastAsia="en-AU"/>
        </w:rPr>
      </w:pPr>
      <w:r>
        <w:rPr>
          <w:lang w:eastAsia="en-AU"/>
        </w:rPr>
        <w:t xml:space="preserve">monitoring academic integrity throughout the University; </w:t>
      </w:r>
    </w:p>
    <w:p w14:paraId="38FE3296" w14:textId="7D3714A2" w:rsidR="008A1FCC" w:rsidRDefault="0097454A" w:rsidP="00C230F7">
      <w:pPr>
        <w:pStyle w:val="NumberedSecondLevel"/>
        <w:numPr>
          <w:ilvl w:val="2"/>
          <w:numId w:val="24"/>
        </w:numPr>
        <w:tabs>
          <w:tab w:val="clear" w:pos="992"/>
        </w:tabs>
        <w:ind w:left="1134"/>
        <w:rPr>
          <w:lang w:eastAsia="en-AU"/>
        </w:rPr>
      </w:pPr>
      <w:r>
        <w:rPr>
          <w:lang w:eastAsia="en-AU"/>
        </w:rPr>
        <w:t xml:space="preserve">considering </w:t>
      </w:r>
      <w:r w:rsidR="008A1FCC">
        <w:rPr>
          <w:lang w:eastAsia="en-AU"/>
        </w:rPr>
        <w:t xml:space="preserve">reports from faculties on </w:t>
      </w:r>
      <w:r>
        <w:rPr>
          <w:lang w:eastAsia="en-AU"/>
        </w:rPr>
        <w:t xml:space="preserve">academic integrity </w:t>
      </w:r>
      <w:r w:rsidR="008A1FCC">
        <w:rPr>
          <w:lang w:eastAsia="en-AU"/>
        </w:rPr>
        <w:t>breaches;</w:t>
      </w:r>
      <w:r w:rsidR="0098063C">
        <w:rPr>
          <w:lang w:eastAsia="en-AU"/>
        </w:rPr>
        <w:t xml:space="preserve"> </w:t>
      </w:r>
      <w:r w:rsidR="008A1FCC">
        <w:rPr>
          <w:lang w:eastAsia="en-AU"/>
        </w:rPr>
        <w:t>and</w:t>
      </w:r>
    </w:p>
    <w:p w14:paraId="0BA882FE" w14:textId="14B93885" w:rsidR="008A1FCC" w:rsidRDefault="008A1FCC" w:rsidP="00C230F7">
      <w:pPr>
        <w:pStyle w:val="NumberedSecondLevel"/>
        <w:numPr>
          <w:ilvl w:val="2"/>
          <w:numId w:val="24"/>
        </w:numPr>
        <w:tabs>
          <w:tab w:val="clear" w:pos="992"/>
        </w:tabs>
        <w:ind w:left="1134"/>
        <w:rPr>
          <w:lang w:eastAsia="en-AU"/>
        </w:rPr>
      </w:pPr>
      <w:r>
        <w:rPr>
          <w:lang w:eastAsia="en-AU"/>
        </w:rPr>
        <w:t xml:space="preserve">making </w:t>
      </w:r>
      <w:r w:rsidR="003E68ED">
        <w:rPr>
          <w:lang w:eastAsia="en-AU"/>
        </w:rPr>
        <w:t xml:space="preserve">appropriate </w:t>
      </w:r>
      <w:r>
        <w:rPr>
          <w:lang w:eastAsia="en-AU"/>
        </w:rPr>
        <w:t xml:space="preserve">recommendations to faculties, </w:t>
      </w:r>
      <w:r w:rsidR="0098063C">
        <w:rPr>
          <w:lang w:eastAsia="en-AU"/>
        </w:rPr>
        <w:t xml:space="preserve">the Vice-Chancellor and </w:t>
      </w:r>
      <w:r w:rsidR="0097454A">
        <w:rPr>
          <w:lang w:eastAsia="en-AU"/>
        </w:rPr>
        <w:t>relevant senior executives</w:t>
      </w:r>
      <w:r w:rsidR="0098063C">
        <w:rPr>
          <w:lang w:eastAsia="en-AU"/>
        </w:rPr>
        <w:t>.</w:t>
      </w:r>
    </w:p>
    <w:p w14:paraId="2E3EE13B" w14:textId="60C277AD" w:rsidR="0098063C" w:rsidRDefault="0098063C" w:rsidP="00C230F7">
      <w:pPr>
        <w:pStyle w:val="NumberedFirstLevel"/>
        <w:numPr>
          <w:ilvl w:val="1"/>
          <w:numId w:val="24"/>
        </w:numPr>
        <w:rPr>
          <w:lang w:eastAsia="en-AU"/>
        </w:rPr>
      </w:pPr>
      <w:r>
        <w:rPr>
          <w:b/>
          <w:bCs/>
          <w:lang w:eastAsia="en-AU"/>
        </w:rPr>
        <w:t xml:space="preserve">Faculties </w:t>
      </w:r>
      <w:r>
        <w:rPr>
          <w:lang w:eastAsia="en-AU"/>
        </w:rPr>
        <w:t>are responsible for:</w:t>
      </w:r>
    </w:p>
    <w:p w14:paraId="1F761D43" w14:textId="59CA8B1F" w:rsidR="0098063C" w:rsidRDefault="00C47647" w:rsidP="00C230F7">
      <w:pPr>
        <w:pStyle w:val="NumberedSecondLevel"/>
        <w:numPr>
          <w:ilvl w:val="2"/>
          <w:numId w:val="24"/>
        </w:numPr>
        <w:tabs>
          <w:tab w:val="clear" w:pos="992"/>
        </w:tabs>
        <w:ind w:left="1134"/>
        <w:rPr>
          <w:lang w:eastAsia="en-AU"/>
        </w:rPr>
      </w:pPr>
      <w:r w:rsidRPr="00C47647">
        <w:t>monitoring</w:t>
      </w:r>
      <w:r w:rsidR="0098063C" w:rsidRPr="00C47647">
        <w:t xml:space="preserve"> and overseeing</w:t>
      </w:r>
      <w:r w:rsidRPr="00C47647">
        <w:t xml:space="preserve"> the implementation of this </w:t>
      </w:r>
      <w:r w:rsidR="005011F6">
        <w:t xml:space="preserve">policy and the procedures within the faculty; </w:t>
      </w:r>
    </w:p>
    <w:p w14:paraId="4A4811A8" w14:textId="7ADBABC7" w:rsidR="005011F6" w:rsidRDefault="005011F6" w:rsidP="00C230F7">
      <w:pPr>
        <w:pStyle w:val="NumberedSecondLevel"/>
        <w:numPr>
          <w:ilvl w:val="2"/>
          <w:numId w:val="24"/>
        </w:numPr>
        <w:tabs>
          <w:tab w:val="clear" w:pos="992"/>
        </w:tabs>
        <w:ind w:left="1134"/>
        <w:rPr>
          <w:lang w:eastAsia="en-AU"/>
        </w:rPr>
      </w:pPr>
      <w:r>
        <w:t>promoting good practice for all units of study and award courses which they administer;</w:t>
      </w:r>
    </w:p>
    <w:p w14:paraId="5859FAEF" w14:textId="7FEE452E" w:rsidR="005011F6" w:rsidRDefault="005011F6" w:rsidP="00C230F7">
      <w:pPr>
        <w:pStyle w:val="NumberedSecondLevel"/>
        <w:numPr>
          <w:ilvl w:val="2"/>
          <w:numId w:val="24"/>
        </w:numPr>
        <w:tabs>
          <w:tab w:val="clear" w:pos="992"/>
        </w:tabs>
        <w:ind w:left="1134"/>
        <w:rPr>
          <w:lang w:eastAsia="en-AU"/>
        </w:rPr>
      </w:pPr>
      <w:r>
        <w:t>responding to requests for information from the, the Office of Educational Integrity</w:t>
      </w:r>
      <w:r w:rsidR="0097454A">
        <w:t>,</w:t>
      </w:r>
      <w:r w:rsidR="000E4BB7">
        <w:t xml:space="preserve"> </w:t>
      </w:r>
      <w:r>
        <w:t>the Academic Board</w:t>
      </w:r>
      <w:r w:rsidR="0097454A">
        <w:t xml:space="preserve"> and relevant senior executives</w:t>
      </w:r>
      <w:r>
        <w:t xml:space="preserve">; </w:t>
      </w:r>
    </w:p>
    <w:p w14:paraId="5DB85501" w14:textId="3F92E54C" w:rsidR="005011F6" w:rsidRDefault="005011F6" w:rsidP="00C230F7">
      <w:pPr>
        <w:pStyle w:val="NumberedSecondLevel"/>
        <w:numPr>
          <w:ilvl w:val="2"/>
          <w:numId w:val="24"/>
        </w:numPr>
        <w:tabs>
          <w:tab w:val="clear" w:pos="992"/>
        </w:tabs>
        <w:ind w:left="1134"/>
        <w:rPr>
          <w:lang w:eastAsia="en-AU"/>
        </w:rPr>
      </w:pPr>
      <w:r>
        <w:t xml:space="preserve">providing </w:t>
      </w:r>
      <w:r w:rsidR="00F33B5F">
        <w:t xml:space="preserve">formal education </w:t>
      </w:r>
      <w:r>
        <w:t>to all students, during the early stages of the first year of all award courses</w:t>
      </w:r>
      <w:r w:rsidR="0004611D">
        <w:t xml:space="preserve"> about:</w:t>
      </w:r>
    </w:p>
    <w:p w14:paraId="1DF8618D" w14:textId="69373AA5" w:rsidR="0004611D" w:rsidRDefault="0004611D" w:rsidP="00C230F7">
      <w:pPr>
        <w:pStyle w:val="NumberedThirdLevel"/>
        <w:numPr>
          <w:ilvl w:val="3"/>
          <w:numId w:val="24"/>
        </w:numPr>
        <w:rPr>
          <w:lang w:eastAsia="en-AU"/>
        </w:rPr>
      </w:pPr>
      <w:r>
        <w:rPr>
          <w:lang w:eastAsia="en-AU"/>
        </w:rPr>
        <w:t xml:space="preserve">principles and practices of academic integrity; </w:t>
      </w:r>
    </w:p>
    <w:p w14:paraId="06D1CDA5" w14:textId="0597D4EA" w:rsidR="0004611D" w:rsidRDefault="0004611D" w:rsidP="00C230F7">
      <w:pPr>
        <w:pStyle w:val="NumberedThirdLevel"/>
        <w:numPr>
          <w:ilvl w:val="3"/>
          <w:numId w:val="24"/>
        </w:numPr>
        <w:rPr>
          <w:lang w:eastAsia="en-AU"/>
        </w:rPr>
      </w:pPr>
      <w:r>
        <w:rPr>
          <w:lang w:eastAsia="en-AU"/>
        </w:rPr>
        <w:t xml:space="preserve">appropriate acknowledgement; </w:t>
      </w:r>
    </w:p>
    <w:p w14:paraId="2CCFB84D" w14:textId="3FC87350" w:rsidR="0004611D" w:rsidRDefault="0004611D" w:rsidP="00C230F7">
      <w:pPr>
        <w:pStyle w:val="NumberedThirdLevel"/>
        <w:numPr>
          <w:ilvl w:val="3"/>
          <w:numId w:val="24"/>
        </w:numPr>
        <w:rPr>
          <w:lang w:eastAsia="en-AU"/>
        </w:rPr>
      </w:pPr>
      <w:r>
        <w:rPr>
          <w:lang w:eastAsia="en-AU"/>
        </w:rPr>
        <w:t>paraphrasing;</w:t>
      </w:r>
    </w:p>
    <w:p w14:paraId="07FC92BE" w14:textId="5ABC3294" w:rsidR="0004611D" w:rsidRDefault="0004611D" w:rsidP="00C230F7">
      <w:pPr>
        <w:pStyle w:val="NumberedThirdLevel"/>
        <w:numPr>
          <w:ilvl w:val="3"/>
          <w:numId w:val="24"/>
        </w:numPr>
        <w:rPr>
          <w:lang w:eastAsia="en-AU"/>
        </w:rPr>
      </w:pPr>
      <w:r>
        <w:rPr>
          <w:lang w:eastAsia="en-AU"/>
        </w:rPr>
        <w:t>developing effective written communication; and</w:t>
      </w:r>
    </w:p>
    <w:p w14:paraId="00ED508E" w14:textId="60748F98" w:rsidR="0004611D" w:rsidRDefault="0004611D" w:rsidP="00C230F7">
      <w:pPr>
        <w:pStyle w:val="NumberedThirdLevel"/>
        <w:numPr>
          <w:ilvl w:val="3"/>
          <w:numId w:val="24"/>
        </w:numPr>
        <w:rPr>
          <w:lang w:eastAsia="en-AU"/>
        </w:rPr>
      </w:pPr>
      <w:r>
        <w:rPr>
          <w:lang w:eastAsia="en-AU"/>
        </w:rPr>
        <w:t xml:space="preserve">avoiding plagiarism and </w:t>
      </w:r>
      <w:r w:rsidR="0097454A">
        <w:rPr>
          <w:lang w:eastAsia="en-AU"/>
        </w:rPr>
        <w:t xml:space="preserve">other breaches of </w:t>
      </w:r>
      <w:r>
        <w:rPr>
          <w:lang w:eastAsia="en-AU"/>
        </w:rPr>
        <w:t xml:space="preserve">academic </w:t>
      </w:r>
      <w:r w:rsidR="0097454A">
        <w:rPr>
          <w:lang w:eastAsia="en-AU"/>
        </w:rPr>
        <w:t>integrity;</w:t>
      </w:r>
    </w:p>
    <w:p w14:paraId="2FC5A6BF" w14:textId="4AC34114" w:rsidR="0004611D" w:rsidRDefault="0004611D" w:rsidP="00C230F7">
      <w:pPr>
        <w:pStyle w:val="NumberedSecondLevel"/>
        <w:numPr>
          <w:ilvl w:val="2"/>
          <w:numId w:val="24"/>
        </w:numPr>
        <w:tabs>
          <w:tab w:val="clear" w:pos="992"/>
        </w:tabs>
        <w:ind w:left="1134"/>
        <w:rPr>
          <w:lang w:eastAsia="en-AU"/>
        </w:rPr>
      </w:pPr>
      <w:r>
        <w:rPr>
          <w:lang w:eastAsia="en-AU"/>
        </w:rPr>
        <w:t>establishing and maintaining processes to require</w:t>
      </w:r>
      <w:r w:rsidR="0097454A">
        <w:rPr>
          <w:lang w:eastAsia="en-AU"/>
        </w:rPr>
        <w:t>,</w:t>
      </w:r>
      <w:r>
        <w:rPr>
          <w:lang w:eastAsia="en-AU"/>
        </w:rPr>
        <w:t xml:space="preserve"> and monitor</w:t>
      </w:r>
      <w:r w:rsidR="0097454A">
        <w:rPr>
          <w:lang w:eastAsia="en-AU"/>
        </w:rPr>
        <w:t>,</w:t>
      </w:r>
      <w:r>
        <w:rPr>
          <w:lang w:eastAsia="en-AU"/>
        </w:rPr>
        <w:t xml:space="preserve"> that all students successfully complete </w:t>
      </w:r>
      <w:r w:rsidR="00F33B5F">
        <w:rPr>
          <w:lang w:eastAsia="en-AU"/>
        </w:rPr>
        <w:t>mandatory</w:t>
      </w:r>
      <w:r>
        <w:rPr>
          <w:lang w:eastAsia="en-AU"/>
        </w:rPr>
        <w:t xml:space="preserve"> academic integrity modules</w:t>
      </w:r>
      <w:r w:rsidR="003567D7">
        <w:rPr>
          <w:lang w:eastAsia="en-AU"/>
        </w:rPr>
        <w:t>;</w:t>
      </w:r>
    </w:p>
    <w:p w14:paraId="51BDC0B5" w14:textId="254DA4B9" w:rsidR="003567D7" w:rsidRDefault="003567D7" w:rsidP="00C230F7">
      <w:pPr>
        <w:pStyle w:val="NumberedSecondLevel"/>
        <w:numPr>
          <w:ilvl w:val="2"/>
          <w:numId w:val="24"/>
        </w:numPr>
        <w:tabs>
          <w:tab w:val="clear" w:pos="992"/>
        </w:tabs>
        <w:ind w:left="1134"/>
        <w:rPr>
          <w:lang w:eastAsia="en-AU"/>
        </w:rPr>
      </w:pPr>
      <w:r>
        <w:rPr>
          <w:lang w:eastAsia="en-AU"/>
        </w:rPr>
        <w:t xml:space="preserve">monitoring and overseeing unit of study coordinators’ development and review of assessment requirements within each unit of </w:t>
      </w:r>
      <w:r w:rsidR="0087395E">
        <w:rPr>
          <w:lang w:eastAsia="en-AU"/>
        </w:rPr>
        <w:t>study</w:t>
      </w:r>
      <w:r w:rsidR="00F33B5F">
        <w:rPr>
          <w:lang w:eastAsia="en-AU"/>
        </w:rPr>
        <w:t xml:space="preserve">, so that </w:t>
      </w:r>
      <w:r w:rsidR="0087395E">
        <w:rPr>
          <w:lang w:eastAsia="en-AU"/>
        </w:rPr>
        <w:t xml:space="preserve">academic integrity processes are consistent, aligned and effective; </w:t>
      </w:r>
    </w:p>
    <w:p w14:paraId="5AF961BA" w14:textId="2EB503D5" w:rsidR="0087395E" w:rsidRDefault="0087395E" w:rsidP="00C230F7">
      <w:pPr>
        <w:pStyle w:val="NumberedSecondLevel"/>
        <w:numPr>
          <w:ilvl w:val="2"/>
          <w:numId w:val="24"/>
        </w:numPr>
        <w:tabs>
          <w:tab w:val="clear" w:pos="992"/>
        </w:tabs>
        <w:ind w:left="1134"/>
        <w:rPr>
          <w:lang w:eastAsia="en-AU"/>
        </w:rPr>
      </w:pPr>
      <w:r>
        <w:rPr>
          <w:lang w:eastAsia="en-AU"/>
        </w:rPr>
        <w:t xml:space="preserve">reporting to the Academic Board on steps </w:t>
      </w:r>
      <w:r w:rsidR="00B35F71">
        <w:rPr>
          <w:lang w:eastAsia="en-AU"/>
        </w:rPr>
        <w:t xml:space="preserve">taken </w:t>
      </w:r>
      <w:r>
        <w:rPr>
          <w:lang w:eastAsia="en-AU"/>
        </w:rPr>
        <w:t>to support academic integrity, based on reports of breaches provided by the Office of Educational Integrity.</w:t>
      </w:r>
    </w:p>
    <w:p w14:paraId="4C647D8F" w14:textId="6F179CBF" w:rsidR="00B35F71" w:rsidRDefault="00B35F71" w:rsidP="00C230F7">
      <w:pPr>
        <w:pStyle w:val="NumberedFirstLevel"/>
        <w:numPr>
          <w:ilvl w:val="1"/>
          <w:numId w:val="24"/>
        </w:numPr>
        <w:rPr>
          <w:lang w:eastAsia="en-AU"/>
        </w:rPr>
      </w:pPr>
      <w:r>
        <w:rPr>
          <w:b/>
          <w:bCs/>
          <w:lang w:eastAsia="en-AU"/>
        </w:rPr>
        <w:t xml:space="preserve">Deans </w:t>
      </w:r>
      <w:r>
        <w:rPr>
          <w:lang w:eastAsia="en-AU"/>
        </w:rPr>
        <w:t>are responsible for:</w:t>
      </w:r>
    </w:p>
    <w:p w14:paraId="77E548E3" w14:textId="04F21684" w:rsidR="00B35F71" w:rsidRDefault="00B35F71" w:rsidP="00C230F7">
      <w:pPr>
        <w:pStyle w:val="NumberedSecondLevel"/>
        <w:numPr>
          <w:ilvl w:val="2"/>
          <w:numId w:val="24"/>
        </w:numPr>
        <w:tabs>
          <w:tab w:val="clear" w:pos="992"/>
        </w:tabs>
        <w:ind w:left="1134"/>
        <w:rPr>
          <w:lang w:eastAsia="en-AU"/>
        </w:rPr>
      </w:pPr>
      <w:r>
        <w:rPr>
          <w:lang w:eastAsia="en-AU"/>
        </w:rPr>
        <w:t xml:space="preserve">developing and supporting academic integrity within their faculty; </w:t>
      </w:r>
    </w:p>
    <w:p w14:paraId="56567468" w14:textId="3CF771C7" w:rsidR="00B35F71" w:rsidRDefault="00B35F71" w:rsidP="00C230F7">
      <w:pPr>
        <w:pStyle w:val="NumberedSecondLevel"/>
        <w:numPr>
          <w:ilvl w:val="2"/>
          <w:numId w:val="24"/>
        </w:numPr>
        <w:tabs>
          <w:tab w:val="clear" w:pos="992"/>
        </w:tabs>
        <w:ind w:left="1134"/>
        <w:rPr>
          <w:lang w:eastAsia="en-AU"/>
        </w:rPr>
      </w:pPr>
      <w:r>
        <w:rPr>
          <w:lang w:eastAsia="en-AU"/>
        </w:rPr>
        <w:t xml:space="preserve">monitoring and overseeing the implementation of this policy and the procedures within their faculty; </w:t>
      </w:r>
    </w:p>
    <w:p w14:paraId="7BD4B276" w14:textId="7160C5D0" w:rsidR="00B35F71" w:rsidRDefault="00B35F71" w:rsidP="00C230F7">
      <w:pPr>
        <w:pStyle w:val="NumberedSecondLevel"/>
        <w:numPr>
          <w:ilvl w:val="2"/>
          <w:numId w:val="24"/>
        </w:numPr>
        <w:tabs>
          <w:tab w:val="clear" w:pos="992"/>
        </w:tabs>
        <w:ind w:left="1134"/>
        <w:rPr>
          <w:lang w:eastAsia="en-AU"/>
        </w:rPr>
      </w:pPr>
      <w:r>
        <w:rPr>
          <w:lang w:eastAsia="en-AU"/>
        </w:rPr>
        <w:t xml:space="preserve">appointing an Educational Integrity Coordinator; </w:t>
      </w:r>
    </w:p>
    <w:p w14:paraId="0FB94EE3" w14:textId="696FA83C" w:rsidR="00B35F71" w:rsidRDefault="00B35F71" w:rsidP="00C230F7">
      <w:pPr>
        <w:pStyle w:val="NumberedSecondLevel"/>
        <w:numPr>
          <w:ilvl w:val="2"/>
          <w:numId w:val="24"/>
        </w:numPr>
        <w:tabs>
          <w:tab w:val="clear" w:pos="992"/>
        </w:tabs>
        <w:ind w:left="1134"/>
        <w:rPr>
          <w:lang w:eastAsia="en-AU"/>
        </w:rPr>
      </w:pPr>
      <w:r>
        <w:rPr>
          <w:lang w:eastAsia="en-AU"/>
        </w:rPr>
        <w:t>assigning appropriate duties to professional staff to implement this policy; and</w:t>
      </w:r>
    </w:p>
    <w:p w14:paraId="7B9602A0" w14:textId="6B71B378" w:rsidR="00B35F71" w:rsidRDefault="00B35F71" w:rsidP="00C230F7">
      <w:pPr>
        <w:pStyle w:val="NumberedSecondLevel"/>
        <w:numPr>
          <w:ilvl w:val="2"/>
          <w:numId w:val="24"/>
        </w:numPr>
        <w:tabs>
          <w:tab w:val="clear" w:pos="992"/>
        </w:tabs>
        <w:ind w:left="1134"/>
        <w:rPr>
          <w:lang w:eastAsia="en-AU"/>
        </w:rPr>
      </w:pPr>
      <w:r>
        <w:rPr>
          <w:lang w:eastAsia="en-AU"/>
        </w:rPr>
        <w:t>appointing, as appropriate, one o</w:t>
      </w:r>
      <w:r w:rsidR="0097454A">
        <w:rPr>
          <w:lang w:eastAsia="en-AU"/>
        </w:rPr>
        <w:t>r</w:t>
      </w:r>
      <w:r>
        <w:rPr>
          <w:lang w:eastAsia="en-AU"/>
        </w:rPr>
        <w:t xml:space="preserve"> more additional nominated academics.</w:t>
      </w:r>
    </w:p>
    <w:p w14:paraId="1F7D7289" w14:textId="0F5B7D4B" w:rsidR="0052477E" w:rsidRDefault="002749D5" w:rsidP="00C230F7">
      <w:pPr>
        <w:pStyle w:val="NumberedFirstLevel"/>
        <w:numPr>
          <w:ilvl w:val="1"/>
          <w:numId w:val="24"/>
        </w:numPr>
        <w:rPr>
          <w:lang w:eastAsia="en-AU"/>
        </w:rPr>
      </w:pPr>
      <w:r>
        <w:rPr>
          <w:b/>
          <w:bCs/>
          <w:lang w:eastAsia="en-AU"/>
        </w:rPr>
        <w:lastRenderedPageBreak/>
        <w:t xml:space="preserve">Educational Integrity Coordinators </w:t>
      </w:r>
      <w:r>
        <w:rPr>
          <w:lang w:eastAsia="en-AU"/>
        </w:rPr>
        <w:t>are responsible for:</w:t>
      </w:r>
    </w:p>
    <w:p w14:paraId="43E26EDA" w14:textId="01267BF1" w:rsidR="002749D5" w:rsidRDefault="005850F7" w:rsidP="00C230F7">
      <w:pPr>
        <w:pStyle w:val="NumberedSecondLevel"/>
        <w:numPr>
          <w:ilvl w:val="2"/>
          <w:numId w:val="24"/>
        </w:numPr>
        <w:tabs>
          <w:tab w:val="clear" w:pos="992"/>
        </w:tabs>
        <w:ind w:left="1134"/>
        <w:rPr>
          <w:lang w:eastAsia="en-AU"/>
        </w:rPr>
      </w:pPr>
      <w:r>
        <w:rPr>
          <w:lang w:eastAsia="en-AU"/>
        </w:rPr>
        <w:t>monitoring</w:t>
      </w:r>
      <w:r w:rsidR="002749D5">
        <w:rPr>
          <w:lang w:eastAsia="en-AU"/>
        </w:rPr>
        <w:t xml:space="preserve"> and reporting on </w:t>
      </w:r>
      <w:r w:rsidR="009A73E9">
        <w:rPr>
          <w:lang w:eastAsia="en-AU"/>
        </w:rPr>
        <w:t xml:space="preserve">academic integrity breaches </w:t>
      </w:r>
      <w:r w:rsidR="002749D5">
        <w:rPr>
          <w:lang w:eastAsia="en-AU"/>
        </w:rPr>
        <w:t>within their faculties</w:t>
      </w:r>
      <w:r>
        <w:rPr>
          <w:lang w:eastAsia="en-AU"/>
        </w:rPr>
        <w:t xml:space="preserve">; </w:t>
      </w:r>
    </w:p>
    <w:p w14:paraId="0A7CA3CF" w14:textId="1C3F5226" w:rsidR="005850F7" w:rsidRDefault="005850F7" w:rsidP="00C230F7">
      <w:pPr>
        <w:pStyle w:val="NumberedSecondLevel"/>
        <w:numPr>
          <w:ilvl w:val="2"/>
          <w:numId w:val="24"/>
        </w:numPr>
        <w:tabs>
          <w:tab w:val="clear" w:pos="992"/>
        </w:tabs>
        <w:ind w:left="1134"/>
        <w:rPr>
          <w:lang w:eastAsia="en-AU"/>
        </w:rPr>
      </w:pPr>
      <w:r>
        <w:rPr>
          <w:lang w:eastAsia="en-AU"/>
        </w:rPr>
        <w:t xml:space="preserve">responding to </w:t>
      </w:r>
      <w:r w:rsidR="00F33B5F">
        <w:rPr>
          <w:lang w:eastAsia="en-AU"/>
        </w:rPr>
        <w:t xml:space="preserve">allegations of </w:t>
      </w:r>
      <w:r w:rsidR="009A73E9">
        <w:rPr>
          <w:lang w:eastAsia="en-AU"/>
        </w:rPr>
        <w:t xml:space="preserve">major </w:t>
      </w:r>
      <w:r w:rsidR="0097454A">
        <w:rPr>
          <w:lang w:eastAsia="en-AU"/>
        </w:rPr>
        <w:t xml:space="preserve">breaches </w:t>
      </w:r>
      <w:r>
        <w:rPr>
          <w:lang w:eastAsia="en-AU"/>
        </w:rPr>
        <w:t>within their faculties;</w:t>
      </w:r>
    </w:p>
    <w:p w14:paraId="0902E830" w14:textId="6E639DB6" w:rsidR="005850F7" w:rsidRDefault="005850F7" w:rsidP="00C230F7">
      <w:pPr>
        <w:pStyle w:val="NumberedSecondLevel"/>
        <w:numPr>
          <w:ilvl w:val="2"/>
          <w:numId w:val="24"/>
        </w:numPr>
        <w:tabs>
          <w:tab w:val="clear" w:pos="992"/>
        </w:tabs>
        <w:ind w:left="1134"/>
        <w:rPr>
          <w:lang w:eastAsia="en-AU"/>
        </w:rPr>
      </w:pPr>
      <w:r>
        <w:rPr>
          <w:lang w:eastAsia="en-AU"/>
        </w:rPr>
        <w:t>maintaining consistent decision making</w:t>
      </w:r>
      <w:r w:rsidR="00ED5A03">
        <w:rPr>
          <w:lang w:eastAsia="en-AU"/>
        </w:rPr>
        <w:t xml:space="preserve"> and high standards of academic integrity within their faculty</w:t>
      </w:r>
      <w:r w:rsidR="0097454A">
        <w:rPr>
          <w:lang w:eastAsia="en-AU"/>
        </w:rPr>
        <w:t>, consistently</w:t>
      </w:r>
      <w:r w:rsidR="00ED5A03">
        <w:rPr>
          <w:lang w:eastAsia="en-AU"/>
        </w:rPr>
        <w:t xml:space="preserve"> with guidelines from the Office of Educational Integrity; </w:t>
      </w:r>
    </w:p>
    <w:p w14:paraId="2D029B6B" w14:textId="18536BA2" w:rsidR="00A430FB" w:rsidRDefault="0097454A" w:rsidP="00C230F7">
      <w:pPr>
        <w:pStyle w:val="NumberedSecondLevel"/>
        <w:numPr>
          <w:ilvl w:val="2"/>
          <w:numId w:val="24"/>
        </w:numPr>
        <w:tabs>
          <w:tab w:val="clear" w:pos="992"/>
        </w:tabs>
        <w:ind w:left="1134"/>
        <w:rPr>
          <w:lang w:eastAsia="en-AU"/>
        </w:rPr>
      </w:pPr>
      <w:r>
        <w:rPr>
          <w:lang w:eastAsia="en-AU"/>
        </w:rPr>
        <w:t xml:space="preserve">reporting to the faculty board and Academic Board on </w:t>
      </w:r>
      <w:r w:rsidR="00A430FB">
        <w:rPr>
          <w:lang w:eastAsia="en-AU"/>
        </w:rPr>
        <w:t>allegations of academic integrity breaches</w:t>
      </w:r>
      <w:r>
        <w:rPr>
          <w:lang w:eastAsia="en-AU"/>
        </w:rPr>
        <w:t>.</w:t>
      </w:r>
    </w:p>
    <w:p w14:paraId="7BAA2DDF" w14:textId="196942E3" w:rsidR="0097454A" w:rsidRDefault="009B7593" w:rsidP="008C7C1A">
      <w:pPr>
        <w:pStyle w:val="NumberedFirstLevel"/>
        <w:rPr>
          <w:lang w:eastAsia="en-AU"/>
        </w:rPr>
      </w:pPr>
      <w:r w:rsidRPr="00825BC9">
        <w:rPr>
          <w:b/>
          <w:bCs/>
          <w:lang w:eastAsia="en-AU"/>
        </w:rPr>
        <w:t xml:space="preserve">Nominated academics </w:t>
      </w:r>
      <w:r>
        <w:rPr>
          <w:lang w:eastAsia="en-AU"/>
        </w:rPr>
        <w:t>are responsible for</w:t>
      </w:r>
      <w:r w:rsidR="0034683C">
        <w:rPr>
          <w:lang w:eastAsia="en-AU"/>
        </w:rPr>
        <w:t xml:space="preserve"> </w:t>
      </w:r>
      <w:r>
        <w:rPr>
          <w:lang w:eastAsia="en-AU"/>
        </w:rPr>
        <w:t>working with the Educational Integrity Coordinator</w:t>
      </w:r>
      <w:r w:rsidR="00E15611">
        <w:rPr>
          <w:lang w:eastAsia="en-AU"/>
        </w:rPr>
        <w:t xml:space="preserve"> to maintain consistent decision making and high standards of academic integrity within their faculty</w:t>
      </w:r>
      <w:r w:rsidR="0097454A">
        <w:rPr>
          <w:lang w:eastAsia="en-AU"/>
        </w:rPr>
        <w:t>.</w:t>
      </w:r>
    </w:p>
    <w:p w14:paraId="65C9AA5C" w14:textId="6DC1BC93" w:rsidR="00E15611" w:rsidRDefault="005365C0" w:rsidP="00C230F7">
      <w:pPr>
        <w:pStyle w:val="NumberedFirstLevel"/>
        <w:numPr>
          <w:ilvl w:val="1"/>
          <w:numId w:val="15"/>
        </w:numPr>
        <w:rPr>
          <w:lang w:eastAsia="en-AU"/>
        </w:rPr>
      </w:pPr>
      <w:r w:rsidRPr="0097454A">
        <w:rPr>
          <w:b/>
          <w:bCs/>
          <w:lang w:eastAsia="en-AU"/>
        </w:rPr>
        <w:t xml:space="preserve">Unit of study coordinators </w:t>
      </w:r>
      <w:r>
        <w:rPr>
          <w:lang w:eastAsia="en-AU"/>
        </w:rPr>
        <w:t>are responsible for:</w:t>
      </w:r>
    </w:p>
    <w:p w14:paraId="3C6C376F" w14:textId="09D7672E" w:rsidR="005365C0" w:rsidRDefault="005365C0" w:rsidP="00C230F7">
      <w:pPr>
        <w:pStyle w:val="NumberedSecondLevel"/>
        <w:numPr>
          <w:ilvl w:val="2"/>
          <w:numId w:val="24"/>
        </w:numPr>
        <w:tabs>
          <w:tab w:val="clear" w:pos="992"/>
        </w:tabs>
        <w:ind w:left="1134"/>
        <w:rPr>
          <w:lang w:eastAsia="en-AU"/>
        </w:rPr>
      </w:pPr>
      <w:r>
        <w:rPr>
          <w:lang w:eastAsia="en-AU"/>
        </w:rPr>
        <w:t xml:space="preserve">developing and supporting the academic integrity of assessment within the units of study for which they are responsible; </w:t>
      </w:r>
    </w:p>
    <w:p w14:paraId="279E09A2" w14:textId="54589DB3" w:rsidR="005365C0" w:rsidRDefault="005365C0" w:rsidP="00547DCE">
      <w:pPr>
        <w:pStyle w:val="NumberedSecondLevel"/>
        <w:widowControl w:val="0"/>
        <w:numPr>
          <w:ilvl w:val="2"/>
          <w:numId w:val="24"/>
        </w:numPr>
        <w:tabs>
          <w:tab w:val="clear" w:pos="992"/>
        </w:tabs>
        <w:ind w:left="1134"/>
        <w:rPr>
          <w:lang w:eastAsia="en-AU"/>
        </w:rPr>
      </w:pPr>
      <w:r>
        <w:rPr>
          <w:lang w:eastAsia="en-AU"/>
        </w:rPr>
        <w:t>designing and reviewing the assessment matrix of unit</w:t>
      </w:r>
      <w:r w:rsidR="00F33B5F">
        <w:rPr>
          <w:lang w:eastAsia="en-AU"/>
        </w:rPr>
        <w:t>s</w:t>
      </w:r>
      <w:r>
        <w:rPr>
          <w:lang w:eastAsia="en-AU"/>
        </w:rPr>
        <w:t xml:space="preserve"> of study each time </w:t>
      </w:r>
      <w:r w:rsidR="00F33B5F">
        <w:rPr>
          <w:lang w:eastAsia="en-AU"/>
        </w:rPr>
        <w:t xml:space="preserve">they are </w:t>
      </w:r>
      <w:r>
        <w:rPr>
          <w:lang w:eastAsia="en-AU"/>
        </w:rPr>
        <w:t>offered to:</w:t>
      </w:r>
    </w:p>
    <w:p w14:paraId="2E8227E7" w14:textId="385CDAFD" w:rsidR="005365C0" w:rsidRDefault="005365C0" w:rsidP="00547DCE">
      <w:pPr>
        <w:pStyle w:val="NumberedThirdLevel"/>
        <w:widowControl w:val="0"/>
        <w:numPr>
          <w:ilvl w:val="3"/>
          <w:numId w:val="24"/>
        </w:numPr>
        <w:rPr>
          <w:lang w:eastAsia="en-AU"/>
        </w:rPr>
      </w:pPr>
      <w:r>
        <w:rPr>
          <w:lang w:eastAsia="en-AU"/>
        </w:rPr>
        <w:t>embed academic integrity; and</w:t>
      </w:r>
    </w:p>
    <w:p w14:paraId="5D49F84C" w14:textId="7A6F0BF8" w:rsidR="005365C0" w:rsidRDefault="005365C0" w:rsidP="00547DCE">
      <w:pPr>
        <w:pStyle w:val="NumberedThirdLevel"/>
        <w:widowControl w:val="0"/>
        <w:numPr>
          <w:ilvl w:val="3"/>
          <w:numId w:val="24"/>
        </w:numPr>
        <w:rPr>
          <w:lang w:eastAsia="en-AU"/>
        </w:rPr>
      </w:pPr>
      <w:r>
        <w:rPr>
          <w:lang w:eastAsia="en-AU"/>
        </w:rPr>
        <w:t xml:space="preserve">minimise opportunities for </w:t>
      </w:r>
      <w:r w:rsidR="00825BC9">
        <w:rPr>
          <w:lang w:eastAsia="en-AU"/>
        </w:rPr>
        <w:t>breaches of academic integrity</w:t>
      </w:r>
      <w:r>
        <w:rPr>
          <w:lang w:eastAsia="en-AU"/>
        </w:rPr>
        <w:t>.</w:t>
      </w:r>
    </w:p>
    <w:p w14:paraId="74480242" w14:textId="2473DF2F" w:rsidR="005365C0" w:rsidRDefault="00825BC9" w:rsidP="00C230F7">
      <w:pPr>
        <w:pStyle w:val="NumberedSecondLevel"/>
        <w:widowControl w:val="0"/>
        <w:numPr>
          <w:ilvl w:val="2"/>
          <w:numId w:val="24"/>
        </w:numPr>
        <w:tabs>
          <w:tab w:val="clear" w:pos="992"/>
        </w:tabs>
        <w:ind w:left="1134"/>
        <w:rPr>
          <w:lang w:eastAsia="en-AU"/>
        </w:rPr>
      </w:pPr>
      <w:r>
        <w:rPr>
          <w:lang w:eastAsia="en-AU"/>
        </w:rPr>
        <w:t>p</w:t>
      </w:r>
      <w:r w:rsidR="005365C0">
        <w:rPr>
          <w:lang w:eastAsia="en-AU"/>
        </w:rPr>
        <w:t xml:space="preserve">roviding unit of study outlines, </w:t>
      </w:r>
      <w:r>
        <w:rPr>
          <w:lang w:eastAsia="en-AU"/>
        </w:rPr>
        <w:t xml:space="preserve">through the </w:t>
      </w:r>
      <w:r w:rsidR="005365C0">
        <w:rPr>
          <w:lang w:eastAsia="en-AU"/>
        </w:rPr>
        <w:t>Learning Management System, for each unit of study which:</w:t>
      </w:r>
    </w:p>
    <w:p w14:paraId="6B4AE275" w14:textId="0C45D2C9" w:rsidR="005365C0" w:rsidRDefault="005365C0" w:rsidP="00C230F7">
      <w:pPr>
        <w:pStyle w:val="NumberedThirdLevel"/>
        <w:widowControl w:val="0"/>
        <w:numPr>
          <w:ilvl w:val="3"/>
          <w:numId w:val="24"/>
        </w:numPr>
        <w:rPr>
          <w:lang w:eastAsia="en-AU"/>
        </w:rPr>
      </w:pPr>
      <w:r>
        <w:rPr>
          <w:lang w:eastAsia="en-AU"/>
        </w:rPr>
        <w:t>give clear information about the University’s policies and procedures</w:t>
      </w:r>
      <w:r w:rsidR="001870E0">
        <w:rPr>
          <w:lang w:eastAsia="en-AU"/>
        </w:rPr>
        <w:t xml:space="preserve"> on </w:t>
      </w:r>
      <w:r w:rsidR="00825BC9">
        <w:rPr>
          <w:lang w:eastAsia="en-AU"/>
        </w:rPr>
        <w:t>academic integrity</w:t>
      </w:r>
      <w:r w:rsidR="001870E0">
        <w:rPr>
          <w:lang w:eastAsia="en-AU"/>
        </w:rPr>
        <w:t>; and</w:t>
      </w:r>
    </w:p>
    <w:p w14:paraId="61716868" w14:textId="6DB43226" w:rsidR="001870E0" w:rsidRDefault="001870E0" w:rsidP="00C230F7">
      <w:pPr>
        <w:pStyle w:val="NumberedThirdLevel"/>
        <w:widowControl w:val="0"/>
        <w:numPr>
          <w:ilvl w:val="3"/>
          <w:numId w:val="24"/>
        </w:numPr>
        <w:rPr>
          <w:lang w:eastAsia="en-AU"/>
        </w:rPr>
      </w:pPr>
      <w:r>
        <w:rPr>
          <w:lang w:eastAsia="en-AU"/>
        </w:rPr>
        <w:t>where appropriate, provide discipline or subject specific examples</w:t>
      </w:r>
      <w:r w:rsidR="00825BC9">
        <w:rPr>
          <w:lang w:eastAsia="en-AU"/>
        </w:rPr>
        <w:t>;</w:t>
      </w:r>
    </w:p>
    <w:p w14:paraId="382CAC85" w14:textId="52A37622" w:rsidR="001870E0" w:rsidRDefault="001870E0" w:rsidP="00C230F7">
      <w:pPr>
        <w:pStyle w:val="NumberedSecondLevel"/>
        <w:numPr>
          <w:ilvl w:val="2"/>
          <w:numId w:val="24"/>
        </w:numPr>
        <w:tabs>
          <w:tab w:val="clear" w:pos="992"/>
        </w:tabs>
        <w:ind w:left="1134"/>
        <w:rPr>
          <w:lang w:eastAsia="en-AU"/>
        </w:rPr>
      </w:pPr>
      <w:r>
        <w:rPr>
          <w:lang w:eastAsia="en-AU"/>
        </w:rPr>
        <w:t xml:space="preserve">reporting instances of suspected breaches of academic integrity; </w:t>
      </w:r>
    </w:p>
    <w:p w14:paraId="63F7C759" w14:textId="112B14D8" w:rsidR="00897F34" w:rsidRDefault="00897F34" w:rsidP="00C230F7">
      <w:pPr>
        <w:pStyle w:val="NumberedSecondLevel"/>
        <w:numPr>
          <w:ilvl w:val="2"/>
          <w:numId w:val="24"/>
        </w:numPr>
        <w:tabs>
          <w:tab w:val="clear" w:pos="992"/>
        </w:tabs>
        <w:ind w:left="1134"/>
        <w:rPr>
          <w:lang w:eastAsia="en-AU"/>
        </w:rPr>
      </w:pPr>
      <w:r>
        <w:rPr>
          <w:lang w:eastAsia="en-AU"/>
        </w:rPr>
        <w:t xml:space="preserve">responding to </w:t>
      </w:r>
      <w:r w:rsidR="00F33B5F">
        <w:rPr>
          <w:lang w:eastAsia="en-AU"/>
        </w:rPr>
        <w:t xml:space="preserve">allegations of </w:t>
      </w:r>
      <w:r w:rsidR="00927243">
        <w:rPr>
          <w:lang w:eastAsia="en-AU"/>
        </w:rPr>
        <w:t>minor breaches;</w:t>
      </w:r>
    </w:p>
    <w:p w14:paraId="64BD10DA" w14:textId="34F4C06F" w:rsidR="001870E0" w:rsidRDefault="001870E0" w:rsidP="00C230F7">
      <w:pPr>
        <w:pStyle w:val="NumberedSecondLevel"/>
        <w:numPr>
          <w:ilvl w:val="2"/>
          <w:numId w:val="24"/>
        </w:numPr>
        <w:tabs>
          <w:tab w:val="clear" w:pos="992"/>
        </w:tabs>
        <w:ind w:left="1134"/>
        <w:rPr>
          <w:lang w:eastAsia="en-AU"/>
        </w:rPr>
      </w:pPr>
      <w:r>
        <w:rPr>
          <w:lang w:eastAsia="en-AU"/>
        </w:rPr>
        <w:t xml:space="preserve">applying </w:t>
      </w:r>
      <w:r w:rsidR="00825BC9">
        <w:rPr>
          <w:lang w:eastAsia="en-AU"/>
        </w:rPr>
        <w:t xml:space="preserve">disciplinary </w:t>
      </w:r>
      <w:r>
        <w:rPr>
          <w:lang w:eastAsia="en-AU"/>
        </w:rPr>
        <w:t xml:space="preserve">outcomes </w:t>
      </w:r>
      <w:r w:rsidR="00825BC9">
        <w:rPr>
          <w:lang w:eastAsia="en-AU"/>
        </w:rPr>
        <w:t>for substantiated breaches</w:t>
      </w:r>
      <w:r w:rsidR="005D6A28">
        <w:rPr>
          <w:lang w:eastAsia="en-AU"/>
        </w:rPr>
        <w:t>; and</w:t>
      </w:r>
    </w:p>
    <w:p w14:paraId="4883D733" w14:textId="5617B682" w:rsidR="005D6A28" w:rsidRDefault="005D6A28" w:rsidP="00C230F7">
      <w:pPr>
        <w:pStyle w:val="NumberedSecondLevel"/>
        <w:numPr>
          <w:ilvl w:val="2"/>
          <w:numId w:val="24"/>
        </w:numPr>
        <w:tabs>
          <w:tab w:val="clear" w:pos="992"/>
        </w:tabs>
        <w:ind w:left="1134"/>
        <w:rPr>
          <w:lang w:eastAsia="en-AU"/>
        </w:rPr>
      </w:pPr>
      <w:r>
        <w:rPr>
          <w:lang w:eastAsia="en-AU"/>
        </w:rPr>
        <w:t xml:space="preserve">implementing the requirements </w:t>
      </w:r>
      <w:r w:rsidR="00F33B5F">
        <w:rPr>
          <w:lang w:eastAsia="en-AU"/>
        </w:rPr>
        <w:t>of</w:t>
      </w:r>
      <w:r>
        <w:rPr>
          <w:lang w:eastAsia="en-AU"/>
        </w:rPr>
        <w:t xml:space="preserve"> this policy and the procedures</w:t>
      </w:r>
      <w:r w:rsidR="00983F17">
        <w:rPr>
          <w:lang w:eastAsia="en-AU"/>
        </w:rPr>
        <w:t>.</w:t>
      </w:r>
    </w:p>
    <w:p w14:paraId="77E1131A" w14:textId="5C3E2958" w:rsidR="00983F17" w:rsidRDefault="00983F17" w:rsidP="00C230F7">
      <w:pPr>
        <w:pStyle w:val="NumberedFirstLevel"/>
        <w:numPr>
          <w:ilvl w:val="1"/>
          <w:numId w:val="24"/>
        </w:numPr>
        <w:rPr>
          <w:lang w:eastAsia="en-AU"/>
        </w:rPr>
      </w:pPr>
      <w:r>
        <w:rPr>
          <w:b/>
          <w:bCs/>
          <w:lang w:eastAsia="en-AU"/>
        </w:rPr>
        <w:t xml:space="preserve">Teachers, including examiners, </w:t>
      </w:r>
      <w:r>
        <w:rPr>
          <w:lang w:eastAsia="en-AU"/>
        </w:rPr>
        <w:t>are responsible for:</w:t>
      </w:r>
    </w:p>
    <w:p w14:paraId="57C5092E" w14:textId="747F9266" w:rsidR="00983F17" w:rsidRDefault="00983F17" w:rsidP="00C230F7">
      <w:pPr>
        <w:pStyle w:val="NumberedSecondLevel"/>
        <w:numPr>
          <w:ilvl w:val="2"/>
          <w:numId w:val="24"/>
        </w:numPr>
        <w:tabs>
          <w:tab w:val="clear" w:pos="992"/>
        </w:tabs>
        <w:ind w:left="1134"/>
        <w:rPr>
          <w:lang w:eastAsia="en-AU"/>
        </w:rPr>
      </w:pPr>
      <w:r>
        <w:rPr>
          <w:lang w:eastAsia="en-AU"/>
        </w:rPr>
        <w:t>educating students about academic integrity</w:t>
      </w:r>
      <w:r w:rsidR="00825BC9">
        <w:rPr>
          <w:lang w:eastAsia="en-AU"/>
        </w:rPr>
        <w:t>,</w:t>
      </w:r>
      <w:r>
        <w:rPr>
          <w:lang w:eastAsia="en-AU"/>
        </w:rPr>
        <w:t xml:space="preserve"> consistently with the plans of the faculties and unit of study coordinators; </w:t>
      </w:r>
    </w:p>
    <w:p w14:paraId="0289C376" w14:textId="66C18E6A" w:rsidR="00983F17" w:rsidRDefault="00983F17" w:rsidP="00C230F7">
      <w:pPr>
        <w:pStyle w:val="NumberedSecondLevel"/>
        <w:numPr>
          <w:ilvl w:val="2"/>
          <w:numId w:val="24"/>
        </w:numPr>
        <w:tabs>
          <w:tab w:val="clear" w:pos="992"/>
        </w:tabs>
        <w:ind w:left="1134"/>
        <w:rPr>
          <w:lang w:eastAsia="en-AU"/>
        </w:rPr>
      </w:pPr>
      <w:r>
        <w:rPr>
          <w:lang w:eastAsia="en-AU"/>
        </w:rPr>
        <w:t xml:space="preserve">advising students on academic integrity; </w:t>
      </w:r>
    </w:p>
    <w:p w14:paraId="53F4D0F8" w14:textId="2A8155A5" w:rsidR="00983F17" w:rsidRDefault="00983F17" w:rsidP="00C230F7">
      <w:pPr>
        <w:pStyle w:val="NumberedSecondLevel"/>
        <w:numPr>
          <w:ilvl w:val="2"/>
          <w:numId w:val="24"/>
        </w:numPr>
        <w:tabs>
          <w:tab w:val="clear" w:pos="992"/>
        </w:tabs>
        <w:ind w:left="1134"/>
        <w:rPr>
          <w:lang w:eastAsia="en-AU"/>
        </w:rPr>
      </w:pPr>
      <w:r>
        <w:rPr>
          <w:lang w:eastAsia="en-AU"/>
        </w:rPr>
        <w:t>maintaining academic integrity in all learning and assessment</w:t>
      </w:r>
      <w:r w:rsidR="00016872">
        <w:rPr>
          <w:lang w:eastAsia="en-AU"/>
        </w:rPr>
        <w:t xml:space="preserve"> activities</w:t>
      </w:r>
      <w:r>
        <w:rPr>
          <w:lang w:eastAsia="en-AU"/>
        </w:rPr>
        <w:t xml:space="preserve">; </w:t>
      </w:r>
    </w:p>
    <w:p w14:paraId="31568CD6" w14:textId="75DD3BCE" w:rsidR="00983F17" w:rsidRDefault="009A73E9" w:rsidP="00C230F7">
      <w:pPr>
        <w:pStyle w:val="NumberedSecondLevel"/>
        <w:numPr>
          <w:ilvl w:val="2"/>
          <w:numId w:val="24"/>
        </w:numPr>
        <w:tabs>
          <w:tab w:val="clear" w:pos="992"/>
        </w:tabs>
        <w:ind w:left="1134"/>
        <w:rPr>
          <w:lang w:eastAsia="en-AU"/>
        </w:rPr>
      </w:pPr>
      <w:r>
        <w:rPr>
          <w:lang w:eastAsia="en-AU"/>
        </w:rPr>
        <w:t>identifying potentially p</w:t>
      </w:r>
      <w:r w:rsidR="00983F17">
        <w:rPr>
          <w:lang w:eastAsia="en-AU"/>
        </w:rPr>
        <w:t xml:space="preserve">lagiarised </w:t>
      </w:r>
      <w:r w:rsidR="00B346EA">
        <w:rPr>
          <w:lang w:eastAsia="en-AU"/>
        </w:rPr>
        <w:t>work; and</w:t>
      </w:r>
    </w:p>
    <w:p w14:paraId="1CFFFA8B" w14:textId="3EBF6C50" w:rsidR="00983F17" w:rsidRDefault="004E6A5E" w:rsidP="00C230F7">
      <w:pPr>
        <w:pStyle w:val="NumberedSecondLevel"/>
        <w:numPr>
          <w:ilvl w:val="2"/>
          <w:numId w:val="24"/>
        </w:numPr>
        <w:tabs>
          <w:tab w:val="clear" w:pos="992"/>
        </w:tabs>
        <w:ind w:left="1134"/>
        <w:rPr>
          <w:lang w:eastAsia="en-AU"/>
        </w:rPr>
      </w:pPr>
      <w:r>
        <w:rPr>
          <w:lang w:eastAsia="en-AU"/>
        </w:rPr>
        <w:t>reporting breaches of academic integrity.</w:t>
      </w:r>
    </w:p>
    <w:p w14:paraId="7FAAAD80" w14:textId="5EBFC562" w:rsidR="004E6A5E" w:rsidRDefault="00C44A80" w:rsidP="00B73A6A">
      <w:pPr>
        <w:pStyle w:val="Heading4"/>
        <w:rPr>
          <w:lang w:eastAsia="en-AU"/>
        </w:rPr>
      </w:pPr>
      <w:bookmarkStart w:id="92" w:name="_Toc116835843"/>
      <w:bookmarkStart w:id="93" w:name="_Toc171509979"/>
      <w:r>
        <w:rPr>
          <w:lang w:eastAsia="en-AU"/>
        </w:rPr>
        <w:t>30</w:t>
      </w:r>
      <w:r w:rsidR="004E6A5E">
        <w:rPr>
          <w:lang w:eastAsia="en-AU"/>
        </w:rPr>
        <w:tab/>
        <w:t>Student responsibilities</w:t>
      </w:r>
      <w:bookmarkEnd w:id="92"/>
      <w:bookmarkEnd w:id="93"/>
    </w:p>
    <w:p w14:paraId="5C464E1E" w14:textId="4F822842" w:rsidR="004E6A5E" w:rsidRDefault="004B635C" w:rsidP="00C230F7">
      <w:pPr>
        <w:pStyle w:val="NumberedFirstLevel"/>
        <w:numPr>
          <w:ilvl w:val="1"/>
          <w:numId w:val="25"/>
        </w:numPr>
        <w:rPr>
          <w:lang w:eastAsia="en-AU"/>
        </w:rPr>
      </w:pPr>
      <w:r>
        <w:rPr>
          <w:b/>
          <w:bCs/>
          <w:lang w:eastAsia="en-AU"/>
        </w:rPr>
        <w:t xml:space="preserve">Students </w:t>
      </w:r>
      <w:r>
        <w:rPr>
          <w:lang w:eastAsia="en-AU"/>
        </w:rPr>
        <w:t xml:space="preserve">are responsible for ensuring academic integrity in </w:t>
      </w:r>
      <w:r w:rsidR="00016872">
        <w:rPr>
          <w:lang w:eastAsia="en-AU"/>
        </w:rPr>
        <w:t xml:space="preserve">their </w:t>
      </w:r>
      <w:r>
        <w:rPr>
          <w:lang w:eastAsia="en-AU"/>
        </w:rPr>
        <w:t>learning and work.</w:t>
      </w:r>
    </w:p>
    <w:p w14:paraId="37E39F91" w14:textId="7A796739" w:rsidR="004B635C" w:rsidRDefault="004B635C" w:rsidP="00C230F7">
      <w:pPr>
        <w:pStyle w:val="NumberedFirstLevel"/>
        <w:numPr>
          <w:ilvl w:val="1"/>
          <w:numId w:val="25"/>
        </w:numPr>
        <w:rPr>
          <w:lang w:eastAsia="en-AU"/>
        </w:rPr>
      </w:pPr>
      <w:r>
        <w:rPr>
          <w:lang w:eastAsia="en-AU"/>
        </w:rPr>
        <w:t xml:space="preserve">Students undertaking group work who </w:t>
      </w:r>
      <w:r w:rsidR="00016872">
        <w:rPr>
          <w:lang w:eastAsia="en-AU"/>
        </w:rPr>
        <w:t xml:space="preserve">suspect a </w:t>
      </w:r>
      <w:r w:rsidR="00825BC9">
        <w:rPr>
          <w:lang w:eastAsia="en-AU"/>
        </w:rPr>
        <w:t xml:space="preserve">breach of academic integrity </w:t>
      </w:r>
      <w:r>
        <w:rPr>
          <w:lang w:eastAsia="en-AU"/>
        </w:rPr>
        <w:t>in their group’s work should make all reasonable attempts</w:t>
      </w:r>
      <w:r w:rsidR="00E841F9">
        <w:rPr>
          <w:lang w:eastAsia="en-AU"/>
        </w:rPr>
        <w:t xml:space="preserve"> to:</w:t>
      </w:r>
    </w:p>
    <w:p w14:paraId="36B8F790" w14:textId="35819970" w:rsidR="00E841F9" w:rsidRDefault="00090C8F" w:rsidP="00BB4D52">
      <w:pPr>
        <w:pStyle w:val="NumberedSecondLevel"/>
        <w:rPr>
          <w:lang w:eastAsia="en-AU"/>
        </w:rPr>
      </w:pPr>
      <w:r>
        <w:rPr>
          <w:lang w:eastAsia="en-AU"/>
        </w:rPr>
        <w:t xml:space="preserve">remedy the breach before </w:t>
      </w:r>
      <w:r w:rsidR="00E841F9">
        <w:rPr>
          <w:lang w:eastAsia="en-AU"/>
        </w:rPr>
        <w:t xml:space="preserve">the work is </w:t>
      </w:r>
      <w:r w:rsidR="000E4BB7">
        <w:rPr>
          <w:lang w:eastAsia="en-AU"/>
        </w:rPr>
        <w:t>submitted</w:t>
      </w:r>
      <w:r w:rsidR="00E841F9">
        <w:rPr>
          <w:lang w:eastAsia="en-AU"/>
        </w:rPr>
        <w:t>; or</w:t>
      </w:r>
    </w:p>
    <w:p w14:paraId="505919BF" w14:textId="1F2BB10C" w:rsidR="00E841F9" w:rsidRDefault="00E841F9" w:rsidP="00BB4D52">
      <w:pPr>
        <w:pStyle w:val="NumberedSecondLevel"/>
        <w:rPr>
          <w:lang w:eastAsia="en-AU"/>
        </w:rPr>
      </w:pPr>
      <w:r>
        <w:rPr>
          <w:lang w:eastAsia="en-AU"/>
        </w:rPr>
        <w:lastRenderedPageBreak/>
        <w:t xml:space="preserve">report the </w:t>
      </w:r>
      <w:r w:rsidR="002675FC">
        <w:rPr>
          <w:lang w:eastAsia="en-AU"/>
        </w:rPr>
        <w:t>issue</w:t>
      </w:r>
      <w:r>
        <w:rPr>
          <w:lang w:eastAsia="en-AU"/>
        </w:rPr>
        <w:t xml:space="preserve"> to the unit of study coordinator.</w:t>
      </w:r>
    </w:p>
    <w:p w14:paraId="78CF6AB7" w14:textId="32A00D49" w:rsidR="00E841F9" w:rsidRDefault="00E841F9" w:rsidP="00B73A6A">
      <w:pPr>
        <w:pStyle w:val="NumberedFirstLevel"/>
        <w:rPr>
          <w:lang w:eastAsia="en-AU"/>
        </w:rPr>
      </w:pPr>
      <w:r>
        <w:rPr>
          <w:lang w:eastAsia="en-AU"/>
        </w:rPr>
        <w:t>Students who are aware of a</w:t>
      </w:r>
      <w:r w:rsidR="00016872">
        <w:rPr>
          <w:lang w:eastAsia="en-AU"/>
        </w:rPr>
        <w:t xml:space="preserve"> suspected</w:t>
      </w:r>
      <w:r>
        <w:rPr>
          <w:lang w:eastAsia="en-AU"/>
        </w:rPr>
        <w:t xml:space="preserve"> academic integrity breach by another student </w:t>
      </w:r>
      <w:r w:rsidR="00825BC9">
        <w:rPr>
          <w:lang w:eastAsia="en-AU"/>
        </w:rPr>
        <w:t xml:space="preserve">should </w:t>
      </w:r>
      <w:r w:rsidR="00CC0730">
        <w:rPr>
          <w:lang w:eastAsia="en-AU"/>
        </w:rPr>
        <w:t xml:space="preserve">report </w:t>
      </w:r>
      <w:r w:rsidR="00016872">
        <w:rPr>
          <w:lang w:eastAsia="en-AU"/>
        </w:rPr>
        <w:t>it</w:t>
      </w:r>
      <w:r w:rsidR="00CC0730">
        <w:rPr>
          <w:lang w:eastAsia="en-AU"/>
        </w:rPr>
        <w:t>.</w:t>
      </w:r>
    </w:p>
    <w:p w14:paraId="2557E630" w14:textId="77777777" w:rsidR="00D939BD" w:rsidRDefault="00D939BD" w:rsidP="00D939BD">
      <w:pPr>
        <w:pStyle w:val="NumberedFirstLevel"/>
        <w:numPr>
          <w:ilvl w:val="0"/>
          <w:numId w:val="0"/>
        </w:numPr>
        <w:rPr>
          <w:lang w:eastAsia="en-AU"/>
        </w:rPr>
      </w:pPr>
    </w:p>
    <w:p w14:paraId="5BAF9EBC" w14:textId="6CC23021" w:rsidR="00CC0730" w:rsidRPr="00993206" w:rsidRDefault="00CC0730" w:rsidP="00A50CBA">
      <w:pPr>
        <w:pStyle w:val="Heading3"/>
        <w:widowControl w:val="0"/>
      </w:pPr>
      <w:bookmarkStart w:id="94" w:name="_Toc115188033"/>
      <w:bookmarkStart w:id="95" w:name="_Toc116835844"/>
      <w:bookmarkStart w:id="96" w:name="_Toc171509980"/>
      <w:r>
        <w:t xml:space="preserve">Part </w:t>
      </w:r>
      <w:r w:rsidR="00260FD2">
        <w:t>10</w:t>
      </w:r>
      <w:r w:rsidR="00802B62">
        <w:tab/>
      </w:r>
      <w:r w:rsidR="00993206" w:rsidRPr="00993206">
        <w:rPr>
          <w:caps w:val="0"/>
        </w:rPr>
        <w:t>R</w:t>
      </w:r>
      <w:r w:rsidR="00993206" w:rsidRPr="008C7C1A">
        <w:t>eporting</w:t>
      </w:r>
      <w:bookmarkEnd w:id="94"/>
      <w:bookmarkEnd w:id="95"/>
      <w:bookmarkEnd w:id="96"/>
    </w:p>
    <w:p w14:paraId="0A9BE9B9" w14:textId="7FBE608C" w:rsidR="00CC0730" w:rsidRDefault="00C44A80" w:rsidP="00A50CBA">
      <w:pPr>
        <w:pStyle w:val="Heading4"/>
        <w:widowControl w:val="0"/>
        <w:rPr>
          <w:lang w:eastAsia="en-AU"/>
        </w:rPr>
      </w:pPr>
      <w:bookmarkStart w:id="97" w:name="_Toc116835845"/>
      <w:bookmarkStart w:id="98" w:name="_Toc171509981"/>
      <w:r>
        <w:rPr>
          <w:lang w:eastAsia="en-AU"/>
        </w:rPr>
        <w:t>31</w:t>
      </w:r>
      <w:r w:rsidR="00CC0730">
        <w:rPr>
          <w:lang w:eastAsia="en-AU"/>
        </w:rPr>
        <w:tab/>
      </w:r>
      <w:r w:rsidR="00DE6EEB">
        <w:rPr>
          <w:lang w:eastAsia="en-AU"/>
        </w:rPr>
        <w:t>Reporting to faculty and Academic Board</w:t>
      </w:r>
      <w:bookmarkEnd w:id="97"/>
      <w:bookmarkEnd w:id="98"/>
    </w:p>
    <w:p w14:paraId="250EBEA7" w14:textId="412A69BC" w:rsidR="00DE6EEB" w:rsidRDefault="00DE6EEB" w:rsidP="00547DCE">
      <w:pPr>
        <w:pStyle w:val="NumberedFirstLevel"/>
        <w:widowControl w:val="0"/>
        <w:numPr>
          <w:ilvl w:val="1"/>
          <w:numId w:val="26"/>
        </w:numPr>
        <w:rPr>
          <w:lang w:eastAsia="en-AU"/>
        </w:rPr>
      </w:pPr>
      <w:r>
        <w:rPr>
          <w:lang w:eastAsia="en-AU"/>
        </w:rPr>
        <w:t xml:space="preserve">Each Educational Integrity Coordinator must report </w:t>
      </w:r>
      <w:r w:rsidR="00825BC9">
        <w:rPr>
          <w:lang w:eastAsia="en-AU"/>
        </w:rPr>
        <w:t xml:space="preserve">annually </w:t>
      </w:r>
      <w:r>
        <w:rPr>
          <w:lang w:eastAsia="en-AU"/>
        </w:rPr>
        <w:t>to the faculty</w:t>
      </w:r>
      <w:r w:rsidR="00825BC9">
        <w:rPr>
          <w:lang w:eastAsia="en-AU"/>
        </w:rPr>
        <w:t xml:space="preserve">, </w:t>
      </w:r>
      <w:r w:rsidR="00016872">
        <w:rPr>
          <w:lang w:eastAsia="en-AU"/>
        </w:rPr>
        <w:t>and</w:t>
      </w:r>
      <w:r w:rsidR="00825BC9">
        <w:rPr>
          <w:lang w:eastAsia="en-AU"/>
        </w:rPr>
        <w:t xml:space="preserve"> appropriate faculty</w:t>
      </w:r>
      <w:r>
        <w:rPr>
          <w:lang w:eastAsia="en-AU"/>
        </w:rPr>
        <w:t xml:space="preserve"> committees</w:t>
      </w:r>
      <w:r w:rsidR="00825BC9">
        <w:rPr>
          <w:lang w:eastAsia="en-AU"/>
        </w:rPr>
        <w:t>, about</w:t>
      </w:r>
      <w:r>
        <w:rPr>
          <w:lang w:eastAsia="en-AU"/>
        </w:rPr>
        <w:t>:</w:t>
      </w:r>
    </w:p>
    <w:p w14:paraId="6554132B" w14:textId="5EC32580" w:rsidR="00DE6EEB" w:rsidRDefault="00DE6EEB" w:rsidP="00547DCE">
      <w:pPr>
        <w:pStyle w:val="NumberedSecondLevel"/>
        <w:widowControl w:val="0"/>
        <w:numPr>
          <w:ilvl w:val="2"/>
          <w:numId w:val="26"/>
        </w:numPr>
        <w:tabs>
          <w:tab w:val="clear" w:pos="992"/>
        </w:tabs>
        <w:ind w:left="1134"/>
        <w:rPr>
          <w:lang w:eastAsia="en-AU"/>
        </w:rPr>
      </w:pPr>
      <w:r>
        <w:rPr>
          <w:lang w:eastAsia="en-AU"/>
        </w:rPr>
        <w:t>the number of allegations</w:t>
      </w:r>
      <w:r w:rsidR="00875F6F">
        <w:rPr>
          <w:lang w:eastAsia="en-AU"/>
        </w:rPr>
        <w:t xml:space="preserve"> of </w:t>
      </w:r>
      <w:r w:rsidR="00377683">
        <w:rPr>
          <w:lang w:eastAsia="en-AU"/>
        </w:rPr>
        <w:t>academic integrity breaches</w:t>
      </w:r>
      <w:r w:rsidR="00875F6F">
        <w:rPr>
          <w:lang w:eastAsia="en-AU"/>
        </w:rPr>
        <w:t xml:space="preserve"> received </w:t>
      </w:r>
      <w:r w:rsidR="00016872">
        <w:rPr>
          <w:lang w:eastAsia="en-AU"/>
        </w:rPr>
        <w:t>in</w:t>
      </w:r>
      <w:r w:rsidR="00875F6F">
        <w:rPr>
          <w:lang w:eastAsia="en-AU"/>
        </w:rPr>
        <w:t xml:space="preserve"> the previous year</w:t>
      </w:r>
      <w:r w:rsidR="00090C8F">
        <w:rPr>
          <w:lang w:eastAsia="en-AU"/>
        </w:rPr>
        <w:t>,</w:t>
      </w:r>
      <w:r w:rsidR="00875F6F">
        <w:rPr>
          <w:lang w:eastAsia="en-AU"/>
        </w:rPr>
        <w:t xml:space="preserve"> organised according to:</w:t>
      </w:r>
    </w:p>
    <w:p w14:paraId="399EBF86" w14:textId="7F82870C" w:rsidR="00F34616" w:rsidRDefault="00875F6F" w:rsidP="00547DCE">
      <w:pPr>
        <w:pStyle w:val="NumberedThirdLevel"/>
        <w:widowControl w:val="0"/>
        <w:numPr>
          <w:ilvl w:val="3"/>
          <w:numId w:val="26"/>
        </w:numPr>
        <w:rPr>
          <w:lang w:eastAsia="en-AU"/>
        </w:rPr>
      </w:pPr>
      <w:r>
        <w:rPr>
          <w:lang w:eastAsia="en-AU"/>
        </w:rPr>
        <w:t>enrolment type (part time</w:t>
      </w:r>
      <w:r w:rsidR="00016872">
        <w:rPr>
          <w:lang w:eastAsia="en-AU"/>
        </w:rPr>
        <w:t xml:space="preserve"> or</w:t>
      </w:r>
      <w:r w:rsidR="00F34616">
        <w:rPr>
          <w:lang w:eastAsia="en-AU"/>
        </w:rPr>
        <w:t xml:space="preserve"> full time);</w:t>
      </w:r>
    </w:p>
    <w:p w14:paraId="6B5B9CE2" w14:textId="73244BDC" w:rsidR="00F34616" w:rsidRDefault="00F34616" w:rsidP="00547DCE">
      <w:pPr>
        <w:pStyle w:val="NumberedThirdLevel"/>
        <w:widowControl w:val="0"/>
        <w:numPr>
          <w:ilvl w:val="3"/>
          <w:numId w:val="26"/>
        </w:numPr>
        <w:rPr>
          <w:lang w:eastAsia="en-AU"/>
        </w:rPr>
      </w:pPr>
      <w:r>
        <w:rPr>
          <w:lang w:eastAsia="en-AU"/>
        </w:rPr>
        <w:t xml:space="preserve">international or domestic status; </w:t>
      </w:r>
    </w:p>
    <w:p w14:paraId="527F2883" w14:textId="4812F904" w:rsidR="00F34616" w:rsidRDefault="00F34616" w:rsidP="00C230F7">
      <w:pPr>
        <w:pStyle w:val="NumberedThirdLevel"/>
        <w:widowControl w:val="0"/>
        <w:numPr>
          <w:ilvl w:val="3"/>
          <w:numId w:val="26"/>
        </w:numPr>
        <w:rPr>
          <w:lang w:eastAsia="en-AU"/>
        </w:rPr>
      </w:pPr>
      <w:r>
        <w:rPr>
          <w:lang w:eastAsia="en-AU"/>
        </w:rPr>
        <w:t>gender</w:t>
      </w:r>
    </w:p>
    <w:p w14:paraId="1AE7EBD1" w14:textId="39A0030F" w:rsidR="00F34616" w:rsidRDefault="00F34616" w:rsidP="00C230F7">
      <w:pPr>
        <w:pStyle w:val="NumberedThirdLevel"/>
        <w:widowControl w:val="0"/>
        <w:numPr>
          <w:ilvl w:val="3"/>
          <w:numId w:val="26"/>
        </w:numPr>
        <w:rPr>
          <w:lang w:eastAsia="en-AU"/>
        </w:rPr>
      </w:pPr>
      <w:r>
        <w:rPr>
          <w:lang w:eastAsia="en-AU"/>
        </w:rPr>
        <w:t xml:space="preserve">award course; and </w:t>
      </w:r>
    </w:p>
    <w:p w14:paraId="6806C848" w14:textId="4AA21730" w:rsidR="00F34616" w:rsidRDefault="00F34616" w:rsidP="00C230F7">
      <w:pPr>
        <w:pStyle w:val="NumberedThirdLevel"/>
        <w:widowControl w:val="0"/>
        <w:numPr>
          <w:ilvl w:val="3"/>
          <w:numId w:val="26"/>
        </w:numPr>
        <w:rPr>
          <w:lang w:eastAsia="en-AU"/>
        </w:rPr>
      </w:pPr>
      <w:r>
        <w:rPr>
          <w:lang w:eastAsia="en-AU"/>
        </w:rPr>
        <w:t>year of award course.</w:t>
      </w:r>
    </w:p>
    <w:p w14:paraId="476063E1" w14:textId="6D457070" w:rsidR="00F34616" w:rsidRDefault="00F34616" w:rsidP="00C230F7">
      <w:pPr>
        <w:pStyle w:val="NumberedFirstLevel"/>
        <w:numPr>
          <w:ilvl w:val="1"/>
          <w:numId w:val="26"/>
        </w:numPr>
        <w:rPr>
          <w:lang w:eastAsia="en-AU"/>
        </w:rPr>
      </w:pPr>
      <w:r>
        <w:rPr>
          <w:lang w:eastAsia="en-AU"/>
        </w:rPr>
        <w:t xml:space="preserve">In April each year, faculties must report </w:t>
      </w:r>
      <w:r w:rsidR="00016872">
        <w:rPr>
          <w:lang w:eastAsia="en-AU"/>
        </w:rPr>
        <w:t xml:space="preserve">on academic integrity </w:t>
      </w:r>
      <w:r w:rsidR="00FB0EB8">
        <w:rPr>
          <w:lang w:eastAsia="en-AU"/>
        </w:rPr>
        <w:t>to the Academic Standards and Policy Committee of the Academic Board</w:t>
      </w:r>
      <w:r w:rsidR="00016872">
        <w:rPr>
          <w:lang w:eastAsia="en-AU"/>
        </w:rPr>
        <w:t xml:space="preserve">. The report must include the information specified in subclause 32(1) and </w:t>
      </w:r>
      <w:r w:rsidR="00EE7BD1">
        <w:rPr>
          <w:lang w:eastAsia="en-AU"/>
        </w:rPr>
        <w:t xml:space="preserve">a </w:t>
      </w:r>
      <w:r w:rsidR="00377683">
        <w:rPr>
          <w:lang w:eastAsia="en-AU"/>
        </w:rPr>
        <w:t xml:space="preserve">summary of </w:t>
      </w:r>
      <w:r w:rsidR="00EE7BD1">
        <w:rPr>
          <w:lang w:eastAsia="en-AU"/>
        </w:rPr>
        <w:t>any further steps taken to promote academic integrity</w:t>
      </w:r>
      <w:r w:rsidR="00377683">
        <w:rPr>
          <w:lang w:eastAsia="en-AU"/>
        </w:rPr>
        <w:t>.</w:t>
      </w:r>
    </w:p>
    <w:p w14:paraId="49F15DDC" w14:textId="77777777" w:rsidR="00572098" w:rsidRDefault="00572098" w:rsidP="00572098">
      <w:pPr>
        <w:pStyle w:val="NumberedFirstLevel"/>
        <w:numPr>
          <w:ilvl w:val="0"/>
          <w:numId w:val="0"/>
        </w:numPr>
        <w:rPr>
          <w:lang w:eastAsia="en-AU"/>
        </w:rPr>
      </w:pPr>
    </w:p>
    <w:p w14:paraId="121A7D28" w14:textId="7B057F58" w:rsidR="000C36EE" w:rsidRPr="00993206" w:rsidRDefault="000C36EE" w:rsidP="00B73A6A">
      <w:pPr>
        <w:pStyle w:val="Heading3"/>
      </w:pPr>
      <w:bookmarkStart w:id="99" w:name="_Toc115188034"/>
      <w:bookmarkStart w:id="100" w:name="_Toc116835846"/>
      <w:bookmarkStart w:id="101" w:name="_Toc171509982"/>
      <w:r w:rsidRPr="005D0914">
        <w:t xml:space="preserve">Part </w:t>
      </w:r>
      <w:r w:rsidR="00B75D7B" w:rsidRPr="005D0914">
        <w:t>1</w:t>
      </w:r>
      <w:r w:rsidR="00260FD2">
        <w:t>1</w:t>
      </w:r>
      <w:r w:rsidR="00802B62" w:rsidRPr="005D0914">
        <w:tab/>
      </w:r>
      <w:r w:rsidR="00993206" w:rsidRPr="00993206">
        <w:rPr>
          <w:caps w:val="0"/>
        </w:rPr>
        <w:t>H</w:t>
      </w:r>
      <w:r w:rsidR="00993206" w:rsidRPr="008C7C1A">
        <w:t>igher degrees by research</w:t>
      </w:r>
      <w:bookmarkEnd w:id="99"/>
      <w:bookmarkEnd w:id="100"/>
      <w:bookmarkEnd w:id="101"/>
    </w:p>
    <w:p w14:paraId="3E8892DE" w14:textId="2D6DD06D" w:rsidR="00125BF4" w:rsidRPr="005D0914" w:rsidRDefault="00C44A80" w:rsidP="00B73A6A">
      <w:pPr>
        <w:pStyle w:val="Heading4"/>
        <w:ind w:left="567" w:hanging="567"/>
        <w:rPr>
          <w:lang w:eastAsia="en-AU"/>
        </w:rPr>
      </w:pPr>
      <w:bookmarkStart w:id="102" w:name="_Toc116835847"/>
      <w:bookmarkStart w:id="103" w:name="_Toc171509983"/>
      <w:r>
        <w:rPr>
          <w:lang w:eastAsia="en-AU"/>
        </w:rPr>
        <w:t>32</w:t>
      </w:r>
      <w:r w:rsidR="00125BF4" w:rsidRPr="005D0914">
        <w:rPr>
          <w:lang w:eastAsia="en-AU"/>
        </w:rPr>
        <w:tab/>
      </w:r>
      <w:r w:rsidR="00377683">
        <w:rPr>
          <w:lang w:eastAsia="en-AU"/>
        </w:rPr>
        <w:t>Research activities</w:t>
      </w:r>
      <w:bookmarkEnd w:id="102"/>
      <w:bookmarkEnd w:id="103"/>
    </w:p>
    <w:p w14:paraId="18771F0D" w14:textId="5619BF3F" w:rsidR="00125BF4" w:rsidRPr="005D0914" w:rsidRDefault="00125BF4" w:rsidP="00C230F7">
      <w:pPr>
        <w:pStyle w:val="NumberedFirstLevel"/>
        <w:numPr>
          <w:ilvl w:val="1"/>
          <w:numId w:val="38"/>
        </w:numPr>
        <w:rPr>
          <w:lang w:eastAsia="en-AU"/>
        </w:rPr>
      </w:pPr>
      <w:r w:rsidRPr="005D0914">
        <w:rPr>
          <w:lang w:eastAsia="en-AU"/>
        </w:rPr>
        <w:t xml:space="preserve">The obligations of higher degree by research students undertaking research activities are set out in the </w:t>
      </w:r>
      <w:hyperlink r:id="rId41" w:history="1">
        <w:r w:rsidR="00D46842" w:rsidRPr="00A50CBA">
          <w:rPr>
            <w:rStyle w:val="Hyperlink"/>
            <w:i/>
            <w:iCs/>
            <w:lang w:eastAsia="en-AU"/>
          </w:rPr>
          <w:t>Research Code of Conduct</w:t>
        </w:r>
      </w:hyperlink>
      <w:r w:rsidRPr="00A50CBA">
        <w:rPr>
          <w:i/>
          <w:iCs/>
          <w:lang w:eastAsia="en-AU"/>
        </w:rPr>
        <w:t>.</w:t>
      </w:r>
    </w:p>
    <w:p w14:paraId="1643A1C8" w14:textId="02D0C561" w:rsidR="00377683" w:rsidRPr="00A50CBA" w:rsidRDefault="00125BF4" w:rsidP="00C230F7">
      <w:pPr>
        <w:pStyle w:val="NumberedFirstLevel"/>
        <w:numPr>
          <w:ilvl w:val="1"/>
          <w:numId w:val="3"/>
        </w:numPr>
        <w:rPr>
          <w:rStyle w:val="Hyperlink"/>
          <w:color w:val="auto"/>
          <w:u w:val="none"/>
          <w:lang w:eastAsia="en-AU"/>
        </w:rPr>
      </w:pPr>
      <w:r w:rsidRPr="005D0914">
        <w:rPr>
          <w:lang w:eastAsia="en-AU"/>
        </w:rPr>
        <w:t>A</w:t>
      </w:r>
      <w:r w:rsidR="00377683">
        <w:rPr>
          <w:lang w:eastAsia="en-AU"/>
        </w:rPr>
        <w:t xml:space="preserve">llegations of breaches of the </w:t>
      </w:r>
      <w:hyperlink r:id="rId42" w:history="1">
        <w:r w:rsidR="00377683" w:rsidRPr="005D0914">
          <w:rPr>
            <w:rStyle w:val="Hyperlink"/>
            <w:i/>
            <w:iCs/>
            <w:lang w:eastAsia="en-AU"/>
          </w:rPr>
          <w:t>Research Code of Conduct</w:t>
        </w:r>
      </w:hyperlink>
      <w:r w:rsidR="00E814C9" w:rsidRPr="00D60118">
        <w:rPr>
          <w:rStyle w:val="Hyperlink"/>
          <w:i/>
          <w:iCs/>
          <w:u w:val="none"/>
          <w:lang w:eastAsia="en-AU"/>
        </w:rPr>
        <w:t xml:space="preserve"> </w:t>
      </w:r>
      <w:r w:rsidR="00377683" w:rsidRPr="00A50CBA">
        <w:rPr>
          <w:rStyle w:val="Hyperlink"/>
          <w:color w:val="auto"/>
          <w:u w:val="none"/>
          <w:lang w:eastAsia="en-AU"/>
        </w:rPr>
        <w:t>will be managed as appropriate under:</w:t>
      </w:r>
    </w:p>
    <w:p w14:paraId="6D3660DF" w14:textId="5336814C" w:rsidR="00377683" w:rsidRPr="008C7C1A" w:rsidRDefault="00377683" w:rsidP="00C230F7">
      <w:pPr>
        <w:pStyle w:val="NumberedSecondLevel"/>
        <w:numPr>
          <w:ilvl w:val="2"/>
          <w:numId w:val="3"/>
        </w:numPr>
        <w:tabs>
          <w:tab w:val="clear" w:pos="992"/>
        </w:tabs>
        <w:ind w:left="1134"/>
        <w:rPr>
          <w:rStyle w:val="Hyperlink"/>
          <w:color w:val="auto"/>
          <w:u w:val="none"/>
          <w:lang w:eastAsia="en-AU"/>
        </w:rPr>
      </w:pPr>
      <w:r w:rsidRPr="00A50CBA">
        <w:rPr>
          <w:rStyle w:val="Hyperlink"/>
          <w:color w:val="auto"/>
          <w:u w:val="none"/>
          <w:lang w:eastAsia="en-AU"/>
        </w:rPr>
        <w:t xml:space="preserve">the </w:t>
      </w:r>
      <w:hyperlink r:id="rId43" w:history="1">
        <w:r w:rsidRPr="005D0914">
          <w:rPr>
            <w:rStyle w:val="Hyperlink"/>
            <w:i/>
            <w:iCs/>
            <w:lang w:eastAsia="en-AU"/>
          </w:rPr>
          <w:t>Research Code of Conduct</w:t>
        </w:r>
      </w:hyperlink>
      <w:r>
        <w:rPr>
          <w:rStyle w:val="Hyperlink"/>
          <w:i/>
          <w:iCs/>
          <w:lang w:eastAsia="en-AU"/>
        </w:rPr>
        <w:t>;</w:t>
      </w:r>
    </w:p>
    <w:p w14:paraId="663DFE7D" w14:textId="6D0B2B14" w:rsidR="00377683" w:rsidRPr="008C7C1A" w:rsidRDefault="00125BF4" w:rsidP="00C230F7">
      <w:pPr>
        <w:pStyle w:val="NumberedSecondLevel"/>
        <w:numPr>
          <w:ilvl w:val="2"/>
          <w:numId w:val="3"/>
        </w:numPr>
        <w:tabs>
          <w:tab w:val="clear" w:pos="992"/>
        </w:tabs>
        <w:ind w:left="1134"/>
        <w:rPr>
          <w:rStyle w:val="Hyperlink"/>
          <w:color w:val="auto"/>
          <w:u w:val="none"/>
          <w:lang w:eastAsia="en-AU"/>
        </w:rPr>
      </w:pPr>
      <w:r w:rsidRPr="005D0914">
        <w:rPr>
          <w:lang w:eastAsia="en-AU"/>
        </w:rPr>
        <w:t xml:space="preserve">the </w:t>
      </w:r>
      <w:hyperlink r:id="rId44" w:history="1">
        <w:r w:rsidRPr="00377683">
          <w:rPr>
            <w:rStyle w:val="Hyperlink"/>
            <w:i/>
            <w:iCs/>
            <w:lang w:eastAsia="en-AU"/>
          </w:rPr>
          <w:t>University of Sydney (Student Discipline) Rule</w:t>
        </w:r>
      </w:hyperlink>
      <w:r w:rsidR="00377683" w:rsidRPr="00A50CBA">
        <w:rPr>
          <w:rStyle w:val="Hyperlink"/>
          <w:color w:val="auto"/>
          <w:u w:val="none"/>
          <w:lang w:eastAsia="en-AU"/>
        </w:rPr>
        <w:t>; and</w:t>
      </w:r>
    </w:p>
    <w:p w14:paraId="2CEEE561" w14:textId="4AF375B6" w:rsidR="00125BF4" w:rsidRPr="005D0914" w:rsidRDefault="00377683" w:rsidP="00C230F7">
      <w:pPr>
        <w:pStyle w:val="NumberedSecondLevel"/>
        <w:numPr>
          <w:ilvl w:val="2"/>
          <w:numId w:val="3"/>
        </w:numPr>
        <w:tabs>
          <w:tab w:val="clear" w:pos="992"/>
        </w:tabs>
        <w:ind w:left="1134"/>
        <w:rPr>
          <w:lang w:eastAsia="en-AU"/>
        </w:rPr>
      </w:pPr>
      <w:r w:rsidRPr="00A50CBA">
        <w:rPr>
          <w:rStyle w:val="Hyperlink"/>
          <w:color w:val="auto"/>
          <w:u w:val="none"/>
          <w:lang w:eastAsia="en-AU"/>
        </w:rPr>
        <w:t>this policy and the procedures</w:t>
      </w:r>
      <w:r w:rsidRPr="00A50CBA">
        <w:rPr>
          <w:rStyle w:val="Hyperlink"/>
          <w:u w:val="none"/>
          <w:lang w:eastAsia="en-AU"/>
        </w:rPr>
        <w:t>.</w:t>
      </w:r>
    </w:p>
    <w:p w14:paraId="63E281CB" w14:textId="310524DD" w:rsidR="00125BF4" w:rsidRPr="005D0914" w:rsidRDefault="00125BF4" w:rsidP="00C230F7">
      <w:pPr>
        <w:pStyle w:val="NumberedFirstLevel"/>
        <w:numPr>
          <w:ilvl w:val="1"/>
          <w:numId w:val="3"/>
        </w:numPr>
        <w:rPr>
          <w:lang w:eastAsia="en-AU"/>
        </w:rPr>
      </w:pPr>
      <w:r w:rsidRPr="005D0914">
        <w:rPr>
          <w:lang w:eastAsia="en-AU"/>
        </w:rPr>
        <w:t xml:space="preserve">Conduct that </w:t>
      </w:r>
      <w:r w:rsidR="00F33B5F">
        <w:rPr>
          <w:lang w:eastAsia="en-AU"/>
        </w:rPr>
        <w:t xml:space="preserve">falls short of </w:t>
      </w:r>
      <w:r w:rsidRPr="005D0914">
        <w:rPr>
          <w:lang w:eastAsia="en-AU"/>
        </w:rPr>
        <w:t xml:space="preserve">research misconduct may still be found to </w:t>
      </w:r>
      <w:r w:rsidR="00377683">
        <w:rPr>
          <w:lang w:eastAsia="en-AU"/>
        </w:rPr>
        <w:t>constitute one or more of</w:t>
      </w:r>
      <w:r w:rsidRPr="005D0914">
        <w:rPr>
          <w:lang w:eastAsia="en-AU"/>
        </w:rPr>
        <w:t>:</w:t>
      </w:r>
    </w:p>
    <w:p w14:paraId="039A347F" w14:textId="6DE7EAB2" w:rsidR="00125BF4" w:rsidRPr="005D0914" w:rsidRDefault="00125BF4" w:rsidP="00C230F7">
      <w:pPr>
        <w:pStyle w:val="NumberedSecondLevel"/>
        <w:numPr>
          <w:ilvl w:val="2"/>
          <w:numId w:val="3"/>
        </w:numPr>
        <w:tabs>
          <w:tab w:val="clear" w:pos="992"/>
        </w:tabs>
        <w:ind w:left="1134"/>
        <w:rPr>
          <w:lang w:eastAsia="en-AU"/>
        </w:rPr>
      </w:pPr>
      <w:r w:rsidRPr="005D0914">
        <w:rPr>
          <w:lang w:eastAsia="en-AU"/>
        </w:rPr>
        <w:t>a code breach</w:t>
      </w:r>
      <w:r w:rsidR="00377683">
        <w:rPr>
          <w:lang w:eastAsia="en-AU"/>
        </w:rPr>
        <w:t xml:space="preserve"> under the </w:t>
      </w:r>
      <w:hyperlink r:id="rId45" w:history="1">
        <w:r w:rsidR="00377683" w:rsidRPr="005D0914">
          <w:rPr>
            <w:rStyle w:val="Hyperlink"/>
            <w:i/>
            <w:iCs/>
            <w:lang w:eastAsia="en-AU"/>
          </w:rPr>
          <w:t>Research Code of Conduct</w:t>
        </w:r>
      </w:hyperlink>
      <w:r w:rsidRPr="005D0914">
        <w:rPr>
          <w:lang w:eastAsia="en-AU"/>
        </w:rPr>
        <w:t>;</w:t>
      </w:r>
    </w:p>
    <w:p w14:paraId="25094E85" w14:textId="35E754BA" w:rsidR="00125BF4" w:rsidRPr="005D0914" w:rsidRDefault="009A73E9" w:rsidP="00C230F7">
      <w:pPr>
        <w:pStyle w:val="NumberedSecondLevel"/>
        <w:numPr>
          <w:ilvl w:val="2"/>
          <w:numId w:val="3"/>
        </w:numPr>
        <w:tabs>
          <w:tab w:val="clear" w:pos="992"/>
        </w:tabs>
        <w:ind w:left="1134"/>
        <w:rPr>
          <w:lang w:eastAsia="en-AU"/>
        </w:rPr>
      </w:pPr>
      <w:r>
        <w:rPr>
          <w:lang w:eastAsia="en-AU"/>
        </w:rPr>
        <w:t xml:space="preserve">major </w:t>
      </w:r>
      <w:r w:rsidR="00377683">
        <w:rPr>
          <w:lang w:eastAsia="en-AU"/>
        </w:rPr>
        <w:t xml:space="preserve">breach of this policy; </w:t>
      </w:r>
    </w:p>
    <w:p w14:paraId="7115F8FD" w14:textId="2839DD14" w:rsidR="00125BF4" w:rsidRPr="005D0914" w:rsidRDefault="00377683" w:rsidP="00C230F7">
      <w:pPr>
        <w:pStyle w:val="NumberedSecondLevel"/>
        <w:numPr>
          <w:ilvl w:val="2"/>
          <w:numId w:val="3"/>
        </w:numPr>
        <w:tabs>
          <w:tab w:val="clear" w:pos="992"/>
        </w:tabs>
        <w:ind w:left="1134"/>
        <w:rPr>
          <w:lang w:eastAsia="en-AU"/>
        </w:rPr>
      </w:pPr>
      <w:r>
        <w:rPr>
          <w:lang w:eastAsia="en-AU"/>
        </w:rPr>
        <w:t>student</w:t>
      </w:r>
      <w:r w:rsidRPr="005D0914">
        <w:rPr>
          <w:lang w:eastAsia="en-AU"/>
        </w:rPr>
        <w:t xml:space="preserve"> </w:t>
      </w:r>
      <w:r w:rsidR="00125BF4" w:rsidRPr="005D0914">
        <w:rPr>
          <w:lang w:eastAsia="en-AU"/>
        </w:rPr>
        <w:t>misconduct.</w:t>
      </w:r>
    </w:p>
    <w:p w14:paraId="72FDF659" w14:textId="797544ED" w:rsidR="00125BF4" w:rsidRPr="005D0914" w:rsidRDefault="005570A9" w:rsidP="00B73A6A">
      <w:pPr>
        <w:pStyle w:val="Heading4"/>
        <w:ind w:left="567" w:hanging="567"/>
        <w:rPr>
          <w:lang w:eastAsia="en-AU"/>
        </w:rPr>
      </w:pPr>
      <w:bookmarkStart w:id="104" w:name="_Toc116835848"/>
      <w:bookmarkStart w:id="105" w:name="_Toc171509984"/>
      <w:r>
        <w:rPr>
          <w:lang w:eastAsia="en-AU"/>
        </w:rPr>
        <w:lastRenderedPageBreak/>
        <w:t>33</w:t>
      </w:r>
      <w:r w:rsidR="00125BF4" w:rsidRPr="005D0914">
        <w:rPr>
          <w:lang w:eastAsia="en-AU"/>
        </w:rPr>
        <w:tab/>
      </w:r>
      <w:r w:rsidR="00377683">
        <w:rPr>
          <w:lang w:eastAsia="en-AU"/>
        </w:rPr>
        <w:t>Coursework</w:t>
      </w:r>
      <w:bookmarkEnd w:id="104"/>
      <w:bookmarkEnd w:id="105"/>
    </w:p>
    <w:p w14:paraId="13E098AA" w14:textId="66D4EF0E" w:rsidR="00125BF4" w:rsidRPr="005D0914" w:rsidRDefault="00125BF4" w:rsidP="00C230F7">
      <w:pPr>
        <w:pStyle w:val="NumberedFirstLevel"/>
        <w:numPr>
          <w:ilvl w:val="1"/>
          <w:numId w:val="32"/>
        </w:numPr>
        <w:rPr>
          <w:lang w:eastAsia="en-AU"/>
        </w:rPr>
      </w:pPr>
      <w:r w:rsidRPr="005D0914">
        <w:rPr>
          <w:lang w:eastAsia="en-AU"/>
        </w:rPr>
        <w:t xml:space="preserve">A higher degree by research student enrolled in a coursework unit of study is subject to </w:t>
      </w:r>
      <w:r w:rsidR="00AC2281" w:rsidRPr="005D0914">
        <w:rPr>
          <w:lang w:eastAsia="en-AU"/>
        </w:rPr>
        <w:t>this policy</w:t>
      </w:r>
      <w:r w:rsidRPr="005D0914">
        <w:rPr>
          <w:lang w:eastAsia="en-AU"/>
        </w:rPr>
        <w:t xml:space="preserve"> and </w:t>
      </w:r>
      <w:r w:rsidR="00377683">
        <w:rPr>
          <w:lang w:eastAsia="en-AU"/>
        </w:rPr>
        <w:t>the procedures.</w:t>
      </w:r>
    </w:p>
    <w:p w14:paraId="1521EBD1" w14:textId="7523AFC3" w:rsidR="000C36EE" w:rsidRDefault="00125BF4" w:rsidP="00C230F7">
      <w:pPr>
        <w:pStyle w:val="NumberedFirstLevel"/>
        <w:numPr>
          <w:ilvl w:val="1"/>
          <w:numId w:val="3"/>
        </w:numPr>
        <w:rPr>
          <w:lang w:eastAsia="en-AU"/>
        </w:rPr>
      </w:pPr>
      <w:r w:rsidRPr="005D0914">
        <w:rPr>
          <w:lang w:eastAsia="en-AU"/>
        </w:rPr>
        <w:t>A</w:t>
      </w:r>
      <w:r w:rsidR="00377683">
        <w:rPr>
          <w:lang w:eastAsia="en-AU"/>
        </w:rPr>
        <w:t xml:space="preserve">llegations of </w:t>
      </w:r>
      <w:r w:rsidR="00090C8F">
        <w:rPr>
          <w:lang w:eastAsia="en-AU"/>
        </w:rPr>
        <w:t xml:space="preserve">academic integrity </w:t>
      </w:r>
      <w:r w:rsidR="00377683">
        <w:rPr>
          <w:lang w:eastAsia="en-AU"/>
        </w:rPr>
        <w:t>breach</w:t>
      </w:r>
      <w:r w:rsidR="00016872">
        <w:rPr>
          <w:lang w:eastAsia="en-AU"/>
        </w:rPr>
        <w:t>es</w:t>
      </w:r>
      <w:r w:rsidR="00377683">
        <w:rPr>
          <w:lang w:eastAsia="en-AU"/>
        </w:rPr>
        <w:t xml:space="preserve"> </w:t>
      </w:r>
      <w:r w:rsidR="00016872">
        <w:rPr>
          <w:lang w:eastAsia="en-AU"/>
        </w:rPr>
        <w:t>in</w:t>
      </w:r>
      <w:r w:rsidR="00377683">
        <w:rPr>
          <w:lang w:eastAsia="en-AU"/>
        </w:rPr>
        <w:t xml:space="preserve"> coursework undertaken by higher degree by research students will be managed under this policy.</w:t>
      </w:r>
    </w:p>
    <w:p w14:paraId="7B5FE4EC" w14:textId="7D5AA0A6" w:rsidR="000C36EE" w:rsidRDefault="000C36EE" w:rsidP="00B73A6A">
      <w:pPr>
        <w:rPr>
          <w:lang w:eastAsia="en-AU"/>
        </w:rPr>
      </w:pPr>
    </w:p>
    <w:p w14:paraId="18D20B99" w14:textId="2B4F215A" w:rsidR="000C36EE" w:rsidRPr="00993206" w:rsidRDefault="00072EE7" w:rsidP="00B73A6A">
      <w:pPr>
        <w:pStyle w:val="Heading3"/>
      </w:pPr>
      <w:bookmarkStart w:id="106" w:name="_Toc115188035"/>
      <w:bookmarkStart w:id="107" w:name="_Toc116835849"/>
      <w:bookmarkStart w:id="108" w:name="_Toc171509985"/>
      <w:r>
        <w:t xml:space="preserve">Part </w:t>
      </w:r>
      <w:r w:rsidR="00B75D7B">
        <w:t>1</w:t>
      </w:r>
      <w:r w:rsidR="00260FD2">
        <w:t>2</w:t>
      </w:r>
      <w:r w:rsidR="00802B62">
        <w:tab/>
      </w:r>
      <w:r w:rsidR="00993206" w:rsidRPr="00993206">
        <w:rPr>
          <w:caps w:val="0"/>
        </w:rPr>
        <w:t>R</w:t>
      </w:r>
      <w:r w:rsidR="00993206" w:rsidRPr="008C7C1A">
        <w:t>escissions and replacements</w:t>
      </w:r>
      <w:bookmarkEnd w:id="106"/>
      <w:bookmarkEnd w:id="107"/>
      <w:bookmarkEnd w:id="108"/>
    </w:p>
    <w:p w14:paraId="4004B47D" w14:textId="7B92B391" w:rsidR="00072EE7" w:rsidRDefault="00C44A80" w:rsidP="00B73A6A">
      <w:pPr>
        <w:pStyle w:val="Heading4"/>
        <w:rPr>
          <w:lang w:eastAsia="en-AU"/>
        </w:rPr>
      </w:pPr>
      <w:bookmarkStart w:id="109" w:name="_Toc116835850"/>
      <w:bookmarkStart w:id="110" w:name="_Toc171509986"/>
      <w:r>
        <w:rPr>
          <w:lang w:eastAsia="en-AU"/>
        </w:rPr>
        <w:t>34</w:t>
      </w:r>
      <w:r w:rsidR="00072EE7">
        <w:rPr>
          <w:lang w:eastAsia="en-AU"/>
        </w:rPr>
        <w:tab/>
        <w:t>Rescissions and replacements</w:t>
      </w:r>
      <w:bookmarkEnd w:id="109"/>
      <w:bookmarkEnd w:id="110"/>
    </w:p>
    <w:p w14:paraId="7196FDB7" w14:textId="4A55E97F" w:rsidR="00072EE7" w:rsidRDefault="00072EE7" w:rsidP="00B73A6A">
      <w:pPr>
        <w:rPr>
          <w:lang w:eastAsia="en-AU"/>
        </w:rPr>
      </w:pPr>
      <w:r>
        <w:rPr>
          <w:lang w:eastAsia="en-AU"/>
        </w:rPr>
        <w:t xml:space="preserve">This document replaces the </w:t>
      </w:r>
      <w:r>
        <w:rPr>
          <w:i/>
          <w:iCs/>
          <w:lang w:eastAsia="en-AU"/>
        </w:rPr>
        <w:t xml:space="preserve">Academic Honesty in Coursework Policy 2015 </w:t>
      </w:r>
      <w:r>
        <w:rPr>
          <w:lang w:eastAsia="en-AU"/>
        </w:rPr>
        <w:t>which is rescinded</w:t>
      </w:r>
      <w:r w:rsidR="00F57D28">
        <w:rPr>
          <w:lang w:eastAsia="en-AU"/>
        </w:rPr>
        <w:t xml:space="preserve"> as from the date of commencement of this policy.</w:t>
      </w:r>
    </w:p>
    <w:p w14:paraId="79412B17" w14:textId="77777777" w:rsidR="00D721E0" w:rsidRDefault="00D721E0" w:rsidP="00B73A6A">
      <w:pPr>
        <w:rPr>
          <w:lang w:eastAsia="en-AU"/>
        </w:rPr>
      </w:pPr>
    </w:p>
    <w:p w14:paraId="446D89AA" w14:textId="77777777" w:rsidR="00D721E0" w:rsidRPr="00072EE7" w:rsidRDefault="00D721E0" w:rsidP="00B73A6A">
      <w:pPr>
        <w:rPr>
          <w:lang w:eastAsia="en-AU"/>
        </w:rPr>
      </w:pPr>
    </w:p>
    <w:p w14:paraId="4C40CAFC" w14:textId="77777777" w:rsidR="00E57E69" w:rsidRDefault="00E57E69" w:rsidP="00D721E0">
      <w:pPr>
        <w:pStyle w:val="Heading2"/>
      </w:pPr>
      <w:bookmarkStart w:id="111" w:name="_Toc138496788"/>
      <w:bookmarkStart w:id="112" w:name="_Toc115188036"/>
      <w:bookmarkStart w:id="113" w:name="_Toc116835851"/>
      <w:bookmarkStart w:id="114" w:name="_Toc171509987"/>
      <w:r>
        <w:t>Notes</w:t>
      </w:r>
      <w:bookmarkEnd w:id="111"/>
      <w:bookmarkEnd w:id="112"/>
      <w:bookmarkEnd w:id="113"/>
      <w:bookmarkEnd w:id="114"/>
    </w:p>
    <w:p w14:paraId="1793DD12" w14:textId="1A0BD8F9" w:rsidR="006A4766" w:rsidRPr="008C7C1A" w:rsidRDefault="00F57D28" w:rsidP="007E1190">
      <w:pPr>
        <w:pStyle w:val="NormalAdministrativeNotes"/>
        <w:rPr>
          <w:b/>
          <w:bCs/>
        </w:rPr>
      </w:pPr>
      <w:r w:rsidRPr="008C7C1A">
        <w:rPr>
          <w:b/>
          <w:bCs/>
        </w:rPr>
        <w:t>Academic Integrity Policy 2022</w:t>
      </w:r>
    </w:p>
    <w:p w14:paraId="1E94AD25" w14:textId="6ABB5A1B" w:rsidR="00E57E69" w:rsidRPr="00C53743" w:rsidRDefault="00E57E69" w:rsidP="007E1190">
      <w:pPr>
        <w:pStyle w:val="NormalAdministrativeNotes"/>
      </w:pPr>
      <w:r w:rsidRPr="00C53743">
        <w:t xml:space="preserve">Date adopted: </w:t>
      </w:r>
      <w:r w:rsidR="00C53743" w:rsidRPr="00C53743">
        <w:tab/>
      </w:r>
      <w:r w:rsidR="00631677">
        <w:t>15 November 2022</w:t>
      </w:r>
    </w:p>
    <w:p w14:paraId="00E393C1" w14:textId="6BC1B50A" w:rsidR="005253B1" w:rsidRDefault="00E57E69" w:rsidP="007E1190">
      <w:pPr>
        <w:pStyle w:val="NormalAdministrativeNotes"/>
      </w:pPr>
      <w:r>
        <w:t>Date commenced:</w:t>
      </w:r>
      <w:r w:rsidR="00C53743">
        <w:tab/>
      </w:r>
      <w:r w:rsidR="00631677">
        <w:t>20 February 2023</w:t>
      </w:r>
    </w:p>
    <w:p w14:paraId="014B37A0" w14:textId="0E258A05" w:rsidR="00176524" w:rsidRDefault="00176524" w:rsidP="007E1190">
      <w:pPr>
        <w:pStyle w:val="NormalAdministrativeNotes"/>
      </w:pPr>
      <w:r>
        <w:t>Date amended:</w:t>
      </w:r>
      <w:r>
        <w:tab/>
      </w:r>
      <w:r w:rsidR="00903EEE">
        <w:t>16 March 2023 (administrative amendments)</w:t>
      </w:r>
    </w:p>
    <w:p w14:paraId="2E09F6A8" w14:textId="49BB81F9" w:rsidR="00A50CBA" w:rsidRDefault="00A50CBA" w:rsidP="007E1190">
      <w:pPr>
        <w:pStyle w:val="NormalAdministrativeNotes"/>
      </w:pPr>
      <w:r>
        <w:tab/>
        <w:t>19 June 2023 (administrative amendments)</w:t>
      </w:r>
    </w:p>
    <w:p w14:paraId="7019D2C5" w14:textId="65648107" w:rsidR="00577A6C" w:rsidRDefault="00577A6C" w:rsidP="007E1190">
      <w:pPr>
        <w:pStyle w:val="NormalAdministrativeNotes"/>
      </w:pPr>
      <w:r>
        <w:tab/>
        <w:t>2 February 2024 (administrative amendments)</w:t>
      </w:r>
    </w:p>
    <w:p w14:paraId="23831071" w14:textId="5172BAF9" w:rsidR="00016872" w:rsidRDefault="00016872" w:rsidP="007E1190">
      <w:pPr>
        <w:pStyle w:val="NormalAdministrativeNotes"/>
      </w:pPr>
      <w:r>
        <w:tab/>
      </w:r>
      <w:r w:rsidR="00341F2E">
        <w:t>11 June 2024 (commencing 15 July 2024)</w:t>
      </w:r>
    </w:p>
    <w:p w14:paraId="3910B0CA" w14:textId="782A8E7F" w:rsidR="00427969" w:rsidRDefault="00427969" w:rsidP="007E1190">
      <w:pPr>
        <w:pStyle w:val="NormalAdministrativeNotes"/>
      </w:pPr>
      <w:r>
        <w:tab/>
        <w:t>13 August 2024 (administrative amendments)</w:t>
      </w:r>
    </w:p>
    <w:p w14:paraId="449CA05B" w14:textId="2A663ED9" w:rsidR="002913BC" w:rsidRPr="00C53743" w:rsidRDefault="002913BC" w:rsidP="007E1190">
      <w:pPr>
        <w:pStyle w:val="NormalAdministrativeNotes"/>
      </w:pPr>
      <w:r>
        <w:tab/>
        <w:t>4 September 2024 (administrative amendments)</w:t>
      </w:r>
    </w:p>
    <w:p w14:paraId="35A7F19C" w14:textId="7CFF203F" w:rsidR="00E57E69" w:rsidRPr="00017830" w:rsidRDefault="00377683" w:rsidP="007E1190">
      <w:pPr>
        <w:pStyle w:val="NormalAdministrativeNotes"/>
      </w:pPr>
      <w:r>
        <w:t>Owner</w:t>
      </w:r>
      <w:r w:rsidR="00E57E69">
        <w:t>:</w:t>
      </w:r>
      <w:r w:rsidR="00C53743">
        <w:tab/>
      </w:r>
      <w:r w:rsidR="00CB2107">
        <w:t>Deputy Vice-Chancellor (Education)</w:t>
      </w:r>
    </w:p>
    <w:p w14:paraId="06ECC4BE" w14:textId="1E8D08E8" w:rsidR="00E57E69" w:rsidRDefault="00E57E69" w:rsidP="007E1190">
      <w:pPr>
        <w:pStyle w:val="NormalAdministrativeNotes"/>
      </w:pPr>
      <w:r>
        <w:t xml:space="preserve">Review date: </w:t>
      </w:r>
      <w:r w:rsidR="00C53743">
        <w:tab/>
      </w:r>
      <w:r w:rsidR="00D939BD">
        <w:t>20 February 2028</w:t>
      </w:r>
    </w:p>
    <w:p w14:paraId="44446E83" w14:textId="3F2C6672" w:rsidR="000970ED" w:rsidRPr="00017830" w:rsidRDefault="00E66A93" w:rsidP="007E1190">
      <w:pPr>
        <w:pStyle w:val="NormalAdministrativeNotes"/>
      </w:pPr>
      <w:r>
        <w:t>Rescinded documents:</w:t>
      </w:r>
      <w:r>
        <w:tab/>
      </w:r>
      <w:r w:rsidR="00CB2107" w:rsidRPr="00E77499">
        <w:rPr>
          <w:i/>
          <w:iCs/>
        </w:rPr>
        <w:t>Academic Honesty in Coursework Policy 2015</w:t>
      </w:r>
    </w:p>
    <w:p w14:paraId="251338BB" w14:textId="3DCDB52C" w:rsidR="00E57E69" w:rsidRDefault="00E57E69" w:rsidP="007E1190">
      <w:pPr>
        <w:pStyle w:val="NormalAdministrativeNotes"/>
      </w:pPr>
      <w:r>
        <w:t xml:space="preserve">Related documents: </w:t>
      </w:r>
      <w:r w:rsidR="00C53743">
        <w:tab/>
      </w:r>
      <w:r w:rsidR="005D1ABB" w:rsidRPr="00E77499">
        <w:rPr>
          <w:i/>
          <w:iCs/>
        </w:rPr>
        <w:t>University of Sydney Act 1989 (as amended)</w:t>
      </w:r>
    </w:p>
    <w:p w14:paraId="17AC1F45" w14:textId="7173E9AD" w:rsidR="005D1ABB" w:rsidRPr="00E77499" w:rsidRDefault="005D1ABB" w:rsidP="007E1190">
      <w:pPr>
        <w:pStyle w:val="NormalAdministrativeNotes"/>
        <w:rPr>
          <w:i/>
          <w:iCs/>
        </w:rPr>
      </w:pPr>
      <w:r>
        <w:tab/>
      </w:r>
      <w:hyperlink r:id="rId46" w:history="1">
        <w:r w:rsidRPr="000E21BE">
          <w:rPr>
            <w:rStyle w:val="Hyperlink"/>
            <w:i/>
            <w:iCs/>
          </w:rPr>
          <w:t>University of Sydney (Student Academic Appeals) Rule</w:t>
        </w:r>
      </w:hyperlink>
      <w:r w:rsidRPr="00E77499">
        <w:rPr>
          <w:i/>
          <w:iCs/>
        </w:rPr>
        <w:t xml:space="preserve"> </w:t>
      </w:r>
    </w:p>
    <w:p w14:paraId="25453676" w14:textId="028808EA" w:rsidR="005D1ABB" w:rsidRPr="00E77499" w:rsidRDefault="005D1ABB" w:rsidP="007E1190">
      <w:pPr>
        <w:pStyle w:val="NormalAdministrativeNotes"/>
        <w:rPr>
          <w:i/>
          <w:iCs/>
        </w:rPr>
      </w:pPr>
      <w:r w:rsidRPr="00E77499">
        <w:rPr>
          <w:i/>
          <w:iCs/>
        </w:rPr>
        <w:tab/>
      </w:r>
      <w:hyperlink r:id="rId47" w:history="1">
        <w:r w:rsidR="00406353" w:rsidRPr="0064591D">
          <w:rPr>
            <w:rStyle w:val="Hyperlink"/>
            <w:i/>
            <w:iCs/>
          </w:rPr>
          <w:t>University of Sydney (Student Discipline) Rule</w:t>
        </w:r>
      </w:hyperlink>
      <w:r w:rsidR="00406353" w:rsidRPr="00E77499">
        <w:rPr>
          <w:i/>
          <w:iCs/>
        </w:rPr>
        <w:t xml:space="preserve"> </w:t>
      </w:r>
    </w:p>
    <w:p w14:paraId="104D8F85" w14:textId="319C2465" w:rsidR="00406353" w:rsidRPr="00E77499" w:rsidRDefault="00406353" w:rsidP="007E1190">
      <w:pPr>
        <w:pStyle w:val="NormalAdministrativeNotes"/>
        <w:rPr>
          <w:i/>
          <w:iCs/>
        </w:rPr>
      </w:pPr>
      <w:r w:rsidRPr="00E77499">
        <w:rPr>
          <w:i/>
          <w:iCs/>
        </w:rPr>
        <w:tab/>
      </w:r>
      <w:hyperlink r:id="rId48" w:history="1">
        <w:r w:rsidRPr="0064591D">
          <w:rPr>
            <w:rStyle w:val="Hyperlink"/>
            <w:i/>
            <w:iCs/>
          </w:rPr>
          <w:t>Coursework Policy</w:t>
        </w:r>
      </w:hyperlink>
      <w:r w:rsidRPr="00E77499">
        <w:rPr>
          <w:i/>
          <w:iCs/>
        </w:rPr>
        <w:t xml:space="preserve"> </w:t>
      </w:r>
    </w:p>
    <w:p w14:paraId="3EE6A078" w14:textId="3493243E" w:rsidR="00406353" w:rsidRPr="00E77499" w:rsidRDefault="00406353" w:rsidP="007E1190">
      <w:pPr>
        <w:pStyle w:val="NormalAdministrativeNotes"/>
        <w:rPr>
          <w:i/>
          <w:iCs/>
        </w:rPr>
      </w:pPr>
      <w:r w:rsidRPr="00E77499">
        <w:rPr>
          <w:i/>
          <w:iCs/>
        </w:rPr>
        <w:tab/>
      </w:r>
      <w:hyperlink r:id="rId49" w:history="1">
        <w:r w:rsidRPr="00C71219">
          <w:rPr>
            <w:rStyle w:val="Hyperlink"/>
            <w:i/>
            <w:iCs/>
          </w:rPr>
          <w:t>Learning and Teaching Procedures</w:t>
        </w:r>
      </w:hyperlink>
      <w:r w:rsidRPr="00E77499">
        <w:rPr>
          <w:i/>
          <w:iCs/>
        </w:rPr>
        <w:t xml:space="preserve"> </w:t>
      </w:r>
    </w:p>
    <w:p w14:paraId="124F11C7" w14:textId="35883DF7" w:rsidR="00406353" w:rsidRPr="00E77499" w:rsidRDefault="00406353" w:rsidP="007E1190">
      <w:pPr>
        <w:pStyle w:val="NormalAdministrativeNotes"/>
        <w:rPr>
          <w:i/>
          <w:iCs/>
        </w:rPr>
      </w:pPr>
      <w:r w:rsidRPr="00E77499">
        <w:rPr>
          <w:i/>
          <w:iCs/>
        </w:rPr>
        <w:tab/>
      </w:r>
      <w:hyperlink r:id="rId50" w:history="1">
        <w:r w:rsidRPr="00C71219">
          <w:rPr>
            <w:rStyle w:val="Hyperlink"/>
            <w:i/>
            <w:iCs/>
          </w:rPr>
          <w:t>Research Code of Conduct</w:t>
        </w:r>
      </w:hyperlink>
      <w:r w:rsidRPr="00E77499">
        <w:rPr>
          <w:i/>
          <w:iCs/>
        </w:rPr>
        <w:tab/>
      </w:r>
    </w:p>
    <w:p w14:paraId="080DF727" w14:textId="0FD69C16" w:rsidR="00406353" w:rsidRPr="00E77499" w:rsidRDefault="00406353" w:rsidP="007E1190">
      <w:pPr>
        <w:pStyle w:val="NormalAdministrativeNotes"/>
        <w:rPr>
          <w:i/>
          <w:iCs/>
        </w:rPr>
      </w:pPr>
      <w:r w:rsidRPr="00E77499">
        <w:rPr>
          <w:i/>
          <w:iCs/>
        </w:rPr>
        <w:lastRenderedPageBreak/>
        <w:tab/>
      </w:r>
      <w:hyperlink r:id="rId51" w:history="1">
        <w:r w:rsidRPr="00F872A1">
          <w:rPr>
            <w:rStyle w:val="Hyperlink"/>
            <w:i/>
            <w:iCs/>
          </w:rPr>
          <w:t>Academic Integrity Procedures</w:t>
        </w:r>
      </w:hyperlink>
      <w:r w:rsidRPr="00E77499">
        <w:rPr>
          <w:i/>
          <w:iCs/>
        </w:rPr>
        <w:t xml:space="preserve"> </w:t>
      </w:r>
    </w:p>
    <w:p w14:paraId="7D001070" w14:textId="0683A2C9" w:rsidR="00572098" w:rsidRPr="00E77499" w:rsidRDefault="00572098" w:rsidP="00B73A6A">
      <w:pPr>
        <w:pStyle w:val="NormalAdministrativeNotes"/>
        <w:rPr>
          <w:i/>
          <w:iCs/>
        </w:rPr>
      </w:pPr>
    </w:p>
    <w:p w14:paraId="0308A382" w14:textId="77777777" w:rsidR="00572098" w:rsidRPr="00017830" w:rsidRDefault="00572098" w:rsidP="00B73A6A">
      <w:pPr>
        <w:pStyle w:val="NormalAdministrativeNotes"/>
      </w:pPr>
    </w:p>
    <w:p w14:paraId="6D74287C" w14:textId="77D90387" w:rsidR="00E57E69" w:rsidRDefault="00E57E69" w:rsidP="00B73A6A">
      <w:pPr>
        <w:pStyle w:val="Heading2"/>
      </w:pPr>
      <w:bookmarkStart w:id="115" w:name="_Toc138496789"/>
      <w:bookmarkStart w:id="116" w:name="_Toc115188037"/>
      <w:bookmarkStart w:id="117" w:name="_Toc116835852"/>
      <w:bookmarkStart w:id="118" w:name="_Toc171509988"/>
      <w:r>
        <w:t>Amendment history</w:t>
      </w:r>
      <w:bookmarkEnd w:id="115"/>
      <w:bookmarkEnd w:id="116"/>
      <w:bookmarkEnd w:id="117"/>
      <w:bookmarkEnd w:id="118"/>
    </w:p>
    <w:tbl>
      <w:tblPr>
        <w:tblW w:w="7938" w:type="dxa"/>
        <w:tblLook w:val="00A0" w:firstRow="1" w:lastRow="0" w:firstColumn="1" w:lastColumn="0" w:noHBand="0" w:noVBand="0"/>
      </w:tblPr>
      <w:tblGrid>
        <w:gridCol w:w="1239"/>
        <w:gridCol w:w="4907"/>
        <w:gridCol w:w="1792"/>
      </w:tblGrid>
      <w:tr w:rsidR="00E57E69" w:rsidRPr="00C53743" w14:paraId="0E984ECE" w14:textId="77777777" w:rsidTr="00222837">
        <w:trPr>
          <w:tblHeader/>
        </w:trPr>
        <w:tc>
          <w:tcPr>
            <w:tcW w:w="1239" w:type="dxa"/>
          </w:tcPr>
          <w:p w14:paraId="2DDF23CA" w14:textId="77777777" w:rsidR="00E57E69" w:rsidRPr="00C53743" w:rsidRDefault="00E57E69" w:rsidP="00B73A6A">
            <w:pPr>
              <w:keepNext/>
              <w:keepLines/>
              <w:rPr>
                <w:b/>
              </w:rPr>
            </w:pPr>
            <w:r w:rsidRPr="00C53743">
              <w:rPr>
                <w:b/>
              </w:rPr>
              <w:t>Provision</w:t>
            </w:r>
          </w:p>
        </w:tc>
        <w:tc>
          <w:tcPr>
            <w:tcW w:w="4907" w:type="dxa"/>
          </w:tcPr>
          <w:p w14:paraId="646CD8D8" w14:textId="77777777" w:rsidR="00E57E69" w:rsidRPr="00C53743" w:rsidRDefault="00E57E69" w:rsidP="00B73A6A">
            <w:pPr>
              <w:keepNext/>
              <w:keepLines/>
              <w:rPr>
                <w:b/>
              </w:rPr>
            </w:pPr>
            <w:r w:rsidRPr="00C53743">
              <w:rPr>
                <w:b/>
              </w:rPr>
              <w:t>Amendment</w:t>
            </w:r>
          </w:p>
        </w:tc>
        <w:tc>
          <w:tcPr>
            <w:tcW w:w="1792" w:type="dxa"/>
          </w:tcPr>
          <w:p w14:paraId="3EC7B5DA" w14:textId="77777777" w:rsidR="00E57E69" w:rsidRPr="00C53743" w:rsidRDefault="00E57E69" w:rsidP="00B73A6A">
            <w:pPr>
              <w:keepNext/>
              <w:keepLines/>
              <w:rPr>
                <w:b/>
              </w:rPr>
            </w:pPr>
            <w:r w:rsidRPr="00C53743">
              <w:rPr>
                <w:b/>
              </w:rPr>
              <w:t>Commencing</w:t>
            </w:r>
          </w:p>
        </w:tc>
      </w:tr>
      <w:tr w:rsidR="00E57E69" w14:paraId="73F58937" w14:textId="77777777" w:rsidTr="00222837">
        <w:tc>
          <w:tcPr>
            <w:tcW w:w="1239" w:type="dxa"/>
          </w:tcPr>
          <w:p w14:paraId="0413E9D0" w14:textId="4A541766" w:rsidR="00E57E69" w:rsidRPr="005F1996" w:rsidRDefault="00903EEE" w:rsidP="00B73A6A">
            <w:r>
              <w:t>18(3)(a)</w:t>
            </w:r>
          </w:p>
        </w:tc>
        <w:tc>
          <w:tcPr>
            <w:tcW w:w="4907" w:type="dxa"/>
          </w:tcPr>
          <w:p w14:paraId="0AFD9427" w14:textId="07C8153B" w:rsidR="00E57E69" w:rsidRPr="005F1996" w:rsidRDefault="00903EEE" w:rsidP="00B73A6A">
            <w:r>
              <w:t>Replace ‘and either’ at end of subclause with ‘or’</w:t>
            </w:r>
          </w:p>
        </w:tc>
        <w:tc>
          <w:tcPr>
            <w:tcW w:w="1792" w:type="dxa"/>
          </w:tcPr>
          <w:p w14:paraId="3D294980" w14:textId="3A9550CC" w:rsidR="00E57E69" w:rsidRPr="005F1996" w:rsidRDefault="00903EEE" w:rsidP="00B73A6A">
            <w:r>
              <w:t>16 March 2023</w:t>
            </w:r>
          </w:p>
        </w:tc>
      </w:tr>
      <w:tr w:rsidR="00A50CBA" w14:paraId="74715DDA" w14:textId="77777777" w:rsidTr="00222837">
        <w:tc>
          <w:tcPr>
            <w:tcW w:w="1239" w:type="dxa"/>
          </w:tcPr>
          <w:p w14:paraId="24E53DB6" w14:textId="3C2A6497" w:rsidR="00A50CBA" w:rsidRDefault="00A50CBA" w:rsidP="00B73A6A">
            <w:r>
              <w:t>2</w:t>
            </w:r>
          </w:p>
        </w:tc>
        <w:tc>
          <w:tcPr>
            <w:tcW w:w="4907" w:type="dxa"/>
          </w:tcPr>
          <w:p w14:paraId="097D38C6" w14:textId="69642869" w:rsidR="00A50CBA" w:rsidRDefault="00A50CBA" w:rsidP="00B73A6A">
            <w:r>
              <w:t>Amended date of commencement to read ’20 February 2023’</w:t>
            </w:r>
          </w:p>
        </w:tc>
        <w:tc>
          <w:tcPr>
            <w:tcW w:w="1792" w:type="dxa"/>
          </w:tcPr>
          <w:p w14:paraId="23F7CC9D" w14:textId="4A2B49C0" w:rsidR="00A50CBA" w:rsidRDefault="00A50CBA" w:rsidP="00B73A6A">
            <w:r>
              <w:t>16 June 2023</w:t>
            </w:r>
          </w:p>
        </w:tc>
      </w:tr>
      <w:tr w:rsidR="00A50CBA" w14:paraId="23F55204" w14:textId="77777777" w:rsidTr="00222837">
        <w:tc>
          <w:tcPr>
            <w:tcW w:w="1239" w:type="dxa"/>
          </w:tcPr>
          <w:p w14:paraId="10DE75AB" w14:textId="3CF818A4" w:rsidR="00A50CBA" w:rsidRDefault="00A50CBA" w:rsidP="00B73A6A">
            <w:r>
              <w:t>32(3) – (5)</w:t>
            </w:r>
          </w:p>
        </w:tc>
        <w:tc>
          <w:tcPr>
            <w:tcW w:w="4907" w:type="dxa"/>
          </w:tcPr>
          <w:p w14:paraId="4154E7C7" w14:textId="6E1CCB4C" w:rsidR="00A50CBA" w:rsidRDefault="00A50CBA" w:rsidP="00B73A6A">
            <w:r>
              <w:t xml:space="preserve">renumbered </w:t>
            </w:r>
            <w:r w:rsidR="005932C5">
              <w:t>as 32(1) – (3)</w:t>
            </w:r>
          </w:p>
        </w:tc>
        <w:tc>
          <w:tcPr>
            <w:tcW w:w="1792" w:type="dxa"/>
          </w:tcPr>
          <w:p w14:paraId="714CA225" w14:textId="075CE9D2" w:rsidR="00A50CBA" w:rsidRDefault="005932C5" w:rsidP="00B73A6A">
            <w:r>
              <w:t>16 June 2023</w:t>
            </w:r>
          </w:p>
        </w:tc>
      </w:tr>
      <w:tr w:rsidR="00A50CBA" w14:paraId="12B6245D" w14:textId="77777777" w:rsidTr="00222837">
        <w:tc>
          <w:tcPr>
            <w:tcW w:w="1239" w:type="dxa"/>
          </w:tcPr>
          <w:p w14:paraId="26222242" w14:textId="5E554AF4" w:rsidR="00A50CBA" w:rsidRDefault="00A50CBA" w:rsidP="00B73A6A">
            <w:r>
              <w:t>32(1); 32(2); 32(2)(a); 32(3)(a)</w:t>
            </w:r>
          </w:p>
        </w:tc>
        <w:tc>
          <w:tcPr>
            <w:tcW w:w="4907" w:type="dxa"/>
          </w:tcPr>
          <w:p w14:paraId="0688F49A" w14:textId="78B023D5" w:rsidR="00A50CBA" w:rsidRDefault="00A50CBA" w:rsidP="00B73A6A">
            <w:r>
              <w:t>Replaced ‘Research Code of Conduct 2022’ with ‘Research Code of Conduct 2019’</w:t>
            </w:r>
          </w:p>
        </w:tc>
        <w:tc>
          <w:tcPr>
            <w:tcW w:w="1792" w:type="dxa"/>
          </w:tcPr>
          <w:p w14:paraId="4F1C7B61" w14:textId="24A566EF" w:rsidR="00A50CBA" w:rsidRDefault="00A50CBA" w:rsidP="00B73A6A">
            <w:r>
              <w:t>16 June 2023</w:t>
            </w:r>
          </w:p>
        </w:tc>
      </w:tr>
      <w:tr w:rsidR="00E44FA3" w14:paraId="121ACBE4" w14:textId="77777777" w:rsidTr="00222837">
        <w:tc>
          <w:tcPr>
            <w:tcW w:w="1239" w:type="dxa"/>
          </w:tcPr>
          <w:p w14:paraId="398B45FE" w14:textId="65952255" w:rsidR="00E44FA3" w:rsidRDefault="00E44FA3" w:rsidP="00E44FA3">
            <w:r>
              <w:t>6; 26(5)(a); 26(7)(a); 26(7)(a) note; 32(1); 32(2); 32(2)(a); 32(3); related documents</w:t>
            </w:r>
          </w:p>
        </w:tc>
        <w:tc>
          <w:tcPr>
            <w:tcW w:w="4907" w:type="dxa"/>
          </w:tcPr>
          <w:p w14:paraId="2F08F2B9" w14:textId="32D1E447" w:rsidR="00E44FA3" w:rsidRDefault="00E44FA3" w:rsidP="00E44FA3">
            <w:r>
              <w:t>Replaced ‘Research Code of Conduct 2019’ with ‘Research Code of Conduct 2023’</w:t>
            </w:r>
          </w:p>
        </w:tc>
        <w:tc>
          <w:tcPr>
            <w:tcW w:w="1792" w:type="dxa"/>
          </w:tcPr>
          <w:p w14:paraId="055467B2" w14:textId="7071906F" w:rsidR="00E44FA3" w:rsidRDefault="00E44FA3" w:rsidP="00E44FA3">
            <w:r>
              <w:t>2 February 2024</w:t>
            </w:r>
          </w:p>
        </w:tc>
      </w:tr>
      <w:tr w:rsidR="00235DAB" w14:paraId="7605C7AD" w14:textId="77777777" w:rsidTr="00222837">
        <w:tc>
          <w:tcPr>
            <w:tcW w:w="1239" w:type="dxa"/>
          </w:tcPr>
          <w:p w14:paraId="0A5593BC" w14:textId="6A94C204" w:rsidR="00235DAB" w:rsidRDefault="00235DAB" w:rsidP="00E44FA3">
            <w:r>
              <w:t>Throughout</w:t>
            </w:r>
          </w:p>
        </w:tc>
        <w:tc>
          <w:tcPr>
            <w:tcW w:w="4907" w:type="dxa"/>
          </w:tcPr>
          <w:p w14:paraId="1011473A" w14:textId="5F70AA04" w:rsidR="00235DAB" w:rsidRDefault="00E77499" w:rsidP="00E44FA3">
            <w:r>
              <w:t>Administrative amendments to remove the year in policy references.</w:t>
            </w:r>
          </w:p>
        </w:tc>
        <w:tc>
          <w:tcPr>
            <w:tcW w:w="1792" w:type="dxa"/>
          </w:tcPr>
          <w:p w14:paraId="01E62AD4" w14:textId="2DA2A243" w:rsidR="00235DAB" w:rsidRDefault="00341F2E" w:rsidP="00E44FA3">
            <w:r>
              <w:t>15 July 2024</w:t>
            </w:r>
          </w:p>
        </w:tc>
      </w:tr>
      <w:tr w:rsidR="00222837" w:rsidRPr="00484CEC" w14:paraId="09380A73" w14:textId="77777777" w:rsidTr="00222837">
        <w:trPr>
          <w:cantSplit/>
        </w:trPr>
        <w:tc>
          <w:tcPr>
            <w:tcW w:w="7938" w:type="dxa"/>
            <w:gridSpan w:val="3"/>
          </w:tcPr>
          <w:p w14:paraId="2058C987" w14:textId="2922C86A" w:rsidR="00222837" w:rsidRPr="007D7998" w:rsidRDefault="00222837" w:rsidP="00C8145C">
            <w:r w:rsidRPr="007D7998">
              <w:rPr>
                <w:i/>
                <w:iCs/>
              </w:rPr>
              <w:t xml:space="preserve">The following amendments were approved by the Academic Standards and Policy Committee on 11 June 2024 for effect on </w:t>
            </w:r>
            <w:r>
              <w:rPr>
                <w:i/>
                <w:iCs/>
              </w:rPr>
              <w:t>15</w:t>
            </w:r>
            <w:r w:rsidRPr="007D7998">
              <w:rPr>
                <w:i/>
                <w:iCs/>
              </w:rPr>
              <w:t xml:space="preserve"> July 2024. Resolution AB ASPC 2024/07-0</w:t>
            </w:r>
            <w:r>
              <w:rPr>
                <w:i/>
                <w:iCs/>
              </w:rPr>
              <w:t>8</w:t>
            </w:r>
            <w:r w:rsidRPr="007D7998">
              <w:rPr>
                <w:i/>
                <w:iCs/>
              </w:rPr>
              <w:t>.</w:t>
            </w:r>
          </w:p>
        </w:tc>
      </w:tr>
      <w:tr w:rsidR="00341F2E" w14:paraId="0DF8AD11" w14:textId="77777777" w:rsidTr="00222837">
        <w:tc>
          <w:tcPr>
            <w:tcW w:w="1239" w:type="dxa"/>
          </w:tcPr>
          <w:p w14:paraId="5E3A4B48" w14:textId="20D922F0" w:rsidR="00341F2E" w:rsidRPr="00F53749" w:rsidRDefault="00341F2E" w:rsidP="00341F2E">
            <w:r>
              <w:t>4(d)</w:t>
            </w:r>
          </w:p>
        </w:tc>
        <w:tc>
          <w:tcPr>
            <w:tcW w:w="4907" w:type="dxa"/>
          </w:tcPr>
          <w:p w14:paraId="7D66FC78" w14:textId="132EE654" w:rsidR="00341F2E" w:rsidRPr="00F53749" w:rsidRDefault="00341F2E" w:rsidP="00341F2E">
            <w:r>
              <w:t>Replaced, ‘identifies individual’ with ‘sets out’.</w:t>
            </w:r>
          </w:p>
        </w:tc>
        <w:tc>
          <w:tcPr>
            <w:tcW w:w="1790" w:type="dxa"/>
          </w:tcPr>
          <w:p w14:paraId="72F07656" w14:textId="150D37F8" w:rsidR="00341F2E" w:rsidRPr="00F53749" w:rsidRDefault="00341F2E" w:rsidP="00341F2E">
            <w:r>
              <w:t>15 July 2024</w:t>
            </w:r>
          </w:p>
        </w:tc>
      </w:tr>
      <w:tr w:rsidR="00341F2E" w14:paraId="38AB5206" w14:textId="77777777" w:rsidTr="00222837">
        <w:tc>
          <w:tcPr>
            <w:tcW w:w="1239" w:type="dxa"/>
          </w:tcPr>
          <w:p w14:paraId="5337BF7C" w14:textId="2F78D244" w:rsidR="00341F2E" w:rsidRDefault="00341F2E" w:rsidP="00341F2E">
            <w:r>
              <w:t>4(e)</w:t>
            </w:r>
          </w:p>
        </w:tc>
        <w:tc>
          <w:tcPr>
            <w:tcW w:w="4907" w:type="dxa"/>
          </w:tcPr>
          <w:p w14:paraId="1CB9CE84" w14:textId="4927366C" w:rsidR="00341F2E" w:rsidRDefault="00341F2E" w:rsidP="00341F2E">
            <w:r>
              <w:t>Deleted, ‘by students enrolled in coursework award courses’.</w:t>
            </w:r>
          </w:p>
        </w:tc>
        <w:tc>
          <w:tcPr>
            <w:tcW w:w="1790" w:type="dxa"/>
          </w:tcPr>
          <w:p w14:paraId="1F3468F5" w14:textId="005F9E29" w:rsidR="00341F2E" w:rsidRDefault="00341F2E" w:rsidP="00341F2E">
            <w:r>
              <w:t>15 July 2024</w:t>
            </w:r>
          </w:p>
        </w:tc>
      </w:tr>
      <w:tr w:rsidR="00341F2E" w14:paraId="0E8DB309" w14:textId="77777777" w:rsidTr="00222837">
        <w:tc>
          <w:tcPr>
            <w:tcW w:w="1239" w:type="dxa"/>
          </w:tcPr>
          <w:p w14:paraId="0F764D15" w14:textId="1FA9C6CE" w:rsidR="00341F2E" w:rsidRDefault="00341F2E" w:rsidP="00341F2E">
            <w:r>
              <w:t>6(1)</w:t>
            </w:r>
          </w:p>
        </w:tc>
        <w:tc>
          <w:tcPr>
            <w:tcW w:w="4907" w:type="dxa"/>
          </w:tcPr>
          <w:p w14:paraId="4F3C9092" w14:textId="77777777" w:rsidR="00341F2E" w:rsidRDefault="00341F2E" w:rsidP="00341F2E">
            <w:r>
              <w:t>Added ‘according to disciplinary conventions’ and ‘appropriately’ in definition of ‘acknowledgement of sources’.</w:t>
            </w:r>
          </w:p>
          <w:p w14:paraId="618312AB" w14:textId="77777777" w:rsidR="00341F2E" w:rsidRDefault="00341F2E" w:rsidP="00341F2E">
            <w:r>
              <w:t>Replaced ‘digital’ with ‘software’, added ‘or alter’ after ‘improve’, added ‘by any of’ after ‘writing’ replaced ‘including by checking grammar’ with ‘translating’, deleted ‘and generating and formatting references, footnotes and endnotes and bibliographies’, replaced ‘, but does not include’ with ‘it does not include’, deleted ‘formatting’ and replaced ‘and tools that are restricted to correcting spelling’ with ‘that only correct spelling and grammar’ in definition of ‘automated writing tools’.</w:t>
            </w:r>
          </w:p>
          <w:p w14:paraId="7C701DF5" w14:textId="77777777" w:rsidR="00341F2E" w:rsidRDefault="00341F2E" w:rsidP="00341F2E">
            <w:r>
              <w:lastRenderedPageBreak/>
              <w:t>Moved ‘and correcting’ before ‘the presentation of a text’ to after ‘identifying’; replaced ‘so as to conform with’ with ‘, to reflect’ and deleted ‘of a piece of work’ in the definition of ‘copy-editing and proof reading’.</w:t>
            </w:r>
          </w:p>
          <w:p w14:paraId="743A3929" w14:textId="77777777" w:rsidR="00341F2E" w:rsidRDefault="00341F2E" w:rsidP="00341F2E">
            <w:r>
              <w:t>Added ‘is not supervised research. Modes’ after ‘dominant modes’; replaced ‘is through a program of’ with ‘include’; deleted ‘and other modes of instruction that are not supervised research’ in the definition of ‘coursework’.</w:t>
            </w:r>
          </w:p>
          <w:p w14:paraId="78AFCF27" w14:textId="77777777" w:rsidR="00341F2E" w:rsidRDefault="00341F2E" w:rsidP="00341F2E">
            <w:r>
              <w:t>Deleted ‘, as appropriate’ in the definition of ‘dean’.</w:t>
            </w:r>
          </w:p>
          <w:p w14:paraId="0BAB15B7" w14:textId="77777777" w:rsidR="00341F2E" w:rsidRDefault="00341F2E" w:rsidP="00341F2E">
            <w:r>
              <w:t>Deleted ‘(whether or not accredited by an external organisation)’ in the definition of ‘editor’.</w:t>
            </w:r>
          </w:p>
          <w:p w14:paraId="3D6CBB69" w14:textId="77777777" w:rsidR="00341F2E" w:rsidRDefault="00341F2E" w:rsidP="00341F2E">
            <w:r>
              <w:t>Added ‘in a faculty responsible’; replaced ‘allegations of’ with ‘alleged’ in definition of ‘Educational Integrity Coordinator’.</w:t>
            </w:r>
          </w:p>
          <w:p w14:paraId="0F5E9240" w14:textId="77777777" w:rsidR="00341F2E" w:rsidRDefault="00341F2E" w:rsidP="00341F2E">
            <w:r>
              <w:t>Deleted ‘, as appropriate’ and ‘a board of studies’; added ‘or’ after ‘faculty;’ in the definition of ‘faculty’.</w:t>
            </w:r>
          </w:p>
          <w:p w14:paraId="3A1D5254" w14:textId="77777777" w:rsidR="00341F2E" w:rsidRDefault="00341F2E" w:rsidP="00341F2E">
            <w:r>
              <w:t>Replaced ‘the exchange, transfer and’ with ‘exchanging, transferring or’; replaced ‘of’ with ‘with others, any of:’; deleted ‘or’, ‘including’, ‘and’ and added ‘assessment’ before ‘answers’; deleted ‘with others, including to online platforms’. Added ‘This includes providing such material online’ in the definition of ‘file-sharing’.</w:t>
            </w:r>
          </w:p>
          <w:p w14:paraId="11EC3962" w14:textId="77777777" w:rsidR="00341F2E" w:rsidRDefault="00341F2E" w:rsidP="00341F2E">
            <w:r>
              <w:t>Added new definition ‘generative artificial intelligence’.</w:t>
            </w:r>
          </w:p>
          <w:p w14:paraId="2E62286A" w14:textId="77777777" w:rsidR="00341F2E" w:rsidRDefault="00341F2E" w:rsidP="00341F2E">
            <w:r>
              <w:t>Added ‘under’ in the definition of ‘investigation’.</w:t>
            </w:r>
          </w:p>
          <w:p w14:paraId="06B52CC0" w14:textId="77777777" w:rsidR="00341F2E" w:rsidRDefault="00341F2E" w:rsidP="00341F2E">
            <w:r>
              <w:t xml:space="preserve">Added ‘uses interaction between students’; added ‘and’ after ‘research outcomes’ deleted ‘of this policy’ in the definition of ‘legitimate cooperation’. </w:t>
            </w:r>
          </w:p>
          <w:p w14:paraId="6F8264BD" w14:textId="77777777" w:rsidR="00341F2E" w:rsidRDefault="00341F2E" w:rsidP="00341F2E">
            <w:r>
              <w:t>Added ‘nominated by a dean to handle’ in the definition of ‘nominated academic’.</w:t>
            </w:r>
          </w:p>
          <w:p w14:paraId="4877DE78" w14:textId="785FA031" w:rsidR="00341F2E" w:rsidRDefault="00341F2E" w:rsidP="00341F2E">
            <w:r>
              <w:t>Replaced ‘to provide University-wide oversight of’ with ‘portfolio which oversees’ and deleted ‘and the implementation of this policy’ in the definition of ‘Office of Educational Integrity’.</w:t>
            </w:r>
          </w:p>
        </w:tc>
        <w:tc>
          <w:tcPr>
            <w:tcW w:w="1790" w:type="dxa"/>
          </w:tcPr>
          <w:p w14:paraId="399E7224" w14:textId="0791699F" w:rsidR="00341F2E" w:rsidRDefault="00341F2E" w:rsidP="00341F2E">
            <w:r>
              <w:lastRenderedPageBreak/>
              <w:t>15 July 2024</w:t>
            </w:r>
          </w:p>
        </w:tc>
      </w:tr>
      <w:tr w:rsidR="00341F2E" w14:paraId="60FF76D1" w14:textId="77777777" w:rsidTr="00222837">
        <w:tc>
          <w:tcPr>
            <w:tcW w:w="1239" w:type="dxa"/>
          </w:tcPr>
          <w:p w14:paraId="78DD40B3" w14:textId="710EBC64" w:rsidR="00341F2E" w:rsidRDefault="00341F2E" w:rsidP="00341F2E">
            <w:r>
              <w:t>7(1)</w:t>
            </w:r>
          </w:p>
        </w:tc>
        <w:tc>
          <w:tcPr>
            <w:tcW w:w="4907" w:type="dxa"/>
          </w:tcPr>
          <w:p w14:paraId="5B081208" w14:textId="5D5E2A8F" w:rsidR="00341F2E" w:rsidRDefault="00341F2E" w:rsidP="00341F2E">
            <w:r>
              <w:t>Added ‘. It does this’ after ‘apply knowledge’.</w:t>
            </w:r>
          </w:p>
        </w:tc>
        <w:tc>
          <w:tcPr>
            <w:tcW w:w="1790" w:type="dxa"/>
          </w:tcPr>
          <w:p w14:paraId="5FA8923F" w14:textId="00938EE3" w:rsidR="00341F2E" w:rsidRDefault="00341F2E" w:rsidP="00341F2E">
            <w:r>
              <w:t>15 July 2024</w:t>
            </w:r>
          </w:p>
        </w:tc>
      </w:tr>
      <w:tr w:rsidR="00341F2E" w14:paraId="5453E59A" w14:textId="77777777" w:rsidTr="00222837">
        <w:tc>
          <w:tcPr>
            <w:tcW w:w="1239" w:type="dxa"/>
          </w:tcPr>
          <w:p w14:paraId="66DA100F" w14:textId="37DD5343" w:rsidR="00341F2E" w:rsidRDefault="00341F2E" w:rsidP="00341F2E">
            <w:r>
              <w:t>7(2)</w:t>
            </w:r>
          </w:p>
        </w:tc>
        <w:tc>
          <w:tcPr>
            <w:tcW w:w="4907" w:type="dxa"/>
          </w:tcPr>
          <w:p w14:paraId="56A6EC49" w14:textId="40CFFF0B" w:rsidR="00341F2E" w:rsidRDefault="00341F2E" w:rsidP="00341F2E">
            <w:r>
              <w:t>Deleted ‘the’ and ‘of the University and its activities’.</w:t>
            </w:r>
          </w:p>
        </w:tc>
        <w:tc>
          <w:tcPr>
            <w:tcW w:w="1790" w:type="dxa"/>
          </w:tcPr>
          <w:p w14:paraId="5CC38861" w14:textId="067815CD" w:rsidR="00341F2E" w:rsidRDefault="00341F2E" w:rsidP="00341F2E">
            <w:r>
              <w:t>15 July 2024</w:t>
            </w:r>
          </w:p>
        </w:tc>
      </w:tr>
      <w:tr w:rsidR="00341F2E" w14:paraId="68A39296" w14:textId="77777777" w:rsidTr="00222837">
        <w:tc>
          <w:tcPr>
            <w:tcW w:w="1239" w:type="dxa"/>
          </w:tcPr>
          <w:p w14:paraId="3B7333D8" w14:textId="47E913EB" w:rsidR="00341F2E" w:rsidRDefault="00341F2E" w:rsidP="00341F2E">
            <w:r>
              <w:t>7(2)(b)</w:t>
            </w:r>
          </w:p>
        </w:tc>
        <w:tc>
          <w:tcPr>
            <w:tcW w:w="4907" w:type="dxa"/>
          </w:tcPr>
          <w:p w14:paraId="4D98BB69" w14:textId="53ADEBEC" w:rsidR="00341F2E" w:rsidRDefault="00341F2E" w:rsidP="00341F2E">
            <w:r>
              <w:t>Replaced ‘and’ with ‘, which’.</w:t>
            </w:r>
          </w:p>
        </w:tc>
        <w:tc>
          <w:tcPr>
            <w:tcW w:w="1790" w:type="dxa"/>
          </w:tcPr>
          <w:p w14:paraId="775A9218" w14:textId="5240967F" w:rsidR="00341F2E" w:rsidRDefault="00341F2E" w:rsidP="00341F2E">
            <w:r>
              <w:t>15 July 2024</w:t>
            </w:r>
          </w:p>
        </w:tc>
      </w:tr>
      <w:tr w:rsidR="00341F2E" w14:paraId="063276BB" w14:textId="77777777" w:rsidTr="00222837">
        <w:tc>
          <w:tcPr>
            <w:tcW w:w="1239" w:type="dxa"/>
          </w:tcPr>
          <w:p w14:paraId="2382F279" w14:textId="12DA7735" w:rsidR="00341F2E" w:rsidRDefault="00341F2E" w:rsidP="00341F2E">
            <w:r>
              <w:t>7(2)(d)</w:t>
            </w:r>
          </w:p>
        </w:tc>
        <w:tc>
          <w:tcPr>
            <w:tcW w:w="4907" w:type="dxa"/>
          </w:tcPr>
          <w:p w14:paraId="719CDE86" w14:textId="621BE366" w:rsidR="00341F2E" w:rsidRDefault="00341F2E" w:rsidP="00341F2E">
            <w:r>
              <w:t xml:space="preserve">Added ‘organisational’ after ‘effective’ and replaced ‘of education, prevention, detection and record </w:t>
            </w:r>
            <w:r>
              <w:lastRenderedPageBreak/>
              <w:t>keeping that enables the University to monitor and respond to’ with ‘for monitoring and responding to’.</w:t>
            </w:r>
          </w:p>
        </w:tc>
        <w:tc>
          <w:tcPr>
            <w:tcW w:w="1790" w:type="dxa"/>
          </w:tcPr>
          <w:p w14:paraId="2A11C154" w14:textId="62EFB444" w:rsidR="00341F2E" w:rsidRDefault="00341F2E" w:rsidP="00341F2E">
            <w:r>
              <w:lastRenderedPageBreak/>
              <w:t>15 July 2024</w:t>
            </w:r>
          </w:p>
        </w:tc>
      </w:tr>
      <w:tr w:rsidR="00B36497" w14:paraId="3ABE04DB" w14:textId="77777777" w:rsidTr="00222837">
        <w:tc>
          <w:tcPr>
            <w:tcW w:w="1239" w:type="dxa"/>
          </w:tcPr>
          <w:p w14:paraId="24713580" w14:textId="696856DC" w:rsidR="00B36497" w:rsidRDefault="00B36497" w:rsidP="00B36497">
            <w:r>
              <w:t>7(4)</w:t>
            </w:r>
          </w:p>
        </w:tc>
        <w:tc>
          <w:tcPr>
            <w:tcW w:w="4907" w:type="dxa"/>
          </w:tcPr>
          <w:p w14:paraId="62D930A7" w14:textId="77777777" w:rsidR="00B36497" w:rsidRDefault="00B36497" w:rsidP="00B36497">
            <w:r>
              <w:t>Replaced ‘the’ with ‘every student’s’; deleted ‘of all students to’;</w:t>
            </w:r>
          </w:p>
          <w:p w14:paraId="412C64BD" w14:textId="77777777" w:rsidR="00B36497" w:rsidRDefault="00B36497" w:rsidP="00B36497">
            <w:r>
              <w:t>Replaced ‘ensure that they’ with ‘to’;</w:t>
            </w:r>
          </w:p>
          <w:p w14:paraId="5F2179FB" w14:textId="77777777" w:rsidR="00B36497" w:rsidRDefault="00B36497" w:rsidP="00B36497">
            <w:r>
              <w:t>Added new subclauses (b), (c) and (d); consequent renumbering;</w:t>
            </w:r>
          </w:p>
          <w:p w14:paraId="22516B6D" w14:textId="77777777" w:rsidR="00B36497" w:rsidRDefault="00B36497" w:rsidP="00B36497">
            <w:r>
              <w:t>Deleted ‘ensure that they do’; replaced ‘commit’ with ‘to breach’; deleted ‘commit plagiarism or’;</w:t>
            </w:r>
          </w:p>
          <w:p w14:paraId="2892F4E3" w14:textId="77777777" w:rsidR="00B36497" w:rsidRDefault="00B36497" w:rsidP="00B36497">
            <w:r>
              <w:t>Added new subclause (f);</w:t>
            </w:r>
          </w:p>
          <w:p w14:paraId="28C97C76" w14:textId="77777777" w:rsidR="00B36497" w:rsidRDefault="00B36497" w:rsidP="00B36497">
            <w:r>
              <w:t>Added ‘to’; replaced ‘in relation to’ with ‘about’; replaced ‘determination’ with ‘finding’ to subclause (g);</w:t>
            </w:r>
          </w:p>
          <w:p w14:paraId="261E28AC" w14:textId="54B88618" w:rsidR="00B36497" w:rsidRDefault="00B36497" w:rsidP="00B36497">
            <w:r>
              <w:t>Added ‘to’ to subclause (h).</w:t>
            </w:r>
          </w:p>
        </w:tc>
        <w:tc>
          <w:tcPr>
            <w:tcW w:w="1790" w:type="dxa"/>
          </w:tcPr>
          <w:p w14:paraId="6E0B18A9" w14:textId="45FD2EA5" w:rsidR="00B36497" w:rsidRDefault="00B36497" w:rsidP="00B36497">
            <w:r>
              <w:t>15 July 2024</w:t>
            </w:r>
          </w:p>
        </w:tc>
      </w:tr>
      <w:tr w:rsidR="00B36497" w14:paraId="7908F768" w14:textId="77777777" w:rsidTr="00222837">
        <w:tc>
          <w:tcPr>
            <w:tcW w:w="1239" w:type="dxa"/>
          </w:tcPr>
          <w:p w14:paraId="394EE0C3" w14:textId="1CF3474F" w:rsidR="00B36497" w:rsidRDefault="00B36497" w:rsidP="00B36497">
            <w:r>
              <w:t>7(5)</w:t>
            </w:r>
          </w:p>
        </w:tc>
        <w:tc>
          <w:tcPr>
            <w:tcW w:w="4907" w:type="dxa"/>
          </w:tcPr>
          <w:p w14:paraId="22116A84" w14:textId="3C037399" w:rsidR="00B36497" w:rsidRDefault="00B36497" w:rsidP="00B36497">
            <w:r>
              <w:t>Deleted ‘will’; replaced ‘treat’ with ‘treats’; added ‘They may result in’.</w:t>
            </w:r>
          </w:p>
        </w:tc>
        <w:tc>
          <w:tcPr>
            <w:tcW w:w="1790" w:type="dxa"/>
          </w:tcPr>
          <w:p w14:paraId="112FFCFC" w14:textId="6B767C83" w:rsidR="00B36497" w:rsidRDefault="00B36497" w:rsidP="00B36497">
            <w:r>
              <w:t>15 July 2024</w:t>
            </w:r>
          </w:p>
        </w:tc>
      </w:tr>
      <w:tr w:rsidR="00B36497" w14:paraId="5AD3A30A" w14:textId="77777777" w:rsidTr="00222837">
        <w:tc>
          <w:tcPr>
            <w:tcW w:w="1239" w:type="dxa"/>
          </w:tcPr>
          <w:p w14:paraId="4A8E118C" w14:textId="3B9395D1" w:rsidR="00B36497" w:rsidRDefault="00B36497" w:rsidP="00B36497">
            <w:r>
              <w:t>7(6)</w:t>
            </w:r>
          </w:p>
        </w:tc>
        <w:tc>
          <w:tcPr>
            <w:tcW w:w="4907" w:type="dxa"/>
          </w:tcPr>
          <w:p w14:paraId="27E73FE1" w14:textId="77777777" w:rsidR="00B36497" w:rsidRDefault="00B36497" w:rsidP="00B36497">
            <w:r>
              <w:t>Added ‘The University may consider any’; added ‘it becomes aware of’; added ‘assessing’; changed ‘investigate’ to ‘investigating’, added ‘it may then’ and deleted ‘it may consider that information and as appropriate’.</w:t>
            </w:r>
          </w:p>
          <w:p w14:paraId="4743FB1B" w14:textId="6D8A631E" w:rsidR="00B36497" w:rsidRDefault="00B36497" w:rsidP="00B36497">
            <w:r>
              <w:t>Deleted ‘severity of the’ in subclause (b).</w:t>
            </w:r>
          </w:p>
        </w:tc>
        <w:tc>
          <w:tcPr>
            <w:tcW w:w="1790" w:type="dxa"/>
          </w:tcPr>
          <w:p w14:paraId="16050D15" w14:textId="71096191" w:rsidR="00B36497" w:rsidRDefault="00B36497" w:rsidP="00B36497">
            <w:r>
              <w:t>15 July 2024</w:t>
            </w:r>
          </w:p>
        </w:tc>
      </w:tr>
      <w:tr w:rsidR="00B36497" w14:paraId="127F93B7" w14:textId="77777777" w:rsidTr="00222837">
        <w:tc>
          <w:tcPr>
            <w:tcW w:w="1239" w:type="dxa"/>
          </w:tcPr>
          <w:p w14:paraId="5AEDAC0C" w14:textId="6EF8712D" w:rsidR="00B36497" w:rsidRDefault="00B36497" w:rsidP="00B36497">
            <w:r>
              <w:t>7(7) and (8)</w:t>
            </w:r>
          </w:p>
        </w:tc>
        <w:tc>
          <w:tcPr>
            <w:tcW w:w="4907" w:type="dxa"/>
          </w:tcPr>
          <w:p w14:paraId="6AEE408B" w14:textId="4C1ACFBF" w:rsidR="00B36497" w:rsidRDefault="00B36497" w:rsidP="00B36497">
            <w:r>
              <w:t>Added new subclauses.</w:t>
            </w:r>
          </w:p>
        </w:tc>
        <w:tc>
          <w:tcPr>
            <w:tcW w:w="1790" w:type="dxa"/>
          </w:tcPr>
          <w:p w14:paraId="512EFBD2" w14:textId="3BA0AABA" w:rsidR="00B36497" w:rsidRDefault="00B36497" w:rsidP="00B36497">
            <w:r>
              <w:t>15 July 2024</w:t>
            </w:r>
          </w:p>
        </w:tc>
      </w:tr>
      <w:tr w:rsidR="00B36497" w14:paraId="0598C76A" w14:textId="77777777" w:rsidTr="00222837">
        <w:tc>
          <w:tcPr>
            <w:tcW w:w="1239" w:type="dxa"/>
          </w:tcPr>
          <w:p w14:paraId="21DE89D1" w14:textId="1DC28155" w:rsidR="00B36497" w:rsidRDefault="00B36497" w:rsidP="00B36497">
            <w:r>
              <w:t>8(1)</w:t>
            </w:r>
          </w:p>
        </w:tc>
        <w:tc>
          <w:tcPr>
            <w:tcW w:w="4907" w:type="dxa"/>
          </w:tcPr>
          <w:p w14:paraId="7159DE8E" w14:textId="49E85299" w:rsidR="00B36497" w:rsidRDefault="00B36497" w:rsidP="00B36497">
            <w:r>
              <w:t>Deleted ‘within the University’.</w:t>
            </w:r>
          </w:p>
        </w:tc>
        <w:tc>
          <w:tcPr>
            <w:tcW w:w="1790" w:type="dxa"/>
          </w:tcPr>
          <w:p w14:paraId="1FBBE04E" w14:textId="70B5A4AD" w:rsidR="00B36497" w:rsidRDefault="00B36497" w:rsidP="00B36497">
            <w:r>
              <w:t>15 July 2024</w:t>
            </w:r>
          </w:p>
        </w:tc>
      </w:tr>
      <w:tr w:rsidR="00B36497" w14:paraId="05299D16" w14:textId="77777777" w:rsidTr="00222837">
        <w:tc>
          <w:tcPr>
            <w:tcW w:w="1239" w:type="dxa"/>
          </w:tcPr>
          <w:p w14:paraId="646BAD17" w14:textId="037B6CAC" w:rsidR="00B36497" w:rsidRDefault="00B36497" w:rsidP="00B36497">
            <w:r>
              <w:t>8(2)(a)</w:t>
            </w:r>
          </w:p>
        </w:tc>
        <w:tc>
          <w:tcPr>
            <w:tcW w:w="4907" w:type="dxa"/>
          </w:tcPr>
          <w:p w14:paraId="11DC3F46" w14:textId="3104C4A6" w:rsidR="00B36497" w:rsidRDefault="00B36497" w:rsidP="00B36497">
            <w:r>
              <w:t>Replaced ‘document’ with ‘state’; replaced ‘and set out’; with ‘They should provide’ and ‘dealing with’ with ‘handling’.</w:t>
            </w:r>
          </w:p>
        </w:tc>
        <w:tc>
          <w:tcPr>
            <w:tcW w:w="1790" w:type="dxa"/>
          </w:tcPr>
          <w:p w14:paraId="497413D5" w14:textId="1EF8D6B2" w:rsidR="00B36497" w:rsidRDefault="00B36497" w:rsidP="00B36497">
            <w:r>
              <w:t>15 July 2024</w:t>
            </w:r>
          </w:p>
        </w:tc>
      </w:tr>
      <w:tr w:rsidR="00DF01FE" w14:paraId="314BC28D" w14:textId="77777777" w:rsidTr="00222837">
        <w:tc>
          <w:tcPr>
            <w:tcW w:w="1239" w:type="dxa"/>
          </w:tcPr>
          <w:p w14:paraId="2701B70D" w14:textId="2F15FE76" w:rsidR="00DF01FE" w:rsidRDefault="00DF01FE" w:rsidP="00DF01FE">
            <w:r>
              <w:t>8(2)(b)</w:t>
            </w:r>
          </w:p>
        </w:tc>
        <w:tc>
          <w:tcPr>
            <w:tcW w:w="4907" w:type="dxa"/>
          </w:tcPr>
          <w:p w14:paraId="07D82DCA" w14:textId="79CFC410" w:rsidR="00DF01FE" w:rsidRDefault="00DF01FE" w:rsidP="00DF01FE">
            <w:r>
              <w:t>Added ‘educating’, ‘about academic integrity requirements. This includes the’ and ‘. This education should be provided’; added ‘student’s’ before ‘award course’ and deleted ‘in which they are enrolled’.</w:t>
            </w:r>
          </w:p>
        </w:tc>
        <w:tc>
          <w:tcPr>
            <w:tcW w:w="1790" w:type="dxa"/>
          </w:tcPr>
          <w:p w14:paraId="0B615D7A" w14:textId="32A199CB" w:rsidR="00DF01FE" w:rsidRDefault="00DF01FE" w:rsidP="00DF01FE">
            <w:r>
              <w:t>15 July 2024</w:t>
            </w:r>
          </w:p>
        </w:tc>
      </w:tr>
      <w:tr w:rsidR="00DF01FE" w14:paraId="45A1A892" w14:textId="77777777" w:rsidTr="00222837">
        <w:tc>
          <w:tcPr>
            <w:tcW w:w="1239" w:type="dxa"/>
          </w:tcPr>
          <w:p w14:paraId="1002C122" w14:textId="5DB037F8" w:rsidR="00DF01FE" w:rsidRDefault="00DF01FE" w:rsidP="00DF01FE">
            <w:r>
              <w:t>8(2)(c)</w:t>
            </w:r>
          </w:p>
        </w:tc>
        <w:tc>
          <w:tcPr>
            <w:tcW w:w="4907" w:type="dxa"/>
          </w:tcPr>
          <w:p w14:paraId="54B7FC88" w14:textId="4C600FA4" w:rsidR="00DF01FE" w:rsidRDefault="00DF01FE" w:rsidP="00DF01FE">
            <w:r>
              <w:t>Replaced ‘as a basis for university scholarship and research enriched learning’ with ‘This includes discussing the ethical use of generative artificial intelligence in their discipline’.</w:t>
            </w:r>
          </w:p>
        </w:tc>
        <w:tc>
          <w:tcPr>
            <w:tcW w:w="1790" w:type="dxa"/>
          </w:tcPr>
          <w:p w14:paraId="315FDCAD" w14:textId="1C44EBA9" w:rsidR="00DF01FE" w:rsidRDefault="00DF01FE" w:rsidP="00DF01FE">
            <w:r>
              <w:t>15 July 2024</w:t>
            </w:r>
          </w:p>
        </w:tc>
      </w:tr>
      <w:tr w:rsidR="00DF01FE" w14:paraId="2FD7B92A" w14:textId="77777777" w:rsidTr="00222837">
        <w:tc>
          <w:tcPr>
            <w:tcW w:w="1239" w:type="dxa"/>
          </w:tcPr>
          <w:p w14:paraId="46F5AE51" w14:textId="1B116726" w:rsidR="00DF01FE" w:rsidRDefault="00DF01FE" w:rsidP="00DF01FE">
            <w:r>
              <w:t>8(2)(d)</w:t>
            </w:r>
          </w:p>
        </w:tc>
        <w:tc>
          <w:tcPr>
            <w:tcW w:w="4907" w:type="dxa"/>
          </w:tcPr>
          <w:p w14:paraId="5A2D25A0" w14:textId="05AECB7D" w:rsidR="00DF01FE" w:rsidRDefault="00DF01FE" w:rsidP="00DF01FE">
            <w:r>
              <w:t xml:space="preserve">Deleted ‘academic’ before ‘achievement’; added ‘of learning outcomes’ after ‘achievement’; added new sentence: ‘If generative artificial intelligence should support learning and align with learning outcomes. </w:t>
            </w:r>
            <w:r>
              <w:lastRenderedPageBreak/>
              <w:t xml:space="preserve">Its use should not detract from acquiring required knowledge or skills’. </w:t>
            </w:r>
          </w:p>
        </w:tc>
        <w:tc>
          <w:tcPr>
            <w:tcW w:w="1790" w:type="dxa"/>
          </w:tcPr>
          <w:p w14:paraId="110960EA" w14:textId="1DC1341B" w:rsidR="00DF01FE" w:rsidRDefault="00DF01FE" w:rsidP="00DF01FE">
            <w:r>
              <w:lastRenderedPageBreak/>
              <w:t>15 July 2024</w:t>
            </w:r>
          </w:p>
        </w:tc>
      </w:tr>
      <w:tr w:rsidR="00DF01FE" w14:paraId="7CF37E1B" w14:textId="77777777" w:rsidTr="00222837">
        <w:tc>
          <w:tcPr>
            <w:tcW w:w="1239" w:type="dxa"/>
          </w:tcPr>
          <w:p w14:paraId="68AB77B0" w14:textId="17F8C468" w:rsidR="00DF01FE" w:rsidRDefault="00DF01FE" w:rsidP="00DF01FE">
            <w:r>
              <w:t>8(2)(e)</w:t>
            </w:r>
          </w:p>
        </w:tc>
        <w:tc>
          <w:tcPr>
            <w:tcW w:w="4907" w:type="dxa"/>
          </w:tcPr>
          <w:p w14:paraId="151B99CB" w14:textId="3D938008" w:rsidR="00DF01FE" w:rsidRDefault="00DF01FE" w:rsidP="00DF01FE">
            <w:r>
              <w:t xml:space="preserve">Divided subclause into subclauses (i) to (iii). </w:t>
            </w:r>
          </w:p>
        </w:tc>
        <w:tc>
          <w:tcPr>
            <w:tcW w:w="1790" w:type="dxa"/>
          </w:tcPr>
          <w:p w14:paraId="5EE7C814" w14:textId="5EA379DD" w:rsidR="00DF01FE" w:rsidRDefault="00DF01FE" w:rsidP="00DF01FE">
            <w:r>
              <w:t>15 July 2024</w:t>
            </w:r>
          </w:p>
        </w:tc>
      </w:tr>
      <w:tr w:rsidR="00DF01FE" w14:paraId="1FADDE3A" w14:textId="77777777" w:rsidTr="00222837">
        <w:tc>
          <w:tcPr>
            <w:tcW w:w="1239" w:type="dxa"/>
          </w:tcPr>
          <w:p w14:paraId="58528772" w14:textId="4086EDA6" w:rsidR="00DF01FE" w:rsidRDefault="00DF01FE" w:rsidP="00DF01FE">
            <w:r>
              <w:t>8(2)(f)</w:t>
            </w:r>
          </w:p>
        </w:tc>
        <w:tc>
          <w:tcPr>
            <w:tcW w:w="4907" w:type="dxa"/>
          </w:tcPr>
          <w:p w14:paraId="7123045E" w14:textId="1357D565" w:rsidR="00DF01FE" w:rsidRDefault="00DF01FE" w:rsidP="00DF01FE">
            <w:r>
              <w:t>Deleted ‘Deputy Vice Chancellor (Education) through the’ and ‘the University’s goal of maintaining a high’; replaced ‘standard’ with ‘standards’.</w:t>
            </w:r>
          </w:p>
        </w:tc>
        <w:tc>
          <w:tcPr>
            <w:tcW w:w="1790" w:type="dxa"/>
          </w:tcPr>
          <w:p w14:paraId="676B6FD3" w14:textId="2BA2403C" w:rsidR="00DF01FE" w:rsidRDefault="00DF01FE" w:rsidP="00DF01FE">
            <w:r>
              <w:t>15 July 2024</w:t>
            </w:r>
          </w:p>
        </w:tc>
      </w:tr>
      <w:tr w:rsidR="00DF01FE" w14:paraId="0B1C6D03" w14:textId="77777777" w:rsidTr="00222837">
        <w:tc>
          <w:tcPr>
            <w:tcW w:w="1239" w:type="dxa"/>
          </w:tcPr>
          <w:p w14:paraId="635EDA14" w14:textId="0A870EA6" w:rsidR="00DF01FE" w:rsidRDefault="00DF01FE" w:rsidP="00DF01FE">
            <w:r>
              <w:t>9(2)</w:t>
            </w:r>
          </w:p>
        </w:tc>
        <w:tc>
          <w:tcPr>
            <w:tcW w:w="4907" w:type="dxa"/>
          </w:tcPr>
          <w:p w14:paraId="48E12481" w14:textId="7A49A967" w:rsidR="00DF01FE" w:rsidRDefault="00DF01FE" w:rsidP="00DF01FE">
            <w:r>
              <w:t>Deleted ‘but are not limited to’.</w:t>
            </w:r>
          </w:p>
        </w:tc>
        <w:tc>
          <w:tcPr>
            <w:tcW w:w="1790" w:type="dxa"/>
          </w:tcPr>
          <w:p w14:paraId="004250A5" w14:textId="76F4CFF9" w:rsidR="00DF01FE" w:rsidRDefault="00DF01FE" w:rsidP="00DF01FE">
            <w:r>
              <w:t>15 July 2024</w:t>
            </w:r>
          </w:p>
        </w:tc>
      </w:tr>
      <w:tr w:rsidR="00DF01FE" w14:paraId="6105932B" w14:textId="77777777" w:rsidTr="00222837">
        <w:tc>
          <w:tcPr>
            <w:tcW w:w="1239" w:type="dxa"/>
          </w:tcPr>
          <w:p w14:paraId="7680C163" w14:textId="28DB7187" w:rsidR="00DF01FE" w:rsidRDefault="00DF01FE" w:rsidP="00DF01FE">
            <w:r>
              <w:t>9(2)(g)</w:t>
            </w:r>
          </w:p>
        </w:tc>
        <w:tc>
          <w:tcPr>
            <w:tcW w:w="4907" w:type="dxa"/>
          </w:tcPr>
          <w:p w14:paraId="4487EA67" w14:textId="059F1B71" w:rsidR="00DF01FE" w:rsidRDefault="00DF01FE" w:rsidP="00DF01FE">
            <w:r>
              <w:t>Added ‘any’; replaced ‘, including’ with ‘or’; deleted ‘University’ before ‘assessment’; added ‘. This includes providing them’ after ‘questions’, deleted ‘or’ and added ‘site’ after ‘file-sharing’.</w:t>
            </w:r>
          </w:p>
        </w:tc>
        <w:tc>
          <w:tcPr>
            <w:tcW w:w="1790" w:type="dxa"/>
          </w:tcPr>
          <w:p w14:paraId="2D383993" w14:textId="43EC77E5" w:rsidR="00DF01FE" w:rsidRDefault="00DF01FE" w:rsidP="00DF01FE">
            <w:r>
              <w:t>15 July 2024</w:t>
            </w:r>
          </w:p>
        </w:tc>
      </w:tr>
      <w:tr w:rsidR="00DF01FE" w14:paraId="697D0D67" w14:textId="77777777" w:rsidTr="00222837">
        <w:tc>
          <w:tcPr>
            <w:tcW w:w="1239" w:type="dxa"/>
          </w:tcPr>
          <w:p w14:paraId="25287CC7" w14:textId="61C06EB8" w:rsidR="00DF01FE" w:rsidRDefault="00DF01FE" w:rsidP="00DF01FE">
            <w:r>
              <w:t>9(2)(h)</w:t>
            </w:r>
          </w:p>
        </w:tc>
        <w:tc>
          <w:tcPr>
            <w:tcW w:w="4907" w:type="dxa"/>
          </w:tcPr>
          <w:p w14:paraId="1D47A7CD" w14:textId="2E648394" w:rsidR="00DF01FE" w:rsidRDefault="00DF01FE" w:rsidP="00DF01FE">
            <w:r>
              <w:t>Added ‘publishing, uploading or sharing’; deleted ‘or’ and added ‘site’ after ‘file-sharing’.</w:t>
            </w:r>
          </w:p>
        </w:tc>
        <w:tc>
          <w:tcPr>
            <w:tcW w:w="1790" w:type="dxa"/>
          </w:tcPr>
          <w:p w14:paraId="60FD1E37" w14:textId="61188C78" w:rsidR="00DF01FE" w:rsidRDefault="00DF01FE" w:rsidP="00DF01FE">
            <w:r>
              <w:t>15 July 2024</w:t>
            </w:r>
          </w:p>
        </w:tc>
      </w:tr>
      <w:tr w:rsidR="00DF01FE" w14:paraId="7549514C" w14:textId="77777777" w:rsidTr="00222837">
        <w:tc>
          <w:tcPr>
            <w:tcW w:w="1239" w:type="dxa"/>
          </w:tcPr>
          <w:p w14:paraId="0644FBF0" w14:textId="05D1D148" w:rsidR="00DF01FE" w:rsidRDefault="00DF01FE" w:rsidP="00DF01FE">
            <w:r>
              <w:t>9(2)(j)</w:t>
            </w:r>
          </w:p>
        </w:tc>
        <w:tc>
          <w:tcPr>
            <w:tcW w:w="4907" w:type="dxa"/>
          </w:tcPr>
          <w:p w14:paraId="5D566A08" w14:textId="77777777" w:rsidR="00DF01FE" w:rsidRDefault="00DF01FE" w:rsidP="00DF01FE">
            <w:r>
              <w:t>Deleted ‘digital or information’ before ‘technology’; replaced ‘including but not limited to’ with ‘This includes’;</w:t>
            </w:r>
          </w:p>
          <w:p w14:paraId="572E9B8F" w14:textId="77777777" w:rsidR="00DF01FE" w:rsidRDefault="00DF01FE" w:rsidP="00DF01FE">
            <w:r>
              <w:t>Added ‘submitting’, added ‘produced’ after ‘content’; added ‘automated writing tools or generative’ before ‘artificial intelligence’ and added ‘without acknowledgement or citation’ in subclause (i);</w:t>
            </w:r>
          </w:p>
          <w:p w14:paraId="1F81D2D9" w14:textId="321290F2" w:rsidR="00DF01FE" w:rsidRDefault="00DF01FE" w:rsidP="00DF01FE">
            <w:r>
              <w:t>Deleted ‘paraphrasing or translation’ before ‘software’; deleted ‘plagiarism, collusion, contract cheating or other’ and added ‘an’ before ‘academic breach’ in subclause (ii).</w:t>
            </w:r>
          </w:p>
        </w:tc>
        <w:tc>
          <w:tcPr>
            <w:tcW w:w="1790" w:type="dxa"/>
          </w:tcPr>
          <w:p w14:paraId="52828C33" w14:textId="0D4F5F25" w:rsidR="00DF01FE" w:rsidRDefault="00DF01FE" w:rsidP="00DF01FE">
            <w:r>
              <w:t>15 July 2024</w:t>
            </w:r>
          </w:p>
        </w:tc>
      </w:tr>
      <w:tr w:rsidR="00DF01FE" w14:paraId="4D713457" w14:textId="77777777" w:rsidTr="00222837">
        <w:tc>
          <w:tcPr>
            <w:tcW w:w="1239" w:type="dxa"/>
          </w:tcPr>
          <w:p w14:paraId="20BC7C8C" w14:textId="3901D001" w:rsidR="00DF01FE" w:rsidRDefault="00DF01FE" w:rsidP="00DF01FE">
            <w:r>
              <w:t>9(2)(k)</w:t>
            </w:r>
          </w:p>
        </w:tc>
        <w:tc>
          <w:tcPr>
            <w:tcW w:w="4907" w:type="dxa"/>
          </w:tcPr>
          <w:p w14:paraId="7A02CC3D" w14:textId="15958DBC" w:rsidR="00DF01FE" w:rsidRDefault="00DF01FE" w:rsidP="00DF01FE">
            <w:r>
              <w:t>Added new subclause.</w:t>
            </w:r>
          </w:p>
        </w:tc>
        <w:tc>
          <w:tcPr>
            <w:tcW w:w="1790" w:type="dxa"/>
          </w:tcPr>
          <w:p w14:paraId="58624801" w14:textId="256B10D5" w:rsidR="00DF01FE" w:rsidRDefault="00DF01FE" w:rsidP="00DF01FE">
            <w:r>
              <w:t>15 July 2024</w:t>
            </w:r>
          </w:p>
        </w:tc>
      </w:tr>
      <w:tr w:rsidR="00DF01FE" w14:paraId="200CE46B" w14:textId="77777777" w:rsidTr="00222837">
        <w:tc>
          <w:tcPr>
            <w:tcW w:w="1239" w:type="dxa"/>
          </w:tcPr>
          <w:p w14:paraId="6A68BCC8" w14:textId="678C8373" w:rsidR="00DF01FE" w:rsidRDefault="00DF01FE" w:rsidP="00DF01FE">
            <w:r>
              <w:t>10(1)</w:t>
            </w:r>
          </w:p>
        </w:tc>
        <w:tc>
          <w:tcPr>
            <w:tcW w:w="4907" w:type="dxa"/>
          </w:tcPr>
          <w:p w14:paraId="149BCA5E" w14:textId="77777777" w:rsidR="00DF01FE" w:rsidRDefault="00DF01FE" w:rsidP="00DF01FE">
            <w:r>
              <w:t>Replaced ‘the same, or in a previous’ with ‘any’, added ‘is’;</w:t>
            </w:r>
          </w:p>
          <w:p w14:paraId="4F1F37F8" w14:textId="37AF27BB" w:rsidR="00DF01FE" w:rsidRDefault="00DF01FE" w:rsidP="00DF01FE">
            <w:r>
              <w:t>Deleted ‘it is permitted by’ before ‘the examiner’; added ‘has permitted it’ after ‘study coordinator’; replaced ‘the previous work and the extent and nature of its use is acknowledged’ with ‘it is appropriately acknowledged and cited’ in subclause (a);</w:t>
            </w:r>
          </w:p>
        </w:tc>
        <w:tc>
          <w:tcPr>
            <w:tcW w:w="1790" w:type="dxa"/>
          </w:tcPr>
          <w:p w14:paraId="7BB313D6" w14:textId="5593F185" w:rsidR="00DF01FE" w:rsidRDefault="00DF01FE" w:rsidP="00DF01FE">
            <w:r>
              <w:t>15 July 2024</w:t>
            </w:r>
          </w:p>
        </w:tc>
      </w:tr>
      <w:tr w:rsidR="00DF01FE" w14:paraId="5094AD16" w14:textId="77777777" w:rsidTr="00222837">
        <w:tc>
          <w:tcPr>
            <w:tcW w:w="1239" w:type="dxa"/>
          </w:tcPr>
          <w:p w14:paraId="43C5C5D4" w14:textId="27A56B30" w:rsidR="00DF01FE" w:rsidRDefault="00DF01FE" w:rsidP="00DF01FE">
            <w:r>
              <w:t>10 (2)</w:t>
            </w:r>
          </w:p>
        </w:tc>
        <w:tc>
          <w:tcPr>
            <w:tcW w:w="4907" w:type="dxa"/>
          </w:tcPr>
          <w:p w14:paraId="15432CEF" w14:textId="100DCB2F" w:rsidR="00DF01FE" w:rsidRDefault="00DF01FE" w:rsidP="00DF01FE">
            <w:r>
              <w:t>Deleted ‘who is’ after ‘student’.</w:t>
            </w:r>
          </w:p>
        </w:tc>
        <w:tc>
          <w:tcPr>
            <w:tcW w:w="1790" w:type="dxa"/>
          </w:tcPr>
          <w:p w14:paraId="4D1F9B46" w14:textId="7C388D22" w:rsidR="00DF01FE" w:rsidRDefault="00DF01FE" w:rsidP="00DF01FE">
            <w:r>
              <w:t>15 July 2024</w:t>
            </w:r>
          </w:p>
        </w:tc>
      </w:tr>
      <w:tr w:rsidR="00DF01FE" w14:paraId="710D3A4B" w14:textId="77777777" w:rsidTr="00222837">
        <w:tc>
          <w:tcPr>
            <w:tcW w:w="1239" w:type="dxa"/>
          </w:tcPr>
          <w:p w14:paraId="5C65CA09" w14:textId="208B40FF" w:rsidR="00DF01FE" w:rsidRDefault="00DF01FE" w:rsidP="00DF01FE">
            <w:r>
              <w:t>11(1)</w:t>
            </w:r>
          </w:p>
        </w:tc>
        <w:tc>
          <w:tcPr>
            <w:tcW w:w="4907" w:type="dxa"/>
          </w:tcPr>
          <w:p w14:paraId="4804B5B4" w14:textId="194942FE" w:rsidR="00DF01FE" w:rsidRDefault="00DF01FE" w:rsidP="00DF01FE">
            <w:r>
              <w:t>Deleted ‘for assessment, publication, or otherwise’ after ‘presenting work’.</w:t>
            </w:r>
          </w:p>
        </w:tc>
        <w:tc>
          <w:tcPr>
            <w:tcW w:w="1790" w:type="dxa"/>
          </w:tcPr>
          <w:p w14:paraId="77BB8C95" w14:textId="2A9BC146" w:rsidR="00DF01FE" w:rsidRDefault="00DF01FE" w:rsidP="00DF01FE">
            <w:r>
              <w:t>15 July 2024</w:t>
            </w:r>
          </w:p>
        </w:tc>
      </w:tr>
      <w:tr w:rsidR="00DF01FE" w14:paraId="15079DD7" w14:textId="77777777" w:rsidTr="00222837">
        <w:tc>
          <w:tcPr>
            <w:tcW w:w="1239" w:type="dxa"/>
          </w:tcPr>
          <w:p w14:paraId="0D3BF737" w14:textId="324A7F16" w:rsidR="00DF01FE" w:rsidRDefault="00DF01FE" w:rsidP="00DF01FE">
            <w:r>
              <w:t>11(1)(a)</w:t>
            </w:r>
          </w:p>
        </w:tc>
        <w:tc>
          <w:tcPr>
            <w:tcW w:w="4907" w:type="dxa"/>
          </w:tcPr>
          <w:p w14:paraId="5087BA18" w14:textId="6EFA4A41" w:rsidR="00DF01FE" w:rsidRDefault="00DF01FE" w:rsidP="00DF01FE">
            <w:r>
              <w:t>Added ‘parts of another’s work without appropriate acknowledgement of the source. This includes using’.</w:t>
            </w:r>
          </w:p>
        </w:tc>
        <w:tc>
          <w:tcPr>
            <w:tcW w:w="1790" w:type="dxa"/>
          </w:tcPr>
          <w:p w14:paraId="01FAFEA4" w14:textId="12FF8299" w:rsidR="00DF01FE" w:rsidRDefault="00DF01FE" w:rsidP="00DF01FE">
            <w:r>
              <w:t>15 July 2024</w:t>
            </w:r>
          </w:p>
        </w:tc>
      </w:tr>
      <w:tr w:rsidR="00DF01FE" w14:paraId="71FCABFD" w14:textId="77777777" w:rsidTr="00222837">
        <w:tc>
          <w:tcPr>
            <w:tcW w:w="1239" w:type="dxa"/>
          </w:tcPr>
          <w:p w14:paraId="1189AB96" w14:textId="6F41D91B" w:rsidR="00DF01FE" w:rsidRDefault="00DF01FE" w:rsidP="00DF01FE">
            <w:r>
              <w:t>11(1)(e)</w:t>
            </w:r>
          </w:p>
        </w:tc>
        <w:tc>
          <w:tcPr>
            <w:tcW w:w="4907" w:type="dxa"/>
          </w:tcPr>
          <w:p w14:paraId="69885907" w14:textId="4C32E37C" w:rsidR="00DF01FE" w:rsidRDefault="00DF01FE" w:rsidP="00DF01FE">
            <w:r>
              <w:t xml:space="preserve">Deleted ‘without appropriate acknowledgement’ after ‘uses’; added ‘without appropriate </w:t>
            </w:r>
            <w:r>
              <w:lastRenderedPageBreak/>
              <w:t>acknowledgement. This includes:’ and deleted ‘including, but not limited to,’</w:t>
            </w:r>
          </w:p>
        </w:tc>
        <w:tc>
          <w:tcPr>
            <w:tcW w:w="1790" w:type="dxa"/>
          </w:tcPr>
          <w:p w14:paraId="2ECC62F2" w14:textId="574DDD7E" w:rsidR="00DF01FE" w:rsidRDefault="00DF01FE" w:rsidP="00DF01FE">
            <w:r>
              <w:lastRenderedPageBreak/>
              <w:t>15 July 2024</w:t>
            </w:r>
          </w:p>
        </w:tc>
      </w:tr>
      <w:tr w:rsidR="00DF01FE" w14:paraId="2C1FF3C9" w14:textId="77777777" w:rsidTr="00222837">
        <w:tc>
          <w:tcPr>
            <w:tcW w:w="1239" w:type="dxa"/>
          </w:tcPr>
          <w:p w14:paraId="454F0BB8" w14:textId="6137159F" w:rsidR="00DF01FE" w:rsidRDefault="00DF01FE" w:rsidP="00DF01FE">
            <w:r>
              <w:t>11(1)(f)</w:t>
            </w:r>
          </w:p>
        </w:tc>
        <w:tc>
          <w:tcPr>
            <w:tcW w:w="4907" w:type="dxa"/>
          </w:tcPr>
          <w:p w14:paraId="04817C78" w14:textId="19454F5A" w:rsidR="00DF01FE" w:rsidRDefault="00DF01FE" w:rsidP="00DF01FE">
            <w:r>
              <w:t>Added ‘’s’ to ‘another’; added ‘work’.</w:t>
            </w:r>
          </w:p>
        </w:tc>
        <w:tc>
          <w:tcPr>
            <w:tcW w:w="1790" w:type="dxa"/>
          </w:tcPr>
          <w:p w14:paraId="7690CD46" w14:textId="1301FA54" w:rsidR="00DF01FE" w:rsidRDefault="00DF01FE" w:rsidP="00DF01FE">
            <w:r>
              <w:t>15 July 2024</w:t>
            </w:r>
          </w:p>
        </w:tc>
      </w:tr>
      <w:tr w:rsidR="00DF01FE" w14:paraId="44F3751A" w14:textId="77777777" w:rsidTr="00222837">
        <w:tc>
          <w:tcPr>
            <w:tcW w:w="1239" w:type="dxa"/>
          </w:tcPr>
          <w:p w14:paraId="5A5F8360" w14:textId="4DED18B2" w:rsidR="00DF01FE" w:rsidRDefault="00DF01FE" w:rsidP="00DF01FE">
            <w:r>
              <w:t>12(1)</w:t>
            </w:r>
          </w:p>
        </w:tc>
        <w:tc>
          <w:tcPr>
            <w:tcW w:w="4907" w:type="dxa"/>
          </w:tcPr>
          <w:p w14:paraId="1D3FEAA5" w14:textId="1BD936A3" w:rsidR="00DF01FE" w:rsidRDefault="00DF01FE" w:rsidP="00DF01FE">
            <w:r>
              <w:t>Deleted ‘may’, replaced ‘include’ with ‘includes’ and deleted ‘or all’ after ‘any’.</w:t>
            </w:r>
          </w:p>
        </w:tc>
        <w:tc>
          <w:tcPr>
            <w:tcW w:w="1790" w:type="dxa"/>
          </w:tcPr>
          <w:p w14:paraId="38197D94" w14:textId="7711DA1C" w:rsidR="00DF01FE" w:rsidRDefault="00DF01FE" w:rsidP="00DF01FE">
            <w:r>
              <w:t>15 July 2024</w:t>
            </w:r>
          </w:p>
        </w:tc>
      </w:tr>
      <w:tr w:rsidR="00DF01FE" w14:paraId="6A06D5E4" w14:textId="77777777" w:rsidTr="00222837">
        <w:tc>
          <w:tcPr>
            <w:tcW w:w="1239" w:type="dxa"/>
          </w:tcPr>
          <w:p w14:paraId="43F0D431" w14:textId="02E96EA5" w:rsidR="00DF01FE" w:rsidRDefault="00DF01FE" w:rsidP="00DF01FE">
            <w:r>
              <w:t>12(1)(b)</w:t>
            </w:r>
          </w:p>
        </w:tc>
        <w:tc>
          <w:tcPr>
            <w:tcW w:w="4907" w:type="dxa"/>
          </w:tcPr>
          <w:p w14:paraId="09093BA3" w14:textId="504656D4" w:rsidR="00DF01FE" w:rsidRDefault="00DF01FE" w:rsidP="00DF01FE">
            <w:r>
              <w:t>Added ‘in producing’.</w:t>
            </w:r>
          </w:p>
        </w:tc>
        <w:tc>
          <w:tcPr>
            <w:tcW w:w="1790" w:type="dxa"/>
          </w:tcPr>
          <w:p w14:paraId="42419BE7" w14:textId="357DE746" w:rsidR="00DF01FE" w:rsidRDefault="00DF01FE" w:rsidP="00DF01FE">
            <w:r>
              <w:t>15 July 2024</w:t>
            </w:r>
          </w:p>
        </w:tc>
      </w:tr>
      <w:tr w:rsidR="00DF01FE" w14:paraId="78DD7260" w14:textId="77777777" w:rsidTr="00222837">
        <w:tc>
          <w:tcPr>
            <w:tcW w:w="1239" w:type="dxa"/>
          </w:tcPr>
          <w:p w14:paraId="45FC8C29" w14:textId="3A1E3442" w:rsidR="00DF01FE" w:rsidRDefault="00DF01FE" w:rsidP="00DF01FE">
            <w:r>
              <w:t>12(1)(c)</w:t>
            </w:r>
          </w:p>
        </w:tc>
        <w:tc>
          <w:tcPr>
            <w:tcW w:w="4907" w:type="dxa"/>
          </w:tcPr>
          <w:p w14:paraId="0499E467" w14:textId="33C79AEC" w:rsidR="00DF01FE" w:rsidRDefault="00DF01FE" w:rsidP="00DF01FE">
            <w:r>
              <w:t>Added ‘to produce’.</w:t>
            </w:r>
          </w:p>
        </w:tc>
        <w:tc>
          <w:tcPr>
            <w:tcW w:w="1790" w:type="dxa"/>
          </w:tcPr>
          <w:p w14:paraId="1EDBFF4A" w14:textId="0B8F2C80" w:rsidR="00DF01FE" w:rsidRDefault="00DF01FE" w:rsidP="00DF01FE">
            <w:r>
              <w:t>15 July 2024</w:t>
            </w:r>
          </w:p>
        </w:tc>
      </w:tr>
      <w:tr w:rsidR="00DF01FE" w14:paraId="0F40E1D8" w14:textId="77777777" w:rsidTr="00222837">
        <w:tc>
          <w:tcPr>
            <w:tcW w:w="1239" w:type="dxa"/>
          </w:tcPr>
          <w:p w14:paraId="77C1BEF2" w14:textId="0EAAD909" w:rsidR="00DF01FE" w:rsidRDefault="00DF01FE" w:rsidP="00DF01FE">
            <w:r>
              <w:t>12(2)</w:t>
            </w:r>
          </w:p>
        </w:tc>
        <w:tc>
          <w:tcPr>
            <w:tcW w:w="4907" w:type="dxa"/>
          </w:tcPr>
          <w:p w14:paraId="5EC74A57" w14:textId="4B54DA07" w:rsidR="00DF01FE" w:rsidRDefault="00DF01FE" w:rsidP="00DF01FE">
            <w:r>
              <w:t>Added ‘Collusion also includes’.</w:t>
            </w:r>
          </w:p>
        </w:tc>
        <w:tc>
          <w:tcPr>
            <w:tcW w:w="1790" w:type="dxa"/>
          </w:tcPr>
          <w:p w14:paraId="1E7BD256" w14:textId="113D1B62" w:rsidR="00DF01FE" w:rsidRDefault="00DF01FE" w:rsidP="00DF01FE">
            <w:r>
              <w:t>15 July 2024</w:t>
            </w:r>
          </w:p>
        </w:tc>
      </w:tr>
      <w:tr w:rsidR="00DF01FE" w14:paraId="1473A7F3" w14:textId="77777777" w:rsidTr="00222837">
        <w:tc>
          <w:tcPr>
            <w:tcW w:w="1239" w:type="dxa"/>
          </w:tcPr>
          <w:p w14:paraId="0B29E67A" w14:textId="70503419" w:rsidR="00DF01FE" w:rsidRDefault="00DF01FE" w:rsidP="00DF01FE">
            <w:r>
              <w:t>12(3)</w:t>
            </w:r>
          </w:p>
        </w:tc>
        <w:tc>
          <w:tcPr>
            <w:tcW w:w="4907" w:type="dxa"/>
          </w:tcPr>
          <w:p w14:paraId="617B9D0D" w14:textId="4FEB9772" w:rsidR="00DF01FE" w:rsidRDefault="00DF01FE" w:rsidP="00DF01FE">
            <w:r>
              <w:t xml:space="preserve">Added ‘people, including’; added ‘is’ before ‘not’. </w:t>
            </w:r>
          </w:p>
        </w:tc>
        <w:tc>
          <w:tcPr>
            <w:tcW w:w="1790" w:type="dxa"/>
          </w:tcPr>
          <w:p w14:paraId="5E44E78B" w14:textId="1C1DCDB4" w:rsidR="00DF01FE" w:rsidRDefault="00DF01FE" w:rsidP="00DF01FE">
            <w:r>
              <w:t>15 July 2024</w:t>
            </w:r>
          </w:p>
        </w:tc>
      </w:tr>
      <w:tr w:rsidR="00DF01FE" w14:paraId="61CBBB14" w14:textId="77777777" w:rsidTr="00222837">
        <w:tc>
          <w:tcPr>
            <w:tcW w:w="1239" w:type="dxa"/>
          </w:tcPr>
          <w:p w14:paraId="48D021FD" w14:textId="3E692B56" w:rsidR="00DF01FE" w:rsidRDefault="00DF01FE" w:rsidP="00DF01FE">
            <w:r>
              <w:t>13(2)</w:t>
            </w:r>
          </w:p>
        </w:tc>
        <w:tc>
          <w:tcPr>
            <w:tcW w:w="4907" w:type="dxa"/>
          </w:tcPr>
          <w:p w14:paraId="73B4B642" w14:textId="63B05DE1" w:rsidR="00DF01FE" w:rsidRDefault="00DF01FE" w:rsidP="00DF01FE">
            <w:r>
              <w:t>Replaced ‘Students who have’ with ‘This clause does not apply to’; deleted ‘examination and assessment’ before ‘arrangements’.</w:t>
            </w:r>
          </w:p>
        </w:tc>
        <w:tc>
          <w:tcPr>
            <w:tcW w:w="1790" w:type="dxa"/>
          </w:tcPr>
          <w:p w14:paraId="76C0E986" w14:textId="000E6033" w:rsidR="00DF01FE" w:rsidRDefault="00DF01FE" w:rsidP="00DF01FE">
            <w:r>
              <w:t>15 July 2024</w:t>
            </w:r>
          </w:p>
        </w:tc>
      </w:tr>
      <w:tr w:rsidR="00DF01FE" w14:paraId="3419D3DC" w14:textId="77777777" w:rsidTr="00222837">
        <w:tc>
          <w:tcPr>
            <w:tcW w:w="1239" w:type="dxa"/>
          </w:tcPr>
          <w:p w14:paraId="4157FFDC" w14:textId="428D47BD" w:rsidR="00DF01FE" w:rsidRDefault="00DF01FE" w:rsidP="00DF01FE">
            <w:r>
              <w:t>13(3) and (4)</w:t>
            </w:r>
          </w:p>
        </w:tc>
        <w:tc>
          <w:tcPr>
            <w:tcW w:w="4907" w:type="dxa"/>
          </w:tcPr>
          <w:p w14:paraId="67FF7DC0" w14:textId="4105F4E1" w:rsidR="00DF01FE" w:rsidRDefault="00DF01FE" w:rsidP="00DF01FE">
            <w:r>
              <w:t>Deleted subclauses.</w:t>
            </w:r>
          </w:p>
        </w:tc>
        <w:tc>
          <w:tcPr>
            <w:tcW w:w="1790" w:type="dxa"/>
          </w:tcPr>
          <w:p w14:paraId="4F881EFE" w14:textId="1C902D56" w:rsidR="00DF01FE" w:rsidRDefault="00DF01FE" w:rsidP="00DF01FE">
            <w:r>
              <w:t>15 July 2024</w:t>
            </w:r>
          </w:p>
        </w:tc>
      </w:tr>
      <w:tr w:rsidR="00DF01FE" w14:paraId="74410167" w14:textId="77777777" w:rsidTr="00222837">
        <w:tc>
          <w:tcPr>
            <w:tcW w:w="1239" w:type="dxa"/>
          </w:tcPr>
          <w:p w14:paraId="075461D4" w14:textId="62280EA9" w:rsidR="00DF01FE" w:rsidRDefault="00DF01FE" w:rsidP="00DF01FE">
            <w:r>
              <w:t>14(1)</w:t>
            </w:r>
          </w:p>
        </w:tc>
        <w:tc>
          <w:tcPr>
            <w:tcW w:w="4907" w:type="dxa"/>
          </w:tcPr>
          <w:p w14:paraId="4B39A4A2" w14:textId="35C7621B" w:rsidR="00DF01FE" w:rsidRDefault="00DF01FE" w:rsidP="00DF01FE">
            <w:r>
              <w:t>Deleted ‘may’ after ‘cheating’, replaced ‘include’ with ‘includes’ and deleted ‘any or all of’.</w:t>
            </w:r>
          </w:p>
        </w:tc>
        <w:tc>
          <w:tcPr>
            <w:tcW w:w="1790" w:type="dxa"/>
          </w:tcPr>
          <w:p w14:paraId="7D6DB18A" w14:textId="3D0B7130" w:rsidR="00DF01FE" w:rsidRDefault="00DF01FE" w:rsidP="00DF01FE">
            <w:r>
              <w:t>15 July 2024</w:t>
            </w:r>
          </w:p>
        </w:tc>
      </w:tr>
      <w:tr w:rsidR="00DF01FE" w14:paraId="27958C15" w14:textId="77777777" w:rsidTr="00222837">
        <w:tc>
          <w:tcPr>
            <w:tcW w:w="1239" w:type="dxa"/>
          </w:tcPr>
          <w:p w14:paraId="52D39983" w14:textId="7B020DEF" w:rsidR="00DF01FE" w:rsidRDefault="00DF01FE" w:rsidP="00DF01FE">
            <w:r>
              <w:t>15(1)</w:t>
            </w:r>
          </w:p>
        </w:tc>
        <w:tc>
          <w:tcPr>
            <w:tcW w:w="4907" w:type="dxa"/>
          </w:tcPr>
          <w:p w14:paraId="1AB525C9" w14:textId="18DD7F51" w:rsidR="00DF01FE" w:rsidRDefault="00DF01FE" w:rsidP="00DF01FE">
            <w:r>
              <w:t>Deleted ‘any or all of’.</w:t>
            </w:r>
          </w:p>
        </w:tc>
        <w:tc>
          <w:tcPr>
            <w:tcW w:w="1790" w:type="dxa"/>
          </w:tcPr>
          <w:p w14:paraId="327758C7" w14:textId="0469F2B6" w:rsidR="00DF01FE" w:rsidRDefault="00DF01FE" w:rsidP="00DF01FE">
            <w:r>
              <w:t>15 July 2024</w:t>
            </w:r>
          </w:p>
        </w:tc>
      </w:tr>
      <w:tr w:rsidR="00DF01FE" w14:paraId="7316C55A" w14:textId="77777777" w:rsidTr="00222837">
        <w:tc>
          <w:tcPr>
            <w:tcW w:w="1239" w:type="dxa"/>
          </w:tcPr>
          <w:p w14:paraId="62566D6E" w14:textId="6F90F101" w:rsidR="00DF01FE" w:rsidRDefault="00DF01FE" w:rsidP="00DF01FE">
            <w:r>
              <w:t>15(1)(c)</w:t>
            </w:r>
          </w:p>
        </w:tc>
        <w:tc>
          <w:tcPr>
            <w:tcW w:w="4907" w:type="dxa"/>
          </w:tcPr>
          <w:p w14:paraId="28B10043" w14:textId="267A98BE" w:rsidR="00DF01FE" w:rsidRDefault="00DF01FE" w:rsidP="00DF01FE">
            <w:r>
              <w:t>Replaced ‘provided they’ with ‘that’.</w:t>
            </w:r>
          </w:p>
        </w:tc>
        <w:tc>
          <w:tcPr>
            <w:tcW w:w="1790" w:type="dxa"/>
          </w:tcPr>
          <w:p w14:paraId="2963C203" w14:textId="484281B9" w:rsidR="00DF01FE" w:rsidRDefault="00DF01FE" w:rsidP="00DF01FE">
            <w:r>
              <w:t>15 July 2024</w:t>
            </w:r>
          </w:p>
        </w:tc>
      </w:tr>
      <w:tr w:rsidR="00DF01FE" w14:paraId="5D883824" w14:textId="77777777" w:rsidTr="00222837">
        <w:tc>
          <w:tcPr>
            <w:tcW w:w="1239" w:type="dxa"/>
          </w:tcPr>
          <w:p w14:paraId="4E0AD3DA" w14:textId="3A7761BC" w:rsidR="00DF01FE" w:rsidRDefault="00DF01FE" w:rsidP="00DF01FE">
            <w:r>
              <w:t>15(1)(d)</w:t>
            </w:r>
          </w:p>
        </w:tc>
        <w:tc>
          <w:tcPr>
            <w:tcW w:w="4907" w:type="dxa"/>
          </w:tcPr>
          <w:p w14:paraId="106E2B37" w14:textId="10ED46BC" w:rsidR="00DF01FE" w:rsidRDefault="00DF01FE" w:rsidP="00DF01FE">
            <w:r>
              <w:t>Replaced ‘provided that the’ with ‘where the’.</w:t>
            </w:r>
          </w:p>
        </w:tc>
        <w:tc>
          <w:tcPr>
            <w:tcW w:w="1790" w:type="dxa"/>
          </w:tcPr>
          <w:p w14:paraId="6D7C885D" w14:textId="79BF612D" w:rsidR="00DF01FE" w:rsidRDefault="00DF01FE" w:rsidP="00DF01FE">
            <w:r>
              <w:t>15 July 2024</w:t>
            </w:r>
          </w:p>
        </w:tc>
      </w:tr>
      <w:tr w:rsidR="00DF01FE" w14:paraId="1201880D" w14:textId="77777777" w:rsidTr="00222837">
        <w:tc>
          <w:tcPr>
            <w:tcW w:w="1239" w:type="dxa"/>
          </w:tcPr>
          <w:p w14:paraId="663E1A94" w14:textId="3DFFF51B" w:rsidR="00DF01FE" w:rsidRDefault="00DF01FE" w:rsidP="00DF01FE">
            <w:r>
              <w:t>15(3)</w:t>
            </w:r>
          </w:p>
        </w:tc>
        <w:tc>
          <w:tcPr>
            <w:tcW w:w="4907" w:type="dxa"/>
          </w:tcPr>
          <w:p w14:paraId="778E8A76" w14:textId="1F6AED18" w:rsidR="00DF01FE" w:rsidRDefault="00DF01FE" w:rsidP="00DF01FE">
            <w:r>
              <w:t>Added ‘they must’ and added ‘that’ after ‘ensure’.</w:t>
            </w:r>
          </w:p>
        </w:tc>
        <w:tc>
          <w:tcPr>
            <w:tcW w:w="1790" w:type="dxa"/>
          </w:tcPr>
          <w:p w14:paraId="3262C3E2" w14:textId="641674DA" w:rsidR="00DF01FE" w:rsidRDefault="00DF01FE" w:rsidP="00DF01FE">
            <w:r>
              <w:t>15 July 2024</w:t>
            </w:r>
          </w:p>
        </w:tc>
      </w:tr>
      <w:tr w:rsidR="00DF01FE" w14:paraId="06F8FC47" w14:textId="77777777" w:rsidTr="00222837">
        <w:tc>
          <w:tcPr>
            <w:tcW w:w="1239" w:type="dxa"/>
          </w:tcPr>
          <w:p w14:paraId="09632496" w14:textId="0220BC96" w:rsidR="00DF01FE" w:rsidRDefault="00DF01FE" w:rsidP="00DF01FE">
            <w:r>
              <w:t>15(4)</w:t>
            </w:r>
          </w:p>
        </w:tc>
        <w:tc>
          <w:tcPr>
            <w:tcW w:w="4907" w:type="dxa"/>
          </w:tcPr>
          <w:p w14:paraId="3B7F347B" w14:textId="3CEF74CC" w:rsidR="00DF01FE" w:rsidRDefault="00DF01FE" w:rsidP="00DF01FE">
            <w:r>
              <w:t>Replaced ‘explicitly permitted in the relevant unit of study outline’ with ‘the unit of study outline expressly permits it,’; added ‘. This includes’.</w:t>
            </w:r>
          </w:p>
        </w:tc>
        <w:tc>
          <w:tcPr>
            <w:tcW w:w="1790" w:type="dxa"/>
          </w:tcPr>
          <w:p w14:paraId="1A0D300C" w14:textId="496099B1" w:rsidR="00DF01FE" w:rsidRDefault="00DF01FE" w:rsidP="00DF01FE">
            <w:r>
              <w:t>15 July 2024</w:t>
            </w:r>
          </w:p>
        </w:tc>
      </w:tr>
      <w:tr w:rsidR="00DF01FE" w14:paraId="54C0BE81" w14:textId="77777777" w:rsidTr="00222837">
        <w:tc>
          <w:tcPr>
            <w:tcW w:w="1239" w:type="dxa"/>
          </w:tcPr>
          <w:p w14:paraId="3C0C5068" w14:textId="3DC5910F" w:rsidR="00DF01FE" w:rsidRDefault="00DF01FE" w:rsidP="00DF01FE">
            <w:r>
              <w:t>15(5)</w:t>
            </w:r>
          </w:p>
        </w:tc>
        <w:tc>
          <w:tcPr>
            <w:tcW w:w="4907" w:type="dxa"/>
          </w:tcPr>
          <w:p w14:paraId="5F5AC1A4" w14:textId="77777777" w:rsidR="00DF01FE" w:rsidRDefault="00DF01FE" w:rsidP="00DF01FE">
            <w:r>
              <w:t>Divided subclause into subclauses (a) and (b).</w:t>
            </w:r>
          </w:p>
          <w:p w14:paraId="37C39E93" w14:textId="77777777" w:rsidR="00DF01FE" w:rsidRDefault="00DF01FE" w:rsidP="00DF01FE">
            <w:r>
              <w:t>Added ‘tutoring’ before ‘should’ in new subclause (a);</w:t>
            </w:r>
          </w:p>
          <w:p w14:paraId="3F7576DB" w14:textId="66A739C1" w:rsidR="00DF01FE" w:rsidRDefault="00DF01FE" w:rsidP="00DF01FE">
            <w:r>
              <w:t>Replaced ‘rather than’ with ‘Tutoring should not’ in new subclause (b).</w:t>
            </w:r>
          </w:p>
        </w:tc>
        <w:tc>
          <w:tcPr>
            <w:tcW w:w="1790" w:type="dxa"/>
          </w:tcPr>
          <w:p w14:paraId="185D7791" w14:textId="385F7E7A" w:rsidR="00DF01FE" w:rsidRDefault="00DF01FE" w:rsidP="00DF01FE">
            <w:r>
              <w:t>15 July 2024</w:t>
            </w:r>
          </w:p>
        </w:tc>
      </w:tr>
      <w:tr w:rsidR="00DF01FE" w14:paraId="3CCF7F16" w14:textId="77777777" w:rsidTr="00222837">
        <w:tc>
          <w:tcPr>
            <w:tcW w:w="1239" w:type="dxa"/>
          </w:tcPr>
          <w:p w14:paraId="5A5AFE29" w14:textId="4283CE3C" w:rsidR="00DF01FE" w:rsidRDefault="00DF01FE" w:rsidP="00DF01FE">
            <w:r>
              <w:t>15(6)</w:t>
            </w:r>
          </w:p>
        </w:tc>
        <w:tc>
          <w:tcPr>
            <w:tcW w:w="4907" w:type="dxa"/>
          </w:tcPr>
          <w:p w14:paraId="6FD56134" w14:textId="558BAB50" w:rsidR="00DF01FE" w:rsidRDefault="00DF01FE" w:rsidP="00DF01FE">
            <w:r>
              <w:t>Added ‘every person’; replaced ‘if the work has been a’ with ‘for’; replaced ‘assignment’ with ‘assignments’.</w:t>
            </w:r>
          </w:p>
        </w:tc>
        <w:tc>
          <w:tcPr>
            <w:tcW w:w="1790" w:type="dxa"/>
          </w:tcPr>
          <w:p w14:paraId="67FF00D3" w14:textId="6A37FBE5" w:rsidR="00DF01FE" w:rsidRDefault="00DF01FE" w:rsidP="00DF01FE">
            <w:r>
              <w:t>15 July 2024</w:t>
            </w:r>
          </w:p>
        </w:tc>
      </w:tr>
      <w:tr w:rsidR="00DF01FE" w14:paraId="044F46EB" w14:textId="77777777" w:rsidTr="00222837">
        <w:tc>
          <w:tcPr>
            <w:tcW w:w="1239" w:type="dxa"/>
          </w:tcPr>
          <w:p w14:paraId="2FD310FA" w14:textId="00C7663F" w:rsidR="00DF01FE" w:rsidRDefault="00DF01FE" w:rsidP="00DF01FE">
            <w:r>
              <w:t>15(7)</w:t>
            </w:r>
          </w:p>
        </w:tc>
        <w:tc>
          <w:tcPr>
            <w:tcW w:w="4907" w:type="dxa"/>
          </w:tcPr>
          <w:p w14:paraId="4F3F0E9A" w14:textId="7CAA417F" w:rsidR="00DF01FE" w:rsidRDefault="00DF01FE" w:rsidP="00DF01FE">
            <w:r>
              <w:t>Replaced ‘If a student makes’ with ‘Making’; added ‘claiming’ and ‘others’’ and deleted ‘considered to be’.</w:t>
            </w:r>
          </w:p>
        </w:tc>
        <w:tc>
          <w:tcPr>
            <w:tcW w:w="1790" w:type="dxa"/>
          </w:tcPr>
          <w:p w14:paraId="4120043C" w14:textId="2A9F9156" w:rsidR="00DF01FE" w:rsidRDefault="00DF01FE" w:rsidP="00DF01FE">
            <w:r>
              <w:t>15 July 2024</w:t>
            </w:r>
          </w:p>
        </w:tc>
      </w:tr>
      <w:tr w:rsidR="00DF01FE" w14:paraId="36A39062" w14:textId="77777777" w:rsidTr="00222837">
        <w:tc>
          <w:tcPr>
            <w:tcW w:w="1239" w:type="dxa"/>
          </w:tcPr>
          <w:p w14:paraId="44549855" w14:textId="46975A59" w:rsidR="00DF01FE" w:rsidRDefault="00DF01FE" w:rsidP="00DF01FE">
            <w:r>
              <w:t>16</w:t>
            </w:r>
          </w:p>
        </w:tc>
        <w:tc>
          <w:tcPr>
            <w:tcW w:w="4907" w:type="dxa"/>
          </w:tcPr>
          <w:p w14:paraId="7C64DE73" w14:textId="3771D476" w:rsidR="00DF01FE" w:rsidRDefault="00DF01FE" w:rsidP="00DF01FE">
            <w:r>
              <w:t>Deleted ‘, including proof reading and editing’ from title.</w:t>
            </w:r>
          </w:p>
        </w:tc>
        <w:tc>
          <w:tcPr>
            <w:tcW w:w="1790" w:type="dxa"/>
          </w:tcPr>
          <w:p w14:paraId="44B6DF5B" w14:textId="24F07B53" w:rsidR="00DF01FE" w:rsidRDefault="00DF01FE" w:rsidP="00DF01FE">
            <w:r>
              <w:t>15 July 2024</w:t>
            </w:r>
          </w:p>
        </w:tc>
      </w:tr>
      <w:tr w:rsidR="00DF01FE" w14:paraId="1E2A2CB1" w14:textId="77777777" w:rsidTr="00222837">
        <w:tc>
          <w:tcPr>
            <w:tcW w:w="1239" w:type="dxa"/>
          </w:tcPr>
          <w:p w14:paraId="10A97207" w14:textId="38B7EB6E" w:rsidR="00DF01FE" w:rsidRDefault="00DF01FE" w:rsidP="00DF01FE">
            <w:r>
              <w:lastRenderedPageBreak/>
              <w:t>16(1)</w:t>
            </w:r>
          </w:p>
        </w:tc>
        <w:tc>
          <w:tcPr>
            <w:tcW w:w="4907" w:type="dxa"/>
          </w:tcPr>
          <w:p w14:paraId="4F88254C" w14:textId="02CFB15B" w:rsidR="00DF01FE" w:rsidRDefault="00DF01FE" w:rsidP="00DF01FE">
            <w:r>
              <w:t>Added ‘Develo</w:t>
            </w:r>
            <w:r w:rsidRPr="004205AA">
              <w:t>ping’</w:t>
            </w:r>
            <w:r>
              <w:t>, ‘research and technical skills’ after ‘writing’; replaced ‘these with ‘this’ and added ‘, automated writing tools or generative artificial intelligence’.</w:t>
            </w:r>
          </w:p>
        </w:tc>
        <w:tc>
          <w:tcPr>
            <w:tcW w:w="1790" w:type="dxa"/>
          </w:tcPr>
          <w:p w14:paraId="350BBBA3" w14:textId="74D3B417" w:rsidR="00DF01FE" w:rsidRDefault="00DF01FE" w:rsidP="00DF01FE">
            <w:r>
              <w:t>15 July 2024</w:t>
            </w:r>
          </w:p>
        </w:tc>
      </w:tr>
      <w:tr w:rsidR="00DF01FE" w14:paraId="7D0F8CF7" w14:textId="77777777" w:rsidTr="00222837">
        <w:tc>
          <w:tcPr>
            <w:tcW w:w="1239" w:type="dxa"/>
          </w:tcPr>
          <w:p w14:paraId="43F4932B" w14:textId="78B0D3DC" w:rsidR="00DF01FE" w:rsidRDefault="00DF01FE" w:rsidP="00DF01FE">
            <w:r>
              <w:t>16(2)-(5)</w:t>
            </w:r>
          </w:p>
        </w:tc>
        <w:tc>
          <w:tcPr>
            <w:tcW w:w="4907" w:type="dxa"/>
          </w:tcPr>
          <w:p w14:paraId="18BEC08D" w14:textId="32BC9948" w:rsidR="00DF01FE" w:rsidRDefault="00DF01FE" w:rsidP="00DF01FE">
            <w:r>
              <w:t>Added new subclauses (2) – (5). Consequential renumbering.</w:t>
            </w:r>
          </w:p>
        </w:tc>
        <w:tc>
          <w:tcPr>
            <w:tcW w:w="1790" w:type="dxa"/>
          </w:tcPr>
          <w:p w14:paraId="68ED9239" w14:textId="08512A77" w:rsidR="00DF01FE" w:rsidRDefault="00DF01FE" w:rsidP="00DF01FE">
            <w:r>
              <w:t>15 July 2024</w:t>
            </w:r>
          </w:p>
        </w:tc>
      </w:tr>
      <w:tr w:rsidR="00DF01FE" w14:paraId="1A9FBCC6" w14:textId="77777777" w:rsidTr="00222837">
        <w:tc>
          <w:tcPr>
            <w:tcW w:w="1239" w:type="dxa"/>
          </w:tcPr>
          <w:p w14:paraId="45486849" w14:textId="2CD6B966" w:rsidR="00DF01FE" w:rsidRDefault="00DF01FE" w:rsidP="00DF01FE">
            <w:r>
              <w:t>16(6)(b)(i)</w:t>
            </w:r>
          </w:p>
        </w:tc>
        <w:tc>
          <w:tcPr>
            <w:tcW w:w="4907" w:type="dxa"/>
          </w:tcPr>
          <w:p w14:paraId="05D57F68" w14:textId="4493514D" w:rsidR="00DF01FE" w:rsidRDefault="00DF01FE" w:rsidP="00DF01FE">
            <w:r>
              <w:t>Deleted ‘matters of’.</w:t>
            </w:r>
          </w:p>
        </w:tc>
        <w:tc>
          <w:tcPr>
            <w:tcW w:w="1790" w:type="dxa"/>
          </w:tcPr>
          <w:p w14:paraId="6A8565D0" w14:textId="62A2C93E" w:rsidR="00DF01FE" w:rsidRDefault="00DF01FE" w:rsidP="00DF01FE">
            <w:r>
              <w:t>15 July 2024</w:t>
            </w:r>
          </w:p>
        </w:tc>
      </w:tr>
      <w:tr w:rsidR="00DF01FE" w14:paraId="07CC08D3" w14:textId="77777777" w:rsidTr="00222837">
        <w:tc>
          <w:tcPr>
            <w:tcW w:w="1239" w:type="dxa"/>
          </w:tcPr>
          <w:p w14:paraId="715E8046" w14:textId="1A0F3A4D" w:rsidR="00DF01FE" w:rsidRDefault="00DF01FE" w:rsidP="00DF01FE">
            <w:r>
              <w:t>16(6)(b)(ii)</w:t>
            </w:r>
          </w:p>
        </w:tc>
        <w:tc>
          <w:tcPr>
            <w:tcW w:w="4907" w:type="dxa"/>
          </w:tcPr>
          <w:p w14:paraId="516BE521" w14:textId="553C493A" w:rsidR="00DF01FE" w:rsidRDefault="00DF01FE" w:rsidP="00DF01FE">
            <w:r>
              <w:t>Deleted ‘conventions of’.</w:t>
            </w:r>
          </w:p>
        </w:tc>
        <w:tc>
          <w:tcPr>
            <w:tcW w:w="1790" w:type="dxa"/>
          </w:tcPr>
          <w:p w14:paraId="33420BD0" w14:textId="04D22B30" w:rsidR="00DF01FE" w:rsidRDefault="00DF01FE" w:rsidP="00DF01FE">
            <w:r>
              <w:t>15 July 2024</w:t>
            </w:r>
          </w:p>
        </w:tc>
      </w:tr>
      <w:tr w:rsidR="00DF01FE" w14:paraId="02081412" w14:textId="77777777" w:rsidTr="00222837">
        <w:tc>
          <w:tcPr>
            <w:tcW w:w="1239" w:type="dxa"/>
          </w:tcPr>
          <w:p w14:paraId="0B8CCB7B" w14:textId="0DCF803F" w:rsidR="00DF01FE" w:rsidRDefault="00DF01FE" w:rsidP="00DF01FE">
            <w:r>
              <w:t>16(7)</w:t>
            </w:r>
          </w:p>
        </w:tc>
        <w:tc>
          <w:tcPr>
            <w:tcW w:w="4907" w:type="dxa"/>
          </w:tcPr>
          <w:p w14:paraId="3366E5F5" w14:textId="6C77A004" w:rsidR="00DF01FE" w:rsidRDefault="00DF01FE" w:rsidP="00DF01FE">
            <w:r>
              <w:t>New subclause added. Consequential renumbering.</w:t>
            </w:r>
          </w:p>
        </w:tc>
        <w:tc>
          <w:tcPr>
            <w:tcW w:w="1790" w:type="dxa"/>
          </w:tcPr>
          <w:p w14:paraId="0D90AB4B" w14:textId="44429CF5" w:rsidR="00DF01FE" w:rsidRDefault="00DF01FE" w:rsidP="00DF01FE">
            <w:r>
              <w:t>15 July 2024</w:t>
            </w:r>
          </w:p>
        </w:tc>
      </w:tr>
      <w:tr w:rsidR="00DF01FE" w14:paraId="78690C72" w14:textId="77777777" w:rsidTr="00222837">
        <w:tc>
          <w:tcPr>
            <w:tcW w:w="1239" w:type="dxa"/>
          </w:tcPr>
          <w:p w14:paraId="2CE7D859" w14:textId="4A8C453C" w:rsidR="00DF01FE" w:rsidRDefault="00DF01FE" w:rsidP="00DF01FE">
            <w:r>
              <w:t>16(8)</w:t>
            </w:r>
          </w:p>
        </w:tc>
        <w:tc>
          <w:tcPr>
            <w:tcW w:w="4907" w:type="dxa"/>
          </w:tcPr>
          <w:p w14:paraId="5563A4B9" w14:textId="0248EDA9" w:rsidR="00DF01FE" w:rsidRDefault="00DF01FE" w:rsidP="00DF01FE">
            <w:r>
              <w:t>Added ‘This includes’.</w:t>
            </w:r>
          </w:p>
        </w:tc>
        <w:tc>
          <w:tcPr>
            <w:tcW w:w="1790" w:type="dxa"/>
          </w:tcPr>
          <w:p w14:paraId="6AB3379A" w14:textId="42D21E39" w:rsidR="00DF01FE" w:rsidRDefault="00DF01FE" w:rsidP="00DF01FE">
            <w:r>
              <w:t>15 July 2024</w:t>
            </w:r>
          </w:p>
        </w:tc>
      </w:tr>
      <w:tr w:rsidR="00DF01FE" w14:paraId="218DA434" w14:textId="77777777" w:rsidTr="00222837">
        <w:tc>
          <w:tcPr>
            <w:tcW w:w="1239" w:type="dxa"/>
          </w:tcPr>
          <w:p w14:paraId="7A2564B0" w14:textId="11DE4289" w:rsidR="00DF01FE" w:rsidRDefault="00DF01FE" w:rsidP="00DF01FE">
            <w:r>
              <w:t>16(8)(a)</w:t>
            </w:r>
          </w:p>
        </w:tc>
        <w:tc>
          <w:tcPr>
            <w:tcW w:w="4907" w:type="dxa"/>
          </w:tcPr>
          <w:p w14:paraId="0794B771" w14:textId="16AB3360" w:rsidR="00DF01FE" w:rsidRDefault="00DF01FE" w:rsidP="00DF01FE">
            <w:r>
              <w:t>Added ‘even if the’ and ‘did not’.</w:t>
            </w:r>
          </w:p>
        </w:tc>
        <w:tc>
          <w:tcPr>
            <w:tcW w:w="1790" w:type="dxa"/>
          </w:tcPr>
          <w:p w14:paraId="6F4E1522" w14:textId="40DEA6CB" w:rsidR="00DF01FE" w:rsidRDefault="00DF01FE" w:rsidP="00DF01FE">
            <w:r>
              <w:t>15 July 2024</w:t>
            </w:r>
          </w:p>
        </w:tc>
      </w:tr>
      <w:tr w:rsidR="00DF01FE" w14:paraId="1AB1A08E" w14:textId="77777777" w:rsidTr="00222837">
        <w:tc>
          <w:tcPr>
            <w:tcW w:w="1239" w:type="dxa"/>
          </w:tcPr>
          <w:p w14:paraId="71999871" w14:textId="38B18713" w:rsidR="00DF01FE" w:rsidRDefault="00DF01FE" w:rsidP="00DF01FE">
            <w:r>
              <w:t>16(8)(b)</w:t>
            </w:r>
          </w:p>
        </w:tc>
        <w:tc>
          <w:tcPr>
            <w:tcW w:w="4907" w:type="dxa"/>
          </w:tcPr>
          <w:p w14:paraId="2C7A2AED" w14:textId="0D97A8C4" w:rsidR="00DF01FE" w:rsidRDefault="00DF01FE" w:rsidP="00DF01FE">
            <w:r>
              <w:t>Added ‘and’.</w:t>
            </w:r>
          </w:p>
        </w:tc>
        <w:tc>
          <w:tcPr>
            <w:tcW w:w="1790" w:type="dxa"/>
          </w:tcPr>
          <w:p w14:paraId="65CD93F2" w14:textId="0E3217E9" w:rsidR="00DF01FE" w:rsidRDefault="00DF01FE" w:rsidP="00DF01FE">
            <w:r>
              <w:t>15 July 2024</w:t>
            </w:r>
          </w:p>
        </w:tc>
      </w:tr>
      <w:tr w:rsidR="00DF01FE" w14:paraId="7DB39250" w14:textId="77777777" w:rsidTr="00222837">
        <w:tc>
          <w:tcPr>
            <w:tcW w:w="1239" w:type="dxa"/>
          </w:tcPr>
          <w:p w14:paraId="6A8C7E64" w14:textId="32CBFBAB" w:rsidR="00DF01FE" w:rsidRDefault="00DF01FE" w:rsidP="00DF01FE">
            <w:r>
              <w:t>16(8)(c)</w:t>
            </w:r>
          </w:p>
        </w:tc>
        <w:tc>
          <w:tcPr>
            <w:tcW w:w="4907" w:type="dxa"/>
          </w:tcPr>
          <w:p w14:paraId="2AD9AAC8" w14:textId="5682A789" w:rsidR="00DF01FE" w:rsidRDefault="00DF01FE" w:rsidP="00DF01FE">
            <w:r>
              <w:t>New subclause inserted.</w:t>
            </w:r>
          </w:p>
        </w:tc>
        <w:tc>
          <w:tcPr>
            <w:tcW w:w="1790" w:type="dxa"/>
          </w:tcPr>
          <w:p w14:paraId="7B797612" w14:textId="6D62197E" w:rsidR="00DF01FE" w:rsidRDefault="00DF01FE" w:rsidP="00DF01FE">
            <w:r>
              <w:t>15 July 2024</w:t>
            </w:r>
          </w:p>
        </w:tc>
      </w:tr>
      <w:tr w:rsidR="00DF01FE" w14:paraId="7AB26B8F" w14:textId="77777777" w:rsidTr="00222837">
        <w:tc>
          <w:tcPr>
            <w:tcW w:w="1239" w:type="dxa"/>
          </w:tcPr>
          <w:p w14:paraId="3630087A" w14:textId="6778F819" w:rsidR="00DF01FE" w:rsidRDefault="00DF01FE" w:rsidP="00DF01FE">
            <w:r>
              <w:t>16(9)</w:t>
            </w:r>
          </w:p>
        </w:tc>
        <w:tc>
          <w:tcPr>
            <w:tcW w:w="4907" w:type="dxa"/>
          </w:tcPr>
          <w:p w14:paraId="6BC2092F" w14:textId="26D2C4B4" w:rsidR="00DF01FE" w:rsidRDefault="00DF01FE" w:rsidP="00DF01FE">
            <w:r>
              <w:t>Added ‘be written’, deleted ‘an appropriate’ before ‘footnote’ and deleted ‘and’.</w:t>
            </w:r>
          </w:p>
        </w:tc>
        <w:tc>
          <w:tcPr>
            <w:tcW w:w="1790" w:type="dxa"/>
          </w:tcPr>
          <w:p w14:paraId="0DE73A40" w14:textId="7ED0FD43" w:rsidR="00DF01FE" w:rsidRDefault="00DF01FE" w:rsidP="00DF01FE">
            <w:r>
              <w:t>15 July 2024</w:t>
            </w:r>
          </w:p>
        </w:tc>
      </w:tr>
      <w:tr w:rsidR="00DF01FE" w14:paraId="4D7A10A7" w14:textId="77777777" w:rsidTr="00222837">
        <w:tc>
          <w:tcPr>
            <w:tcW w:w="1239" w:type="dxa"/>
          </w:tcPr>
          <w:p w14:paraId="6731CA89" w14:textId="6B23FC06" w:rsidR="00DF01FE" w:rsidRDefault="00DF01FE" w:rsidP="00DF01FE">
            <w:r>
              <w:t>16(9)(a)</w:t>
            </w:r>
          </w:p>
        </w:tc>
        <w:tc>
          <w:tcPr>
            <w:tcW w:w="4907" w:type="dxa"/>
          </w:tcPr>
          <w:p w14:paraId="7C33E459" w14:textId="5E885861" w:rsidR="00DF01FE" w:rsidRDefault="00DF01FE" w:rsidP="00DF01FE">
            <w:r>
              <w:t>Replaced ‘state’ with ‘It must’.</w:t>
            </w:r>
          </w:p>
        </w:tc>
        <w:tc>
          <w:tcPr>
            <w:tcW w:w="1790" w:type="dxa"/>
          </w:tcPr>
          <w:p w14:paraId="6DCC30D3" w14:textId="2FB37827" w:rsidR="00DF01FE" w:rsidRDefault="00DF01FE" w:rsidP="00DF01FE">
            <w:r>
              <w:t>15 July 2024</w:t>
            </w:r>
          </w:p>
        </w:tc>
      </w:tr>
      <w:tr w:rsidR="00DF01FE" w14:paraId="1E5DF626" w14:textId="77777777" w:rsidTr="00222837">
        <w:tc>
          <w:tcPr>
            <w:tcW w:w="1239" w:type="dxa"/>
          </w:tcPr>
          <w:p w14:paraId="6FEA67C7" w14:textId="13152DC3" w:rsidR="00DF01FE" w:rsidRDefault="00DF01FE" w:rsidP="00DF01FE">
            <w:r>
              <w:t>16(9)(a)(i)</w:t>
            </w:r>
          </w:p>
        </w:tc>
        <w:tc>
          <w:tcPr>
            <w:tcW w:w="4907" w:type="dxa"/>
          </w:tcPr>
          <w:p w14:paraId="0E9C399A" w14:textId="2E895128" w:rsidR="00DF01FE" w:rsidRDefault="00DF01FE" w:rsidP="00DF01FE">
            <w:r>
              <w:t>Added ‘state’ after ‘the name’ and ‘person, software or technology; and’.</w:t>
            </w:r>
          </w:p>
        </w:tc>
        <w:tc>
          <w:tcPr>
            <w:tcW w:w="1790" w:type="dxa"/>
          </w:tcPr>
          <w:p w14:paraId="1A5A899C" w14:textId="64FB31AA" w:rsidR="00DF01FE" w:rsidRDefault="00DF01FE" w:rsidP="00DF01FE">
            <w:r>
              <w:t>15 July 2024</w:t>
            </w:r>
          </w:p>
        </w:tc>
      </w:tr>
      <w:tr w:rsidR="00DF01FE" w14:paraId="74ED3D1B" w14:textId="77777777" w:rsidTr="00222837">
        <w:tc>
          <w:tcPr>
            <w:tcW w:w="1239" w:type="dxa"/>
          </w:tcPr>
          <w:p w14:paraId="263805F2" w14:textId="13AD2133" w:rsidR="00DF01FE" w:rsidRDefault="00DF01FE" w:rsidP="00DF01FE">
            <w:r>
              <w:t>16(9)(a)(ii)</w:t>
            </w:r>
          </w:p>
        </w:tc>
        <w:tc>
          <w:tcPr>
            <w:tcW w:w="4907" w:type="dxa"/>
          </w:tcPr>
          <w:p w14:paraId="4E48E6BC" w14:textId="73DF5E37" w:rsidR="00DF01FE" w:rsidRDefault="00DF01FE" w:rsidP="00DF01FE">
            <w:r>
              <w:t>Changed ‘brief’ to ‘briefly’; added ‘describe’; added ‘for example’ and ‘or details of how automated writing tools or generative artificial tools were used’.</w:t>
            </w:r>
          </w:p>
        </w:tc>
        <w:tc>
          <w:tcPr>
            <w:tcW w:w="1790" w:type="dxa"/>
          </w:tcPr>
          <w:p w14:paraId="5DC8A19F" w14:textId="5B2E6920" w:rsidR="00DF01FE" w:rsidRDefault="00DF01FE" w:rsidP="00DF01FE">
            <w:r>
              <w:t>15 July 2024</w:t>
            </w:r>
          </w:p>
        </w:tc>
      </w:tr>
      <w:tr w:rsidR="00DF01FE" w14:paraId="2B855DAE" w14:textId="77777777" w:rsidTr="00222837">
        <w:tc>
          <w:tcPr>
            <w:tcW w:w="1239" w:type="dxa"/>
          </w:tcPr>
          <w:p w14:paraId="0D2E332E" w14:textId="3167722E" w:rsidR="00DF01FE" w:rsidRDefault="00DF01FE" w:rsidP="00DF01FE">
            <w:r>
              <w:t>16(9)(b)</w:t>
            </w:r>
          </w:p>
        </w:tc>
        <w:tc>
          <w:tcPr>
            <w:tcW w:w="4907" w:type="dxa"/>
          </w:tcPr>
          <w:p w14:paraId="406E1166" w14:textId="68941691" w:rsidR="00DF01FE" w:rsidRDefault="00DF01FE" w:rsidP="00DF01FE">
            <w:r>
              <w:t xml:space="preserve">Added ‘If a person with’ and replaced ‘if this is related to the topic of the assessment item’ with ‘relevant to the assessment item provided assistance, the acknowledgement must identify the nature of their expertise’. </w:t>
            </w:r>
          </w:p>
        </w:tc>
        <w:tc>
          <w:tcPr>
            <w:tcW w:w="1790" w:type="dxa"/>
          </w:tcPr>
          <w:p w14:paraId="599E5DE7" w14:textId="143299F0" w:rsidR="00DF01FE" w:rsidRDefault="00DF01FE" w:rsidP="00DF01FE">
            <w:r>
              <w:t>15 July 2024</w:t>
            </w:r>
          </w:p>
        </w:tc>
      </w:tr>
      <w:tr w:rsidR="00DF01FE" w14:paraId="0EDF4459" w14:textId="77777777" w:rsidTr="00222837">
        <w:tc>
          <w:tcPr>
            <w:tcW w:w="1239" w:type="dxa"/>
          </w:tcPr>
          <w:p w14:paraId="090D0F38" w14:textId="744836D2" w:rsidR="00DF01FE" w:rsidRDefault="00DF01FE" w:rsidP="00DF01FE">
            <w:r>
              <w:t>17(1)</w:t>
            </w:r>
          </w:p>
        </w:tc>
        <w:tc>
          <w:tcPr>
            <w:tcW w:w="4907" w:type="dxa"/>
          </w:tcPr>
          <w:p w14:paraId="550D7E15" w14:textId="116BFDB1" w:rsidR="00DF01FE" w:rsidRDefault="00DF01FE" w:rsidP="00DF01FE">
            <w:r>
              <w:t>Deleted ‘awards and’ before ‘units of study’; deleted ‘follows’ and added ‘are classified’.</w:t>
            </w:r>
          </w:p>
        </w:tc>
        <w:tc>
          <w:tcPr>
            <w:tcW w:w="1790" w:type="dxa"/>
          </w:tcPr>
          <w:p w14:paraId="01AAC1F3" w14:textId="76F03C40" w:rsidR="00DF01FE" w:rsidRDefault="00DF01FE" w:rsidP="00DF01FE">
            <w:r>
              <w:t>15 July 2024</w:t>
            </w:r>
          </w:p>
        </w:tc>
      </w:tr>
      <w:tr w:rsidR="00DF01FE" w14:paraId="5DD5E1D4" w14:textId="77777777" w:rsidTr="00222837">
        <w:tc>
          <w:tcPr>
            <w:tcW w:w="1239" w:type="dxa"/>
          </w:tcPr>
          <w:p w14:paraId="63F2DDF7" w14:textId="794451FE" w:rsidR="00DF01FE" w:rsidRDefault="00DF01FE" w:rsidP="00DF01FE">
            <w:r>
              <w:t>17(2)</w:t>
            </w:r>
          </w:p>
        </w:tc>
        <w:tc>
          <w:tcPr>
            <w:tcW w:w="4907" w:type="dxa"/>
          </w:tcPr>
          <w:p w14:paraId="773A3F11" w14:textId="4D0A6918" w:rsidR="00DF01FE" w:rsidRDefault="00DF01FE" w:rsidP="00DF01FE">
            <w:r>
              <w:t>Added ‘is assessed by considering’.</w:t>
            </w:r>
          </w:p>
        </w:tc>
        <w:tc>
          <w:tcPr>
            <w:tcW w:w="1790" w:type="dxa"/>
          </w:tcPr>
          <w:p w14:paraId="1092766D" w14:textId="236EA63F" w:rsidR="00DF01FE" w:rsidRDefault="00DF01FE" w:rsidP="00DF01FE">
            <w:r>
              <w:t>15 July 2024</w:t>
            </w:r>
          </w:p>
        </w:tc>
      </w:tr>
      <w:tr w:rsidR="00DF01FE" w14:paraId="49BFD777" w14:textId="77777777" w:rsidTr="00222837">
        <w:tc>
          <w:tcPr>
            <w:tcW w:w="1239" w:type="dxa"/>
          </w:tcPr>
          <w:p w14:paraId="62B35DDA" w14:textId="66EC8145" w:rsidR="00DF01FE" w:rsidRDefault="00DF01FE" w:rsidP="00DF01FE">
            <w:r>
              <w:t>17 (2)(b)</w:t>
            </w:r>
          </w:p>
        </w:tc>
        <w:tc>
          <w:tcPr>
            <w:tcW w:w="4907" w:type="dxa"/>
          </w:tcPr>
          <w:p w14:paraId="16245F7F" w14:textId="1A2831B9" w:rsidR="00DF01FE" w:rsidRDefault="00DF01FE" w:rsidP="00DF01FE">
            <w:r>
              <w:t>Deleted ‘any’.</w:t>
            </w:r>
          </w:p>
        </w:tc>
        <w:tc>
          <w:tcPr>
            <w:tcW w:w="1790" w:type="dxa"/>
          </w:tcPr>
          <w:p w14:paraId="0C7042D0" w14:textId="13085123" w:rsidR="00DF01FE" w:rsidRDefault="00DF01FE" w:rsidP="00DF01FE">
            <w:r>
              <w:t>15 July 2024</w:t>
            </w:r>
          </w:p>
        </w:tc>
      </w:tr>
      <w:tr w:rsidR="00DF01FE" w14:paraId="03243B88" w14:textId="77777777" w:rsidTr="00222837">
        <w:tc>
          <w:tcPr>
            <w:tcW w:w="1239" w:type="dxa"/>
          </w:tcPr>
          <w:p w14:paraId="7EE98C15" w14:textId="411D77C4" w:rsidR="00DF01FE" w:rsidRDefault="00DF01FE" w:rsidP="00DF01FE">
            <w:r>
              <w:t>17(2)(d)</w:t>
            </w:r>
          </w:p>
        </w:tc>
        <w:tc>
          <w:tcPr>
            <w:tcW w:w="4907" w:type="dxa"/>
          </w:tcPr>
          <w:p w14:paraId="60B0020E" w14:textId="2288820E" w:rsidR="00DF01FE" w:rsidRDefault="00DF01FE" w:rsidP="00DF01FE">
            <w:r>
              <w:t>Added ‘relevant’ and deleted ‘deemed relevant by the decision maker’.</w:t>
            </w:r>
          </w:p>
        </w:tc>
        <w:tc>
          <w:tcPr>
            <w:tcW w:w="1790" w:type="dxa"/>
          </w:tcPr>
          <w:p w14:paraId="5B4BB9D0" w14:textId="69F2237B" w:rsidR="00DF01FE" w:rsidRDefault="00DF01FE" w:rsidP="00DF01FE">
            <w:r>
              <w:t>15 July 2024</w:t>
            </w:r>
          </w:p>
        </w:tc>
      </w:tr>
      <w:tr w:rsidR="00DF01FE" w14:paraId="5F7074EB" w14:textId="77777777" w:rsidTr="00222837">
        <w:tc>
          <w:tcPr>
            <w:tcW w:w="1239" w:type="dxa"/>
          </w:tcPr>
          <w:p w14:paraId="2B3DB0F2" w14:textId="09482211" w:rsidR="00DF01FE" w:rsidRDefault="00DF01FE" w:rsidP="00DF01FE">
            <w:r>
              <w:t>18(1)</w:t>
            </w:r>
          </w:p>
        </w:tc>
        <w:tc>
          <w:tcPr>
            <w:tcW w:w="4907" w:type="dxa"/>
          </w:tcPr>
          <w:p w14:paraId="2F4FADBC" w14:textId="77777777" w:rsidR="00DF01FE" w:rsidRDefault="00DF01FE" w:rsidP="00DF01FE">
            <w:r>
              <w:t xml:space="preserve">Added ‘arising from’; </w:t>
            </w:r>
          </w:p>
          <w:p w14:paraId="78B9EDFB" w14:textId="1EC8CAAF" w:rsidR="00DF01FE" w:rsidRDefault="00DF01FE" w:rsidP="00DF01FE">
            <w:r>
              <w:t>Added ‘or’ in subclause (a).</w:t>
            </w:r>
          </w:p>
        </w:tc>
        <w:tc>
          <w:tcPr>
            <w:tcW w:w="1790" w:type="dxa"/>
          </w:tcPr>
          <w:p w14:paraId="0FEBAD9F" w14:textId="181456B2" w:rsidR="00DF01FE" w:rsidRDefault="00DF01FE" w:rsidP="00DF01FE">
            <w:r>
              <w:t>15 July 2024</w:t>
            </w:r>
          </w:p>
        </w:tc>
      </w:tr>
      <w:tr w:rsidR="00DF01FE" w14:paraId="4E91FFB6" w14:textId="77777777" w:rsidTr="00222837">
        <w:tc>
          <w:tcPr>
            <w:tcW w:w="1239" w:type="dxa"/>
          </w:tcPr>
          <w:p w14:paraId="09C0479A" w14:textId="5F4EAA34" w:rsidR="00DF01FE" w:rsidRDefault="00DF01FE" w:rsidP="00DF01FE">
            <w:r>
              <w:t>18(2)</w:t>
            </w:r>
          </w:p>
        </w:tc>
        <w:tc>
          <w:tcPr>
            <w:tcW w:w="4907" w:type="dxa"/>
          </w:tcPr>
          <w:p w14:paraId="67E467ED" w14:textId="77777777" w:rsidR="00DF01FE" w:rsidRDefault="00DF01FE" w:rsidP="00DF01FE">
            <w:r>
              <w:t>Deleted ‘, but are not limited to’;</w:t>
            </w:r>
          </w:p>
          <w:p w14:paraId="3087860F" w14:textId="4073E389" w:rsidR="00DF01FE" w:rsidRDefault="00DF01FE" w:rsidP="00DF01FE">
            <w:r>
              <w:lastRenderedPageBreak/>
              <w:t>Deleted ‘including quotation marks around, or otherwise’ in subclause (a).</w:t>
            </w:r>
          </w:p>
        </w:tc>
        <w:tc>
          <w:tcPr>
            <w:tcW w:w="1790" w:type="dxa"/>
          </w:tcPr>
          <w:p w14:paraId="5A2EC03E" w14:textId="38ECE2F3" w:rsidR="00DF01FE" w:rsidRDefault="00DF01FE" w:rsidP="00DF01FE">
            <w:r>
              <w:lastRenderedPageBreak/>
              <w:t>15 July 2024</w:t>
            </w:r>
          </w:p>
        </w:tc>
      </w:tr>
      <w:tr w:rsidR="001C7683" w14:paraId="60B6F0AB" w14:textId="77777777" w:rsidTr="00222837">
        <w:tc>
          <w:tcPr>
            <w:tcW w:w="1239" w:type="dxa"/>
          </w:tcPr>
          <w:p w14:paraId="6CDCDF69" w14:textId="6BD86E4F" w:rsidR="001C7683" w:rsidRDefault="001C7683" w:rsidP="001C7683">
            <w:r>
              <w:t>18(3)(a)</w:t>
            </w:r>
          </w:p>
        </w:tc>
        <w:tc>
          <w:tcPr>
            <w:tcW w:w="4907" w:type="dxa"/>
          </w:tcPr>
          <w:p w14:paraId="7073AC16" w14:textId="690CB5AC" w:rsidR="001C7683" w:rsidRDefault="001C7683" w:rsidP="001C7683">
            <w:r>
              <w:t>Replaced ‘it involves a’ with ‘the’ and deleted ‘who’.</w:t>
            </w:r>
          </w:p>
        </w:tc>
        <w:tc>
          <w:tcPr>
            <w:tcW w:w="1790" w:type="dxa"/>
          </w:tcPr>
          <w:p w14:paraId="209DCC65" w14:textId="27A273C2" w:rsidR="001C7683" w:rsidRDefault="001C7683" w:rsidP="001C7683">
            <w:r>
              <w:t>15 July 2024</w:t>
            </w:r>
          </w:p>
        </w:tc>
      </w:tr>
      <w:tr w:rsidR="001C7683" w14:paraId="62AABA14" w14:textId="77777777" w:rsidTr="00222837">
        <w:tc>
          <w:tcPr>
            <w:tcW w:w="1239" w:type="dxa"/>
          </w:tcPr>
          <w:p w14:paraId="69F17849" w14:textId="1E3F9F03" w:rsidR="001C7683" w:rsidRDefault="001C7683" w:rsidP="001C7683">
            <w:r>
              <w:t>18(3)(c)</w:t>
            </w:r>
          </w:p>
        </w:tc>
        <w:tc>
          <w:tcPr>
            <w:tcW w:w="4907" w:type="dxa"/>
          </w:tcPr>
          <w:p w14:paraId="6FA065CD" w14:textId="09C3FF26" w:rsidR="001C7683" w:rsidRDefault="001C7683" w:rsidP="001C7683">
            <w:r>
              <w:t>Added ‘it’ before, and ‘no’ after ‘provides a’.</w:t>
            </w:r>
          </w:p>
        </w:tc>
        <w:tc>
          <w:tcPr>
            <w:tcW w:w="1790" w:type="dxa"/>
          </w:tcPr>
          <w:p w14:paraId="776E6F24" w14:textId="3F200C1A" w:rsidR="001C7683" w:rsidRDefault="001C7683" w:rsidP="001C7683">
            <w:r>
              <w:t>15 July 2024</w:t>
            </w:r>
          </w:p>
        </w:tc>
      </w:tr>
      <w:tr w:rsidR="001C7683" w14:paraId="1008BE83" w14:textId="77777777" w:rsidTr="00222837">
        <w:tc>
          <w:tcPr>
            <w:tcW w:w="1239" w:type="dxa"/>
          </w:tcPr>
          <w:p w14:paraId="35002B56" w14:textId="4B7D1D3B" w:rsidR="001C7683" w:rsidRDefault="001C7683" w:rsidP="001C7683">
            <w:r>
              <w:t>18(4)</w:t>
            </w:r>
          </w:p>
        </w:tc>
        <w:tc>
          <w:tcPr>
            <w:tcW w:w="4907" w:type="dxa"/>
          </w:tcPr>
          <w:p w14:paraId="628B460D" w14:textId="19D74DD5" w:rsidR="001C7683" w:rsidRDefault="001C7683" w:rsidP="001C7683">
            <w:r>
              <w:t>Added ‘if it occurs after’.</w:t>
            </w:r>
          </w:p>
        </w:tc>
        <w:tc>
          <w:tcPr>
            <w:tcW w:w="1790" w:type="dxa"/>
          </w:tcPr>
          <w:p w14:paraId="140B4953" w14:textId="73D19F58" w:rsidR="001C7683" w:rsidRDefault="001C7683" w:rsidP="001C7683">
            <w:r>
              <w:t>15 July 2024</w:t>
            </w:r>
          </w:p>
        </w:tc>
      </w:tr>
      <w:tr w:rsidR="001C7683" w14:paraId="456643C4" w14:textId="77777777" w:rsidTr="00222837">
        <w:tc>
          <w:tcPr>
            <w:tcW w:w="1239" w:type="dxa"/>
          </w:tcPr>
          <w:p w14:paraId="52A0D06C" w14:textId="4BDAF14C" w:rsidR="001C7683" w:rsidRDefault="001C7683" w:rsidP="001C7683">
            <w:r>
              <w:t>18(5)</w:t>
            </w:r>
          </w:p>
        </w:tc>
        <w:tc>
          <w:tcPr>
            <w:tcW w:w="4907" w:type="dxa"/>
          </w:tcPr>
          <w:p w14:paraId="7E68A150" w14:textId="2967D40A" w:rsidR="001C7683" w:rsidRDefault="001C7683" w:rsidP="001C7683">
            <w:r>
              <w:t>Added ‘deciding’ before ‘whether’.</w:t>
            </w:r>
          </w:p>
        </w:tc>
        <w:tc>
          <w:tcPr>
            <w:tcW w:w="1790" w:type="dxa"/>
          </w:tcPr>
          <w:p w14:paraId="0F01715A" w14:textId="0F3E5EE6" w:rsidR="001C7683" w:rsidRDefault="001C7683" w:rsidP="001C7683">
            <w:r>
              <w:t>15 July 2024</w:t>
            </w:r>
          </w:p>
        </w:tc>
      </w:tr>
      <w:tr w:rsidR="001C7683" w14:paraId="49E450CC" w14:textId="77777777" w:rsidTr="00222837">
        <w:tc>
          <w:tcPr>
            <w:tcW w:w="1239" w:type="dxa"/>
          </w:tcPr>
          <w:p w14:paraId="6E13F7CF" w14:textId="66CB5A2B" w:rsidR="001C7683" w:rsidRDefault="001C7683" w:rsidP="001C7683">
            <w:r>
              <w:t>18(7)</w:t>
            </w:r>
          </w:p>
        </w:tc>
        <w:tc>
          <w:tcPr>
            <w:tcW w:w="4907" w:type="dxa"/>
          </w:tcPr>
          <w:p w14:paraId="0F16B551" w14:textId="224F21CD" w:rsidR="001C7683" w:rsidRDefault="001C7683" w:rsidP="001C7683">
            <w:r>
              <w:t>Added ‘set out’.</w:t>
            </w:r>
          </w:p>
        </w:tc>
        <w:tc>
          <w:tcPr>
            <w:tcW w:w="1790" w:type="dxa"/>
          </w:tcPr>
          <w:p w14:paraId="7536944D" w14:textId="50D08AD1" w:rsidR="001C7683" w:rsidRDefault="001C7683" w:rsidP="001C7683">
            <w:r>
              <w:t>15 July 2024</w:t>
            </w:r>
          </w:p>
        </w:tc>
      </w:tr>
      <w:tr w:rsidR="001C7683" w14:paraId="3068D2C7" w14:textId="77777777" w:rsidTr="00222837">
        <w:tc>
          <w:tcPr>
            <w:tcW w:w="1239" w:type="dxa"/>
          </w:tcPr>
          <w:p w14:paraId="43C42345" w14:textId="6B6A497E" w:rsidR="001C7683" w:rsidRDefault="001C7683" w:rsidP="001C7683">
            <w:r>
              <w:t>18(9)</w:t>
            </w:r>
          </w:p>
        </w:tc>
        <w:tc>
          <w:tcPr>
            <w:tcW w:w="4907" w:type="dxa"/>
          </w:tcPr>
          <w:p w14:paraId="5689E1E9" w14:textId="6792513F" w:rsidR="001C7683" w:rsidRDefault="001C7683" w:rsidP="001C7683">
            <w:r>
              <w:t>Added ‘use’.</w:t>
            </w:r>
          </w:p>
        </w:tc>
        <w:tc>
          <w:tcPr>
            <w:tcW w:w="1790" w:type="dxa"/>
          </w:tcPr>
          <w:p w14:paraId="02AC8B4E" w14:textId="7343BC12" w:rsidR="001C7683" w:rsidRDefault="001C7683" w:rsidP="001C7683">
            <w:r>
              <w:t>15 July 2024</w:t>
            </w:r>
          </w:p>
        </w:tc>
      </w:tr>
      <w:tr w:rsidR="001C7683" w14:paraId="2AA5B410" w14:textId="77777777" w:rsidTr="00222837">
        <w:tc>
          <w:tcPr>
            <w:tcW w:w="1239" w:type="dxa"/>
          </w:tcPr>
          <w:p w14:paraId="0D47BEA6" w14:textId="0892E4BF" w:rsidR="001C7683" w:rsidRDefault="001C7683" w:rsidP="001C7683">
            <w:r>
              <w:t>19(1)</w:t>
            </w:r>
          </w:p>
        </w:tc>
        <w:tc>
          <w:tcPr>
            <w:tcW w:w="4907" w:type="dxa"/>
          </w:tcPr>
          <w:p w14:paraId="14699BBB" w14:textId="065E1D93" w:rsidR="001C7683" w:rsidRDefault="001C7683" w:rsidP="001C7683">
            <w:r>
              <w:t>Deleted ‘are instances of inappropriate academic practice which’.</w:t>
            </w:r>
          </w:p>
        </w:tc>
        <w:tc>
          <w:tcPr>
            <w:tcW w:w="1790" w:type="dxa"/>
          </w:tcPr>
          <w:p w14:paraId="32881BF7" w14:textId="63A14DFE" w:rsidR="001C7683" w:rsidRDefault="001C7683" w:rsidP="001C7683">
            <w:r>
              <w:t>15 July 2024</w:t>
            </w:r>
          </w:p>
        </w:tc>
      </w:tr>
      <w:tr w:rsidR="001C7683" w14:paraId="2A658260" w14:textId="77777777" w:rsidTr="00222837">
        <w:tc>
          <w:tcPr>
            <w:tcW w:w="1239" w:type="dxa"/>
          </w:tcPr>
          <w:p w14:paraId="51AD6D4E" w14:textId="3E39EEF4" w:rsidR="001C7683" w:rsidRDefault="001C7683" w:rsidP="001C7683">
            <w:r>
              <w:t xml:space="preserve">19(1)(b) </w:t>
            </w:r>
          </w:p>
        </w:tc>
        <w:tc>
          <w:tcPr>
            <w:tcW w:w="4907" w:type="dxa"/>
          </w:tcPr>
          <w:p w14:paraId="05473D1B" w14:textId="4F90CCC6" w:rsidR="001C7683" w:rsidRDefault="001C7683" w:rsidP="001C7683">
            <w:r>
              <w:t>Changed ‘show’ to ‘showing’.</w:t>
            </w:r>
          </w:p>
        </w:tc>
        <w:tc>
          <w:tcPr>
            <w:tcW w:w="1790" w:type="dxa"/>
          </w:tcPr>
          <w:p w14:paraId="18FFDA47" w14:textId="010CA25F" w:rsidR="001C7683" w:rsidRDefault="001C7683" w:rsidP="001C7683">
            <w:r>
              <w:t>15 July 2024</w:t>
            </w:r>
          </w:p>
        </w:tc>
      </w:tr>
      <w:tr w:rsidR="001C7683" w14:paraId="1C45EF6E" w14:textId="77777777" w:rsidTr="00222837">
        <w:tc>
          <w:tcPr>
            <w:tcW w:w="1239" w:type="dxa"/>
          </w:tcPr>
          <w:p w14:paraId="329D65FE" w14:textId="5CBDD334" w:rsidR="001C7683" w:rsidRDefault="001C7683" w:rsidP="001C7683">
            <w:r>
              <w:t>19(1)(c)</w:t>
            </w:r>
          </w:p>
        </w:tc>
        <w:tc>
          <w:tcPr>
            <w:tcW w:w="4907" w:type="dxa"/>
          </w:tcPr>
          <w:p w14:paraId="5B5E83F5" w14:textId="795C50AC" w:rsidR="001C7683" w:rsidRDefault="001C7683" w:rsidP="001C7683">
            <w:r>
              <w:t>Deleted ‘involve a’.</w:t>
            </w:r>
          </w:p>
        </w:tc>
        <w:tc>
          <w:tcPr>
            <w:tcW w:w="1790" w:type="dxa"/>
          </w:tcPr>
          <w:p w14:paraId="53F9412B" w14:textId="658FD988" w:rsidR="001C7683" w:rsidRDefault="001C7683" w:rsidP="001C7683">
            <w:r>
              <w:t>15 July 2024</w:t>
            </w:r>
          </w:p>
        </w:tc>
      </w:tr>
      <w:tr w:rsidR="001C7683" w14:paraId="56D4FDF7" w14:textId="77777777" w:rsidTr="00222837">
        <w:tc>
          <w:tcPr>
            <w:tcW w:w="1239" w:type="dxa"/>
          </w:tcPr>
          <w:p w14:paraId="555EECCB" w14:textId="5A992AC5" w:rsidR="001C7683" w:rsidRDefault="001C7683" w:rsidP="001C7683">
            <w:r>
              <w:t>19(2)</w:t>
            </w:r>
          </w:p>
        </w:tc>
        <w:tc>
          <w:tcPr>
            <w:tcW w:w="4907" w:type="dxa"/>
          </w:tcPr>
          <w:p w14:paraId="35AF0F13" w14:textId="410AA4C7" w:rsidR="001C7683" w:rsidRDefault="001C7683" w:rsidP="001C7683">
            <w:r>
              <w:t>Added new subclause (a). Consequent renumbering.</w:t>
            </w:r>
          </w:p>
        </w:tc>
        <w:tc>
          <w:tcPr>
            <w:tcW w:w="1790" w:type="dxa"/>
          </w:tcPr>
          <w:p w14:paraId="17E211E3" w14:textId="50603EA2" w:rsidR="001C7683" w:rsidRDefault="001C7683" w:rsidP="001C7683">
            <w:r>
              <w:t>15 July 2024</w:t>
            </w:r>
          </w:p>
        </w:tc>
      </w:tr>
      <w:tr w:rsidR="001C7683" w14:paraId="6ED83C05" w14:textId="77777777" w:rsidTr="00222837">
        <w:tc>
          <w:tcPr>
            <w:tcW w:w="1239" w:type="dxa"/>
          </w:tcPr>
          <w:p w14:paraId="0AD8FF04" w14:textId="174FAC9D" w:rsidR="001C7683" w:rsidRDefault="001C7683" w:rsidP="001C7683">
            <w:r>
              <w:t>19(2)(c)</w:t>
            </w:r>
          </w:p>
        </w:tc>
        <w:tc>
          <w:tcPr>
            <w:tcW w:w="4907" w:type="dxa"/>
          </w:tcPr>
          <w:p w14:paraId="41BBEDAE" w14:textId="669DBBC1" w:rsidR="001C7683" w:rsidRDefault="001C7683" w:rsidP="001C7683">
            <w:r>
              <w:t>Added ‘was’.</w:t>
            </w:r>
          </w:p>
        </w:tc>
        <w:tc>
          <w:tcPr>
            <w:tcW w:w="1790" w:type="dxa"/>
          </w:tcPr>
          <w:p w14:paraId="619A1303" w14:textId="4C38C835" w:rsidR="001C7683" w:rsidRDefault="001C7683" w:rsidP="001C7683">
            <w:r>
              <w:t>15 July 2024</w:t>
            </w:r>
          </w:p>
        </w:tc>
      </w:tr>
      <w:tr w:rsidR="001C7683" w14:paraId="40DDAA55" w14:textId="77777777" w:rsidTr="00222837">
        <w:tc>
          <w:tcPr>
            <w:tcW w:w="1239" w:type="dxa"/>
          </w:tcPr>
          <w:p w14:paraId="5C147E42" w14:textId="39658514" w:rsidR="001C7683" w:rsidRDefault="001C7683" w:rsidP="001C7683">
            <w:r>
              <w:t>19(2)(f)</w:t>
            </w:r>
          </w:p>
        </w:tc>
        <w:tc>
          <w:tcPr>
            <w:tcW w:w="4907" w:type="dxa"/>
          </w:tcPr>
          <w:p w14:paraId="193CA10A" w14:textId="06AF125B" w:rsidR="001C7683" w:rsidRDefault="001C7683" w:rsidP="001C7683">
            <w:r>
              <w:t>Added ‘: for example, falsifying’, deleted ‘of’.</w:t>
            </w:r>
          </w:p>
        </w:tc>
        <w:tc>
          <w:tcPr>
            <w:tcW w:w="1790" w:type="dxa"/>
          </w:tcPr>
          <w:p w14:paraId="45FAC829" w14:textId="055FE87B" w:rsidR="001C7683" w:rsidRDefault="001C7683" w:rsidP="001C7683">
            <w:r>
              <w:t>15 July 2024</w:t>
            </w:r>
          </w:p>
        </w:tc>
      </w:tr>
      <w:tr w:rsidR="001C7683" w14:paraId="28B2ED7B" w14:textId="77777777" w:rsidTr="00222837">
        <w:tc>
          <w:tcPr>
            <w:tcW w:w="1239" w:type="dxa"/>
          </w:tcPr>
          <w:p w14:paraId="11874F3D" w14:textId="4C4FA808" w:rsidR="001C7683" w:rsidRDefault="001C7683" w:rsidP="001C7683">
            <w:r>
              <w:t>19(3)(b)</w:t>
            </w:r>
          </w:p>
        </w:tc>
        <w:tc>
          <w:tcPr>
            <w:tcW w:w="4907" w:type="dxa"/>
          </w:tcPr>
          <w:p w14:paraId="0EF7A4F0" w14:textId="26EE2861" w:rsidR="001C7683" w:rsidRDefault="001C7683" w:rsidP="001C7683">
            <w:r>
              <w:t>Replaced ‘determining’ with ‘deciding’; deleted ‘of major breach’.</w:t>
            </w:r>
          </w:p>
        </w:tc>
        <w:tc>
          <w:tcPr>
            <w:tcW w:w="1790" w:type="dxa"/>
          </w:tcPr>
          <w:p w14:paraId="4D7F537E" w14:textId="198FD32E" w:rsidR="001C7683" w:rsidRDefault="001C7683" w:rsidP="001C7683">
            <w:r>
              <w:t>15 July 2024</w:t>
            </w:r>
          </w:p>
        </w:tc>
      </w:tr>
      <w:tr w:rsidR="001C7683" w14:paraId="172D4CA2" w14:textId="77777777" w:rsidTr="00222837">
        <w:tc>
          <w:tcPr>
            <w:tcW w:w="1239" w:type="dxa"/>
          </w:tcPr>
          <w:p w14:paraId="2B942049" w14:textId="3DA53931" w:rsidR="001C7683" w:rsidRDefault="001C7683" w:rsidP="001C7683">
            <w:r>
              <w:t>19(3)(c)</w:t>
            </w:r>
          </w:p>
        </w:tc>
        <w:tc>
          <w:tcPr>
            <w:tcW w:w="4907" w:type="dxa"/>
          </w:tcPr>
          <w:p w14:paraId="6CA75620" w14:textId="068FF076" w:rsidR="001C7683" w:rsidRDefault="001C7683" w:rsidP="001C7683">
            <w:r>
              <w:t>Replaced ‘determining’ with deciding’ and deleted ‘to be applied’.</w:t>
            </w:r>
          </w:p>
        </w:tc>
        <w:tc>
          <w:tcPr>
            <w:tcW w:w="1790" w:type="dxa"/>
          </w:tcPr>
          <w:p w14:paraId="6AA00002" w14:textId="5B08824F" w:rsidR="001C7683" w:rsidRDefault="001C7683" w:rsidP="001C7683">
            <w:r>
              <w:t>15 July 2024</w:t>
            </w:r>
          </w:p>
        </w:tc>
      </w:tr>
      <w:tr w:rsidR="001C7683" w14:paraId="3BBAD428" w14:textId="77777777" w:rsidTr="00222837">
        <w:tc>
          <w:tcPr>
            <w:tcW w:w="1239" w:type="dxa"/>
          </w:tcPr>
          <w:p w14:paraId="05C7883B" w14:textId="5CB8F4FE" w:rsidR="001C7683" w:rsidRDefault="001C7683" w:rsidP="001C7683">
            <w:r>
              <w:t>19(4)(b)</w:t>
            </w:r>
          </w:p>
        </w:tc>
        <w:tc>
          <w:tcPr>
            <w:tcW w:w="4907" w:type="dxa"/>
          </w:tcPr>
          <w:p w14:paraId="52C1E9C4" w14:textId="3E9BA843" w:rsidR="001C7683" w:rsidRDefault="001C7683" w:rsidP="001C7683">
            <w:r>
              <w:t>Relaced ‘prior record of’ with ‘previous’.</w:t>
            </w:r>
          </w:p>
        </w:tc>
        <w:tc>
          <w:tcPr>
            <w:tcW w:w="1790" w:type="dxa"/>
          </w:tcPr>
          <w:p w14:paraId="7431F617" w14:textId="7492F312" w:rsidR="001C7683" w:rsidRDefault="001C7683" w:rsidP="001C7683">
            <w:r>
              <w:t>15 July 2024</w:t>
            </w:r>
          </w:p>
        </w:tc>
      </w:tr>
      <w:tr w:rsidR="001C7683" w14:paraId="71159AFB" w14:textId="77777777" w:rsidTr="00222837">
        <w:tc>
          <w:tcPr>
            <w:tcW w:w="1239" w:type="dxa"/>
          </w:tcPr>
          <w:p w14:paraId="5E73C2F5" w14:textId="3E691510" w:rsidR="001C7683" w:rsidRDefault="001C7683" w:rsidP="001C7683">
            <w:r>
              <w:t>19(5)</w:t>
            </w:r>
          </w:p>
        </w:tc>
        <w:tc>
          <w:tcPr>
            <w:tcW w:w="4907" w:type="dxa"/>
          </w:tcPr>
          <w:p w14:paraId="1A0B2A04" w14:textId="6059D3B0" w:rsidR="001C7683" w:rsidRDefault="001C7683" w:rsidP="001C7683">
            <w:r>
              <w:t>Replaced ‘are prescribed’ with ‘set out’.</w:t>
            </w:r>
          </w:p>
        </w:tc>
        <w:tc>
          <w:tcPr>
            <w:tcW w:w="1790" w:type="dxa"/>
          </w:tcPr>
          <w:p w14:paraId="39579C57" w14:textId="711AEEB6" w:rsidR="001C7683" w:rsidRDefault="001C7683" w:rsidP="001C7683">
            <w:r>
              <w:t>15 July 2024</w:t>
            </w:r>
          </w:p>
        </w:tc>
      </w:tr>
      <w:tr w:rsidR="001C7683" w14:paraId="366C6440" w14:textId="77777777" w:rsidTr="00222837">
        <w:tc>
          <w:tcPr>
            <w:tcW w:w="1239" w:type="dxa"/>
          </w:tcPr>
          <w:p w14:paraId="21790300" w14:textId="3144ABE9" w:rsidR="001C7683" w:rsidRDefault="001C7683" w:rsidP="001C7683">
            <w:r>
              <w:t>19(6)</w:t>
            </w:r>
          </w:p>
        </w:tc>
        <w:tc>
          <w:tcPr>
            <w:tcW w:w="4907" w:type="dxa"/>
          </w:tcPr>
          <w:p w14:paraId="3A74D9D6" w14:textId="3283E3C9" w:rsidR="001C7683" w:rsidRDefault="001C7683" w:rsidP="001C7683">
            <w:r>
              <w:t>Deleted ‘instances of’ after ‘repeated’ and ‘, and ‘if substantiated, determination of an appropriate penalty’.</w:t>
            </w:r>
          </w:p>
        </w:tc>
        <w:tc>
          <w:tcPr>
            <w:tcW w:w="1790" w:type="dxa"/>
          </w:tcPr>
          <w:p w14:paraId="2FD5C17B" w14:textId="08C65D35" w:rsidR="001C7683" w:rsidRDefault="001C7683" w:rsidP="001C7683">
            <w:r>
              <w:t>15 July 2024</w:t>
            </w:r>
          </w:p>
        </w:tc>
      </w:tr>
      <w:tr w:rsidR="001C7683" w14:paraId="24A23FDD" w14:textId="77777777" w:rsidTr="00222837">
        <w:tc>
          <w:tcPr>
            <w:tcW w:w="1239" w:type="dxa"/>
          </w:tcPr>
          <w:p w14:paraId="238D9313" w14:textId="3CF25CCC" w:rsidR="001C7683" w:rsidRDefault="001C7683" w:rsidP="001C7683">
            <w:r>
              <w:t>20(1)</w:t>
            </w:r>
          </w:p>
        </w:tc>
        <w:tc>
          <w:tcPr>
            <w:tcW w:w="4907" w:type="dxa"/>
          </w:tcPr>
          <w:p w14:paraId="094FF58E" w14:textId="38DECDD5" w:rsidR="001C7683" w:rsidRDefault="001C7683" w:rsidP="001C7683">
            <w:r>
              <w:t>Deleted ‘, but are not limited to’.</w:t>
            </w:r>
          </w:p>
        </w:tc>
        <w:tc>
          <w:tcPr>
            <w:tcW w:w="1790" w:type="dxa"/>
          </w:tcPr>
          <w:p w14:paraId="5B8BFE29" w14:textId="568B4868" w:rsidR="001C7683" w:rsidRDefault="001C7683" w:rsidP="001C7683">
            <w:r>
              <w:t>15 July 2024</w:t>
            </w:r>
          </w:p>
        </w:tc>
      </w:tr>
      <w:tr w:rsidR="001C7683" w14:paraId="31F44662" w14:textId="77777777" w:rsidTr="00222837">
        <w:tc>
          <w:tcPr>
            <w:tcW w:w="1239" w:type="dxa"/>
          </w:tcPr>
          <w:p w14:paraId="26183F04" w14:textId="3865AA6E" w:rsidR="001C7683" w:rsidRDefault="001C7683" w:rsidP="001C7683">
            <w:r>
              <w:t>20(1)(c)</w:t>
            </w:r>
          </w:p>
        </w:tc>
        <w:tc>
          <w:tcPr>
            <w:tcW w:w="4907" w:type="dxa"/>
          </w:tcPr>
          <w:p w14:paraId="0B364FB4" w14:textId="2F47FFF9" w:rsidR="001C7683" w:rsidRDefault="001C7683" w:rsidP="001C7683">
            <w:r>
              <w:t>Replaced ‘deemed by the decision maker to warrant a penalty exceeding those specified in the procedures’ with ‘which decision maker considers require higher penalties than those’ before ‘for major breaches’.</w:t>
            </w:r>
          </w:p>
        </w:tc>
        <w:tc>
          <w:tcPr>
            <w:tcW w:w="1790" w:type="dxa"/>
          </w:tcPr>
          <w:p w14:paraId="3D9C584D" w14:textId="7833CE44" w:rsidR="001C7683" w:rsidRDefault="001C7683" w:rsidP="001C7683">
            <w:r>
              <w:t>15 July 2024</w:t>
            </w:r>
          </w:p>
        </w:tc>
      </w:tr>
      <w:tr w:rsidR="001C7683" w14:paraId="4068E446" w14:textId="77777777" w:rsidTr="00222837">
        <w:tc>
          <w:tcPr>
            <w:tcW w:w="1239" w:type="dxa"/>
          </w:tcPr>
          <w:p w14:paraId="0A3D5A1A" w14:textId="767D0C99" w:rsidR="001C7683" w:rsidRDefault="001C7683" w:rsidP="001C7683">
            <w:r>
              <w:t>21(1)(a)</w:t>
            </w:r>
          </w:p>
        </w:tc>
        <w:tc>
          <w:tcPr>
            <w:tcW w:w="4907" w:type="dxa"/>
          </w:tcPr>
          <w:p w14:paraId="6EB6588E" w14:textId="36593A33" w:rsidR="001C7683" w:rsidRDefault="001C7683" w:rsidP="001C7683">
            <w:r>
              <w:t>Deleted ‘each’ before ‘unit of study’; deleted ‘eliminate or’ before ‘minimise’ and deleted ‘students to gain’ before ‘unfair advantage’.</w:t>
            </w:r>
          </w:p>
        </w:tc>
        <w:tc>
          <w:tcPr>
            <w:tcW w:w="1790" w:type="dxa"/>
          </w:tcPr>
          <w:p w14:paraId="647039DE" w14:textId="181A90AB" w:rsidR="001C7683" w:rsidRDefault="001C7683" w:rsidP="001C7683">
            <w:r>
              <w:t>15 July 2024</w:t>
            </w:r>
          </w:p>
        </w:tc>
      </w:tr>
      <w:tr w:rsidR="001C7683" w14:paraId="35119064" w14:textId="77777777" w:rsidTr="00222837">
        <w:tc>
          <w:tcPr>
            <w:tcW w:w="1239" w:type="dxa"/>
          </w:tcPr>
          <w:p w14:paraId="423D52AB" w14:textId="4E2CB74D" w:rsidR="001C7683" w:rsidRDefault="001C7683" w:rsidP="001C7683">
            <w:r>
              <w:t>21(1)(b)</w:t>
            </w:r>
          </w:p>
        </w:tc>
        <w:tc>
          <w:tcPr>
            <w:tcW w:w="4907" w:type="dxa"/>
          </w:tcPr>
          <w:p w14:paraId="2480F43E" w14:textId="77777777" w:rsidR="001C7683" w:rsidRDefault="001C7683" w:rsidP="001C7683">
            <w:r>
              <w:t>Added ‘opportunities for’ after minimise;</w:t>
            </w:r>
          </w:p>
          <w:p w14:paraId="0226BE40" w14:textId="77777777" w:rsidR="001C7683" w:rsidRDefault="001C7683" w:rsidP="001C7683">
            <w:r>
              <w:t>Divided subclause into subclauses (i) and (ii);</w:t>
            </w:r>
          </w:p>
          <w:p w14:paraId="45993294" w14:textId="235D5AEB" w:rsidR="001C7683" w:rsidRDefault="001C7683" w:rsidP="001C7683">
            <w:r>
              <w:lastRenderedPageBreak/>
              <w:t>Deleted ‘the possibility of’ in subclause (i) and added new subclause (ii).</w:t>
            </w:r>
          </w:p>
        </w:tc>
        <w:tc>
          <w:tcPr>
            <w:tcW w:w="1790" w:type="dxa"/>
          </w:tcPr>
          <w:p w14:paraId="2136240B" w14:textId="4F75AFA8" w:rsidR="001C7683" w:rsidRDefault="001C7683" w:rsidP="001C7683">
            <w:r>
              <w:lastRenderedPageBreak/>
              <w:t>15 July 2024</w:t>
            </w:r>
          </w:p>
        </w:tc>
      </w:tr>
      <w:tr w:rsidR="001C7683" w14:paraId="3B19DF32" w14:textId="77777777" w:rsidTr="00222837">
        <w:tc>
          <w:tcPr>
            <w:tcW w:w="1239" w:type="dxa"/>
          </w:tcPr>
          <w:p w14:paraId="46BB611D" w14:textId="66B9FDB5" w:rsidR="001C7683" w:rsidRDefault="001C7683" w:rsidP="001C7683">
            <w:r>
              <w:t>21(1)(c)</w:t>
            </w:r>
          </w:p>
        </w:tc>
        <w:tc>
          <w:tcPr>
            <w:tcW w:w="4907" w:type="dxa"/>
          </w:tcPr>
          <w:p w14:paraId="1D897FDC" w14:textId="0846F4BB" w:rsidR="001C7683" w:rsidRDefault="001C7683" w:rsidP="001C7683">
            <w:r>
              <w:t>New subclause added. Consequent renumbering.</w:t>
            </w:r>
          </w:p>
        </w:tc>
        <w:tc>
          <w:tcPr>
            <w:tcW w:w="1790" w:type="dxa"/>
          </w:tcPr>
          <w:p w14:paraId="3EFAEB18" w14:textId="25275398" w:rsidR="001C7683" w:rsidRDefault="001C7683" w:rsidP="001C7683">
            <w:r>
              <w:t>15 July 2024</w:t>
            </w:r>
          </w:p>
        </w:tc>
      </w:tr>
      <w:tr w:rsidR="001C7683" w14:paraId="0005DB87" w14:textId="77777777" w:rsidTr="00222837">
        <w:tc>
          <w:tcPr>
            <w:tcW w:w="1239" w:type="dxa"/>
          </w:tcPr>
          <w:p w14:paraId="746D9115" w14:textId="70BEC7C1" w:rsidR="001C7683" w:rsidRDefault="001C7683" w:rsidP="001C7683">
            <w:r>
              <w:t>21(1)(d)</w:t>
            </w:r>
          </w:p>
        </w:tc>
        <w:tc>
          <w:tcPr>
            <w:tcW w:w="4907" w:type="dxa"/>
          </w:tcPr>
          <w:p w14:paraId="2A63CE43" w14:textId="620239A3" w:rsidR="001C7683" w:rsidRDefault="001C7683" w:rsidP="001C7683">
            <w:r>
              <w:t>Replaced ‘including’ with ‘This includes’. Deleted ‘any previously identified’.</w:t>
            </w:r>
          </w:p>
        </w:tc>
        <w:tc>
          <w:tcPr>
            <w:tcW w:w="1790" w:type="dxa"/>
          </w:tcPr>
          <w:p w14:paraId="51ECAF17" w14:textId="0A6A0C3E" w:rsidR="001C7683" w:rsidRDefault="001C7683" w:rsidP="001C7683">
            <w:r>
              <w:t>15 July 2024</w:t>
            </w:r>
          </w:p>
        </w:tc>
      </w:tr>
      <w:tr w:rsidR="001C7683" w14:paraId="55CD764E" w14:textId="77777777" w:rsidTr="00222837">
        <w:tc>
          <w:tcPr>
            <w:tcW w:w="1239" w:type="dxa"/>
          </w:tcPr>
          <w:p w14:paraId="6CF94441" w14:textId="21645AD3" w:rsidR="001C7683" w:rsidRDefault="001C7683" w:rsidP="001C7683">
            <w:r>
              <w:t>21(2)</w:t>
            </w:r>
          </w:p>
        </w:tc>
        <w:tc>
          <w:tcPr>
            <w:tcW w:w="4907" w:type="dxa"/>
          </w:tcPr>
          <w:p w14:paraId="31BC647B" w14:textId="21FD2240" w:rsidR="001C7683" w:rsidRDefault="001C7683" w:rsidP="001C7683">
            <w:r>
              <w:t>Replaced ‘those tasks’ with ‘them’.</w:t>
            </w:r>
          </w:p>
        </w:tc>
        <w:tc>
          <w:tcPr>
            <w:tcW w:w="1790" w:type="dxa"/>
          </w:tcPr>
          <w:p w14:paraId="236787B2" w14:textId="0717C3AD" w:rsidR="001C7683" w:rsidRDefault="001C7683" w:rsidP="001C7683">
            <w:r>
              <w:t>15 July 2024</w:t>
            </w:r>
          </w:p>
        </w:tc>
      </w:tr>
      <w:tr w:rsidR="001C7683" w14:paraId="40245B91" w14:textId="77777777" w:rsidTr="00222837">
        <w:tc>
          <w:tcPr>
            <w:tcW w:w="1239" w:type="dxa"/>
          </w:tcPr>
          <w:p w14:paraId="2E00CAFF" w14:textId="35BA6FD5" w:rsidR="001C7683" w:rsidRDefault="001C7683" w:rsidP="001C7683">
            <w:r>
              <w:t>21(3)</w:t>
            </w:r>
          </w:p>
        </w:tc>
        <w:tc>
          <w:tcPr>
            <w:tcW w:w="4907" w:type="dxa"/>
          </w:tcPr>
          <w:p w14:paraId="6F787612" w14:textId="4C6109C2" w:rsidR="001C7683" w:rsidRDefault="001C7683" w:rsidP="001C7683">
            <w:r>
              <w:t>Deleted ‘questions’; replaced ‘except if’ with ‘unless’.</w:t>
            </w:r>
          </w:p>
        </w:tc>
        <w:tc>
          <w:tcPr>
            <w:tcW w:w="1790" w:type="dxa"/>
          </w:tcPr>
          <w:p w14:paraId="7B567DC8" w14:textId="41C026FA" w:rsidR="001C7683" w:rsidRDefault="001C7683" w:rsidP="001C7683">
            <w:r>
              <w:t>15 July 2024</w:t>
            </w:r>
          </w:p>
        </w:tc>
      </w:tr>
      <w:tr w:rsidR="001C7683" w14:paraId="680BB9D1" w14:textId="77777777" w:rsidTr="00222837">
        <w:tc>
          <w:tcPr>
            <w:tcW w:w="1239" w:type="dxa"/>
          </w:tcPr>
          <w:p w14:paraId="7487926B" w14:textId="03A413F3" w:rsidR="001C7683" w:rsidRDefault="001C7683" w:rsidP="001C7683">
            <w:r>
              <w:t>22(1)</w:t>
            </w:r>
          </w:p>
        </w:tc>
        <w:tc>
          <w:tcPr>
            <w:tcW w:w="4907" w:type="dxa"/>
          </w:tcPr>
          <w:p w14:paraId="1008FE52" w14:textId="489DFD8F" w:rsidR="001C7683" w:rsidRDefault="001C7683" w:rsidP="001C7683">
            <w:r>
              <w:t>Deleted ‘signed statement of’; added ‘statement’ after ‘compliance’; deleted ‘submitted for assessment, presentation or publication’.</w:t>
            </w:r>
          </w:p>
        </w:tc>
        <w:tc>
          <w:tcPr>
            <w:tcW w:w="1790" w:type="dxa"/>
          </w:tcPr>
          <w:p w14:paraId="4411558C" w14:textId="70153E33" w:rsidR="001C7683" w:rsidRDefault="001C7683" w:rsidP="001C7683">
            <w:r>
              <w:t>15 July 2024</w:t>
            </w:r>
          </w:p>
        </w:tc>
      </w:tr>
      <w:tr w:rsidR="001C7683" w14:paraId="12644F97" w14:textId="77777777" w:rsidTr="00222837">
        <w:tc>
          <w:tcPr>
            <w:tcW w:w="1239" w:type="dxa"/>
          </w:tcPr>
          <w:p w14:paraId="655FA70C" w14:textId="7A000FE7" w:rsidR="001C7683" w:rsidRDefault="001C7683" w:rsidP="001C7683">
            <w:r>
              <w:t>22(1) note</w:t>
            </w:r>
          </w:p>
        </w:tc>
        <w:tc>
          <w:tcPr>
            <w:tcW w:w="4907" w:type="dxa"/>
          </w:tcPr>
          <w:p w14:paraId="21986D86" w14:textId="6F6F07FA" w:rsidR="001C7683" w:rsidRDefault="001C7683" w:rsidP="001C7683">
            <w:r>
              <w:t>Deleted ‘by an’ and ‘submission’.</w:t>
            </w:r>
          </w:p>
        </w:tc>
        <w:tc>
          <w:tcPr>
            <w:tcW w:w="1790" w:type="dxa"/>
          </w:tcPr>
          <w:p w14:paraId="6FAE7250" w14:textId="1191F3CA" w:rsidR="001C7683" w:rsidRDefault="001C7683" w:rsidP="001C7683">
            <w:r>
              <w:t>15 July 2024</w:t>
            </w:r>
          </w:p>
        </w:tc>
      </w:tr>
      <w:tr w:rsidR="001C7683" w14:paraId="647B3F66" w14:textId="77777777" w:rsidTr="00222837">
        <w:tc>
          <w:tcPr>
            <w:tcW w:w="1239" w:type="dxa"/>
          </w:tcPr>
          <w:p w14:paraId="34D1EFDC" w14:textId="55F612CC" w:rsidR="001C7683" w:rsidRDefault="001C7683" w:rsidP="001C7683">
            <w:r>
              <w:t>22(2)</w:t>
            </w:r>
          </w:p>
        </w:tc>
        <w:tc>
          <w:tcPr>
            <w:tcW w:w="4907" w:type="dxa"/>
          </w:tcPr>
          <w:p w14:paraId="74EB891C" w14:textId="5C3C00D0" w:rsidR="001C7683" w:rsidRDefault="001C7683" w:rsidP="001C7683">
            <w:r>
              <w:t>Replaced ‘Where students are required to submit frequent assignments, the’ with ‘the’; replaced ‘permit’ with ‘allow students to submit’ and deleted ‘, to be used’.</w:t>
            </w:r>
          </w:p>
        </w:tc>
        <w:tc>
          <w:tcPr>
            <w:tcW w:w="1790" w:type="dxa"/>
          </w:tcPr>
          <w:p w14:paraId="0AF7EE3D" w14:textId="04F80A33" w:rsidR="001C7683" w:rsidRDefault="001C7683" w:rsidP="001C7683">
            <w:r>
              <w:t>15 July 2024</w:t>
            </w:r>
          </w:p>
        </w:tc>
      </w:tr>
      <w:tr w:rsidR="001C7683" w14:paraId="58E1029C" w14:textId="77777777" w:rsidTr="00222837">
        <w:tc>
          <w:tcPr>
            <w:tcW w:w="1239" w:type="dxa"/>
          </w:tcPr>
          <w:p w14:paraId="08B60ADE" w14:textId="3AAC09D0" w:rsidR="001C7683" w:rsidRDefault="001C7683" w:rsidP="001C7683">
            <w:r>
              <w:t>23(1)</w:t>
            </w:r>
          </w:p>
        </w:tc>
        <w:tc>
          <w:tcPr>
            <w:tcW w:w="4907" w:type="dxa"/>
          </w:tcPr>
          <w:p w14:paraId="4ACB9C72" w14:textId="75014EBF" w:rsidR="001C7683" w:rsidRDefault="001C7683" w:rsidP="001C7683">
            <w:r>
              <w:t xml:space="preserve">Deleted ‘(as set out in the </w:t>
            </w:r>
            <w:r w:rsidRPr="00765BC7">
              <w:rPr>
                <w:i/>
                <w:iCs/>
              </w:rPr>
              <w:t>Coursework Policy 2021</w:t>
            </w:r>
            <w:r>
              <w:t>).</w:t>
            </w:r>
          </w:p>
        </w:tc>
        <w:tc>
          <w:tcPr>
            <w:tcW w:w="1790" w:type="dxa"/>
          </w:tcPr>
          <w:p w14:paraId="003DAB4B" w14:textId="4E36DB97" w:rsidR="001C7683" w:rsidRDefault="001C7683" w:rsidP="001C7683">
            <w:r>
              <w:t>15 July 2024</w:t>
            </w:r>
          </w:p>
        </w:tc>
      </w:tr>
      <w:tr w:rsidR="001C7683" w14:paraId="2027C84D" w14:textId="77777777" w:rsidTr="00222837">
        <w:tc>
          <w:tcPr>
            <w:tcW w:w="1239" w:type="dxa"/>
          </w:tcPr>
          <w:p w14:paraId="586F1568" w14:textId="29930068" w:rsidR="001C7683" w:rsidRDefault="001C7683" w:rsidP="001C7683">
            <w:r>
              <w:t>23(2)</w:t>
            </w:r>
          </w:p>
        </w:tc>
        <w:tc>
          <w:tcPr>
            <w:tcW w:w="4907" w:type="dxa"/>
          </w:tcPr>
          <w:p w14:paraId="38951FFB" w14:textId="07835360" w:rsidR="001C7683" w:rsidRDefault="001C7683" w:rsidP="001C7683">
            <w:r>
              <w:t>Deleted ‘fundamentally’, ‘the task of’ and replaced ‘, and other such means, should be regarded only as’ with ‘are’.</w:t>
            </w:r>
          </w:p>
        </w:tc>
        <w:tc>
          <w:tcPr>
            <w:tcW w:w="1790" w:type="dxa"/>
          </w:tcPr>
          <w:p w14:paraId="4BF8BAEC" w14:textId="54224930" w:rsidR="001C7683" w:rsidRDefault="001C7683" w:rsidP="001C7683">
            <w:r>
              <w:t>15 July 2024</w:t>
            </w:r>
          </w:p>
        </w:tc>
      </w:tr>
      <w:tr w:rsidR="001C7683" w14:paraId="728514C6" w14:textId="77777777" w:rsidTr="00222837">
        <w:tc>
          <w:tcPr>
            <w:tcW w:w="1239" w:type="dxa"/>
          </w:tcPr>
          <w:p w14:paraId="2A96F075" w14:textId="425EA2EF" w:rsidR="001C7683" w:rsidRDefault="001C7683" w:rsidP="001C7683">
            <w:r>
              <w:t>23(3)</w:t>
            </w:r>
          </w:p>
        </w:tc>
        <w:tc>
          <w:tcPr>
            <w:tcW w:w="4907" w:type="dxa"/>
          </w:tcPr>
          <w:p w14:paraId="439D8543" w14:textId="77777777" w:rsidR="001C7683" w:rsidRDefault="001C7683" w:rsidP="001C7683">
            <w:r>
              <w:t>Wording amended to reflect simplified language.</w:t>
            </w:r>
          </w:p>
          <w:p w14:paraId="7B939077" w14:textId="0D0E3E66" w:rsidR="001C7683" w:rsidRDefault="001C7683" w:rsidP="001C7683">
            <w:r>
              <w:t>New subclauses (b) and (c) added.</w:t>
            </w:r>
          </w:p>
        </w:tc>
        <w:tc>
          <w:tcPr>
            <w:tcW w:w="1790" w:type="dxa"/>
          </w:tcPr>
          <w:p w14:paraId="671A2EDF" w14:textId="767C8779" w:rsidR="001C7683" w:rsidRDefault="001C7683" w:rsidP="001C7683">
            <w:r>
              <w:t>15 July 2024</w:t>
            </w:r>
          </w:p>
        </w:tc>
      </w:tr>
      <w:tr w:rsidR="001C7683" w14:paraId="6366914C" w14:textId="77777777" w:rsidTr="00222837">
        <w:tc>
          <w:tcPr>
            <w:tcW w:w="1239" w:type="dxa"/>
          </w:tcPr>
          <w:p w14:paraId="12519A01" w14:textId="750FA6B7" w:rsidR="001C7683" w:rsidRDefault="001C7683" w:rsidP="001C7683">
            <w:r>
              <w:t>23(4)</w:t>
            </w:r>
          </w:p>
        </w:tc>
        <w:tc>
          <w:tcPr>
            <w:tcW w:w="4907" w:type="dxa"/>
          </w:tcPr>
          <w:p w14:paraId="5F8DDC8C" w14:textId="747BBA15" w:rsidR="001C7683" w:rsidRDefault="001C7683" w:rsidP="001C7683">
            <w:r>
              <w:t>Wording amended to reflect simplified language.</w:t>
            </w:r>
          </w:p>
        </w:tc>
        <w:tc>
          <w:tcPr>
            <w:tcW w:w="1790" w:type="dxa"/>
          </w:tcPr>
          <w:p w14:paraId="6052CBF0" w14:textId="499E9E5B" w:rsidR="001C7683" w:rsidRDefault="001C7683" w:rsidP="001C7683">
            <w:r>
              <w:t>15 July 2024</w:t>
            </w:r>
          </w:p>
        </w:tc>
      </w:tr>
      <w:tr w:rsidR="001C7683" w14:paraId="2071C3D4" w14:textId="77777777" w:rsidTr="00222837">
        <w:tc>
          <w:tcPr>
            <w:tcW w:w="1239" w:type="dxa"/>
          </w:tcPr>
          <w:p w14:paraId="183CEE7F" w14:textId="6FF528FB" w:rsidR="001C7683" w:rsidRDefault="001C7683" w:rsidP="001C7683">
            <w:r>
              <w:t>23(5)</w:t>
            </w:r>
          </w:p>
        </w:tc>
        <w:tc>
          <w:tcPr>
            <w:tcW w:w="4907" w:type="dxa"/>
          </w:tcPr>
          <w:p w14:paraId="74962F23" w14:textId="2B32174E" w:rsidR="001C7683" w:rsidRDefault="001C7683" w:rsidP="001C7683">
            <w:r>
              <w:t>Deleted subclause. Consequential renumbering.</w:t>
            </w:r>
          </w:p>
        </w:tc>
        <w:tc>
          <w:tcPr>
            <w:tcW w:w="1790" w:type="dxa"/>
          </w:tcPr>
          <w:p w14:paraId="409B49FA" w14:textId="3BB4C7F4" w:rsidR="001C7683" w:rsidRDefault="001C7683" w:rsidP="001C7683">
            <w:r>
              <w:t>15 July 2024</w:t>
            </w:r>
          </w:p>
        </w:tc>
      </w:tr>
      <w:tr w:rsidR="001C7683" w14:paraId="1AF4A589" w14:textId="77777777" w:rsidTr="00222837">
        <w:tc>
          <w:tcPr>
            <w:tcW w:w="1239" w:type="dxa"/>
          </w:tcPr>
          <w:p w14:paraId="4F6FA58A" w14:textId="2167B375" w:rsidR="001C7683" w:rsidRDefault="001C7683" w:rsidP="001C7683">
            <w:r>
              <w:t>23(5) – (10)</w:t>
            </w:r>
          </w:p>
        </w:tc>
        <w:tc>
          <w:tcPr>
            <w:tcW w:w="4907" w:type="dxa"/>
          </w:tcPr>
          <w:p w14:paraId="092E7621" w14:textId="225C64D9" w:rsidR="001C7683" w:rsidRDefault="001C7683" w:rsidP="001C7683">
            <w:r>
              <w:t>Wording amended to reflect simplified language.</w:t>
            </w:r>
          </w:p>
        </w:tc>
        <w:tc>
          <w:tcPr>
            <w:tcW w:w="1790" w:type="dxa"/>
          </w:tcPr>
          <w:p w14:paraId="56767F0B" w14:textId="4D95AE66" w:rsidR="001C7683" w:rsidRDefault="001C7683" w:rsidP="001C7683">
            <w:r>
              <w:t>15 July 2024</w:t>
            </w:r>
          </w:p>
        </w:tc>
      </w:tr>
      <w:tr w:rsidR="001C7683" w14:paraId="44127AE2" w14:textId="77777777" w:rsidTr="00222837">
        <w:tc>
          <w:tcPr>
            <w:tcW w:w="1239" w:type="dxa"/>
          </w:tcPr>
          <w:p w14:paraId="1D67FACA" w14:textId="02506988" w:rsidR="001C7683" w:rsidRDefault="001C7683" w:rsidP="001C7683">
            <w:r>
              <w:t>24, 25, 26, 28, 29, 30, 31, 32 and 33</w:t>
            </w:r>
          </w:p>
        </w:tc>
        <w:tc>
          <w:tcPr>
            <w:tcW w:w="4907" w:type="dxa"/>
          </w:tcPr>
          <w:p w14:paraId="390CDFEA" w14:textId="61ED3E27" w:rsidR="001C7683" w:rsidRDefault="001C7683" w:rsidP="001C7683">
            <w:r>
              <w:t>Wording amended to reflect simplified language throughout.</w:t>
            </w:r>
          </w:p>
        </w:tc>
        <w:tc>
          <w:tcPr>
            <w:tcW w:w="1790" w:type="dxa"/>
          </w:tcPr>
          <w:p w14:paraId="3DF6E741" w14:textId="65763D67" w:rsidR="001C7683" w:rsidRDefault="001C7683" w:rsidP="001C7683">
            <w:r>
              <w:t>15 July 2024</w:t>
            </w:r>
          </w:p>
        </w:tc>
      </w:tr>
      <w:tr w:rsidR="001C7683" w14:paraId="7FE691FD" w14:textId="77777777" w:rsidTr="00222837">
        <w:tc>
          <w:tcPr>
            <w:tcW w:w="1239" w:type="dxa"/>
          </w:tcPr>
          <w:p w14:paraId="71F63C3F" w14:textId="041E8418" w:rsidR="001C7683" w:rsidRDefault="001C7683" w:rsidP="001C7683">
            <w:r>
              <w:t>26(1)(c)</w:t>
            </w:r>
          </w:p>
        </w:tc>
        <w:tc>
          <w:tcPr>
            <w:tcW w:w="4907" w:type="dxa"/>
          </w:tcPr>
          <w:p w14:paraId="0E724064" w14:textId="21BE40DF" w:rsidR="001C7683" w:rsidRDefault="001C7683" w:rsidP="001C7683">
            <w:r>
              <w:t>New note added.</w:t>
            </w:r>
          </w:p>
        </w:tc>
        <w:tc>
          <w:tcPr>
            <w:tcW w:w="1790" w:type="dxa"/>
          </w:tcPr>
          <w:p w14:paraId="501CE769" w14:textId="1ACB6EAD" w:rsidR="001C7683" w:rsidRDefault="001C7683" w:rsidP="001C7683">
            <w:r>
              <w:t>15 July 2024</w:t>
            </w:r>
          </w:p>
        </w:tc>
      </w:tr>
      <w:tr w:rsidR="001C7683" w14:paraId="28EDDA8E" w14:textId="77777777" w:rsidTr="00222837">
        <w:tc>
          <w:tcPr>
            <w:tcW w:w="1239" w:type="dxa"/>
          </w:tcPr>
          <w:p w14:paraId="0DDFD30A" w14:textId="72274AE2" w:rsidR="001C7683" w:rsidRDefault="001C7683" w:rsidP="001C7683">
            <w:r>
              <w:t>26(4)(a)</w:t>
            </w:r>
          </w:p>
        </w:tc>
        <w:tc>
          <w:tcPr>
            <w:tcW w:w="4907" w:type="dxa"/>
          </w:tcPr>
          <w:p w14:paraId="5EAFE964" w14:textId="6870AC39" w:rsidR="001C7683" w:rsidRDefault="001C7683" w:rsidP="001C7683">
            <w:r>
              <w:t>Deleted ‘for investigation as potential research misconduct or code breach’.</w:t>
            </w:r>
          </w:p>
        </w:tc>
        <w:tc>
          <w:tcPr>
            <w:tcW w:w="1790" w:type="dxa"/>
          </w:tcPr>
          <w:p w14:paraId="1D999B77" w14:textId="458BE4BE" w:rsidR="001C7683" w:rsidRDefault="001C7683" w:rsidP="001C7683">
            <w:r>
              <w:t>15 July 2024</w:t>
            </w:r>
          </w:p>
        </w:tc>
      </w:tr>
      <w:tr w:rsidR="001C7683" w14:paraId="014B347E" w14:textId="77777777" w:rsidTr="00222837">
        <w:tc>
          <w:tcPr>
            <w:tcW w:w="1239" w:type="dxa"/>
          </w:tcPr>
          <w:p w14:paraId="47E64783" w14:textId="22D3254B" w:rsidR="001C7683" w:rsidRDefault="001C7683" w:rsidP="001C7683">
            <w:r>
              <w:t>26(4)(b)</w:t>
            </w:r>
          </w:p>
        </w:tc>
        <w:tc>
          <w:tcPr>
            <w:tcW w:w="4907" w:type="dxa"/>
          </w:tcPr>
          <w:p w14:paraId="685242D5" w14:textId="194A60AD" w:rsidR="001C7683" w:rsidRDefault="001C7683" w:rsidP="001C7683">
            <w:r>
              <w:t>Deleted ‘for investigation as potential misconduct’.</w:t>
            </w:r>
          </w:p>
        </w:tc>
        <w:tc>
          <w:tcPr>
            <w:tcW w:w="1790" w:type="dxa"/>
          </w:tcPr>
          <w:p w14:paraId="36DAC1D7" w14:textId="556B89B0" w:rsidR="001C7683" w:rsidRDefault="001C7683" w:rsidP="001C7683">
            <w:r>
              <w:t>15 July 2024</w:t>
            </w:r>
          </w:p>
        </w:tc>
      </w:tr>
      <w:tr w:rsidR="001C7683" w14:paraId="620F0DDC" w14:textId="77777777" w:rsidTr="00222837">
        <w:tc>
          <w:tcPr>
            <w:tcW w:w="1239" w:type="dxa"/>
          </w:tcPr>
          <w:p w14:paraId="3D298204" w14:textId="198E11A9" w:rsidR="001C7683" w:rsidRDefault="001C7683" w:rsidP="001C7683">
            <w:r>
              <w:t>27</w:t>
            </w:r>
          </w:p>
        </w:tc>
        <w:tc>
          <w:tcPr>
            <w:tcW w:w="4907" w:type="dxa"/>
          </w:tcPr>
          <w:p w14:paraId="7A48495F" w14:textId="77777777" w:rsidR="001C7683" w:rsidRDefault="001C7683" w:rsidP="001C7683">
            <w:r>
              <w:t xml:space="preserve">Replaced ‘Determining’ with ‘Deciding’ in title. </w:t>
            </w:r>
          </w:p>
          <w:p w14:paraId="4233BE91" w14:textId="77777777" w:rsidR="001C7683" w:rsidRDefault="001C7683" w:rsidP="001C7683">
            <w:r>
              <w:t>Wording amended to reflect simplified language throughout.</w:t>
            </w:r>
          </w:p>
          <w:p w14:paraId="7C6DAECA" w14:textId="5622A0A8" w:rsidR="001C7683" w:rsidRDefault="001C7683" w:rsidP="001C7683">
            <w:r>
              <w:lastRenderedPageBreak/>
              <w:t>Divided subclause (5) into subclauses (a) and (b).</w:t>
            </w:r>
          </w:p>
        </w:tc>
        <w:tc>
          <w:tcPr>
            <w:tcW w:w="1790" w:type="dxa"/>
          </w:tcPr>
          <w:p w14:paraId="16D770CC" w14:textId="097A4106" w:rsidR="001C7683" w:rsidRDefault="001C7683" w:rsidP="001C7683">
            <w:r>
              <w:lastRenderedPageBreak/>
              <w:t>15 July 2024</w:t>
            </w:r>
          </w:p>
        </w:tc>
      </w:tr>
      <w:tr w:rsidR="00427969" w14:paraId="58FCCD91" w14:textId="77777777" w:rsidTr="00222837">
        <w:tc>
          <w:tcPr>
            <w:tcW w:w="1239" w:type="dxa"/>
          </w:tcPr>
          <w:p w14:paraId="2A4A0F79" w14:textId="20E308BA" w:rsidR="00427969" w:rsidRDefault="00427969" w:rsidP="001C7683">
            <w:r>
              <w:t>13</w:t>
            </w:r>
            <w:r w:rsidR="000B044B">
              <w:t>(2) note</w:t>
            </w:r>
          </w:p>
        </w:tc>
        <w:tc>
          <w:tcPr>
            <w:tcW w:w="4907" w:type="dxa"/>
          </w:tcPr>
          <w:p w14:paraId="764060C8" w14:textId="0250DA09" w:rsidR="00427969" w:rsidRDefault="000B044B" w:rsidP="001C7683">
            <w:r>
              <w:t>Administrative amendment: replaced ‘85’ with ‘84’.</w:t>
            </w:r>
          </w:p>
        </w:tc>
        <w:tc>
          <w:tcPr>
            <w:tcW w:w="1790" w:type="dxa"/>
          </w:tcPr>
          <w:p w14:paraId="1ECDD1F8" w14:textId="62A384F0" w:rsidR="00427969" w:rsidRDefault="000B044B" w:rsidP="001C7683">
            <w:r>
              <w:t>13 August 2024</w:t>
            </w:r>
          </w:p>
        </w:tc>
      </w:tr>
      <w:tr w:rsidR="006100DC" w14:paraId="7C4F659D" w14:textId="77777777" w:rsidTr="00222837">
        <w:tc>
          <w:tcPr>
            <w:tcW w:w="1239" w:type="dxa"/>
          </w:tcPr>
          <w:p w14:paraId="385A00A9" w14:textId="02C61BAA" w:rsidR="006100DC" w:rsidRDefault="006100DC" w:rsidP="001C7683">
            <w:r>
              <w:t>13(2) note</w:t>
            </w:r>
          </w:p>
        </w:tc>
        <w:tc>
          <w:tcPr>
            <w:tcW w:w="4907" w:type="dxa"/>
          </w:tcPr>
          <w:p w14:paraId="6FD8331D" w14:textId="2AC1F89B" w:rsidR="006100DC" w:rsidRPr="00A94E4C" w:rsidRDefault="006100DC" w:rsidP="001C7683">
            <w:pPr>
              <w:rPr>
                <w:i/>
                <w:iCs/>
              </w:rPr>
            </w:pPr>
            <w:r>
              <w:t xml:space="preserve">amended to read: </w:t>
            </w:r>
            <w:r w:rsidR="00B96F24">
              <w:t>‘</w:t>
            </w:r>
            <w:r>
              <w:t xml:space="preserve">See clauses </w:t>
            </w:r>
            <w:r w:rsidR="00A94E4C">
              <w:t xml:space="preserve">84 and 85 of the </w:t>
            </w:r>
            <w:r w:rsidR="00A94E4C">
              <w:rPr>
                <w:i/>
                <w:iCs/>
              </w:rPr>
              <w:t>Coursework Policy</w:t>
            </w:r>
            <w:r w:rsidR="00B96F24">
              <w:rPr>
                <w:i/>
                <w:iCs/>
              </w:rPr>
              <w:t>’</w:t>
            </w:r>
            <w:r w:rsidR="00A94E4C">
              <w:rPr>
                <w:i/>
                <w:iCs/>
              </w:rPr>
              <w:t>.</w:t>
            </w:r>
          </w:p>
        </w:tc>
        <w:tc>
          <w:tcPr>
            <w:tcW w:w="1790" w:type="dxa"/>
          </w:tcPr>
          <w:p w14:paraId="542DCE47" w14:textId="17FB60CB" w:rsidR="006100DC" w:rsidRDefault="00A94E4C" w:rsidP="001C7683">
            <w:r>
              <w:t>4 September 2024</w:t>
            </w:r>
          </w:p>
        </w:tc>
      </w:tr>
    </w:tbl>
    <w:p w14:paraId="28F1A2E6" w14:textId="77777777" w:rsidR="004A7E8A" w:rsidRDefault="004A7E8A" w:rsidP="000052B0"/>
    <w:sectPr w:rsidR="004A7E8A" w:rsidSect="00D46842">
      <w:headerReference w:type="even" r:id="rId52"/>
      <w:headerReference w:type="default" r:id="rId53"/>
      <w:footerReference w:type="even" r:id="rId54"/>
      <w:footerReference w:type="default" r:id="rId55"/>
      <w:headerReference w:type="first" r:id="rId56"/>
      <w:footerReference w:type="first" r:id="rId57"/>
      <w:pgSz w:w="11906" w:h="16838" w:code="9"/>
      <w:pgMar w:top="2211" w:right="1985" w:bottom="144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9E55B" w14:textId="77777777" w:rsidR="002D70FE" w:rsidRDefault="002D70FE" w:rsidP="00013550">
      <w:r>
        <w:separator/>
      </w:r>
    </w:p>
  </w:endnote>
  <w:endnote w:type="continuationSeparator" w:id="0">
    <w:p w14:paraId="244D423F" w14:textId="77777777" w:rsidR="002D70FE" w:rsidRDefault="002D70FE" w:rsidP="00013550">
      <w:r>
        <w:continuationSeparator/>
      </w:r>
    </w:p>
  </w:endnote>
  <w:endnote w:type="continuationNotice" w:id="1">
    <w:p w14:paraId="04D21C99" w14:textId="77777777" w:rsidR="002D70FE" w:rsidRDefault="002D70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6F63" w14:textId="77777777" w:rsidR="000A6224" w:rsidRDefault="000A6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F3E01" w14:textId="7C0E6902" w:rsidR="00D46842" w:rsidRDefault="006B44E9" w:rsidP="00013550">
    <w:pPr>
      <w:pStyle w:val="Footer"/>
      <w:rPr>
        <w:noProof/>
        <w:szCs w:val="16"/>
        <w:lang w:val="en-US"/>
      </w:rPr>
    </w:pPr>
    <w:r>
      <w:t>Academic Integrity Policy 2022</w:t>
    </w:r>
    <w:r w:rsidR="00E57E69" w:rsidRPr="00157AAA">
      <w:tab/>
    </w:r>
    <w:r w:rsidR="00E57E69" w:rsidRPr="00157AAA">
      <w:tab/>
    </w:r>
    <w:r w:rsidR="00E57E69" w:rsidRPr="00157AAA">
      <w:rPr>
        <w:szCs w:val="16"/>
        <w:lang w:val="en-US"/>
      </w:rPr>
      <w:t xml:space="preserve">Page </w:t>
    </w:r>
    <w:r w:rsidR="00B83073" w:rsidRPr="00157AAA">
      <w:rPr>
        <w:szCs w:val="16"/>
        <w:lang w:val="en-US"/>
      </w:rPr>
      <w:fldChar w:fldCharType="begin"/>
    </w:r>
    <w:r w:rsidR="00E57E69" w:rsidRPr="00157AAA">
      <w:rPr>
        <w:szCs w:val="16"/>
        <w:lang w:val="en-US"/>
      </w:rPr>
      <w:instrText xml:space="preserve"> PAGE </w:instrText>
    </w:r>
    <w:r w:rsidR="00B83073" w:rsidRPr="00157AAA">
      <w:rPr>
        <w:szCs w:val="16"/>
        <w:lang w:val="en-US"/>
      </w:rPr>
      <w:fldChar w:fldCharType="separate"/>
    </w:r>
    <w:r w:rsidR="00164A91">
      <w:rPr>
        <w:noProof/>
        <w:szCs w:val="16"/>
        <w:lang w:val="en-US"/>
      </w:rPr>
      <w:t>2</w:t>
    </w:r>
    <w:r w:rsidR="00B83073" w:rsidRPr="00157AAA">
      <w:rPr>
        <w:szCs w:val="16"/>
        <w:lang w:val="en-US"/>
      </w:rPr>
      <w:fldChar w:fldCharType="end"/>
    </w:r>
    <w:r w:rsidR="00E57E69" w:rsidRPr="00157AAA">
      <w:rPr>
        <w:szCs w:val="16"/>
        <w:lang w:val="en-US"/>
      </w:rPr>
      <w:t xml:space="preserve"> of </w:t>
    </w:r>
    <w:fldSimple w:instr=" NUMPAGES   \* MERGEFORMAT ">
      <w:r w:rsidR="00164A91" w:rsidRPr="00164A91">
        <w:rPr>
          <w:noProof/>
          <w:szCs w:val="16"/>
          <w:lang w:val="en-US"/>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8FC2" w14:textId="77777777" w:rsidR="000A6224" w:rsidRDefault="000A6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B847A" w14:textId="77777777" w:rsidR="002D70FE" w:rsidRDefault="002D70FE" w:rsidP="00013550">
      <w:r>
        <w:separator/>
      </w:r>
    </w:p>
  </w:footnote>
  <w:footnote w:type="continuationSeparator" w:id="0">
    <w:p w14:paraId="3617FBFF" w14:textId="77777777" w:rsidR="002D70FE" w:rsidRDefault="002D70FE" w:rsidP="00013550">
      <w:r>
        <w:continuationSeparator/>
      </w:r>
    </w:p>
  </w:footnote>
  <w:footnote w:type="continuationNotice" w:id="1">
    <w:p w14:paraId="03DE551B" w14:textId="77777777" w:rsidR="002D70FE" w:rsidRDefault="002D70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557E" w14:textId="77777777" w:rsidR="000A6224" w:rsidRDefault="000A6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BFD9" w14:textId="77777777" w:rsidR="00D46842" w:rsidRDefault="00E45073" w:rsidP="00013550">
    <w:r>
      <w:rPr>
        <w:noProof/>
        <w:lang w:eastAsia="en-AU"/>
      </w:rPr>
      <w:drawing>
        <wp:inline distT="0" distB="0" distL="0" distR="0" wp14:anchorId="649A5351" wp14:editId="0F7B3414">
          <wp:extent cx="1753235" cy="563880"/>
          <wp:effectExtent l="0" t="0" r="0" b="0"/>
          <wp:docPr id="3" name="Picture 0" descr="USY_MB1_RGB_1_Colour_Standa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SY_MB1_RGB_1_Colour_Standard_Logo.png"/>
                  <pic:cNvPicPr>
                    <a:picLocks noChangeAspect="1" noChangeArrowheads="1"/>
                  </pic:cNvPicPr>
                </pic:nvPicPr>
                <pic:blipFill>
                  <a:blip r:embed="rId1">
                    <a:extLst>
                      <a:ext uri="{28A0092B-C50C-407E-A947-70E740481C1C}">
                        <a14:useLocalDpi xmlns:a14="http://schemas.microsoft.com/office/drawing/2010/main" val="0"/>
                      </a:ext>
                    </a:extLst>
                  </a:blip>
                  <a:srcRect t="16873" b="12656"/>
                  <a:stretch>
                    <a:fillRect/>
                  </a:stretch>
                </pic:blipFill>
                <pic:spPr bwMode="auto">
                  <a:xfrm>
                    <a:off x="0" y="0"/>
                    <a:ext cx="1753235" cy="5638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C0291" w14:textId="77777777" w:rsidR="00D46842" w:rsidRPr="00BE0B4B" w:rsidRDefault="00E45073" w:rsidP="00013550">
    <w:pPr>
      <w:rPr>
        <w:sz w:val="22"/>
      </w:rPr>
    </w:pPr>
    <w:r>
      <w:rPr>
        <w:noProof/>
        <w:lang w:eastAsia="en-AU"/>
      </w:rPr>
      <w:drawing>
        <wp:anchor distT="0" distB="0" distL="114300" distR="114300" simplePos="0" relativeHeight="251658240" behindDoc="0" locked="0" layoutInCell="1" allowOverlap="1" wp14:anchorId="04899B17" wp14:editId="2E0F8132">
          <wp:simplePos x="0" y="0"/>
          <wp:positionH relativeFrom="page">
            <wp:posOffset>1196975</wp:posOffset>
          </wp:positionH>
          <wp:positionV relativeFrom="page">
            <wp:posOffset>482600</wp:posOffset>
          </wp:positionV>
          <wp:extent cx="1568450" cy="546100"/>
          <wp:effectExtent l="0" t="0" r="0" b="6350"/>
          <wp:wrapNone/>
          <wp:docPr id="4" name="Picture 1" descr="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Y_MB1_RGB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546100"/>
                  </a:xfrm>
                  <a:prstGeom prst="rect">
                    <a:avLst/>
                  </a:prstGeom>
                  <a:noFill/>
                </pic:spPr>
              </pic:pic>
            </a:graphicData>
          </a:graphic>
          <wp14:sizeRelH relativeFrom="page">
            <wp14:pctWidth>0</wp14:pctWidth>
          </wp14:sizeRelH>
          <wp14:sizeRelV relativeFrom="page">
            <wp14:pctHeight>0</wp14:pctHeight>
          </wp14:sizeRelV>
        </wp:anchor>
      </w:drawing>
    </w:r>
  </w:p>
  <w:p w14:paraId="580B3F14" w14:textId="77777777" w:rsidR="00D46842" w:rsidRDefault="00D46842" w:rsidP="000135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C676D"/>
    <w:multiLevelType w:val="multilevel"/>
    <w:tmpl w:val="693A4902"/>
    <w:lvl w:ilvl="0">
      <w:start w:val="1"/>
      <w:numFmt w:val="none"/>
      <w:isLgl/>
      <w:suff w:val="nothing"/>
      <w:lvlText w:val=""/>
      <w:lvlJc w:val="left"/>
      <w:pPr>
        <w:ind w:left="0" w:firstLine="0"/>
      </w:pPr>
      <w:rPr>
        <w:rFonts w:hint="default"/>
      </w:rPr>
    </w:lvl>
    <w:lvl w:ilvl="1">
      <w:start w:val="1"/>
      <w:numFmt w:val="decimal"/>
      <w:pStyle w:val="NumberedFirstLevel"/>
      <w:lvlText w:val="(%2)"/>
      <w:lvlJc w:val="left"/>
      <w:pPr>
        <w:tabs>
          <w:tab w:val="num" w:pos="567"/>
        </w:tabs>
        <w:ind w:left="567" w:hanging="567"/>
      </w:pPr>
      <w:rPr>
        <w:rFonts w:hint="default"/>
      </w:rPr>
    </w:lvl>
    <w:lvl w:ilvl="2">
      <w:start w:val="1"/>
      <w:numFmt w:val="lowerLetter"/>
      <w:pStyle w:val="NumberedSecondLevel"/>
      <w:lvlText w:val="(%3)"/>
      <w:lvlJc w:val="left"/>
      <w:pPr>
        <w:tabs>
          <w:tab w:val="num" w:pos="992"/>
        </w:tabs>
        <w:ind w:left="992" w:hanging="567"/>
      </w:pPr>
      <w:rPr>
        <w:rFonts w:hint="default"/>
      </w:rPr>
    </w:lvl>
    <w:lvl w:ilvl="3">
      <w:start w:val="1"/>
      <w:numFmt w:val="lowerRoman"/>
      <w:pStyle w:val="NumberedThirdLevel"/>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1" w15:restartNumberingAfterBreak="0">
    <w:nsid w:val="611B10D2"/>
    <w:multiLevelType w:val="multilevel"/>
    <w:tmpl w:val="D3CE4140"/>
    <w:lvl w:ilvl="0">
      <w:start w:val="1"/>
      <w:numFmt w:val="bullet"/>
      <w:pStyle w:val="NormalDotPoint"/>
      <w:lvlText w:val=""/>
      <w:lvlJc w:val="left"/>
      <w:pPr>
        <w:ind w:left="360" w:hanging="360"/>
      </w:pPr>
      <w:rPr>
        <w:rFonts w:ascii="Symbol" w:hAnsi="Symbol"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1134"/>
        </w:tabs>
        <w:ind w:left="1134" w:hanging="1134"/>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567"/>
        </w:tabs>
        <w:ind w:left="567" w:hanging="567"/>
      </w:pPr>
      <w:rPr>
        <w:rFonts w:hint="default"/>
      </w:rPr>
    </w:lvl>
    <w:lvl w:ilvl="7">
      <w:start w:val="1"/>
      <w:numFmt w:val="none"/>
      <w:lvlRestart w:val="0"/>
      <w:lvlText w:val="%8"/>
      <w:lvlJc w:val="left"/>
      <w:pPr>
        <w:tabs>
          <w:tab w:val="num" w:pos="1134"/>
        </w:tabs>
        <w:ind w:left="1134" w:hanging="1134"/>
      </w:pPr>
      <w:rPr>
        <w:rFonts w:hint="default"/>
      </w:rPr>
    </w:lvl>
    <w:lvl w:ilvl="8">
      <w:start w:val="1"/>
      <w:numFmt w:val="none"/>
      <w:lvlRestart w:val="0"/>
      <w:lvlText w:val="%9"/>
      <w:lvlJc w:val="left"/>
      <w:pPr>
        <w:tabs>
          <w:tab w:val="num" w:pos="1701"/>
        </w:tabs>
        <w:ind w:left="1701" w:hanging="1701"/>
      </w:pPr>
      <w:rPr>
        <w:rFonts w:hint="default"/>
      </w:rPr>
    </w:lvl>
  </w:abstractNum>
  <w:abstractNum w:abstractNumId="2" w15:restartNumberingAfterBreak="0">
    <w:nsid w:val="6F1F5172"/>
    <w:multiLevelType w:val="hybridMultilevel"/>
    <w:tmpl w:val="3F24DBA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58442D"/>
    <w:multiLevelType w:val="hybridMultilevel"/>
    <w:tmpl w:val="1C08C406"/>
    <w:lvl w:ilvl="0" w:tplc="A162AF4E">
      <w:start w:val="1"/>
      <w:numFmt w:val="bullet"/>
      <w:lvlText w:val=""/>
      <w:lvlJc w:val="left"/>
      <w:pPr>
        <w:ind w:left="769" w:hanging="360"/>
      </w:pPr>
      <w:rPr>
        <w:rFonts w:ascii="Symbol" w:hAnsi="Symbol" w:hint="default"/>
        <w:color w:val="auto"/>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num w:numId="1" w16cid:durableId="124466747">
    <w:abstractNumId w:val="0"/>
  </w:num>
  <w:num w:numId="2" w16cid:durableId="337856728">
    <w:abstractNumId w:val="1"/>
  </w:num>
  <w:num w:numId="3" w16cid:durableId="671763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2879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6355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657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9593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748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7530839">
    <w:abstractNumId w:val="0"/>
  </w:num>
  <w:num w:numId="10" w16cid:durableId="1338577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2425384">
    <w:abstractNumId w:val="0"/>
  </w:num>
  <w:num w:numId="12" w16cid:durableId="1435318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0881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6869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1492890">
    <w:abstractNumId w:val="0"/>
  </w:num>
  <w:num w:numId="16" w16cid:durableId="643244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7513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8755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5752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440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9854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5492175">
    <w:abstractNumId w:val="0"/>
  </w:num>
  <w:num w:numId="23" w16cid:durableId="1128816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9092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5345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352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8925631">
    <w:abstractNumId w:val="3"/>
  </w:num>
  <w:num w:numId="28" w16cid:durableId="157697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5863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2885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5932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7523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0341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2494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4797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3172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331179">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23317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577586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0NLQ0MjcxMzMzNDdQ0lEKTi0uzszPAykwMqkFAFz1dkYtAAAA"/>
  </w:docVars>
  <w:rsids>
    <w:rsidRoot w:val="00792D2B"/>
    <w:rsid w:val="000001A4"/>
    <w:rsid w:val="000015EA"/>
    <w:rsid w:val="00001CCD"/>
    <w:rsid w:val="00003313"/>
    <w:rsid w:val="000052B0"/>
    <w:rsid w:val="000072E0"/>
    <w:rsid w:val="00010CB0"/>
    <w:rsid w:val="00013550"/>
    <w:rsid w:val="000138E6"/>
    <w:rsid w:val="00016872"/>
    <w:rsid w:val="0001726F"/>
    <w:rsid w:val="0001735D"/>
    <w:rsid w:val="00021778"/>
    <w:rsid w:val="00032CC5"/>
    <w:rsid w:val="000409C9"/>
    <w:rsid w:val="00040A7A"/>
    <w:rsid w:val="00040C22"/>
    <w:rsid w:val="0004611D"/>
    <w:rsid w:val="00047FF6"/>
    <w:rsid w:val="000524AE"/>
    <w:rsid w:val="000559BF"/>
    <w:rsid w:val="00055BDC"/>
    <w:rsid w:val="00060DBA"/>
    <w:rsid w:val="00066DA9"/>
    <w:rsid w:val="00067A36"/>
    <w:rsid w:val="00070803"/>
    <w:rsid w:val="000716C0"/>
    <w:rsid w:val="00072EE7"/>
    <w:rsid w:val="000752F1"/>
    <w:rsid w:val="00081C16"/>
    <w:rsid w:val="00081CB6"/>
    <w:rsid w:val="0008214E"/>
    <w:rsid w:val="00082F04"/>
    <w:rsid w:val="00083799"/>
    <w:rsid w:val="0008707F"/>
    <w:rsid w:val="00090C8F"/>
    <w:rsid w:val="000918CC"/>
    <w:rsid w:val="00093A43"/>
    <w:rsid w:val="000970ED"/>
    <w:rsid w:val="00097F58"/>
    <w:rsid w:val="000A0B4D"/>
    <w:rsid w:val="000A0FA9"/>
    <w:rsid w:val="000A6224"/>
    <w:rsid w:val="000A697A"/>
    <w:rsid w:val="000A71DA"/>
    <w:rsid w:val="000A79AD"/>
    <w:rsid w:val="000B044B"/>
    <w:rsid w:val="000B3C08"/>
    <w:rsid w:val="000B4D75"/>
    <w:rsid w:val="000B7942"/>
    <w:rsid w:val="000C3130"/>
    <w:rsid w:val="000C36EE"/>
    <w:rsid w:val="000C62D4"/>
    <w:rsid w:val="000C7332"/>
    <w:rsid w:val="000D04D5"/>
    <w:rsid w:val="000D1BD3"/>
    <w:rsid w:val="000D5235"/>
    <w:rsid w:val="000E21BE"/>
    <w:rsid w:val="000E21ED"/>
    <w:rsid w:val="000E2911"/>
    <w:rsid w:val="000E4BB7"/>
    <w:rsid w:val="000F0BEE"/>
    <w:rsid w:val="000F4470"/>
    <w:rsid w:val="0010115C"/>
    <w:rsid w:val="001023AD"/>
    <w:rsid w:val="00103851"/>
    <w:rsid w:val="00106EA7"/>
    <w:rsid w:val="00107B5B"/>
    <w:rsid w:val="001119BA"/>
    <w:rsid w:val="00111D76"/>
    <w:rsid w:val="001123BB"/>
    <w:rsid w:val="001151FB"/>
    <w:rsid w:val="00121015"/>
    <w:rsid w:val="00121825"/>
    <w:rsid w:val="00125BF4"/>
    <w:rsid w:val="001369CF"/>
    <w:rsid w:val="00140B1C"/>
    <w:rsid w:val="0014733E"/>
    <w:rsid w:val="00150A5C"/>
    <w:rsid w:val="00150F91"/>
    <w:rsid w:val="00153138"/>
    <w:rsid w:val="00155112"/>
    <w:rsid w:val="00161ADD"/>
    <w:rsid w:val="00162CE2"/>
    <w:rsid w:val="00164A91"/>
    <w:rsid w:val="00165431"/>
    <w:rsid w:val="00165854"/>
    <w:rsid w:val="00167F17"/>
    <w:rsid w:val="00171021"/>
    <w:rsid w:val="001730BF"/>
    <w:rsid w:val="00174E3D"/>
    <w:rsid w:val="00176524"/>
    <w:rsid w:val="00177CE2"/>
    <w:rsid w:val="00177E4D"/>
    <w:rsid w:val="001848CA"/>
    <w:rsid w:val="00185106"/>
    <w:rsid w:val="001870E0"/>
    <w:rsid w:val="001904D1"/>
    <w:rsid w:val="00195468"/>
    <w:rsid w:val="001A4190"/>
    <w:rsid w:val="001A50A0"/>
    <w:rsid w:val="001A524A"/>
    <w:rsid w:val="001B016C"/>
    <w:rsid w:val="001B66A1"/>
    <w:rsid w:val="001C6F07"/>
    <w:rsid w:val="001C7683"/>
    <w:rsid w:val="001D2423"/>
    <w:rsid w:val="001D2F4E"/>
    <w:rsid w:val="001D5AFB"/>
    <w:rsid w:val="001D71B9"/>
    <w:rsid w:val="001E4CAE"/>
    <w:rsid w:val="001E6B0A"/>
    <w:rsid w:val="001F1757"/>
    <w:rsid w:val="001F2830"/>
    <w:rsid w:val="001F4CE1"/>
    <w:rsid w:val="001F4D67"/>
    <w:rsid w:val="001F73AB"/>
    <w:rsid w:val="00203EA7"/>
    <w:rsid w:val="00212380"/>
    <w:rsid w:val="00212FE6"/>
    <w:rsid w:val="00222837"/>
    <w:rsid w:val="00223217"/>
    <w:rsid w:val="0022490D"/>
    <w:rsid w:val="0022550D"/>
    <w:rsid w:val="002263B2"/>
    <w:rsid w:val="00226F01"/>
    <w:rsid w:val="002302C4"/>
    <w:rsid w:val="00231214"/>
    <w:rsid w:val="0023410F"/>
    <w:rsid w:val="0023496E"/>
    <w:rsid w:val="00235DAB"/>
    <w:rsid w:val="00236585"/>
    <w:rsid w:val="00243DD7"/>
    <w:rsid w:val="00245224"/>
    <w:rsid w:val="0025140C"/>
    <w:rsid w:val="00255949"/>
    <w:rsid w:val="002565B8"/>
    <w:rsid w:val="00260FD2"/>
    <w:rsid w:val="002675FC"/>
    <w:rsid w:val="00267F11"/>
    <w:rsid w:val="00272BAE"/>
    <w:rsid w:val="00273D9D"/>
    <w:rsid w:val="002749D5"/>
    <w:rsid w:val="0028402D"/>
    <w:rsid w:val="0028489C"/>
    <w:rsid w:val="0028568F"/>
    <w:rsid w:val="002877C6"/>
    <w:rsid w:val="00291077"/>
    <w:rsid w:val="002913BC"/>
    <w:rsid w:val="00295002"/>
    <w:rsid w:val="00295992"/>
    <w:rsid w:val="002A0190"/>
    <w:rsid w:val="002A04D3"/>
    <w:rsid w:val="002A63C0"/>
    <w:rsid w:val="002A6A63"/>
    <w:rsid w:val="002A7DF8"/>
    <w:rsid w:val="002B0143"/>
    <w:rsid w:val="002B0D20"/>
    <w:rsid w:val="002B467D"/>
    <w:rsid w:val="002C17DC"/>
    <w:rsid w:val="002C2474"/>
    <w:rsid w:val="002D4C6D"/>
    <w:rsid w:val="002D70FE"/>
    <w:rsid w:val="002E0950"/>
    <w:rsid w:val="002E1ABF"/>
    <w:rsid w:val="002E426A"/>
    <w:rsid w:val="002F1376"/>
    <w:rsid w:val="002F57CB"/>
    <w:rsid w:val="002F5869"/>
    <w:rsid w:val="002F5E2E"/>
    <w:rsid w:val="00300F14"/>
    <w:rsid w:val="00301933"/>
    <w:rsid w:val="00302062"/>
    <w:rsid w:val="00312A4E"/>
    <w:rsid w:val="0031402E"/>
    <w:rsid w:val="0031724A"/>
    <w:rsid w:val="00320BEF"/>
    <w:rsid w:val="00320F8B"/>
    <w:rsid w:val="003251D5"/>
    <w:rsid w:val="00330172"/>
    <w:rsid w:val="00333211"/>
    <w:rsid w:val="003335F8"/>
    <w:rsid w:val="0033668F"/>
    <w:rsid w:val="00337394"/>
    <w:rsid w:val="0034063B"/>
    <w:rsid w:val="00340922"/>
    <w:rsid w:val="00340A00"/>
    <w:rsid w:val="00341282"/>
    <w:rsid w:val="003417E4"/>
    <w:rsid w:val="00341F2E"/>
    <w:rsid w:val="00343220"/>
    <w:rsid w:val="00344D18"/>
    <w:rsid w:val="0034683C"/>
    <w:rsid w:val="003502B8"/>
    <w:rsid w:val="00353845"/>
    <w:rsid w:val="0035392C"/>
    <w:rsid w:val="0035616B"/>
    <w:rsid w:val="003567D7"/>
    <w:rsid w:val="00366C3A"/>
    <w:rsid w:val="00367070"/>
    <w:rsid w:val="00371327"/>
    <w:rsid w:val="0037176F"/>
    <w:rsid w:val="00371F62"/>
    <w:rsid w:val="00375713"/>
    <w:rsid w:val="00377683"/>
    <w:rsid w:val="003809D5"/>
    <w:rsid w:val="00380A0B"/>
    <w:rsid w:val="00381CA2"/>
    <w:rsid w:val="00384516"/>
    <w:rsid w:val="00395AA8"/>
    <w:rsid w:val="003A00EC"/>
    <w:rsid w:val="003A39A5"/>
    <w:rsid w:val="003A5CF4"/>
    <w:rsid w:val="003A727F"/>
    <w:rsid w:val="003B34C2"/>
    <w:rsid w:val="003B3FB0"/>
    <w:rsid w:val="003C11FC"/>
    <w:rsid w:val="003C265D"/>
    <w:rsid w:val="003C6E88"/>
    <w:rsid w:val="003D13A4"/>
    <w:rsid w:val="003D5BE8"/>
    <w:rsid w:val="003D61D2"/>
    <w:rsid w:val="003E3A43"/>
    <w:rsid w:val="003E4056"/>
    <w:rsid w:val="003E48D0"/>
    <w:rsid w:val="003E51AE"/>
    <w:rsid w:val="003E68ED"/>
    <w:rsid w:val="003E6E93"/>
    <w:rsid w:val="003F0421"/>
    <w:rsid w:val="003F1DD3"/>
    <w:rsid w:val="003F4F0C"/>
    <w:rsid w:val="003F7094"/>
    <w:rsid w:val="00400255"/>
    <w:rsid w:val="00400DDB"/>
    <w:rsid w:val="00402324"/>
    <w:rsid w:val="004027D3"/>
    <w:rsid w:val="00402946"/>
    <w:rsid w:val="0040373C"/>
    <w:rsid w:val="004044DF"/>
    <w:rsid w:val="00406353"/>
    <w:rsid w:val="00406E65"/>
    <w:rsid w:val="004070D0"/>
    <w:rsid w:val="0040726D"/>
    <w:rsid w:val="004078F8"/>
    <w:rsid w:val="00415A68"/>
    <w:rsid w:val="00417225"/>
    <w:rsid w:val="0042325A"/>
    <w:rsid w:val="00426492"/>
    <w:rsid w:val="00427969"/>
    <w:rsid w:val="00427F42"/>
    <w:rsid w:val="00431243"/>
    <w:rsid w:val="00434254"/>
    <w:rsid w:val="00435496"/>
    <w:rsid w:val="00435D52"/>
    <w:rsid w:val="00441519"/>
    <w:rsid w:val="0044446E"/>
    <w:rsid w:val="00447414"/>
    <w:rsid w:val="0044769D"/>
    <w:rsid w:val="004536CB"/>
    <w:rsid w:val="0045370F"/>
    <w:rsid w:val="00454B91"/>
    <w:rsid w:val="00455007"/>
    <w:rsid w:val="0045724D"/>
    <w:rsid w:val="00457966"/>
    <w:rsid w:val="004600BC"/>
    <w:rsid w:val="004635BE"/>
    <w:rsid w:val="0046550B"/>
    <w:rsid w:val="00466438"/>
    <w:rsid w:val="00470556"/>
    <w:rsid w:val="00470F7F"/>
    <w:rsid w:val="00472E1A"/>
    <w:rsid w:val="00473991"/>
    <w:rsid w:val="00474222"/>
    <w:rsid w:val="0047454F"/>
    <w:rsid w:val="00480759"/>
    <w:rsid w:val="004807DF"/>
    <w:rsid w:val="00480BB9"/>
    <w:rsid w:val="00490BD1"/>
    <w:rsid w:val="00491113"/>
    <w:rsid w:val="004921B4"/>
    <w:rsid w:val="004961B4"/>
    <w:rsid w:val="00496862"/>
    <w:rsid w:val="00497B32"/>
    <w:rsid w:val="004A4D7D"/>
    <w:rsid w:val="004A5703"/>
    <w:rsid w:val="004A6D3F"/>
    <w:rsid w:val="004A7E8A"/>
    <w:rsid w:val="004B1E84"/>
    <w:rsid w:val="004B3223"/>
    <w:rsid w:val="004B370A"/>
    <w:rsid w:val="004B450D"/>
    <w:rsid w:val="004B5CB8"/>
    <w:rsid w:val="004B635C"/>
    <w:rsid w:val="004B7E17"/>
    <w:rsid w:val="004C0376"/>
    <w:rsid w:val="004C0A4A"/>
    <w:rsid w:val="004C0BCE"/>
    <w:rsid w:val="004C191E"/>
    <w:rsid w:val="004C1A49"/>
    <w:rsid w:val="004C5BC8"/>
    <w:rsid w:val="004D0406"/>
    <w:rsid w:val="004D7741"/>
    <w:rsid w:val="004E0D4E"/>
    <w:rsid w:val="004E366D"/>
    <w:rsid w:val="004E4270"/>
    <w:rsid w:val="004E4C2F"/>
    <w:rsid w:val="004E6A5E"/>
    <w:rsid w:val="004F0184"/>
    <w:rsid w:val="004F4FFE"/>
    <w:rsid w:val="004F7EBE"/>
    <w:rsid w:val="005011F6"/>
    <w:rsid w:val="005014F7"/>
    <w:rsid w:val="0050443A"/>
    <w:rsid w:val="00504767"/>
    <w:rsid w:val="00511719"/>
    <w:rsid w:val="00517FA8"/>
    <w:rsid w:val="00522A39"/>
    <w:rsid w:val="005238EC"/>
    <w:rsid w:val="005239C7"/>
    <w:rsid w:val="0052477E"/>
    <w:rsid w:val="005253B1"/>
    <w:rsid w:val="005253E0"/>
    <w:rsid w:val="00526E09"/>
    <w:rsid w:val="00533122"/>
    <w:rsid w:val="005344D9"/>
    <w:rsid w:val="005365A6"/>
    <w:rsid w:val="005365C0"/>
    <w:rsid w:val="005401B9"/>
    <w:rsid w:val="00541554"/>
    <w:rsid w:val="0054640A"/>
    <w:rsid w:val="00547DCE"/>
    <w:rsid w:val="005528E7"/>
    <w:rsid w:val="00553F5C"/>
    <w:rsid w:val="005570A9"/>
    <w:rsid w:val="00564FAF"/>
    <w:rsid w:val="00571116"/>
    <w:rsid w:val="00572098"/>
    <w:rsid w:val="005728AE"/>
    <w:rsid w:val="005757E5"/>
    <w:rsid w:val="00576006"/>
    <w:rsid w:val="00577145"/>
    <w:rsid w:val="00577A6C"/>
    <w:rsid w:val="005850F7"/>
    <w:rsid w:val="00590870"/>
    <w:rsid w:val="00592E56"/>
    <w:rsid w:val="005932C5"/>
    <w:rsid w:val="0059470D"/>
    <w:rsid w:val="00595360"/>
    <w:rsid w:val="005956F4"/>
    <w:rsid w:val="00596240"/>
    <w:rsid w:val="00597637"/>
    <w:rsid w:val="005977F0"/>
    <w:rsid w:val="005A0387"/>
    <w:rsid w:val="005A0E58"/>
    <w:rsid w:val="005A251A"/>
    <w:rsid w:val="005A371A"/>
    <w:rsid w:val="005A409C"/>
    <w:rsid w:val="005A5749"/>
    <w:rsid w:val="005A5B3D"/>
    <w:rsid w:val="005B22EC"/>
    <w:rsid w:val="005B4A74"/>
    <w:rsid w:val="005B7732"/>
    <w:rsid w:val="005B7DFE"/>
    <w:rsid w:val="005C151D"/>
    <w:rsid w:val="005C1A61"/>
    <w:rsid w:val="005D0914"/>
    <w:rsid w:val="005D1285"/>
    <w:rsid w:val="005D1ABB"/>
    <w:rsid w:val="005D3C47"/>
    <w:rsid w:val="005D4435"/>
    <w:rsid w:val="005D4ADE"/>
    <w:rsid w:val="005D4FEE"/>
    <w:rsid w:val="005D5510"/>
    <w:rsid w:val="005D6A28"/>
    <w:rsid w:val="005D7734"/>
    <w:rsid w:val="005E16FE"/>
    <w:rsid w:val="005E1BDC"/>
    <w:rsid w:val="005E2C10"/>
    <w:rsid w:val="005E40AC"/>
    <w:rsid w:val="005F11CA"/>
    <w:rsid w:val="005F5707"/>
    <w:rsid w:val="005F705F"/>
    <w:rsid w:val="006006CA"/>
    <w:rsid w:val="00601B00"/>
    <w:rsid w:val="00603883"/>
    <w:rsid w:val="00604C67"/>
    <w:rsid w:val="00605CA7"/>
    <w:rsid w:val="006100DC"/>
    <w:rsid w:val="00610EBC"/>
    <w:rsid w:val="00616070"/>
    <w:rsid w:val="006216B7"/>
    <w:rsid w:val="006250CE"/>
    <w:rsid w:val="0062683B"/>
    <w:rsid w:val="0063034B"/>
    <w:rsid w:val="00630490"/>
    <w:rsid w:val="00631677"/>
    <w:rsid w:val="006350D2"/>
    <w:rsid w:val="006361E5"/>
    <w:rsid w:val="00637007"/>
    <w:rsid w:val="00644524"/>
    <w:rsid w:val="0064591D"/>
    <w:rsid w:val="0065388F"/>
    <w:rsid w:val="00655A82"/>
    <w:rsid w:val="0065656F"/>
    <w:rsid w:val="00656F35"/>
    <w:rsid w:val="0065752A"/>
    <w:rsid w:val="006616AD"/>
    <w:rsid w:val="00662120"/>
    <w:rsid w:val="00662642"/>
    <w:rsid w:val="00664758"/>
    <w:rsid w:val="0066794B"/>
    <w:rsid w:val="00667AA1"/>
    <w:rsid w:val="0067138B"/>
    <w:rsid w:val="006715ED"/>
    <w:rsid w:val="0067320E"/>
    <w:rsid w:val="00674AF2"/>
    <w:rsid w:val="006813C5"/>
    <w:rsid w:val="0068485B"/>
    <w:rsid w:val="00686832"/>
    <w:rsid w:val="00691279"/>
    <w:rsid w:val="00691E3E"/>
    <w:rsid w:val="00694555"/>
    <w:rsid w:val="006A1354"/>
    <w:rsid w:val="006A416C"/>
    <w:rsid w:val="006A4766"/>
    <w:rsid w:val="006A4F8B"/>
    <w:rsid w:val="006B1AD6"/>
    <w:rsid w:val="006B2A87"/>
    <w:rsid w:val="006B2E0B"/>
    <w:rsid w:val="006B44E9"/>
    <w:rsid w:val="006B68A7"/>
    <w:rsid w:val="006C6553"/>
    <w:rsid w:val="006C6C07"/>
    <w:rsid w:val="006D36BB"/>
    <w:rsid w:val="006D58E7"/>
    <w:rsid w:val="006E0AD1"/>
    <w:rsid w:val="006E57CD"/>
    <w:rsid w:val="006F083D"/>
    <w:rsid w:val="006F3061"/>
    <w:rsid w:val="006F5899"/>
    <w:rsid w:val="006F6FC1"/>
    <w:rsid w:val="00701BBB"/>
    <w:rsid w:val="007066AC"/>
    <w:rsid w:val="0070754E"/>
    <w:rsid w:val="00711FA2"/>
    <w:rsid w:val="007127B6"/>
    <w:rsid w:val="00713D4C"/>
    <w:rsid w:val="007208BC"/>
    <w:rsid w:val="0072154F"/>
    <w:rsid w:val="0072189E"/>
    <w:rsid w:val="00723A59"/>
    <w:rsid w:val="00723C8E"/>
    <w:rsid w:val="00724BC6"/>
    <w:rsid w:val="00724E3F"/>
    <w:rsid w:val="007260C1"/>
    <w:rsid w:val="00726D62"/>
    <w:rsid w:val="00732335"/>
    <w:rsid w:val="0073335B"/>
    <w:rsid w:val="007369E0"/>
    <w:rsid w:val="0074115F"/>
    <w:rsid w:val="0074508D"/>
    <w:rsid w:val="00746241"/>
    <w:rsid w:val="00747B89"/>
    <w:rsid w:val="00754E4D"/>
    <w:rsid w:val="0075543F"/>
    <w:rsid w:val="00755715"/>
    <w:rsid w:val="00766BF2"/>
    <w:rsid w:val="007752E1"/>
    <w:rsid w:val="007772BE"/>
    <w:rsid w:val="00777A43"/>
    <w:rsid w:val="00781BF5"/>
    <w:rsid w:val="00782178"/>
    <w:rsid w:val="00785230"/>
    <w:rsid w:val="00790189"/>
    <w:rsid w:val="00791510"/>
    <w:rsid w:val="00792A1A"/>
    <w:rsid w:val="00792D2B"/>
    <w:rsid w:val="00795802"/>
    <w:rsid w:val="007A4091"/>
    <w:rsid w:val="007A4A41"/>
    <w:rsid w:val="007A7985"/>
    <w:rsid w:val="007B217D"/>
    <w:rsid w:val="007B25D2"/>
    <w:rsid w:val="007B2FE4"/>
    <w:rsid w:val="007B44ED"/>
    <w:rsid w:val="007B71BD"/>
    <w:rsid w:val="007C1940"/>
    <w:rsid w:val="007C49D1"/>
    <w:rsid w:val="007D0616"/>
    <w:rsid w:val="007D5DFB"/>
    <w:rsid w:val="007D6240"/>
    <w:rsid w:val="007E1190"/>
    <w:rsid w:val="007E32C5"/>
    <w:rsid w:val="007E3E9D"/>
    <w:rsid w:val="007E6A97"/>
    <w:rsid w:val="007F2E0F"/>
    <w:rsid w:val="00802B62"/>
    <w:rsid w:val="00807207"/>
    <w:rsid w:val="00815E51"/>
    <w:rsid w:val="00816664"/>
    <w:rsid w:val="008166D0"/>
    <w:rsid w:val="00821200"/>
    <w:rsid w:val="00822968"/>
    <w:rsid w:val="00825BC9"/>
    <w:rsid w:val="00833BC2"/>
    <w:rsid w:val="0083681A"/>
    <w:rsid w:val="00837B78"/>
    <w:rsid w:val="00843451"/>
    <w:rsid w:val="0084423F"/>
    <w:rsid w:val="00845DBB"/>
    <w:rsid w:val="0085185F"/>
    <w:rsid w:val="008528F0"/>
    <w:rsid w:val="00856123"/>
    <w:rsid w:val="00856268"/>
    <w:rsid w:val="00862379"/>
    <w:rsid w:val="00867C12"/>
    <w:rsid w:val="00870FDD"/>
    <w:rsid w:val="0087395E"/>
    <w:rsid w:val="00875F6F"/>
    <w:rsid w:val="00881446"/>
    <w:rsid w:val="008928A5"/>
    <w:rsid w:val="0089568A"/>
    <w:rsid w:val="00897F34"/>
    <w:rsid w:val="008A1FCC"/>
    <w:rsid w:val="008A2974"/>
    <w:rsid w:val="008A34A7"/>
    <w:rsid w:val="008A5D7F"/>
    <w:rsid w:val="008B0414"/>
    <w:rsid w:val="008B4CC9"/>
    <w:rsid w:val="008B668C"/>
    <w:rsid w:val="008B755F"/>
    <w:rsid w:val="008C0E83"/>
    <w:rsid w:val="008C2AAB"/>
    <w:rsid w:val="008C3F6B"/>
    <w:rsid w:val="008C4EF7"/>
    <w:rsid w:val="008C7BEB"/>
    <w:rsid w:val="008C7C1A"/>
    <w:rsid w:val="008D19E6"/>
    <w:rsid w:val="008D2919"/>
    <w:rsid w:val="008D42FB"/>
    <w:rsid w:val="008D49EA"/>
    <w:rsid w:val="008D650C"/>
    <w:rsid w:val="008D75E8"/>
    <w:rsid w:val="008E24A9"/>
    <w:rsid w:val="008E5524"/>
    <w:rsid w:val="008E7FCB"/>
    <w:rsid w:val="008F1F30"/>
    <w:rsid w:val="008F2820"/>
    <w:rsid w:val="00901D54"/>
    <w:rsid w:val="00903EEE"/>
    <w:rsid w:val="009102EC"/>
    <w:rsid w:val="00927243"/>
    <w:rsid w:val="00931C73"/>
    <w:rsid w:val="00936758"/>
    <w:rsid w:val="009456E1"/>
    <w:rsid w:val="00946243"/>
    <w:rsid w:val="009469B1"/>
    <w:rsid w:val="009536BA"/>
    <w:rsid w:val="00956FBD"/>
    <w:rsid w:val="009603A4"/>
    <w:rsid w:val="00961854"/>
    <w:rsid w:val="00964538"/>
    <w:rsid w:val="009671D6"/>
    <w:rsid w:val="00973EF1"/>
    <w:rsid w:val="0097454A"/>
    <w:rsid w:val="0098063C"/>
    <w:rsid w:val="0098190A"/>
    <w:rsid w:val="00983F17"/>
    <w:rsid w:val="00984DDF"/>
    <w:rsid w:val="009856B8"/>
    <w:rsid w:val="00986D85"/>
    <w:rsid w:val="00986F1E"/>
    <w:rsid w:val="00993206"/>
    <w:rsid w:val="009A0ECE"/>
    <w:rsid w:val="009A1F26"/>
    <w:rsid w:val="009A73E9"/>
    <w:rsid w:val="009A7ACD"/>
    <w:rsid w:val="009B12BF"/>
    <w:rsid w:val="009B275F"/>
    <w:rsid w:val="009B2EB1"/>
    <w:rsid w:val="009B3A95"/>
    <w:rsid w:val="009B4E80"/>
    <w:rsid w:val="009B55C1"/>
    <w:rsid w:val="009B7593"/>
    <w:rsid w:val="009C582F"/>
    <w:rsid w:val="009D52C0"/>
    <w:rsid w:val="009D70E9"/>
    <w:rsid w:val="009D7FD4"/>
    <w:rsid w:val="009E1706"/>
    <w:rsid w:val="009E65D9"/>
    <w:rsid w:val="009E6B60"/>
    <w:rsid w:val="009E779B"/>
    <w:rsid w:val="009F22E4"/>
    <w:rsid w:val="009F3F09"/>
    <w:rsid w:val="009F787E"/>
    <w:rsid w:val="00A0020D"/>
    <w:rsid w:val="00A005AE"/>
    <w:rsid w:val="00A00E4D"/>
    <w:rsid w:val="00A011CA"/>
    <w:rsid w:val="00A02A4D"/>
    <w:rsid w:val="00A03063"/>
    <w:rsid w:val="00A04605"/>
    <w:rsid w:val="00A05AE4"/>
    <w:rsid w:val="00A103FC"/>
    <w:rsid w:val="00A12259"/>
    <w:rsid w:val="00A16C76"/>
    <w:rsid w:val="00A24302"/>
    <w:rsid w:val="00A26384"/>
    <w:rsid w:val="00A35E18"/>
    <w:rsid w:val="00A401CE"/>
    <w:rsid w:val="00A40503"/>
    <w:rsid w:val="00A430FB"/>
    <w:rsid w:val="00A44654"/>
    <w:rsid w:val="00A50B96"/>
    <w:rsid w:val="00A50CBA"/>
    <w:rsid w:val="00A50E9F"/>
    <w:rsid w:val="00A52022"/>
    <w:rsid w:val="00A531BE"/>
    <w:rsid w:val="00A61C09"/>
    <w:rsid w:val="00A621D2"/>
    <w:rsid w:val="00A642A0"/>
    <w:rsid w:val="00A6484E"/>
    <w:rsid w:val="00A65A89"/>
    <w:rsid w:val="00A66CE0"/>
    <w:rsid w:val="00A71984"/>
    <w:rsid w:val="00A7582F"/>
    <w:rsid w:val="00A77F7C"/>
    <w:rsid w:val="00A8389B"/>
    <w:rsid w:val="00A87198"/>
    <w:rsid w:val="00A945AE"/>
    <w:rsid w:val="00A94E4C"/>
    <w:rsid w:val="00AA0752"/>
    <w:rsid w:val="00AA0AA5"/>
    <w:rsid w:val="00AA4712"/>
    <w:rsid w:val="00AB4584"/>
    <w:rsid w:val="00AB51C7"/>
    <w:rsid w:val="00AB5228"/>
    <w:rsid w:val="00AB6BBA"/>
    <w:rsid w:val="00AB6E3C"/>
    <w:rsid w:val="00AC2281"/>
    <w:rsid w:val="00AC3D3E"/>
    <w:rsid w:val="00AC5482"/>
    <w:rsid w:val="00AC73C0"/>
    <w:rsid w:val="00AD3362"/>
    <w:rsid w:val="00AD421E"/>
    <w:rsid w:val="00AE060F"/>
    <w:rsid w:val="00AE7B33"/>
    <w:rsid w:val="00AF22E3"/>
    <w:rsid w:val="00AF5E85"/>
    <w:rsid w:val="00AF650D"/>
    <w:rsid w:val="00B04940"/>
    <w:rsid w:val="00B17259"/>
    <w:rsid w:val="00B20D4D"/>
    <w:rsid w:val="00B20F57"/>
    <w:rsid w:val="00B23536"/>
    <w:rsid w:val="00B24F35"/>
    <w:rsid w:val="00B346EA"/>
    <w:rsid w:val="00B35F71"/>
    <w:rsid w:val="00B36497"/>
    <w:rsid w:val="00B36F58"/>
    <w:rsid w:val="00B37DF5"/>
    <w:rsid w:val="00B45A16"/>
    <w:rsid w:val="00B46C0A"/>
    <w:rsid w:val="00B47370"/>
    <w:rsid w:val="00B50FC2"/>
    <w:rsid w:val="00B51573"/>
    <w:rsid w:val="00B5382D"/>
    <w:rsid w:val="00B53F97"/>
    <w:rsid w:val="00B54A30"/>
    <w:rsid w:val="00B6397A"/>
    <w:rsid w:val="00B64312"/>
    <w:rsid w:val="00B655D9"/>
    <w:rsid w:val="00B66E05"/>
    <w:rsid w:val="00B679E0"/>
    <w:rsid w:val="00B71E95"/>
    <w:rsid w:val="00B736FF"/>
    <w:rsid w:val="00B73A6A"/>
    <w:rsid w:val="00B75D7B"/>
    <w:rsid w:val="00B7758C"/>
    <w:rsid w:val="00B77876"/>
    <w:rsid w:val="00B80A8C"/>
    <w:rsid w:val="00B8159E"/>
    <w:rsid w:val="00B82B3E"/>
    <w:rsid w:val="00B83073"/>
    <w:rsid w:val="00B8377C"/>
    <w:rsid w:val="00B83E86"/>
    <w:rsid w:val="00B845BC"/>
    <w:rsid w:val="00B85134"/>
    <w:rsid w:val="00B879EA"/>
    <w:rsid w:val="00B9286B"/>
    <w:rsid w:val="00B93FDE"/>
    <w:rsid w:val="00B96F24"/>
    <w:rsid w:val="00B973F9"/>
    <w:rsid w:val="00BA0501"/>
    <w:rsid w:val="00BA22A1"/>
    <w:rsid w:val="00BA26A3"/>
    <w:rsid w:val="00BA2D2A"/>
    <w:rsid w:val="00BA3D2F"/>
    <w:rsid w:val="00BA4983"/>
    <w:rsid w:val="00BA6036"/>
    <w:rsid w:val="00BB0855"/>
    <w:rsid w:val="00BB1F54"/>
    <w:rsid w:val="00BB2E8B"/>
    <w:rsid w:val="00BB3CBB"/>
    <w:rsid w:val="00BB4D52"/>
    <w:rsid w:val="00BB5468"/>
    <w:rsid w:val="00BB5C86"/>
    <w:rsid w:val="00BC0B59"/>
    <w:rsid w:val="00BC5069"/>
    <w:rsid w:val="00BC52D3"/>
    <w:rsid w:val="00BC6BE6"/>
    <w:rsid w:val="00BD06A8"/>
    <w:rsid w:val="00BD0A0F"/>
    <w:rsid w:val="00BD1329"/>
    <w:rsid w:val="00BE0C1A"/>
    <w:rsid w:val="00BE333D"/>
    <w:rsid w:val="00BE7527"/>
    <w:rsid w:val="00BF231A"/>
    <w:rsid w:val="00BF61D2"/>
    <w:rsid w:val="00C00F3C"/>
    <w:rsid w:val="00C067E9"/>
    <w:rsid w:val="00C06E88"/>
    <w:rsid w:val="00C1457D"/>
    <w:rsid w:val="00C14716"/>
    <w:rsid w:val="00C15120"/>
    <w:rsid w:val="00C17084"/>
    <w:rsid w:val="00C230F7"/>
    <w:rsid w:val="00C231D8"/>
    <w:rsid w:val="00C255FB"/>
    <w:rsid w:val="00C3373D"/>
    <w:rsid w:val="00C338BE"/>
    <w:rsid w:val="00C43468"/>
    <w:rsid w:val="00C44A80"/>
    <w:rsid w:val="00C467CC"/>
    <w:rsid w:val="00C47647"/>
    <w:rsid w:val="00C50022"/>
    <w:rsid w:val="00C50381"/>
    <w:rsid w:val="00C50909"/>
    <w:rsid w:val="00C52553"/>
    <w:rsid w:val="00C52F5D"/>
    <w:rsid w:val="00C53020"/>
    <w:rsid w:val="00C533CF"/>
    <w:rsid w:val="00C53743"/>
    <w:rsid w:val="00C5394C"/>
    <w:rsid w:val="00C61B84"/>
    <w:rsid w:val="00C626FD"/>
    <w:rsid w:val="00C64111"/>
    <w:rsid w:val="00C648CA"/>
    <w:rsid w:val="00C666F8"/>
    <w:rsid w:val="00C71219"/>
    <w:rsid w:val="00C71718"/>
    <w:rsid w:val="00C74BE0"/>
    <w:rsid w:val="00C75237"/>
    <w:rsid w:val="00C75A2C"/>
    <w:rsid w:val="00C77BEF"/>
    <w:rsid w:val="00C77DD6"/>
    <w:rsid w:val="00C820AE"/>
    <w:rsid w:val="00C8457B"/>
    <w:rsid w:val="00C85E7A"/>
    <w:rsid w:val="00C87537"/>
    <w:rsid w:val="00C93BA1"/>
    <w:rsid w:val="00C9725C"/>
    <w:rsid w:val="00CA3F50"/>
    <w:rsid w:val="00CA7227"/>
    <w:rsid w:val="00CB117E"/>
    <w:rsid w:val="00CB16A3"/>
    <w:rsid w:val="00CB2107"/>
    <w:rsid w:val="00CB4058"/>
    <w:rsid w:val="00CB4656"/>
    <w:rsid w:val="00CB7B80"/>
    <w:rsid w:val="00CC0730"/>
    <w:rsid w:val="00CC24B7"/>
    <w:rsid w:val="00CC3397"/>
    <w:rsid w:val="00CC3B59"/>
    <w:rsid w:val="00CC6113"/>
    <w:rsid w:val="00CC706E"/>
    <w:rsid w:val="00CD0C60"/>
    <w:rsid w:val="00CD1B30"/>
    <w:rsid w:val="00CD1EF3"/>
    <w:rsid w:val="00CD335D"/>
    <w:rsid w:val="00CE2578"/>
    <w:rsid w:val="00CE36A8"/>
    <w:rsid w:val="00CE3ACF"/>
    <w:rsid w:val="00CE50A6"/>
    <w:rsid w:val="00CF315B"/>
    <w:rsid w:val="00CF3C96"/>
    <w:rsid w:val="00CF7E92"/>
    <w:rsid w:val="00D003E2"/>
    <w:rsid w:val="00D00733"/>
    <w:rsid w:val="00D06ABB"/>
    <w:rsid w:val="00D07AC4"/>
    <w:rsid w:val="00D1402C"/>
    <w:rsid w:val="00D14ADF"/>
    <w:rsid w:val="00D15C99"/>
    <w:rsid w:val="00D21595"/>
    <w:rsid w:val="00D34EF9"/>
    <w:rsid w:val="00D40A8D"/>
    <w:rsid w:val="00D429D6"/>
    <w:rsid w:val="00D43789"/>
    <w:rsid w:val="00D46842"/>
    <w:rsid w:val="00D52C89"/>
    <w:rsid w:val="00D5322B"/>
    <w:rsid w:val="00D536FF"/>
    <w:rsid w:val="00D55E79"/>
    <w:rsid w:val="00D55F09"/>
    <w:rsid w:val="00D60118"/>
    <w:rsid w:val="00D601DA"/>
    <w:rsid w:val="00D61DF4"/>
    <w:rsid w:val="00D625EB"/>
    <w:rsid w:val="00D63E01"/>
    <w:rsid w:val="00D7039B"/>
    <w:rsid w:val="00D71E35"/>
    <w:rsid w:val="00D721E0"/>
    <w:rsid w:val="00D72703"/>
    <w:rsid w:val="00D760B5"/>
    <w:rsid w:val="00D81093"/>
    <w:rsid w:val="00D829EF"/>
    <w:rsid w:val="00D831EE"/>
    <w:rsid w:val="00D86406"/>
    <w:rsid w:val="00D939BD"/>
    <w:rsid w:val="00D96830"/>
    <w:rsid w:val="00D972EC"/>
    <w:rsid w:val="00DA24BE"/>
    <w:rsid w:val="00DA3477"/>
    <w:rsid w:val="00DA7A46"/>
    <w:rsid w:val="00DB1B4F"/>
    <w:rsid w:val="00DB4585"/>
    <w:rsid w:val="00DC334E"/>
    <w:rsid w:val="00DC5CAC"/>
    <w:rsid w:val="00DD0BA0"/>
    <w:rsid w:val="00DD4162"/>
    <w:rsid w:val="00DD4B3C"/>
    <w:rsid w:val="00DD5457"/>
    <w:rsid w:val="00DD5718"/>
    <w:rsid w:val="00DD6A84"/>
    <w:rsid w:val="00DE01D1"/>
    <w:rsid w:val="00DE0769"/>
    <w:rsid w:val="00DE149C"/>
    <w:rsid w:val="00DE418E"/>
    <w:rsid w:val="00DE6EEB"/>
    <w:rsid w:val="00DF01FE"/>
    <w:rsid w:val="00DF0F46"/>
    <w:rsid w:val="00DF5EDC"/>
    <w:rsid w:val="00DF6C8B"/>
    <w:rsid w:val="00DF7D0F"/>
    <w:rsid w:val="00E02582"/>
    <w:rsid w:val="00E04ECC"/>
    <w:rsid w:val="00E04F2A"/>
    <w:rsid w:val="00E05293"/>
    <w:rsid w:val="00E11DC3"/>
    <w:rsid w:val="00E12B89"/>
    <w:rsid w:val="00E15611"/>
    <w:rsid w:val="00E17C41"/>
    <w:rsid w:val="00E20DF5"/>
    <w:rsid w:val="00E35E01"/>
    <w:rsid w:val="00E37BDA"/>
    <w:rsid w:val="00E40FB3"/>
    <w:rsid w:val="00E440EA"/>
    <w:rsid w:val="00E44FA3"/>
    <w:rsid w:val="00E45073"/>
    <w:rsid w:val="00E512EB"/>
    <w:rsid w:val="00E53BA2"/>
    <w:rsid w:val="00E54CFC"/>
    <w:rsid w:val="00E54FDB"/>
    <w:rsid w:val="00E55481"/>
    <w:rsid w:val="00E5615E"/>
    <w:rsid w:val="00E57416"/>
    <w:rsid w:val="00E57E69"/>
    <w:rsid w:val="00E65CBF"/>
    <w:rsid w:val="00E66854"/>
    <w:rsid w:val="00E66A93"/>
    <w:rsid w:val="00E674D8"/>
    <w:rsid w:val="00E704A1"/>
    <w:rsid w:val="00E71BBA"/>
    <w:rsid w:val="00E72175"/>
    <w:rsid w:val="00E75728"/>
    <w:rsid w:val="00E75AE0"/>
    <w:rsid w:val="00E76F81"/>
    <w:rsid w:val="00E77499"/>
    <w:rsid w:val="00E814C9"/>
    <w:rsid w:val="00E8356E"/>
    <w:rsid w:val="00E83E81"/>
    <w:rsid w:val="00E8404F"/>
    <w:rsid w:val="00E841F9"/>
    <w:rsid w:val="00E857B1"/>
    <w:rsid w:val="00E906DE"/>
    <w:rsid w:val="00E92FB8"/>
    <w:rsid w:val="00E94B9C"/>
    <w:rsid w:val="00EA0736"/>
    <w:rsid w:val="00EA11CC"/>
    <w:rsid w:val="00EA1962"/>
    <w:rsid w:val="00EA242C"/>
    <w:rsid w:val="00EA6146"/>
    <w:rsid w:val="00EA70FE"/>
    <w:rsid w:val="00EB033C"/>
    <w:rsid w:val="00EC12DC"/>
    <w:rsid w:val="00EC1331"/>
    <w:rsid w:val="00EC13B6"/>
    <w:rsid w:val="00EC2300"/>
    <w:rsid w:val="00EC38B8"/>
    <w:rsid w:val="00EC4C1C"/>
    <w:rsid w:val="00EC4D66"/>
    <w:rsid w:val="00EC4E91"/>
    <w:rsid w:val="00EC6196"/>
    <w:rsid w:val="00ED0731"/>
    <w:rsid w:val="00ED2F66"/>
    <w:rsid w:val="00ED3AF8"/>
    <w:rsid w:val="00ED5A03"/>
    <w:rsid w:val="00EE677B"/>
    <w:rsid w:val="00EE70F1"/>
    <w:rsid w:val="00EE7BD1"/>
    <w:rsid w:val="00EF195F"/>
    <w:rsid w:val="00EF58E7"/>
    <w:rsid w:val="00EF6FFE"/>
    <w:rsid w:val="00EF7953"/>
    <w:rsid w:val="00EF7F2C"/>
    <w:rsid w:val="00F00A16"/>
    <w:rsid w:val="00F11B4C"/>
    <w:rsid w:val="00F12202"/>
    <w:rsid w:val="00F135C5"/>
    <w:rsid w:val="00F17697"/>
    <w:rsid w:val="00F20EA4"/>
    <w:rsid w:val="00F24684"/>
    <w:rsid w:val="00F27472"/>
    <w:rsid w:val="00F3285D"/>
    <w:rsid w:val="00F33B5F"/>
    <w:rsid w:val="00F34616"/>
    <w:rsid w:val="00F35199"/>
    <w:rsid w:val="00F35954"/>
    <w:rsid w:val="00F35FFF"/>
    <w:rsid w:val="00F36361"/>
    <w:rsid w:val="00F36962"/>
    <w:rsid w:val="00F40268"/>
    <w:rsid w:val="00F4696C"/>
    <w:rsid w:val="00F47CC1"/>
    <w:rsid w:val="00F47F04"/>
    <w:rsid w:val="00F503D1"/>
    <w:rsid w:val="00F50871"/>
    <w:rsid w:val="00F5292D"/>
    <w:rsid w:val="00F53749"/>
    <w:rsid w:val="00F55EA4"/>
    <w:rsid w:val="00F57D28"/>
    <w:rsid w:val="00F608CC"/>
    <w:rsid w:val="00F633E3"/>
    <w:rsid w:val="00F667EE"/>
    <w:rsid w:val="00F74BC6"/>
    <w:rsid w:val="00F82044"/>
    <w:rsid w:val="00F8447B"/>
    <w:rsid w:val="00F8659A"/>
    <w:rsid w:val="00F870D3"/>
    <w:rsid w:val="00F872A1"/>
    <w:rsid w:val="00F87410"/>
    <w:rsid w:val="00F93138"/>
    <w:rsid w:val="00F96627"/>
    <w:rsid w:val="00FA37BC"/>
    <w:rsid w:val="00FA45CA"/>
    <w:rsid w:val="00FB0EB8"/>
    <w:rsid w:val="00FB6038"/>
    <w:rsid w:val="00FC21E1"/>
    <w:rsid w:val="00FC593D"/>
    <w:rsid w:val="00FD207A"/>
    <w:rsid w:val="00FD5843"/>
    <w:rsid w:val="00FE16D0"/>
    <w:rsid w:val="00FF10A3"/>
    <w:rsid w:val="00FF10C0"/>
    <w:rsid w:val="00FF1CDA"/>
    <w:rsid w:val="00FF4A1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C912"/>
  <w15:docId w15:val="{A8E1D590-04A7-4E88-BAC2-C6B9A0A3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iPriority="99" w:unhideWhenUsed="1"/>
    <w:lsdException w:name="header" w:locked="0" w:semiHidden="1" w:unhideWhenUsed="1"/>
    <w:lsdException w:name="footer" w:locked="0"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locked="0"/>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uiPriority="99"/>
    <w:lsdException w:name="List Paragraph" w:locked="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013550"/>
    <w:pPr>
      <w:spacing w:after="200"/>
    </w:pPr>
    <w:rPr>
      <w:rFonts w:eastAsiaTheme="minorHAnsi" w:cstheme="minorBidi"/>
      <w:lang w:eastAsia="en-US"/>
    </w:rPr>
  </w:style>
  <w:style w:type="paragraph" w:styleId="Heading1">
    <w:name w:val="heading 1"/>
    <w:next w:val="Normal"/>
    <w:link w:val="Heading1Char"/>
    <w:qFormat/>
    <w:rsid w:val="00B46C0A"/>
    <w:pPr>
      <w:keepNext/>
      <w:keepLines/>
      <w:spacing w:before="120"/>
      <w:outlineLvl w:val="0"/>
    </w:pPr>
    <w:rPr>
      <w:b/>
      <w:bCs/>
      <w:caps/>
      <w:color w:val="000000"/>
      <w:sz w:val="40"/>
      <w:szCs w:val="28"/>
    </w:rPr>
  </w:style>
  <w:style w:type="paragraph" w:styleId="Heading2">
    <w:name w:val="heading 2"/>
    <w:basedOn w:val="Heading1"/>
    <w:next w:val="Normal"/>
    <w:link w:val="Heading2Char"/>
    <w:qFormat/>
    <w:rsid w:val="00B46C0A"/>
    <w:pPr>
      <w:spacing w:after="200"/>
      <w:outlineLvl w:val="1"/>
    </w:pPr>
    <w:rPr>
      <w:rFonts w:cs="Arial"/>
      <w:iCs/>
      <w:sz w:val="28"/>
    </w:rPr>
  </w:style>
  <w:style w:type="paragraph" w:styleId="Heading3">
    <w:name w:val="heading 3"/>
    <w:basedOn w:val="Heading2"/>
    <w:next w:val="Normal"/>
    <w:link w:val="Heading3Char"/>
    <w:qFormat/>
    <w:rsid w:val="00732335"/>
    <w:pPr>
      <w:pBdr>
        <w:bottom w:val="single" w:sz="4" w:space="1" w:color="auto"/>
      </w:pBdr>
      <w:spacing w:before="240"/>
      <w:outlineLvl w:val="2"/>
    </w:pPr>
  </w:style>
  <w:style w:type="paragraph" w:styleId="Heading4">
    <w:name w:val="heading 4"/>
    <w:basedOn w:val="Heading"/>
    <w:next w:val="Normal"/>
    <w:link w:val="Heading4Char"/>
    <w:qFormat/>
    <w:rsid w:val="00732335"/>
    <w:pPr>
      <w:spacing w:before="400"/>
      <w:ind w:left="930" w:hanging="930"/>
      <w:outlineLvl w:val="3"/>
    </w:pPr>
  </w:style>
  <w:style w:type="paragraph" w:styleId="Heading5">
    <w:name w:val="heading 5"/>
    <w:basedOn w:val="Normal"/>
    <w:next w:val="Normal"/>
    <w:link w:val="Heading5Char"/>
    <w:unhideWhenUsed/>
    <w:locked/>
    <w:rsid w:val="003B3FB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locked/>
    <w:rsid w:val="005D091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C0A"/>
    <w:rPr>
      <w:rFonts w:ascii="Arial" w:hAnsi="Arial"/>
      <w:b/>
      <w:bCs/>
      <w:caps/>
      <w:color w:val="000000"/>
      <w:sz w:val="40"/>
      <w:szCs w:val="28"/>
    </w:rPr>
  </w:style>
  <w:style w:type="character" w:customStyle="1" w:styleId="Heading2Char">
    <w:name w:val="Heading 2 Char"/>
    <w:basedOn w:val="DefaultParagraphFont"/>
    <w:link w:val="Heading2"/>
    <w:rsid w:val="00B46C0A"/>
    <w:rPr>
      <w:rFonts w:ascii="Arial" w:hAnsi="Arial" w:cs="Arial"/>
      <w:b/>
      <w:bCs/>
      <w:iCs/>
      <w:caps/>
      <w:color w:val="000000"/>
      <w:sz w:val="28"/>
      <w:szCs w:val="28"/>
    </w:rPr>
  </w:style>
  <w:style w:type="character" w:customStyle="1" w:styleId="Heading3Char">
    <w:name w:val="Heading 3 Char"/>
    <w:basedOn w:val="DefaultParagraphFont"/>
    <w:link w:val="Heading3"/>
    <w:rsid w:val="00732335"/>
    <w:rPr>
      <w:rFonts w:cs="Arial"/>
      <w:b/>
      <w:bCs/>
      <w:iCs/>
      <w:caps/>
      <w:color w:val="000000"/>
      <w:sz w:val="28"/>
      <w:szCs w:val="28"/>
    </w:rPr>
  </w:style>
  <w:style w:type="character" w:customStyle="1" w:styleId="Heading4Char">
    <w:name w:val="Heading 4 Char"/>
    <w:basedOn w:val="DefaultParagraphFont"/>
    <w:link w:val="Heading4"/>
    <w:rsid w:val="00732335"/>
    <w:rPr>
      <w:rFonts w:eastAsiaTheme="minorHAnsi" w:cstheme="minorBidi"/>
      <w:b/>
      <w:sz w:val="24"/>
      <w:lang w:eastAsia="en-US"/>
    </w:rPr>
  </w:style>
  <w:style w:type="paragraph" w:customStyle="1" w:styleId="NumberedFirstLevel">
    <w:name w:val="Numbered First Level"/>
    <w:basedOn w:val="Normal"/>
    <w:qFormat/>
    <w:rsid w:val="00B46C0A"/>
    <w:pPr>
      <w:numPr>
        <w:ilvl w:val="1"/>
        <w:numId w:val="11"/>
      </w:numPr>
      <w:spacing w:after="120"/>
    </w:pPr>
  </w:style>
  <w:style w:type="paragraph" w:customStyle="1" w:styleId="NormalDotPoint">
    <w:name w:val="Normal Dot Point"/>
    <w:basedOn w:val="Normal"/>
    <w:qFormat/>
    <w:rsid w:val="00517FA8"/>
    <w:pPr>
      <w:numPr>
        <w:numId w:val="2"/>
      </w:numPr>
      <w:spacing w:after="60"/>
    </w:pPr>
  </w:style>
  <w:style w:type="paragraph" w:customStyle="1" w:styleId="NormalNotes">
    <w:name w:val="Normal Notes"/>
    <w:basedOn w:val="Normal"/>
    <w:qFormat/>
    <w:rsid w:val="00B46C0A"/>
    <w:pPr>
      <w:ind w:left="720" w:hanging="720"/>
    </w:pPr>
    <w:rPr>
      <w:sz w:val="18"/>
    </w:rPr>
  </w:style>
  <w:style w:type="paragraph" w:customStyle="1" w:styleId="NumberedSecondLevel">
    <w:name w:val="Numbered Second Level"/>
    <w:basedOn w:val="NumberedFirstLevel"/>
    <w:qFormat/>
    <w:rsid w:val="00B46C0A"/>
    <w:pPr>
      <w:numPr>
        <w:ilvl w:val="2"/>
      </w:numPr>
      <w:tabs>
        <w:tab w:val="clear" w:pos="992"/>
        <w:tab w:val="num" w:pos="1134"/>
      </w:tabs>
      <w:ind w:left="1134"/>
    </w:pPr>
  </w:style>
  <w:style w:type="paragraph" w:customStyle="1" w:styleId="NumberedThirdLevel">
    <w:name w:val="Numbered Third Level"/>
    <w:basedOn w:val="NumberedSecondLevel"/>
    <w:qFormat/>
    <w:rsid w:val="00B46C0A"/>
    <w:pPr>
      <w:numPr>
        <w:ilvl w:val="3"/>
      </w:numPr>
    </w:pPr>
  </w:style>
  <w:style w:type="paragraph" w:customStyle="1" w:styleId="Heading">
    <w:name w:val="Heading"/>
    <w:basedOn w:val="Normal"/>
    <w:next w:val="Normal"/>
    <w:qFormat/>
    <w:rsid w:val="00C53743"/>
    <w:pPr>
      <w:keepNext/>
      <w:keepLines/>
      <w:tabs>
        <w:tab w:val="left" w:pos="567"/>
        <w:tab w:val="left" w:pos="1701"/>
      </w:tabs>
      <w:spacing w:before="480"/>
    </w:pPr>
    <w:rPr>
      <w:b/>
      <w:sz w:val="24"/>
    </w:rPr>
  </w:style>
  <w:style w:type="paragraph" w:styleId="TOC1">
    <w:name w:val="toc 1"/>
    <w:basedOn w:val="Normal"/>
    <w:next w:val="Normal"/>
    <w:autoRedefine/>
    <w:uiPriority w:val="39"/>
    <w:rsid w:val="00EF6FFE"/>
    <w:pPr>
      <w:tabs>
        <w:tab w:val="right" w:leader="dot" w:pos="7926"/>
      </w:tabs>
      <w:spacing w:before="120" w:after="120"/>
    </w:pPr>
    <w:rPr>
      <w:b/>
    </w:rPr>
  </w:style>
  <w:style w:type="paragraph" w:styleId="TOC2">
    <w:name w:val="toc 2"/>
    <w:basedOn w:val="Normal"/>
    <w:next w:val="Normal"/>
    <w:autoRedefine/>
    <w:uiPriority w:val="39"/>
    <w:rsid w:val="004F0184"/>
    <w:pPr>
      <w:tabs>
        <w:tab w:val="left" w:pos="567"/>
        <w:tab w:val="right" w:leader="dot" w:pos="7926"/>
      </w:tabs>
      <w:spacing w:before="60" w:after="60"/>
      <w:ind w:left="708" w:hanging="708"/>
    </w:pPr>
    <w:rPr>
      <w:b/>
      <w:szCs w:val="22"/>
    </w:rPr>
  </w:style>
  <w:style w:type="paragraph" w:styleId="TOC3">
    <w:name w:val="toc 3"/>
    <w:basedOn w:val="Normal"/>
    <w:next w:val="Normal"/>
    <w:autoRedefine/>
    <w:uiPriority w:val="39"/>
    <w:rsid w:val="00C44A80"/>
    <w:pPr>
      <w:tabs>
        <w:tab w:val="left" w:pos="800"/>
        <w:tab w:val="left" w:pos="1200"/>
        <w:tab w:val="right" w:leader="dot" w:pos="7926"/>
      </w:tabs>
      <w:spacing w:after="0"/>
      <w:outlineLvl w:val="2"/>
    </w:pPr>
  </w:style>
  <w:style w:type="paragraph" w:styleId="TOC4">
    <w:name w:val="toc 4"/>
    <w:basedOn w:val="Normal"/>
    <w:next w:val="Normal"/>
    <w:autoRedefine/>
    <w:uiPriority w:val="39"/>
    <w:rsid w:val="00B46C0A"/>
    <w:pPr>
      <w:ind w:left="600"/>
    </w:pPr>
  </w:style>
  <w:style w:type="paragraph" w:styleId="TOC5">
    <w:name w:val="toc 5"/>
    <w:basedOn w:val="Normal"/>
    <w:next w:val="Normal"/>
    <w:autoRedefine/>
    <w:uiPriority w:val="39"/>
    <w:rsid w:val="00B46C0A"/>
    <w:pPr>
      <w:ind w:left="800"/>
    </w:pPr>
  </w:style>
  <w:style w:type="paragraph" w:styleId="TOC6">
    <w:name w:val="toc 6"/>
    <w:basedOn w:val="Normal"/>
    <w:next w:val="Normal"/>
    <w:autoRedefine/>
    <w:uiPriority w:val="39"/>
    <w:rsid w:val="00B46C0A"/>
    <w:pPr>
      <w:ind w:left="1000"/>
    </w:pPr>
  </w:style>
  <w:style w:type="paragraph" w:styleId="TOC7">
    <w:name w:val="toc 7"/>
    <w:basedOn w:val="Normal"/>
    <w:next w:val="Normal"/>
    <w:autoRedefine/>
    <w:uiPriority w:val="39"/>
    <w:rsid w:val="00B46C0A"/>
    <w:pPr>
      <w:ind w:left="1200"/>
    </w:pPr>
  </w:style>
  <w:style w:type="paragraph" w:styleId="TOC8">
    <w:name w:val="toc 8"/>
    <w:basedOn w:val="Normal"/>
    <w:next w:val="Normal"/>
    <w:autoRedefine/>
    <w:uiPriority w:val="39"/>
    <w:rsid w:val="00B46C0A"/>
    <w:pPr>
      <w:ind w:left="1400"/>
    </w:pPr>
  </w:style>
  <w:style w:type="paragraph" w:styleId="TOC9">
    <w:name w:val="toc 9"/>
    <w:basedOn w:val="Normal"/>
    <w:next w:val="Normal"/>
    <w:autoRedefine/>
    <w:uiPriority w:val="39"/>
    <w:rsid w:val="00B46C0A"/>
    <w:pPr>
      <w:ind w:left="1600"/>
    </w:pPr>
  </w:style>
  <w:style w:type="paragraph" w:styleId="Header">
    <w:name w:val="header"/>
    <w:basedOn w:val="Normal"/>
    <w:link w:val="HeaderChar"/>
    <w:rsid w:val="00B46C0A"/>
    <w:pPr>
      <w:tabs>
        <w:tab w:val="center" w:pos="4320"/>
        <w:tab w:val="right" w:pos="8640"/>
      </w:tabs>
      <w:spacing w:after="0"/>
    </w:pPr>
  </w:style>
  <w:style w:type="character" w:customStyle="1" w:styleId="HeaderChar">
    <w:name w:val="Header Char"/>
    <w:basedOn w:val="DefaultParagraphFont"/>
    <w:link w:val="Header"/>
    <w:rsid w:val="00B46C0A"/>
    <w:rPr>
      <w:rFonts w:ascii="Arial" w:hAnsi="Arial"/>
      <w:sz w:val="20"/>
    </w:rPr>
  </w:style>
  <w:style w:type="paragraph" w:styleId="Footer">
    <w:name w:val="footer"/>
    <w:basedOn w:val="Normal"/>
    <w:link w:val="FooterChar"/>
    <w:rsid w:val="000015EA"/>
    <w:pPr>
      <w:tabs>
        <w:tab w:val="center" w:pos="4320"/>
        <w:tab w:val="right" w:pos="8640"/>
      </w:tabs>
    </w:pPr>
    <w:rPr>
      <w:sz w:val="16"/>
    </w:rPr>
  </w:style>
  <w:style w:type="character" w:customStyle="1" w:styleId="FooterChar">
    <w:name w:val="Footer Char"/>
    <w:basedOn w:val="DefaultParagraphFont"/>
    <w:link w:val="Footer"/>
    <w:rsid w:val="000015EA"/>
    <w:rPr>
      <w:rFonts w:eastAsiaTheme="minorHAnsi" w:cstheme="minorBidi"/>
      <w:sz w:val="16"/>
      <w:lang w:eastAsia="en-US"/>
    </w:rPr>
  </w:style>
  <w:style w:type="character" w:styleId="Hyperlink">
    <w:name w:val="Hyperlink"/>
    <w:basedOn w:val="DefaultParagraphFont"/>
    <w:uiPriority w:val="99"/>
    <w:rsid w:val="00B46C0A"/>
    <w:rPr>
      <w:color w:val="0000FF" w:themeColor="hyperlink"/>
      <w:u w:val="single"/>
    </w:rPr>
  </w:style>
  <w:style w:type="paragraph" w:styleId="BalloonText">
    <w:name w:val="Balloon Text"/>
    <w:basedOn w:val="Normal"/>
    <w:link w:val="BalloonTextChar"/>
    <w:rsid w:val="00B46C0A"/>
    <w:pPr>
      <w:spacing w:after="0"/>
    </w:pPr>
    <w:rPr>
      <w:rFonts w:ascii="Tahoma" w:hAnsi="Tahoma" w:cs="Tahoma"/>
      <w:sz w:val="16"/>
      <w:szCs w:val="16"/>
    </w:rPr>
  </w:style>
  <w:style w:type="character" w:customStyle="1" w:styleId="BalloonTextChar">
    <w:name w:val="Balloon Text Char"/>
    <w:basedOn w:val="DefaultParagraphFont"/>
    <w:link w:val="BalloonText"/>
    <w:rsid w:val="00B46C0A"/>
    <w:rPr>
      <w:rFonts w:ascii="Tahoma" w:hAnsi="Tahoma" w:cs="Tahoma"/>
      <w:sz w:val="16"/>
      <w:szCs w:val="16"/>
    </w:rPr>
  </w:style>
  <w:style w:type="table" w:styleId="TableGrid">
    <w:name w:val="Table Grid"/>
    <w:basedOn w:val="TableNormal"/>
    <w:rsid w:val="00B46C0A"/>
    <w:tblPr/>
  </w:style>
  <w:style w:type="paragraph" w:styleId="ListParagraph">
    <w:name w:val="List Paragraph"/>
    <w:basedOn w:val="Normal"/>
    <w:rsid w:val="00B46C0A"/>
    <w:pPr>
      <w:ind w:left="720"/>
      <w:contextualSpacing/>
    </w:pPr>
  </w:style>
  <w:style w:type="paragraph" w:customStyle="1" w:styleId="TemplateInstructions">
    <w:name w:val="Template Instructions"/>
    <w:basedOn w:val="Normal"/>
    <w:rsid w:val="00013550"/>
    <w:pPr>
      <w:spacing w:before="120" w:after="120"/>
    </w:pPr>
    <w:rPr>
      <w:i/>
      <w:color w:val="0070C0"/>
    </w:rPr>
  </w:style>
  <w:style w:type="paragraph" w:customStyle="1" w:styleId="NormalAdministrativeNotes">
    <w:name w:val="Normal Administrative Notes"/>
    <w:basedOn w:val="Normal"/>
    <w:rsid w:val="00C53743"/>
    <w:pPr>
      <w:tabs>
        <w:tab w:val="left" w:pos="2127"/>
      </w:tabs>
      <w:ind w:left="2127" w:hanging="2127"/>
    </w:pPr>
  </w:style>
  <w:style w:type="paragraph" w:customStyle="1" w:styleId="TemplateInstructionsHeading1">
    <w:name w:val="Template Instructions Heading 1"/>
    <w:basedOn w:val="Heading2"/>
    <w:rsid w:val="00140B1C"/>
    <w:rPr>
      <w:color w:val="0070C0"/>
    </w:rPr>
  </w:style>
  <w:style w:type="character" w:styleId="UnresolvedMention">
    <w:name w:val="Unresolved Mention"/>
    <w:basedOn w:val="DefaultParagraphFont"/>
    <w:uiPriority w:val="99"/>
    <w:semiHidden/>
    <w:unhideWhenUsed/>
    <w:rsid w:val="00B53F97"/>
    <w:rPr>
      <w:color w:val="605E5C"/>
      <w:shd w:val="clear" w:color="auto" w:fill="E1DFDD"/>
    </w:rPr>
  </w:style>
  <w:style w:type="paragraph" w:styleId="Revision">
    <w:name w:val="Revision"/>
    <w:hidden/>
    <w:uiPriority w:val="99"/>
    <w:semiHidden/>
    <w:rsid w:val="00125BF4"/>
    <w:rPr>
      <w:rFonts w:eastAsiaTheme="minorHAnsi" w:cstheme="minorBidi"/>
      <w:lang w:eastAsia="en-US"/>
    </w:rPr>
  </w:style>
  <w:style w:type="character" w:styleId="CommentReference">
    <w:name w:val="annotation reference"/>
    <w:basedOn w:val="DefaultParagraphFont"/>
    <w:uiPriority w:val="99"/>
    <w:semiHidden/>
    <w:unhideWhenUsed/>
    <w:locked/>
    <w:rsid w:val="00F82044"/>
    <w:rPr>
      <w:sz w:val="16"/>
      <w:szCs w:val="16"/>
    </w:rPr>
  </w:style>
  <w:style w:type="paragraph" w:styleId="CommentText">
    <w:name w:val="annotation text"/>
    <w:basedOn w:val="Normal"/>
    <w:link w:val="CommentTextChar"/>
    <w:uiPriority w:val="99"/>
    <w:unhideWhenUsed/>
    <w:locked/>
    <w:rsid w:val="00F82044"/>
  </w:style>
  <w:style w:type="character" w:customStyle="1" w:styleId="CommentTextChar">
    <w:name w:val="Comment Text Char"/>
    <w:basedOn w:val="DefaultParagraphFont"/>
    <w:link w:val="CommentText"/>
    <w:uiPriority w:val="99"/>
    <w:rsid w:val="00F82044"/>
    <w:rPr>
      <w:rFonts w:eastAsiaTheme="minorHAnsi" w:cstheme="minorBidi"/>
      <w:lang w:eastAsia="en-US"/>
    </w:rPr>
  </w:style>
  <w:style w:type="paragraph" w:styleId="CommentSubject">
    <w:name w:val="annotation subject"/>
    <w:basedOn w:val="CommentText"/>
    <w:next w:val="CommentText"/>
    <w:link w:val="CommentSubjectChar"/>
    <w:semiHidden/>
    <w:unhideWhenUsed/>
    <w:locked/>
    <w:rsid w:val="00F82044"/>
    <w:rPr>
      <w:b/>
      <w:bCs/>
    </w:rPr>
  </w:style>
  <w:style w:type="character" w:customStyle="1" w:styleId="CommentSubjectChar">
    <w:name w:val="Comment Subject Char"/>
    <w:basedOn w:val="CommentTextChar"/>
    <w:link w:val="CommentSubject"/>
    <w:semiHidden/>
    <w:rsid w:val="00F82044"/>
    <w:rPr>
      <w:rFonts w:eastAsiaTheme="minorHAnsi" w:cstheme="minorBidi"/>
      <w:b/>
      <w:bCs/>
      <w:lang w:eastAsia="en-US"/>
    </w:rPr>
  </w:style>
  <w:style w:type="character" w:customStyle="1" w:styleId="Heading6Char">
    <w:name w:val="Heading 6 Char"/>
    <w:basedOn w:val="DefaultParagraphFont"/>
    <w:link w:val="Heading6"/>
    <w:semiHidden/>
    <w:rsid w:val="005D0914"/>
    <w:rPr>
      <w:rFonts w:asciiTheme="majorHAnsi" w:eastAsiaTheme="majorEastAsia" w:hAnsiTheme="majorHAnsi" w:cstheme="majorBidi"/>
      <w:color w:val="243F60" w:themeColor="accent1" w:themeShade="7F"/>
      <w:lang w:eastAsia="en-US"/>
    </w:rPr>
  </w:style>
  <w:style w:type="character" w:styleId="FollowedHyperlink">
    <w:name w:val="FollowedHyperlink"/>
    <w:basedOn w:val="DefaultParagraphFont"/>
    <w:semiHidden/>
    <w:unhideWhenUsed/>
    <w:locked/>
    <w:rsid w:val="003809D5"/>
    <w:rPr>
      <w:color w:val="800080" w:themeColor="followedHyperlink"/>
      <w:u w:val="single"/>
    </w:rPr>
  </w:style>
  <w:style w:type="paragraph" w:styleId="TOCHeading">
    <w:name w:val="TOC Heading"/>
    <w:basedOn w:val="Heading1"/>
    <w:next w:val="Normal"/>
    <w:uiPriority w:val="39"/>
    <w:unhideWhenUsed/>
    <w:qFormat/>
    <w:rsid w:val="00E11DC3"/>
    <w:pPr>
      <w:spacing w:before="240" w:line="259" w:lineRule="auto"/>
      <w:outlineLvl w:val="9"/>
    </w:pPr>
    <w:rPr>
      <w:rFonts w:asciiTheme="majorHAnsi" w:eastAsiaTheme="majorEastAsia" w:hAnsiTheme="majorHAnsi" w:cstheme="majorBidi"/>
      <w:b w:val="0"/>
      <w:bCs w:val="0"/>
      <w:caps w:val="0"/>
      <w:color w:val="365F91" w:themeColor="accent1" w:themeShade="BF"/>
      <w:sz w:val="32"/>
      <w:szCs w:val="32"/>
      <w:lang w:val="en-US" w:eastAsia="en-US"/>
    </w:rPr>
  </w:style>
  <w:style w:type="character" w:customStyle="1" w:styleId="Heading5Char">
    <w:name w:val="Heading 5 Char"/>
    <w:basedOn w:val="DefaultParagraphFont"/>
    <w:link w:val="Heading5"/>
    <w:rsid w:val="003B3FB0"/>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6343">
      <w:bodyDiv w:val="1"/>
      <w:marLeft w:val="0"/>
      <w:marRight w:val="0"/>
      <w:marTop w:val="0"/>
      <w:marBottom w:val="0"/>
      <w:divBdr>
        <w:top w:val="none" w:sz="0" w:space="0" w:color="auto"/>
        <w:left w:val="none" w:sz="0" w:space="0" w:color="auto"/>
        <w:bottom w:val="none" w:sz="0" w:space="0" w:color="auto"/>
        <w:right w:val="none" w:sz="0" w:space="0" w:color="auto"/>
      </w:divBdr>
    </w:div>
    <w:div w:id="1072628513">
      <w:bodyDiv w:val="1"/>
      <w:marLeft w:val="0"/>
      <w:marRight w:val="0"/>
      <w:marTop w:val="0"/>
      <w:marBottom w:val="0"/>
      <w:divBdr>
        <w:top w:val="none" w:sz="0" w:space="0" w:color="auto"/>
        <w:left w:val="none" w:sz="0" w:space="0" w:color="auto"/>
        <w:bottom w:val="none" w:sz="0" w:space="0" w:color="auto"/>
        <w:right w:val="none" w:sz="0" w:space="0" w:color="auto"/>
      </w:divBdr>
    </w:div>
    <w:div w:id="1631091470">
      <w:bodyDiv w:val="1"/>
      <w:marLeft w:val="0"/>
      <w:marRight w:val="0"/>
      <w:marTop w:val="0"/>
      <w:marBottom w:val="0"/>
      <w:divBdr>
        <w:top w:val="none" w:sz="0" w:space="0" w:color="auto"/>
        <w:left w:val="none" w:sz="0" w:space="0" w:color="auto"/>
        <w:bottom w:val="none" w:sz="0" w:space="0" w:color="auto"/>
        <w:right w:val="none" w:sz="0" w:space="0" w:color="auto"/>
      </w:divBdr>
    </w:div>
    <w:div w:id="2073041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ydney.edu.au/policies/showdoc.aspx?recnum=PDOC2014/378&amp;RendNum=0" TargetMode="External"/><Relationship Id="rId18" Type="http://schemas.openxmlformats.org/officeDocument/2006/relationships/hyperlink" Target="https://www.sydney.edu.au/policies/showdoc.aspx?recnum=PDOC2013/321&amp;RendNum=0" TargetMode="External"/><Relationship Id="rId26" Type="http://schemas.openxmlformats.org/officeDocument/2006/relationships/hyperlink" Target="https://www.sydney.edu.au/policies/showdoc.aspx?recnum=PDOC2014/378&amp;RendNum=0" TargetMode="External"/><Relationship Id="rId39" Type="http://schemas.openxmlformats.org/officeDocument/2006/relationships/hyperlink" Target="https://www.sydney.edu.au/policies/showdoc.aspx?recnum=PDOC2011/81&amp;RendNum=0" TargetMode="External"/><Relationship Id="rId21" Type="http://schemas.openxmlformats.org/officeDocument/2006/relationships/hyperlink" Target="https://www.sydney.edu.au/policies/showdoc.aspx?recnum=PDOC2013/337&amp;RendNum=0" TargetMode="External"/><Relationship Id="rId34" Type="http://schemas.openxmlformats.org/officeDocument/2006/relationships/hyperlink" Target="http://sydney.edu.au/policies/showdoc.aspx?recnum=PDOC2012/255&amp;RendNum=0" TargetMode="External"/><Relationship Id="rId42" Type="http://schemas.openxmlformats.org/officeDocument/2006/relationships/hyperlink" Target="http://sydney.edu.au/policies/showdoc.aspx?recnum=PDOC2013/321&amp;RendNum=0" TargetMode="External"/><Relationship Id="rId47" Type="http://schemas.openxmlformats.org/officeDocument/2006/relationships/hyperlink" Target="https://www.sydney.edu.au/policies/showdoc.aspx?recnum=PDOC2017/441&amp;RendNum=0" TargetMode="External"/><Relationship Id="rId50" Type="http://schemas.openxmlformats.org/officeDocument/2006/relationships/hyperlink" Target="https://www.sydney.edu.au/policies/showdoc.aspx?recnum=PDOC2013/321&amp;RendNum=0" TargetMode="External"/><Relationship Id="rId55"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ydney.edu.au/policies/showdoc.aspx?recnum=PDOC2013/321&amp;RendNum=0" TargetMode="External"/><Relationship Id="rId29" Type="http://schemas.openxmlformats.org/officeDocument/2006/relationships/hyperlink" Target="https://www.sydney.edu.au/policies/showdoc.aspx?recnum=PDOC2014/378&amp;RendNum=0" TargetMode="External"/><Relationship Id="rId11" Type="http://schemas.openxmlformats.org/officeDocument/2006/relationships/hyperlink" Target="http://sydney.edu.au/policies/showdoc.aspx?recnum=PDOC2016/430&amp;RendNum=0" TargetMode="External"/><Relationship Id="rId24" Type="http://schemas.openxmlformats.org/officeDocument/2006/relationships/hyperlink" Target="https://www.sydney.edu.au/policies/showdoc.aspx?recnum=PDOC2011/81&amp;RendNum=0" TargetMode="External"/><Relationship Id="rId32" Type="http://schemas.openxmlformats.org/officeDocument/2006/relationships/hyperlink" Target="https://www.sydney.edu.au/policies/showdoc.aspx?recnum=PDOC2013/321&amp;RendNum=0" TargetMode="External"/><Relationship Id="rId37" Type="http://schemas.openxmlformats.org/officeDocument/2006/relationships/hyperlink" Target="https://www.sydney.edu.au/policies/showdoc.aspx?recnum=PDOC2012/253&amp;RendNum=0" TargetMode="External"/><Relationship Id="rId40" Type="http://schemas.openxmlformats.org/officeDocument/2006/relationships/hyperlink" Target="https://www.sydney.edu.au/policies/showdoc.aspx?recnum=PDOC2017/441&amp;RendNum=0" TargetMode="External"/><Relationship Id="rId45" Type="http://schemas.openxmlformats.org/officeDocument/2006/relationships/hyperlink" Target="http://sydney.edu.au/policies/showdoc.aspx?recnum=PDOC2013/321&amp;RendNum=0"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www.sydney.edu.au/policies/showdoc.aspx?recnum=PDOC2017/441&amp;RendNum=0" TargetMode="External"/><Relationship Id="rId4" Type="http://schemas.openxmlformats.org/officeDocument/2006/relationships/styles" Target="styles.xml"/><Relationship Id="rId9" Type="http://schemas.openxmlformats.org/officeDocument/2006/relationships/hyperlink" Target="https://www.sydney.edu.au/policies/showdoc.aspx?recnum=PDOC2015/401&amp;RendNum=0" TargetMode="External"/><Relationship Id="rId14" Type="http://schemas.openxmlformats.org/officeDocument/2006/relationships/hyperlink" Target="https://www.sydney.edu.au/policies/showdoc.aspx?recnum=PDOC2011/226&amp;RendNum=0" TargetMode="External"/><Relationship Id="rId22" Type="http://schemas.openxmlformats.org/officeDocument/2006/relationships/hyperlink" Target="https://www.sydney.edu.au/policies/showdoc.aspx?recnum=PDOC2016/422&amp;RendNum=0" TargetMode="External"/><Relationship Id="rId27" Type="http://schemas.openxmlformats.org/officeDocument/2006/relationships/hyperlink" Target="https://www.sydney.edu.au/policies/showdoc.aspx?recnum=PDOC2017/441&amp;RendNum=0" TargetMode="External"/><Relationship Id="rId30" Type="http://schemas.openxmlformats.org/officeDocument/2006/relationships/hyperlink" Target="http://sydney.edu.au/policies/showdoc.aspx?recnum=PDOC2017/441&amp;RendNum=0" TargetMode="External"/><Relationship Id="rId35" Type="http://schemas.openxmlformats.org/officeDocument/2006/relationships/hyperlink" Target="https://www.sydney.edu.au/policies/showdoc.aspx?recnum=PDOC2013/321&amp;RendNum=0" TargetMode="External"/><Relationship Id="rId43" Type="http://schemas.openxmlformats.org/officeDocument/2006/relationships/hyperlink" Target="http://sydney.edu.au/policies/showdoc.aspx?recnum=PDOC2013/321&amp;RendNum=0" TargetMode="External"/><Relationship Id="rId48" Type="http://schemas.openxmlformats.org/officeDocument/2006/relationships/hyperlink" Target="https://www.sydney.edu.au/policies/showdoc.aspx?recnum=PDOC2014/378&amp;RendNum=0" TargetMode="External"/><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www.sydney.edu.au/policies/showdoc.aspx?recnum=PDOC2012/255&amp;RendNum=0" TargetMode="External"/><Relationship Id="rId3" Type="http://schemas.openxmlformats.org/officeDocument/2006/relationships/numbering" Target="numbering.xml"/><Relationship Id="rId12" Type="http://schemas.openxmlformats.org/officeDocument/2006/relationships/hyperlink" Target="http://sydney.edu.au/policies/showdoc.aspx?recnum=PDOC2016/430&amp;RendNum=0" TargetMode="External"/><Relationship Id="rId17" Type="http://schemas.openxmlformats.org/officeDocument/2006/relationships/hyperlink" Target="http://sydney.edu.au/policies/showdoc.aspx?recnum=PDOC2012/255&amp;RendNum=0" TargetMode="External"/><Relationship Id="rId25" Type="http://schemas.openxmlformats.org/officeDocument/2006/relationships/hyperlink" Target="https://www.sydney.edu.au/policies/showdoc.aspx?recnum=PDOC2018/468&amp;RendNum=0" TargetMode="External"/><Relationship Id="rId33" Type="http://schemas.openxmlformats.org/officeDocument/2006/relationships/hyperlink" Target="http://sydney.edu.au/policies/showdoc.aspx?recnum=PDOC2017/441&amp;RendNum=0" TargetMode="External"/><Relationship Id="rId38" Type="http://schemas.openxmlformats.org/officeDocument/2006/relationships/hyperlink" Target="http://sydney.edu.au/policies/showdoc.aspx?recnum=PDOC2017/441&amp;RendNum=0" TargetMode="External"/><Relationship Id="rId46" Type="http://schemas.openxmlformats.org/officeDocument/2006/relationships/hyperlink" Target="https://www.sydney.edu.au/policies/showdoc.aspx?recnum=PDOC2012/253&amp;RendNum=0" TargetMode="External"/><Relationship Id="rId59" Type="http://schemas.openxmlformats.org/officeDocument/2006/relationships/theme" Target="theme/theme1.xml"/><Relationship Id="rId20" Type="http://schemas.openxmlformats.org/officeDocument/2006/relationships/hyperlink" Target="https://www.sydney.edu.au/policies/showdoc.aspx?recnum=PDOC2017/441&amp;RendNum=0" TargetMode="External"/><Relationship Id="rId41" Type="http://schemas.openxmlformats.org/officeDocument/2006/relationships/hyperlink" Target="http://sydney.edu.au/policies/showdoc.aspx?recnum=PDOC2013/321&amp;RendNum=0"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ydney.edu.au/policies/showdoc.aspx?recnum=PDOC2017/441&amp;RendNum=0" TargetMode="External"/><Relationship Id="rId23" Type="http://schemas.openxmlformats.org/officeDocument/2006/relationships/hyperlink" Target="https://www.sydney.edu.au/policies/showdoc.aspx?recnum=PDOC2011/83&amp;RendNum=0" TargetMode="External"/><Relationship Id="rId28" Type="http://schemas.openxmlformats.org/officeDocument/2006/relationships/hyperlink" Target="http://sydney.edu.au/policies/showdoc.aspx?recnum=PDOC2012/255&amp;RendNum=0" TargetMode="External"/><Relationship Id="rId36" Type="http://schemas.openxmlformats.org/officeDocument/2006/relationships/hyperlink" Target="https://www.sydney.edu.au/policies/showdoc.aspx?recnum=PDOC2013/321&amp;RendNum=0\" TargetMode="External"/><Relationship Id="rId49" Type="http://schemas.openxmlformats.org/officeDocument/2006/relationships/hyperlink" Target="https://www.sydney.edu.au/policies/showdoc.aspx?recnum=PDOC2016/422&amp;RendNum=0" TargetMode="External"/><Relationship Id="rId57" Type="http://schemas.openxmlformats.org/officeDocument/2006/relationships/footer" Target="footer3.xml"/><Relationship Id="rId10" Type="http://schemas.openxmlformats.org/officeDocument/2006/relationships/hyperlink" Target="https://www.sydney.edu.au/policies/showdoc.aspx?recnum=PDOC2015/401&amp;RendNum=0" TargetMode="External"/><Relationship Id="rId31" Type="http://schemas.openxmlformats.org/officeDocument/2006/relationships/hyperlink" Target="http://sydney.edu.au/policies/showdoc.aspx?recnum=PDOC2012/255&amp;RendNum=0" TargetMode="External"/><Relationship Id="rId44" Type="http://schemas.openxmlformats.org/officeDocument/2006/relationships/hyperlink" Target="https://www.sydney.edu.au/policies/showdoc.aspx?recnum=PDOC2017/441&amp;RendNum=0"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OGCPROD!2674864.1</documentid>
  <senderid>HENDERSONK</senderid>
  <senderemail>KERRIE.HENDERSON@SYDNEY.EDU.AU</senderemail>
  <lastmodified>2024-07-08T17:28:00.0000000+10:00</lastmodified>
  <database>OGCPROD</database>
</properties>
</file>

<file path=customXml/itemProps1.xml><?xml version="1.0" encoding="utf-8"?>
<ds:datastoreItem xmlns:ds="http://schemas.openxmlformats.org/officeDocument/2006/customXml" ds:itemID="{C8A6C9C4-E074-4652-9B75-B0B518CBC1B4}">
  <ds:schemaRefs>
    <ds:schemaRef ds:uri="http://schemas.openxmlformats.org/officeDocument/2006/bibliography"/>
  </ds:schemaRefs>
</ds:datastoreItem>
</file>

<file path=customXml/itemProps2.xml><?xml version="1.0" encoding="utf-8"?>
<ds:datastoreItem xmlns:ds="http://schemas.openxmlformats.org/officeDocument/2006/customXml" ds:itemID="{D249C024-026A-4ABA-B028-3D37E7004312}">
  <ds:schemaRefs>
    <ds:schemaRef ds:uri="http://www.imanage.com/work/xmlschema"/>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13</TotalTime>
  <Pages>34</Pages>
  <Words>9737</Words>
  <Characters>55799</Characters>
  <Application>Microsoft Office Word</Application>
  <DocSecurity>0</DocSecurity>
  <Lines>1690</Lines>
  <Paragraphs>1310</Paragraphs>
  <ScaleCrop>false</ScaleCrop>
  <HeadingPairs>
    <vt:vector size="2" baseType="variant">
      <vt:variant>
        <vt:lpstr>Title</vt:lpstr>
      </vt:variant>
      <vt:variant>
        <vt:i4>1</vt:i4>
      </vt:variant>
    </vt:vector>
  </HeadingPairs>
  <TitlesOfParts>
    <vt:vector size="1" baseType="lpstr">
      <vt:lpstr>Academic Integrity Policy 2022</vt:lpstr>
    </vt:vector>
  </TitlesOfParts>
  <Manager/>
  <Company>University of Sydney</Company>
  <LinksUpToDate>false</LinksUpToDate>
  <CharactersWithSpaces>64226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Integrity Policy 2022</dc:title>
  <dc:subject/>
  <dc:creator>Rachel Symons</dc:creator>
  <cp:keywords/>
  <dc:description/>
  <cp:lastModifiedBy>Rachel Symons</cp:lastModifiedBy>
  <cp:revision>13</cp:revision>
  <cp:lastPrinted>2023-03-24T04:12:00Z</cp:lastPrinted>
  <dcterms:created xsi:type="dcterms:W3CDTF">2024-09-03T22:53:00Z</dcterms:created>
  <dcterms:modified xsi:type="dcterms:W3CDTF">2024-09-03T23:06:00Z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/333_1</vt:lpwstr>
  </property>
  <property fmtid="{D5CDD505-2E9C-101B-9397-08002B2CF9AE}" pid="3" name="iManageFooter">
    <vt:lpwstr>#2674864v1&lt;OGCPROD&gt; - Academic Integrity Policy 2022 RD v5 KH</vt:lpwstr>
  </property>
</Properties>
</file>