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4501" w14:textId="77DCBDD0" w:rsidR="00E57E69" w:rsidRPr="00807273" w:rsidRDefault="00F10702" w:rsidP="0022218A">
      <w:pPr>
        <w:pStyle w:val="Heading1"/>
      </w:pPr>
      <w:bookmarkStart w:id="0" w:name="_Ref138475444"/>
      <w:bookmarkStart w:id="1" w:name="_Ref138477353"/>
      <w:bookmarkStart w:id="2" w:name="_Toc138496786"/>
      <w:bookmarkStart w:id="3" w:name="_Toc363130650"/>
      <w:bookmarkStart w:id="4" w:name="_Toc371934150"/>
      <w:bookmarkStart w:id="5" w:name="_Toc149565340"/>
      <w:bookmarkStart w:id="6" w:name="_Toc149565637"/>
      <w:bookmarkStart w:id="7" w:name="_Toc150343106"/>
      <w:bookmarkStart w:id="8" w:name="_Toc150500492"/>
      <w:bookmarkStart w:id="9" w:name="_Toc150500620"/>
      <w:r w:rsidRPr="00807273">
        <w:t>University of Sydney (</w:t>
      </w:r>
      <w:r w:rsidR="00E14A5E" w:rsidRPr="00807273">
        <w:t>Student Discipline</w:t>
      </w:r>
      <w:r w:rsidRPr="00807273">
        <w:t>)</w:t>
      </w:r>
      <w:r w:rsidR="00E57E69" w:rsidRPr="00807273">
        <w:t xml:space="preserve"> </w:t>
      </w:r>
      <w:r w:rsidR="003E17B3" w:rsidRPr="00807273">
        <w:t>R</w:t>
      </w:r>
      <w:r w:rsidR="00E14A5E" w:rsidRPr="00807273">
        <w:t>ule</w:t>
      </w:r>
      <w:r w:rsidR="00E57E69" w:rsidRPr="00807273">
        <w:t xml:space="preserve"> </w:t>
      </w:r>
      <w:bookmarkEnd w:id="0"/>
      <w:bookmarkEnd w:id="1"/>
      <w:bookmarkEnd w:id="2"/>
      <w:bookmarkEnd w:id="3"/>
      <w:bookmarkEnd w:id="4"/>
      <w:r w:rsidR="00191AB3" w:rsidRPr="00807273">
        <w:t>2016</w:t>
      </w:r>
      <w:bookmarkEnd w:id="5"/>
      <w:bookmarkEnd w:id="6"/>
      <w:bookmarkEnd w:id="7"/>
      <w:bookmarkEnd w:id="8"/>
      <w:bookmarkEnd w:id="9"/>
    </w:p>
    <w:p w14:paraId="386A8D80" w14:textId="77777777" w:rsidR="00E57E69" w:rsidRPr="00807273" w:rsidRDefault="00E57E69" w:rsidP="00002982">
      <w:r w:rsidRPr="00807273">
        <w:t xml:space="preserve">The Senate, as the governing authority of the University of Sydney, by resolution adopts the following </w:t>
      </w:r>
      <w:r w:rsidR="00EC6FBF" w:rsidRPr="00807273">
        <w:t>Rule under subsection 37</w:t>
      </w:r>
      <w:r w:rsidR="004D1F67" w:rsidRPr="00807273">
        <w:t xml:space="preserve">(1) of the </w:t>
      </w:r>
      <w:r w:rsidR="004D1F67" w:rsidRPr="00807273">
        <w:rPr>
          <w:i/>
        </w:rPr>
        <w:t>University of Sydney Act 1989</w:t>
      </w:r>
      <w:r w:rsidR="00D71EA4" w:rsidRPr="00807273">
        <w:rPr>
          <w:i/>
        </w:rPr>
        <w:t xml:space="preserve"> (as amended)</w:t>
      </w:r>
      <w:r w:rsidR="004D1F67" w:rsidRPr="00807273">
        <w:t xml:space="preserve"> for the purposes of the </w:t>
      </w:r>
      <w:r w:rsidR="004D1F67" w:rsidRPr="00807273">
        <w:rPr>
          <w:i/>
        </w:rPr>
        <w:t>University of Sydney By-law 1999</w:t>
      </w:r>
      <w:r w:rsidRPr="00807273">
        <w:t xml:space="preserve">. </w:t>
      </w:r>
    </w:p>
    <w:p w14:paraId="6AC334FA" w14:textId="4D258ECB" w:rsidR="00E57E69" w:rsidRPr="00807273" w:rsidRDefault="00A30504" w:rsidP="00002982">
      <w:r w:rsidRPr="00807273">
        <w:t>Adopted on</w:t>
      </w:r>
      <w:r w:rsidR="00E57E69" w:rsidRPr="00807273">
        <w:t>:</w:t>
      </w:r>
      <w:r w:rsidR="00AA19D9" w:rsidRPr="00807273">
        <w:tab/>
      </w:r>
      <w:r w:rsidR="0079684D">
        <w:t>31 October 2016</w:t>
      </w:r>
    </w:p>
    <w:p w14:paraId="5DD43C00" w14:textId="14D6A0F5" w:rsidR="00E57E69" w:rsidRDefault="00AA19D9" w:rsidP="00002982">
      <w:r w:rsidRPr="00807273">
        <w:t>Effective from</w:t>
      </w:r>
      <w:r w:rsidR="00E57E69" w:rsidRPr="00807273">
        <w:t>:</w:t>
      </w:r>
      <w:r w:rsidRPr="00807273">
        <w:tab/>
      </w:r>
      <w:r w:rsidR="00895E52">
        <w:t>31 March 2017</w:t>
      </w:r>
    </w:p>
    <w:p w14:paraId="5AF611E3" w14:textId="6BC4E28F" w:rsidR="00C13ACB" w:rsidRDefault="00C13ACB" w:rsidP="00002982">
      <w:r>
        <w:t xml:space="preserve">Amended on: </w:t>
      </w:r>
      <w:r w:rsidR="00066EE2">
        <w:tab/>
        <w:t>8 June 2017 (administrative amendments)</w:t>
      </w:r>
    </w:p>
    <w:p w14:paraId="34B42B9B" w14:textId="7B348022" w:rsidR="00AB1F64" w:rsidRDefault="00AB1F64" w:rsidP="00002982">
      <w:r>
        <w:tab/>
      </w:r>
      <w:r>
        <w:tab/>
        <w:t>3 February 2020 (administrative amendment)</w:t>
      </w:r>
    </w:p>
    <w:p w14:paraId="28247FAE" w14:textId="4E44126B" w:rsidR="00AB1F64" w:rsidRDefault="00AB1F64" w:rsidP="00002982">
      <w:r>
        <w:tab/>
      </w:r>
      <w:r>
        <w:tab/>
        <w:t>25 March 2020 (COVID-19 amendments)</w:t>
      </w:r>
    </w:p>
    <w:p w14:paraId="56838289" w14:textId="7DC7609C" w:rsidR="0057099A" w:rsidRDefault="0057099A" w:rsidP="00002982">
      <w:r>
        <w:tab/>
      </w:r>
      <w:r>
        <w:tab/>
        <w:t>20 May 2020 (commencing 2</w:t>
      </w:r>
      <w:r w:rsidR="00AB1F64">
        <w:t xml:space="preserve">9 </w:t>
      </w:r>
      <w:r>
        <w:t>May 2020)</w:t>
      </w:r>
    </w:p>
    <w:p w14:paraId="64D23D47" w14:textId="50D0535D" w:rsidR="003C2D59" w:rsidRDefault="003C2D59" w:rsidP="00002982">
      <w:r>
        <w:tab/>
      </w:r>
      <w:r>
        <w:tab/>
        <w:t>30 September 2020 (commencing 1 October 2020)</w:t>
      </w:r>
    </w:p>
    <w:p w14:paraId="631AFE2F" w14:textId="732462A2" w:rsidR="001570C3" w:rsidRDefault="001570C3" w:rsidP="00002982">
      <w:r>
        <w:tab/>
      </w:r>
      <w:r>
        <w:tab/>
      </w:r>
      <w:r w:rsidR="00002982">
        <w:t>29 June 2022 (commencing 11 July 2022)</w:t>
      </w:r>
    </w:p>
    <w:p w14:paraId="73E6C5D3" w14:textId="1F9EDB8E" w:rsidR="00D71781" w:rsidRDefault="00D71781" w:rsidP="00002982">
      <w:r>
        <w:tab/>
      </w:r>
      <w:r>
        <w:tab/>
        <w:t>25 October 2023 (commencing 15 November 2023)</w:t>
      </w:r>
    </w:p>
    <w:p w14:paraId="2FC70C92" w14:textId="023A0739" w:rsidR="00AB1F64" w:rsidRDefault="00AB1F64" w:rsidP="00432E79">
      <w:pPr>
        <w:spacing w:after="0"/>
      </w:pPr>
    </w:p>
    <w:p w14:paraId="274DB99D" w14:textId="77777777" w:rsidR="0022218A" w:rsidRDefault="0022218A" w:rsidP="0022218A">
      <w:pPr>
        <w:tabs>
          <w:tab w:val="left" w:leader="underscore" w:pos="7938"/>
        </w:tabs>
      </w:pPr>
      <w:r w:rsidRPr="00807273">
        <w:tab/>
      </w:r>
    </w:p>
    <w:p w14:paraId="38604587" w14:textId="77777777" w:rsidR="00FE0716" w:rsidRDefault="00FE0716" w:rsidP="00FE0716">
      <w:pPr>
        <w:tabs>
          <w:tab w:val="left" w:leader="underscore" w:pos="7938"/>
        </w:tabs>
        <w:rPr>
          <w:noProof/>
        </w:rPr>
      </w:pPr>
      <w:bookmarkStart w:id="10" w:name="_Toc141885137"/>
      <w:r w:rsidRPr="00053082">
        <w:rPr>
          <w:rFonts w:eastAsia="Times New Roman" w:cs="Arial"/>
          <w:b/>
          <w:bCs/>
          <w:iCs/>
          <w:caps/>
          <w:color w:val="000000"/>
          <w:sz w:val="28"/>
          <w:szCs w:val="28"/>
          <w:lang w:eastAsia="en-AU"/>
        </w:rPr>
        <w:t>Contents</w:t>
      </w:r>
      <w:bookmarkEnd w:id="10"/>
      <w:r>
        <w:fldChar w:fldCharType="begin"/>
      </w:r>
      <w:r>
        <w:instrText xml:space="preserve"> TOC \o "1-4" \h \z \u </w:instrText>
      </w:r>
      <w:r>
        <w:fldChar w:fldCharType="separate"/>
      </w:r>
    </w:p>
    <w:p w14:paraId="2F6A6F85" w14:textId="2222B7C8"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21" w:history="1">
        <w:r w:rsidR="00FE0716" w:rsidRPr="004E1574">
          <w:rPr>
            <w:rStyle w:val="Hyperlink"/>
            <w:noProof/>
          </w:rPr>
          <w:t>Part 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Preliminary</w:t>
        </w:r>
        <w:r w:rsidR="00FE0716">
          <w:rPr>
            <w:noProof/>
            <w:webHidden/>
          </w:rPr>
          <w:tab/>
        </w:r>
        <w:r w:rsidR="00FE0716">
          <w:rPr>
            <w:noProof/>
            <w:webHidden/>
          </w:rPr>
          <w:fldChar w:fldCharType="begin"/>
        </w:r>
        <w:r w:rsidR="00FE0716">
          <w:rPr>
            <w:noProof/>
            <w:webHidden/>
          </w:rPr>
          <w:instrText xml:space="preserve"> PAGEREF _Toc150500621 \h </w:instrText>
        </w:r>
        <w:r w:rsidR="00FE0716">
          <w:rPr>
            <w:noProof/>
            <w:webHidden/>
          </w:rPr>
        </w:r>
        <w:r w:rsidR="00FE0716">
          <w:rPr>
            <w:noProof/>
            <w:webHidden/>
          </w:rPr>
          <w:fldChar w:fldCharType="separate"/>
        </w:r>
        <w:r w:rsidR="00FE0716">
          <w:rPr>
            <w:noProof/>
            <w:webHidden/>
          </w:rPr>
          <w:t>3</w:t>
        </w:r>
        <w:r w:rsidR="00FE0716">
          <w:rPr>
            <w:noProof/>
            <w:webHidden/>
          </w:rPr>
          <w:fldChar w:fldCharType="end"/>
        </w:r>
      </w:hyperlink>
    </w:p>
    <w:p w14:paraId="2144FDC9" w14:textId="5F0B0813"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2" w:history="1">
        <w:r w:rsidR="00FE0716" w:rsidRPr="004E1574">
          <w:rPr>
            <w:rStyle w:val="Hyperlink"/>
            <w:noProof/>
          </w:rPr>
          <w:t>1.1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Name of Rule</w:t>
        </w:r>
        <w:r w:rsidR="00FE0716">
          <w:rPr>
            <w:noProof/>
            <w:webHidden/>
          </w:rPr>
          <w:tab/>
        </w:r>
        <w:r w:rsidR="00FE0716">
          <w:rPr>
            <w:noProof/>
            <w:webHidden/>
          </w:rPr>
          <w:fldChar w:fldCharType="begin"/>
        </w:r>
        <w:r w:rsidR="00FE0716">
          <w:rPr>
            <w:noProof/>
            <w:webHidden/>
          </w:rPr>
          <w:instrText xml:space="preserve"> PAGEREF _Toc150500622 \h </w:instrText>
        </w:r>
        <w:r w:rsidR="00FE0716">
          <w:rPr>
            <w:noProof/>
            <w:webHidden/>
          </w:rPr>
        </w:r>
        <w:r w:rsidR="00FE0716">
          <w:rPr>
            <w:noProof/>
            <w:webHidden/>
          </w:rPr>
          <w:fldChar w:fldCharType="separate"/>
        </w:r>
        <w:r w:rsidR="00FE0716">
          <w:rPr>
            <w:noProof/>
            <w:webHidden/>
          </w:rPr>
          <w:t>3</w:t>
        </w:r>
        <w:r w:rsidR="00FE0716">
          <w:rPr>
            <w:noProof/>
            <w:webHidden/>
          </w:rPr>
          <w:fldChar w:fldCharType="end"/>
        </w:r>
      </w:hyperlink>
    </w:p>
    <w:p w14:paraId="6EC8D1E5" w14:textId="71F0B28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3" w:history="1">
        <w:r w:rsidR="00FE0716" w:rsidRPr="004E1574">
          <w:rPr>
            <w:rStyle w:val="Hyperlink"/>
            <w:noProof/>
          </w:rPr>
          <w:t>1.2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Commencement</w:t>
        </w:r>
        <w:r w:rsidR="00FE0716">
          <w:rPr>
            <w:noProof/>
            <w:webHidden/>
          </w:rPr>
          <w:tab/>
        </w:r>
        <w:r w:rsidR="00FE0716">
          <w:rPr>
            <w:noProof/>
            <w:webHidden/>
          </w:rPr>
          <w:fldChar w:fldCharType="begin"/>
        </w:r>
        <w:r w:rsidR="00FE0716">
          <w:rPr>
            <w:noProof/>
            <w:webHidden/>
          </w:rPr>
          <w:instrText xml:space="preserve"> PAGEREF _Toc150500623 \h </w:instrText>
        </w:r>
        <w:r w:rsidR="00FE0716">
          <w:rPr>
            <w:noProof/>
            <w:webHidden/>
          </w:rPr>
        </w:r>
        <w:r w:rsidR="00FE0716">
          <w:rPr>
            <w:noProof/>
            <w:webHidden/>
          </w:rPr>
          <w:fldChar w:fldCharType="separate"/>
        </w:r>
        <w:r w:rsidR="00FE0716">
          <w:rPr>
            <w:noProof/>
            <w:webHidden/>
          </w:rPr>
          <w:t>3</w:t>
        </w:r>
        <w:r w:rsidR="00FE0716">
          <w:rPr>
            <w:noProof/>
            <w:webHidden/>
          </w:rPr>
          <w:fldChar w:fldCharType="end"/>
        </w:r>
      </w:hyperlink>
    </w:p>
    <w:p w14:paraId="29294224" w14:textId="30D7036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4" w:history="1">
        <w:r w:rsidR="00FE0716" w:rsidRPr="004E1574">
          <w:rPr>
            <w:rStyle w:val="Hyperlink"/>
            <w:noProof/>
          </w:rPr>
          <w:t>1.3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Statement of intent</w:t>
        </w:r>
        <w:r w:rsidR="00FE0716">
          <w:rPr>
            <w:noProof/>
            <w:webHidden/>
          </w:rPr>
          <w:tab/>
        </w:r>
        <w:r w:rsidR="00FE0716">
          <w:rPr>
            <w:noProof/>
            <w:webHidden/>
          </w:rPr>
          <w:fldChar w:fldCharType="begin"/>
        </w:r>
        <w:r w:rsidR="00FE0716">
          <w:rPr>
            <w:noProof/>
            <w:webHidden/>
          </w:rPr>
          <w:instrText xml:space="preserve"> PAGEREF _Toc150500624 \h </w:instrText>
        </w:r>
        <w:r w:rsidR="00FE0716">
          <w:rPr>
            <w:noProof/>
            <w:webHidden/>
          </w:rPr>
        </w:r>
        <w:r w:rsidR="00FE0716">
          <w:rPr>
            <w:noProof/>
            <w:webHidden/>
          </w:rPr>
          <w:fldChar w:fldCharType="separate"/>
        </w:r>
        <w:r w:rsidR="00FE0716">
          <w:rPr>
            <w:noProof/>
            <w:webHidden/>
          </w:rPr>
          <w:t>3</w:t>
        </w:r>
        <w:r w:rsidR="00FE0716">
          <w:rPr>
            <w:noProof/>
            <w:webHidden/>
          </w:rPr>
          <w:fldChar w:fldCharType="end"/>
        </w:r>
      </w:hyperlink>
    </w:p>
    <w:p w14:paraId="2EDB33F9" w14:textId="47EEDFB4"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5" w:history="1">
        <w:r w:rsidR="00FE0716" w:rsidRPr="004E1574">
          <w:rPr>
            <w:rStyle w:val="Hyperlink"/>
            <w:noProof/>
          </w:rPr>
          <w:t>1.4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Authorities and responsibilities</w:t>
        </w:r>
        <w:r w:rsidR="00FE0716">
          <w:rPr>
            <w:noProof/>
            <w:webHidden/>
          </w:rPr>
          <w:tab/>
        </w:r>
        <w:r w:rsidR="00FE0716">
          <w:rPr>
            <w:noProof/>
            <w:webHidden/>
          </w:rPr>
          <w:fldChar w:fldCharType="begin"/>
        </w:r>
        <w:r w:rsidR="00FE0716">
          <w:rPr>
            <w:noProof/>
            <w:webHidden/>
          </w:rPr>
          <w:instrText xml:space="preserve"> PAGEREF _Toc150500625 \h </w:instrText>
        </w:r>
        <w:r w:rsidR="00FE0716">
          <w:rPr>
            <w:noProof/>
            <w:webHidden/>
          </w:rPr>
        </w:r>
        <w:r w:rsidR="00FE0716">
          <w:rPr>
            <w:noProof/>
            <w:webHidden/>
          </w:rPr>
          <w:fldChar w:fldCharType="separate"/>
        </w:r>
        <w:r w:rsidR="00FE0716">
          <w:rPr>
            <w:noProof/>
            <w:webHidden/>
          </w:rPr>
          <w:t>3</w:t>
        </w:r>
        <w:r w:rsidR="00FE0716">
          <w:rPr>
            <w:noProof/>
            <w:webHidden/>
          </w:rPr>
          <w:fldChar w:fldCharType="end"/>
        </w:r>
      </w:hyperlink>
    </w:p>
    <w:p w14:paraId="2A65A995" w14:textId="32043C7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6" w:history="1">
        <w:r w:rsidR="00FE0716" w:rsidRPr="004E1574">
          <w:rPr>
            <w:rStyle w:val="Hyperlink"/>
            <w:noProof/>
          </w:rPr>
          <w:t>1.5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Interpretation</w:t>
        </w:r>
        <w:r w:rsidR="00FE0716">
          <w:rPr>
            <w:noProof/>
            <w:webHidden/>
          </w:rPr>
          <w:tab/>
        </w:r>
        <w:r w:rsidR="00FE0716">
          <w:rPr>
            <w:noProof/>
            <w:webHidden/>
          </w:rPr>
          <w:fldChar w:fldCharType="begin"/>
        </w:r>
        <w:r w:rsidR="00FE0716">
          <w:rPr>
            <w:noProof/>
            <w:webHidden/>
          </w:rPr>
          <w:instrText xml:space="preserve"> PAGEREF _Toc150500626 \h </w:instrText>
        </w:r>
        <w:r w:rsidR="00FE0716">
          <w:rPr>
            <w:noProof/>
            <w:webHidden/>
          </w:rPr>
        </w:r>
        <w:r w:rsidR="00FE0716">
          <w:rPr>
            <w:noProof/>
            <w:webHidden/>
          </w:rPr>
          <w:fldChar w:fldCharType="separate"/>
        </w:r>
        <w:r w:rsidR="00FE0716">
          <w:rPr>
            <w:noProof/>
            <w:webHidden/>
          </w:rPr>
          <w:t>4</w:t>
        </w:r>
        <w:r w:rsidR="00FE0716">
          <w:rPr>
            <w:noProof/>
            <w:webHidden/>
          </w:rPr>
          <w:fldChar w:fldCharType="end"/>
        </w:r>
      </w:hyperlink>
    </w:p>
    <w:p w14:paraId="19276F9B" w14:textId="0941F841"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27" w:history="1">
        <w:r w:rsidR="00FE0716" w:rsidRPr="004E1574">
          <w:rPr>
            <w:rStyle w:val="Hyperlink"/>
            <w:noProof/>
          </w:rPr>
          <w:t>Part 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Misconduct</w:t>
        </w:r>
        <w:r w:rsidR="00FE0716">
          <w:rPr>
            <w:noProof/>
            <w:webHidden/>
          </w:rPr>
          <w:tab/>
        </w:r>
        <w:r w:rsidR="00FE0716">
          <w:rPr>
            <w:noProof/>
            <w:webHidden/>
          </w:rPr>
          <w:fldChar w:fldCharType="begin"/>
        </w:r>
        <w:r w:rsidR="00FE0716">
          <w:rPr>
            <w:noProof/>
            <w:webHidden/>
          </w:rPr>
          <w:instrText xml:space="preserve"> PAGEREF _Toc150500627 \h </w:instrText>
        </w:r>
        <w:r w:rsidR="00FE0716">
          <w:rPr>
            <w:noProof/>
            <w:webHidden/>
          </w:rPr>
        </w:r>
        <w:r w:rsidR="00FE0716">
          <w:rPr>
            <w:noProof/>
            <w:webHidden/>
          </w:rPr>
          <w:fldChar w:fldCharType="separate"/>
        </w:r>
        <w:r w:rsidR="00FE0716">
          <w:rPr>
            <w:noProof/>
            <w:webHidden/>
          </w:rPr>
          <w:t>6</w:t>
        </w:r>
        <w:r w:rsidR="00FE0716">
          <w:rPr>
            <w:noProof/>
            <w:webHidden/>
          </w:rPr>
          <w:fldChar w:fldCharType="end"/>
        </w:r>
      </w:hyperlink>
    </w:p>
    <w:p w14:paraId="18F142CF" w14:textId="15445F4C"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28" w:history="1">
        <w:r w:rsidR="00FE0716" w:rsidRPr="004E1574">
          <w:rPr>
            <w:rStyle w:val="Hyperlink"/>
            <w:noProof/>
          </w:rPr>
          <w:t>2.1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Definition of misconduct</w:t>
        </w:r>
        <w:r w:rsidR="00FE0716">
          <w:rPr>
            <w:noProof/>
            <w:webHidden/>
          </w:rPr>
          <w:tab/>
        </w:r>
        <w:r w:rsidR="00FE0716">
          <w:rPr>
            <w:noProof/>
            <w:webHidden/>
          </w:rPr>
          <w:fldChar w:fldCharType="begin"/>
        </w:r>
        <w:r w:rsidR="00FE0716">
          <w:rPr>
            <w:noProof/>
            <w:webHidden/>
          </w:rPr>
          <w:instrText xml:space="preserve"> PAGEREF _Toc150500628 \h </w:instrText>
        </w:r>
        <w:r w:rsidR="00FE0716">
          <w:rPr>
            <w:noProof/>
            <w:webHidden/>
          </w:rPr>
        </w:r>
        <w:r w:rsidR="00FE0716">
          <w:rPr>
            <w:noProof/>
            <w:webHidden/>
          </w:rPr>
          <w:fldChar w:fldCharType="separate"/>
        </w:r>
        <w:r w:rsidR="00FE0716">
          <w:rPr>
            <w:noProof/>
            <w:webHidden/>
          </w:rPr>
          <w:t>6</w:t>
        </w:r>
        <w:r w:rsidR="00FE0716">
          <w:rPr>
            <w:noProof/>
            <w:webHidden/>
          </w:rPr>
          <w:fldChar w:fldCharType="end"/>
        </w:r>
      </w:hyperlink>
    </w:p>
    <w:p w14:paraId="7A9CCD32" w14:textId="37C0AF0B"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29" w:history="1">
        <w:r w:rsidR="00FE0716" w:rsidRPr="004E1574">
          <w:rPr>
            <w:rStyle w:val="Hyperlink"/>
            <w:noProof/>
          </w:rPr>
          <w:t>Part 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Penalties</w:t>
        </w:r>
        <w:r w:rsidR="00FE0716">
          <w:rPr>
            <w:noProof/>
            <w:webHidden/>
          </w:rPr>
          <w:tab/>
        </w:r>
        <w:r w:rsidR="00FE0716">
          <w:rPr>
            <w:noProof/>
            <w:webHidden/>
          </w:rPr>
          <w:fldChar w:fldCharType="begin"/>
        </w:r>
        <w:r w:rsidR="00FE0716">
          <w:rPr>
            <w:noProof/>
            <w:webHidden/>
          </w:rPr>
          <w:instrText xml:space="preserve"> PAGEREF _Toc150500629 \h </w:instrText>
        </w:r>
        <w:r w:rsidR="00FE0716">
          <w:rPr>
            <w:noProof/>
            <w:webHidden/>
          </w:rPr>
        </w:r>
        <w:r w:rsidR="00FE0716">
          <w:rPr>
            <w:noProof/>
            <w:webHidden/>
          </w:rPr>
          <w:fldChar w:fldCharType="separate"/>
        </w:r>
        <w:r w:rsidR="00FE0716">
          <w:rPr>
            <w:noProof/>
            <w:webHidden/>
          </w:rPr>
          <w:t>8</w:t>
        </w:r>
        <w:r w:rsidR="00FE0716">
          <w:rPr>
            <w:noProof/>
            <w:webHidden/>
          </w:rPr>
          <w:fldChar w:fldCharType="end"/>
        </w:r>
      </w:hyperlink>
    </w:p>
    <w:p w14:paraId="6C78FABC" w14:textId="4D127B56"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0" w:history="1">
        <w:r w:rsidR="00FE0716" w:rsidRPr="004E1574">
          <w:rPr>
            <w:rStyle w:val="Hyperlink"/>
            <w:noProof/>
          </w:rPr>
          <w:t>3.1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Penalties for misconduct</w:t>
        </w:r>
        <w:r w:rsidR="00FE0716">
          <w:rPr>
            <w:noProof/>
            <w:webHidden/>
          </w:rPr>
          <w:tab/>
        </w:r>
        <w:r w:rsidR="00FE0716">
          <w:rPr>
            <w:noProof/>
            <w:webHidden/>
          </w:rPr>
          <w:fldChar w:fldCharType="begin"/>
        </w:r>
        <w:r w:rsidR="00FE0716">
          <w:rPr>
            <w:noProof/>
            <w:webHidden/>
          </w:rPr>
          <w:instrText xml:space="preserve"> PAGEREF _Toc150500630 \h </w:instrText>
        </w:r>
        <w:r w:rsidR="00FE0716">
          <w:rPr>
            <w:noProof/>
            <w:webHidden/>
          </w:rPr>
        </w:r>
        <w:r w:rsidR="00FE0716">
          <w:rPr>
            <w:noProof/>
            <w:webHidden/>
          </w:rPr>
          <w:fldChar w:fldCharType="separate"/>
        </w:r>
        <w:r w:rsidR="00FE0716">
          <w:rPr>
            <w:noProof/>
            <w:webHidden/>
          </w:rPr>
          <w:t>8</w:t>
        </w:r>
        <w:r w:rsidR="00FE0716">
          <w:rPr>
            <w:noProof/>
            <w:webHidden/>
          </w:rPr>
          <w:fldChar w:fldCharType="end"/>
        </w:r>
      </w:hyperlink>
    </w:p>
    <w:p w14:paraId="7837FCFF" w14:textId="288A3CF3"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1" w:history="1">
        <w:r w:rsidR="00FE0716" w:rsidRPr="004E1574">
          <w:rPr>
            <w:rStyle w:val="Hyperlink"/>
            <w:noProof/>
          </w:rPr>
          <w:t>3.2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Effect of penalties</w:t>
        </w:r>
        <w:r w:rsidR="00FE0716">
          <w:rPr>
            <w:noProof/>
            <w:webHidden/>
          </w:rPr>
          <w:tab/>
        </w:r>
        <w:r w:rsidR="00FE0716">
          <w:rPr>
            <w:noProof/>
            <w:webHidden/>
          </w:rPr>
          <w:fldChar w:fldCharType="begin"/>
        </w:r>
        <w:r w:rsidR="00FE0716">
          <w:rPr>
            <w:noProof/>
            <w:webHidden/>
          </w:rPr>
          <w:instrText xml:space="preserve"> PAGEREF _Toc150500631 \h </w:instrText>
        </w:r>
        <w:r w:rsidR="00FE0716">
          <w:rPr>
            <w:noProof/>
            <w:webHidden/>
          </w:rPr>
        </w:r>
        <w:r w:rsidR="00FE0716">
          <w:rPr>
            <w:noProof/>
            <w:webHidden/>
          </w:rPr>
          <w:fldChar w:fldCharType="separate"/>
        </w:r>
        <w:r w:rsidR="00FE0716">
          <w:rPr>
            <w:noProof/>
            <w:webHidden/>
          </w:rPr>
          <w:t>9</w:t>
        </w:r>
        <w:r w:rsidR="00FE0716">
          <w:rPr>
            <w:noProof/>
            <w:webHidden/>
          </w:rPr>
          <w:fldChar w:fldCharType="end"/>
        </w:r>
      </w:hyperlink>
    </w:p>
    <w:p w14:paraId="16F1C8D6" w14:textId="06624A42"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2" w:history="1">
        <w:r w:rsidR="00FE0716" w:rsidRPr="004E1574">
          <w:rPr>
            <w:rStyle w:val="Hyperlink"/>
            <w:noProof/>
          </w:rPr>
          <w:t>3.3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Suspension of penalties</w:t>
        </w:r>
        <w:r w:rsidR="00FE0716">
          <w:rPr>
            <w:noProof/>
            <w:webHidden/>
          </w:rPr>
          <w:tab/>
        </w:r>
        <w:r w:rsidR="00FE0716">
          <w:rPr>
            <w:noProof/>
            <w:webHidden/>
          </w:rPr>
          <w:fldChar w:fldCharType="begin"/>
        </w:r>
        <w:r w:rsidR="00FE0716">
          <w:rPr>
            <w:noProof/>
            <w:webHidden/>
          </w:rPr>
          <w:instrText xml:space="preserve"> PAGEREF _Toc150500632 \h </w:instrText>
        </w:r>
        <w:r w:rsidR="00FE0716">
          <w:rPr>
            <w:noProof/>
            <w:webHidden/>
          </w:rPr>
        </w:r>
        <w:r w:rsidR="00FE0716">
          <w:rPr>
            <w:noProof/>
            <w:webHidden/>
          </w:rPr>
          <w:fldChar w:fldCharType="separate"/>
        </w:r>
        <w:r w:rsidR="00FE0716">
          <w:rPr>
            <w:noProof/>
            <w:webHidden/>
          </w:rPr>
          <w:t>13</w:t>
        </w:r>
        <w:r w:rsidR="00FE0716">
          <w:rPr>
            <w:noProof/>
            <w:webHidden/>
          </w:rPr>
          <w:fldChar w:fldCharType="end"/>
        </w:r>
      </w:hyperlink>
    </w:p>
    <w:p w14:paraId="54B27981" w14:textId="75907103"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3" w:history="1">
        <w:r w:rsidR="00FE0716" w:rsidRPr="004E1574">
          <w:rPr>
            <w:rStyle w:val="Hyperlink"/>
            <w:noProof/>
          </w:rPr>
          <w:t>3.4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Matters to be taken into account when imposing a penalty</w:t>
        </w:r>
        <w:r w:rsidR="00FE0716">
          <w:rPr>
            <w:noProof/>
            <w:webHidden/>
          </w:rPr>
          <w:tab/>
        </w:r>
        <w:r w:rsidR="00FE0716">
          <w:rPr>
            <w:noProof/>
            <w:webHidden/>
          </w:rPr>
          <w:fldChar w:fldCharType="begin"/>
        </w:r>
        <w:r w:rsidR="00FE0716">
          <w:rPr>
            <w:noProof/>
            <w:webHidden/>
          </w:rPr>
          <w:instrText xml:space="preserve"> PAGEREF _Toc150500633 \h </w:instrText>
        </w:r>
        <w:r w:rsidR="00FE0716">
          <w:rPr>
            <w:noProof/>
            <w:webHidden/>
          </w:rPr>
        </w:r>
        <w:r w:rsidR="00FE0716">
          <w:rPr>
            <w:noProof/>
            <w:webHidden/>
          </w:rPr>
          <w:fldChar w:fldCharType="separate"/>
        </w:r>
        <w:r w:rsidR="00FE0716">
          <w:rPr>
            <w:noProof/>
            <w:webHidden/>
          </w:rPr>
          <w:t>13</w:t>
        </w:r>
        <w:r w:rsidR="00FE0716">
          <w:rPr>
            <w:noProof/>
            <w:webHidden/>
          </w:rPr>
          <w:fldChar w:fldCharType="end"/>
        </w:r>
      </w:hyperlink>
    </w:p>
    <w:p w14:paraId="5DEC39CE" w14:textId="0971FE08"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4" w:history="1">
        <w:r w:rsidR="00FE0716" w:rsidRPr="004E1574">
          <w:rPr>
            <w:rStyle w:val="Hyperlink"/>
            <w:noProof/>
          </w:rPr>
          <w:t>3.5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Undischarged penalties</w:t>
        </w:r>
        <w:r w:rsidR="00FE0716">
          <w:rPr>
            <w:noProof/>
            <w:webHidden/>
          </w:rPr>
          <w:tab/>
        </w:r>
        <w:r w:rsidR="00FE0716">
          <w:rPr>
            <w:noProof/>
            <w:webHidden/>
          </w:rPr>
          <w:fldChar w:fldCharType="begin"/>
        </w:r>
        <w:r w:rsidR="00FE0716">
          <w:rPr>
            <w:noProof/>
            <w:webHidden/>
          </w:rPr>
          <w:instrText xml:space="preserve"> PAGEREF _Toc150500634 \h </w:instrText>
        </w:r>
        <w:r w:rsidR="00FE0716">
          <w:rPr>
            <w:noProof/>
            <w:webHidden/>
          </w:rPr>
        </w:r>
        <w:r w:rsidR="00FE0716">
          <w:rPr>
            <w:noProof/>
            <w:webHidden/>
          </w:rPr>
          <w:fldChar w:fldCharType="separate"/>
        </w:r>
        <w:r w:rsidR="00FE0716">
          <w:rPr>
            <w:noProof/>
            <w:webHidden/>
          </w:rPr>
          <w:t>13</w:t>
        </w:r>
        <w:r w:rsidR="00FE0716">
          <w:rPr>
            <w:noProof/>
            <w:webHidden/>
          </w:rPr>
          <w:fldChar w:fldCharType="end"/>
        </w:r>
      </w:hyperlink>
    </w:p>
    <w:p w14:paraId="4A727BE9" w14:textId="4F5C5719"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5" w:history="1">
        <w:r w:rsidR="00FE0716" w:rsidRPr="004E1574">
          <w:rPr>
            <w:rStyle w:val="Hyperlink"/>
            <w:noProof/>
          </w:rPr>
          <w:t>3.6</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Temporary suppression of academic record</w:t>
        </w:r>
        <w:r w:rsidR="00FE0716">
          <w:rPr>
            <w:noProof/>
            <w:webHidden/>
          </w:rPr>
          <w:tab/>
        </w:r>
        <w:r w:rsidR="00FE0716">
          <w:rPr>
            <w:noProof/>
            <w:webHidden/>
          </w:rPr>
          <w:fldChar w:fldCharType="begin"/>
        </w:r>
        <w:r w:rsidR="00FE0716">
          <w:rPr>
            <w:noProof/>
            <w:webHidden/>
          </w:rPr>
          <w:instrText xml:space="preserve"> PAGEREF _Toc150500635 \h </w:instrText>
        </w:r>
        <w:r w:rsidR="00FE0716">
          <w:rPr>
            <w:noProof/>
            <w:webHidden/>
          </w:rPr>
        </w:r>
        <w:r w:rsidR="00FE0716">
          <w:rPr>
            <w:noProof/>
            <w:webHidden/>
          </w:rPr>
          <w:fldChar w:fldCharType="separate"/>
        </w:r>
        <w:r w:rsidR="00FE0716">
          <w:rPr>
            <w:noProof/>
            <w:webHidden/>
          </w:rPr>
          <w:t>13</w:t>
        </w:r>
        <w:r w:rsidR="00FE0716">
          <w:rPr>
            <w:noProof/>
            <w:webHidden/>
          </w:rPr>
          <w:fldChar w:fldCharType="end"/>
        </w:r>
      </w:hyperlink>
    </w:p>
    <w:p w14:paraId="25087EF3" w14:textId="1B8C2C8A"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36" w:history="1">
        <w:r w:rsidR="00FE0716" w:rsidRPr="004E1574">
          <w:rPr>
            <w:rStyle w:val="Hyperlink"/>
            <w:noProof/>
          </w:rPr>
          <w:t>Part 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Disciplinary process</w:t>
        </w:r>
        <w:r w:rsidR="00FE0716">
          <w:rPr>
            <w:noProof/>
            <w:webHidden/>
          </w:rPr>
          <w:tab/>
        </w:r>
        <w:r w:rsidR="00FE0716">
          <w:rPr>
            <w:noProof/>
            <w:webHidden/>
          </w:rPr>
          <w:fldChar w:fldCharType="begin"/>
        </w:r>
        <w:r w:rsidR="00FE0716">
          <w:rPr>
            <w:noProof/>
            <w:webHidden/>
          </w:rPr>
          <w:instrText xml:space="preserve"> PAGEREF _Toc150500636 \h </w:instrText>
        </w:r>
        <w:r w:rsidR="00FE0716">
          <w:rPr>
            <w:noProof/>
            <w:webHidden/>
          </w:rPr>
        </w:r>
        <w:r w:rsidR="00FE0716">
          <w:rPr>
            <w:noProof/>
            <w:webHidden/>
          </w:rPr>
          <w:fldChar w:fldCharType="separate"/>
        </w:r>
        <w:r w:rsidR="00FE0716">
          <w:rPr>
            <w:noProof/>
            <w:webHidden/>
          </w:rPr>
          <w:t>14</w:t>
        </w:r>
        <w:r w:rsidR="00FE0716">
          <w:rPr>
            <w:noProof/>
            <w:webHidden/>
          </w:rPr>
          <w:fldChar w:fldCharType="end"/>
        </w:r>
      </w:hyperlink>
    </w:p>
    <w:p w14:paraId="51FAF9EE" w14:textId="7CD3704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7" w:history="1">
        <w:r w:rsidR="00FE0716" w:rsidRPr="004E1574">
          <w:rPr>
            <w:rStyle w:val="Hyperlink"/>
            <w:noProof/>
          </w:rPr>
          <w:t>4.1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Procedural fairness</w:t>
        </w:r>
        <w:r w:rsidR="00FE0716">
          <w:rPr>
            <w:noProof/>
            <w:webHidden/>
          </w:rPr>
          <w:tab/>
        </w:r>
        <w:r w:rsidR="00FE0716">
          <w:rPr>
            <w:noProof/>
            <w:webHidden/>
          </w:rPr>
          <w:fldChar w:fldCharType="begin"/>
        </w:r>
        <w:r w:rsidR="00FE0716">
          <w:rPr>
            <w:noProof/>
            <w:webHidden/>
          </w:rPr>
          <w:instrText xml:space="preserve"> PAGEREF _Toc150500637 \h </w:instrText>
        </w:r>
        <w:r w:rsidR="00FE0716">
          <w:rPr>
            <w:noProof/>
            <w:webHidden/>
          </w:rPr>
        </w:r>
        <w:r w:rsidR="00FE0716">
          <w:rPr>
            <w:noProof/>
            <w:webHidden/>
          </w:rPr>
          <w:fldChar w:fldCharType="separate"/>
        </w:r>
        <w:r w:rsidR="00FE0716">
          <w:rPr>
            <w:noProof/>
            <w:webHidden/>
          </w:rPr>
          <w:t>14</w:t>
        </w:r>
        <w:r w:rsidR="00FE0716">
          <w:rPr>
            <w:noProof/>
            <w:webHidden/>
          </w:rPr>
          <w:fldChar w:fldCharType="end"/>
        </w:r>
      </w:hyperlink>
    </w:p>
    <w:p w14:paraId="24530E82" w14:textId="7D08BC24"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8" w:history="1">
        <w:r w:rsidR="00FE0716" w:rsidRPr="004E1574">
          <w:rPr>
            <w:rStyle w:val="Hyperlink"/>
            <w:noProof/>
          </w:rPr>
          <w:t>4.2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Reporting and receiving allegations of misconduct</w:t>
        </w:r>
        <w:r w:rsidR="00FE0716">
          <w:rPr>
            <w:noProof/>
            <w:webHidden/>
          </w:rPr>
          <w:tab/>
        </w:r>
        <w:r w:rsidR="00FE0716">
          <w:rPr>
            <w:noProof/>
            <w:webHidden/>
          </w:rPr>
          <w:fldChar w:fldCharType="begin"/>
        </w:r>
        <w:r w:rsidR="00FE0716">
          <w:rPr>
            <w:noProof/>
            <w:webHidden/>
          </w:rPr>
          <w:instrText xml:space="preserve"> PAGEREF _Toc150500638 \h </w:instrText>
        </w:r>
        <w:r w:rsidR="00FE0716">
          <w:rPr>
            <w:noProof/>
            <w:webHidden/>
          </w:rPr>
        </w:r>
        <w:r w:rsidR="00FE0716">
          <w:rPr>
            <w:noProof/>
            <w:webHidden/>
          </w:rPr>
          <w:fldChar w:fldCharType="separate"/>
        </w:r>
        <w:r w:rsidR="00FE0716">
          <w:rPr>
            <w:noProof/>
            <w:webHidden/>
          </w:rPr>
          <w:t>14</w:t>
        </w:r>
        <w:r w:rsidR="00FE0716">
          <w:rPr>
            <w:noProof/>
            <w:webHidden/>
          </w:rPr>
          <w:fldChar w:fldCharType="end"/>
        </w:r>
      </w:hyperlink>
    </w:p>
    <w:p w14:paraId="21604C0C" w14:textId="162AA80E"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39" w:history="1">
        <w:r w:rsidR="00FE0716" w:rsidRPr="004E1574">
          <w:rPr>
            <w:rStyle w:val="Hyperlink"/>
            <w:noProof/>
          </w:rPr>
          <w:t>4.3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Notice of alleged misconduct</w:t>
        </w:r>
        <w:r w:rsidR="00FE0716">
          <w:rPr>
            <w:noProof/>
            <w:webHidden/>
          </w:rPr>
          <w:tab/>
        </w:r>
        <w:r w:rsidR="00FE0716">
          <w:rPr>
            <w:noProof/>
            <w:webHidden/>
          </w:rPr>
          <w:fldChar w:fldCharType="begin"/>
        </w:r>
        <w:r w:rsidR="00FE0716">
          <w:rPr>
            <w:noProof/>
            <w:webHidden/>
          </w:rPr>
          <w:instrText xml:space="preserve"> PAGEREF _Toc150500639 \h </w:instrText>
        </w:r>
        <w:r w:rsidR="00FE0716">
          <w:rPr>
            <w:noProof/>
            <w:webHidden/>
          </w:rPr>
        </w:r>
        <w:r w:rsidR="00FE0716">
          <w:rPr>
            <w:noProof/>
            <w:webHidden/>
          </w:rPr>
          <w:fldChar w:fldCharType="separate"/>
        </w:r>
        <w:r w:rsidR="00FE0716">
          <w:rPr>
            <w:noProof/>
            <w:webHidden/>
          </w:rPr>
          <w:t>15</w:t>
        </w:r>
        <w:r w:rsidR="00FE0716">
          <w:rPr>
            <w:noProof/>
            <w:webHidden/>
          </w:rPr>
          <w:fldChar w:fldCharType="end"/>
        </w:r>
      </w:hyperlink>
    </w:p>
    <w:p w14:paraId="06523264" w14:textId="6D9ADDF7"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0" w:history="1">
        <w:r w:rsidR="00FE0716" w:rsidRPr="004E1574">
          <w:rPr>
            <w:rStyle w:val="Hyperlink"/>
            <w:noProof/>
          </w:rPr>
          <w:t>4.4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Preliminary meeting</w:t>
        </w:r>
        <w:r w:rsidR="00FE0716">
          <w:rPr>
            <w:noProof/>
            <w:webHidden/>
          </w:rPr>
          <w:tab/>
        </w:r>
        <w:r w:rsidR="00FE0716">
          <w:rPr>
            <w:noProof/>
            <w:webHidden/>
          </w:rPr>
          <w:fldChar w:fldCharType="begin"/>
        </w:r>
        <w:r w:rsidR="00FE0716">
          <w:rPr>
            <w:noProof/>
            <w:webHidden/>
          </w:rPr>
          <w:instrText xml:space="preserve"> PAGEREF _Toc150500640 \h </w:instrText>
        </w:r>
        <w:r w:rsidR="00FE0716">
          <w:rPr>
            <w:noProof/>
            <w:webHidden/>
          </w:rPr>
        </w:r>
        <w:r w:rsidR="00FE0716">
          <w:rPr>
            <w:noProof/>
            <w:webHidden/>
          </w:rPr>
          <w:fldChar w:fldCharType="separate"/>
        </w:r>
        <w:r w:rsidR="00FE0716">
          <w:rPr>
            <w:noProof/>
            <w:webHidden/>
          </w:rPr>
          <w:t>15</w:t>
        </w:r>
        <w:r w:rsidR="00FE0716">
          <w:rPr>
            <w:noProof/>
            <w:webHidden/>
          </w:rPr>
          <w:fldChar w:fldCharType="end"/>
        </w:r>
      </w:hyperlink>
    </w:p>
    <w:p w14:paraId="1A63EB7D" w14:textId="0CF1F541"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1" w:history="1">
        <w:r w:rsidR="00FE0716" w:rsidRPr="004E1574">
          <w:rPr>
            <w:rStyle w:val="Hyperlink"/>
            <w:noProof/>
          </w:rPr>
          <w:t>4.5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Admission of misconduct after the preliminary meeting</w:t>
        </w:r>
        <w:r w:rsidR="00FE0716">
          <w:rPr>
            <w:noProof/>
            <w:webHidden/>
          </w:rPr>
          <w:tab/>
        </w:r>
        <w:r w:rsidR="00FE0716">
          <w:rPr>
            <w:noProof/>
            <w:webHidden/>
          </w:rPr>
          <w:fldChar w:fldCharType="begin"/>
        </w:r>
        <w:r w:rsidR="00FE0716">
          <w:rPr>
            <w:noProof/>
            <w:webHidden/>
          </w:rPr>
          <w:instrText xml:space="preserve"> PAGEREF _Toc150500641 \h </w:instrText>
        </w:r>
        <w:r w:rsidR="00FE0716">
          <w:rPr>
            <w:noProof/>
            <w:webHidden/>
          </w:rPr>
        </w:r>
        <w:r w:rsidR="00FE0716">
          <w:rPr>
            <w:noProof/>
            <w:webHidden/>
          </w:rPr>
          <w:fldChar w:fldCharType="separate"/>
        </w:r>
        <w:r w:rsidR="00FE0716">
          <w:rPr>
            <w:noProof/>
            <w:webHidden/>
          </w:rPr>
          <w:t>16</w:t>
        </w:r>
        <w:r w:rsidR="00FE0716">
          <w:rPr>
            <w:noProof/>
            <w:webHidden/>
          </w:rPr>
          <w:fldChar w:fldCharType="end"/>
        </w:r>
      </w:hyperlink>
    </w:p>
    <w:p w14:paraId="064DE6FE" w14:textId="61C74CD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2" w:history="1">
        <w:r w:rsidR="00FE0716" w:rsidRPr="004E1574">
          <w:rPr>
            <w:rStyle w:val="Hyperlink"/>
            <w:noProof/>
          </w:rPr>
          <w:t>4.6</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Misconduct investigation</w:t>
        </w:r>
        <w:r w:rsidR="00FE0716">
          <w:rPr>
            <w:noProof/>
            <w:webHidden/>
          </w:rPr>
          <w:tab/>
        </w:r>
        <w:r w:rsidR="00FE0716">
          <w:rPr>
            <w:noProof/>
            <w:webHidden/>
          </w:rPr>
          <w:fldChar w:fldCharType="begin"/>
        </w:r>
        <w:r w:rsidR="00FE0716">
          <w:rPr>
            <w:noProof/>
            <w:webHidden/>
          </w:rPr>
          <w:instrText xml:space="preserve"> PAGEREF _Toc150500642 \h </w:instrText>
        </w:r>
        <w:r w:rsidR="00FE0716">
          <w:rPr>
            <w:noProof/>
            <w:webHidden/>
          </w:rPr>
        </w:r>
        <w:r w:rsidR="00FE0716">
          <w:rPr>
            <w:noProof/>
            <w:webHidden/>
          </w:rPr>
          <w:fldChar w:fldCharType="separate"/>
        </w:r>
        <w:r w:rsidR="00FE0716">
          <w:rPr>
            <w:noProof/>
            <w:webHidden/>
          </w:rPr>
          <w:t>17</w:t>
        </w:r>
        <w:r w:rsidR="00FE0716">
          <w:rPr>
            <w:noProof/>
            <w:webHidden/>
          </w:rPr>
          <w:fldChar w:fldCharType="end"/>
        </w:r>
      </w:hyperlink>
    </w:p>
    <w:p w14:paraId="75A343CF" w14:textId="655FA156"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3" w:history="1">
        <w:r w:rsidR="00FE0716" w:rsidRPr="004E1574">
          <w:rPr>
            <w:rStyle w:val="Hyperlink"/>
            <w:noProof/>
          </w:rPr>
          <w:t>4.7</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Investigation outcome and notice</w:t>
        </w:r>
        <w:r w:rsidR="00FE0716">
          <w:rPr>
            <w:noProof/>
            <w:webHidden/>
          </w:rPr>
          <w:tab/>
        </w:r>
        <w:r w:rsidR="00FE0716">
          <w:rPr>
            <w:noProof/>
            <w:webHidden/>
          </w:rPr>
          <w:fldChar w:fldCharType="begin"/>
        </w:r>
        <w:r w:rsidR="00FE0716">
          <w:rPr>
            <w:noProof/>
            <w:webHidden/>
          </w:rPr>
          <w:instrText xml:space="preserve"> PAGEREF _Toc150500643 \h </w:instrText>
        </w:r>
        <w:r w:rsidR="00FE0716">
          <w:rPr>
            <w:noProof/>
            <w:webHidden/>
          </w:rPr>
        </w:r>
        <w:r w:rsidR="00FE0716">
          <w:rPr>
            <w:noProof/>
            <w:webHidden/>
          </w:rPr>
          <w:fldChar w:fldCharType="separate"/>
        </w:r>
        <w:r w:rsidR="00FE0716">
          <w:rPr>
            <w:noProof/>
            <w:webHidden/>
          </w:rPr>
          <w:t>18</w:t>
        </w:r>
        <w:r w:rsidR="00FE0716">
          <w:rPr>
            <w:noProof/>
            <w:webHidden/>
          </w:rPr>
          <w:fldChar w:fldCharType="end"/>
        </w:r>
      </w:hyperlink>
    </w:p>
    <w:p w14:paraId="136D5C7B" w14:textId="085D00C0"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44" w:history="1">
        <w:r w:rsidR="00FE0716" w:rsidRPr="004E1574">
          <w:rPr>
            <w:rStyle w:val="Hyperlink"/>
            <w:noProof/>
          </w:rPr>
          <w:t>Part 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Appeals</w:t>
        </w:r>
        <w:r w:rsidR="00FE0716">
          <w:rPr>
            <w:noProof/>
            <w:webHidden/>
          </w:rPr>
          <w:tab/>
        </w:r>
        <w:r w:rsidR="00FE0716">
          <w:rPr>
            <w:noProof/>
            <w:webHidden/>
          </w:rPr>
          <w:fldChar w:fldCharType="begin"/>
        </w:r>
        <w:r w:rsidR="00FE0716">
          <w:rPr>
            <w:noProof/>
            <w:webHidden/>
          </w:rPr>
          <w:instrText xml:space="preserve"> PAGEREF _Toc150500644 \h </w:instrText>
        </w:r>
        <w:r w:rsidR="00FE0716">
          <w:rPr>
            <w:noProof/>
            <w:webHidden/>
          </w:rPr>
        </w:r>
        <w:r w:rsidR="00FE0716">
          <w:rPr>
            <w:noProof/>
            <w:webHidden/>
          </w:rPr>
          <w:fldChar w:fldCharType="separate"/>
        </w:r>
        <w:r w:rsidR="00FE0716">
          <w:rPr>
            <w:noProof/>
            <w:webHidden/>
          </w:rPr>
          <w:t>19</w:t>
        </w:r>
        <w:r w:rsidR="00FE0716">
          <w:rPr>
            <w:noProof/>
            <w:webHidden/>
          </w:rPr>
          <w:fldChar w:fldCharType="end"/>
        </w:r>
      </w:hyperlink>
    </w:p>
    <w:p w14:paraId="65818CF5" w14:textId="08C09A51"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5" w:history="1">
        <w:r w:rsidR="00FE0716" w:rsidRPr="004E1574">
          <w:rPr>
            <w:rStyle w:val="Hyperlink"/>
            <w:noProof/>
          </w:rPr>
          <w:t>5.1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Appeals</w:t>
        </w:r>
        <w:r w:rsidR="00FE0716">
          <w:rPr>
            <w:noProof/>
            <w:webHidden/>
          </w:rPr>
          <w:tab/>
        </w:r>
        <w:r w:rsidR="00FE0716">
          <w:rPr>
            <w:noProof/>
            <w:webHidden/>
          </w:rPr>
          <w:fldChar w:fldCharType="begin"/>
        </w:r>
        <w:r w:rsidR="00FE0716">
          <w:rPr>
            <w:noProof/>
            <w:webHidden/>
          </w:rPr>
          <w:instrText xml:space="preserve"> PAGEREF _Toc150500645 \h </w:instrText>
        </w:r>
        <w:r w:rsidR="00FE0716">
          <w:rPr>
            <w:noProof/>
            <w:webHidden/>
          </w:rPr>
        </w:r>
        <w:r w:rsidR="00FE0716">
          <w:rPr>
            <w:noProof/>
            <w:webHidden/>
          </w:rPr>
          <w:fldChar w:fldCharType="separate"/>
        </w:r>
        <w:r w:rsidR="00FE0716">
          <w:rPr>
            <w:noProof/>
            <w:webHidden/>
          </w:rPr>
          <w:t>19</w:t>
        </w:r>
        <w:r w:rsidR="00FE0716">
          <w:rPr>
            <w:noProof/>
            <w:webHidden/>
          </w:rPr>
          <w:fldChar w:fldCharType="end"/>
        </w:r>
      </w:hyperlink>
    </w:p>
    <w:p w14:paraId="36098EA3" w14:textId="7C093829"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6" w:history="1">
        <w:r w:rsidR="00FE0716" w:rsidRPr="004E1574">
          <w:rPr>
            <w:rStyle w:val="Hyperlink"/>
            <w:noProof/>
          </w:rPr>
          <w:t>5.2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Student Disciplinary Appeals Committee</w:t>
        </w:r>
        <w:r w:rsidR="00FE0716">
          <w:rPr>
            <w:noProof/>
            <w:webHidden/>
          </w:rPr>
          <w:tab/>
        </w:r>
        <w:r w:rsidR="00FE0716">
          <w:rPr>
            <w:noProof/>
            <w:webHidden/>
          </w:rPr>
          <w:fldChar w:fldCharType="begin"/>
        </w:r>
        <w:r w:rsidR="00FE0716">
          <w:rPr>
            <w:noProof/>
            <w:webHidden/>
          </w:rPr>
          <w:instrText xml:space="preserve"> PAGEREF _Toc150500646 \h </w:instrText>
        </w:r>
        <w:r w:rsidR="00FE0716">
          <w:rPr>
            <w:noProof/>
            <w:webHidden/>
          </w:rPr>
        </w:r>
        <w:r w:rsidR="00FE0716">
          <w:rPr>
            <w:noProof/>
            <w:webHidden/>
          </w:rPr>
          <w:fldChar w:fldCharType="separate"/>
        </w:r>
        <w:r w:rsidR="00FE0716">
          <w:rPr>
            <w:noProof/>
            <w:webHidden/>
          </w:rPr>
          <w:t>20</w:t>
        </w:r>
        <w:r w:rsidR="00FE0716">
          <w:rPr>
            <w:noProof/>
            <w:webHidden/>
          </w:rPr>
          <w:fldChar w:fldCharType="end"/>
        </w:r>
      </w:hyperlink>
    </w:p>
    <w:p w14:paraId="27B1D1D1" w14:textId="0926B3F2"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7" w:history="1">
        <w:r w:rsidR="00FE0716" w:rsidRPr="004E1574">
          <w:rPr>
            <w:rStyle w:val="Hyperlink"/>
            <w:noProof/>
          </w:rPr>
          <w:t>5.3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Conduct of appeal hearings</w:t>
        </w:r>
        <w:r w:rsidR="00FE0716">
          <w:rPr>
            <w:noProof/>
            <w:webHidden/>
          </w:rPr>
          <w:tab/>
        </w:r>
        <w:r w:rsidR="00FE0716">
          <w:rPr>
            <w:noProof/>
            <w:webHidden/>
          </w:rPr>
          <w:fldChar w:fldCharType="begin"/>
        </w:r>
        <w:r w:rsidR="00FE0716">
          <w:rPr>
            <w:noProof/>
            <w:webHidden/>
          </w:rPr>
          <w:instrText xml:space="preserve"> PAGEREF _Toc150500647 \h </w:instrText>
        </w:r>
        <w:r w:rsidR="00FE0716">
          <w:rPr>
            <w:noProof/>
            <w:webHidden/>
          </w:rPr>
        </w:r>
        <w:r w:rsidR="00FE0716">
          <w:rPr>
            <w:noProof/>
            <w:webHidden/>
          </w:rPr>
          <w:fldChar w:fldCharType="separate"/>
        </w:r>
        <w:r w:rsidR="00FE0716">
          <w:rPr>
            <w:noProof/>
            <w:webHidden/>
          </w:rPr>
          <w:t>20</w:t>
        </w:r>
        <w:r w:rsidR="00FE0716">
          <w:rPr>
            <w:noProof/>
            <w:webHidden/>
          </w:rPr>
          <w:fldChar w:fldCharType="end"/>
        </w:r>
      </w:hyperlink>
    </w:p>
    <w:p w14:paraId="6BCB0728" w14:textId="1B13782C"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8" w:history="1">
        <w:r w:rsidR="00FE0716" w:rsidRPr="004E1574">
          <w:rPr>
            <w:rStyle w:val="Hyperlink"/>
            <w:noProof/>
          </w:rPr>
          <w:t>5.4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Failure by a student to attend an appeal hearing</w:t>
        </w:r>
        <w:r w:rsidR="00FE0716">
          <w:rPr>
            <w:noProof/>
            <w:webHidden/>
          </w:rPr>
          <w:tab/>
        </w:r>
        <w:r w:rsidR="00FE0716">
          <w:rPr>
            <w:noProof/>
            <w:webHidden/>
          </w:rPr>
          <w:fldChar w:fldCharType="begin"/>
        </w:r>
        <w:r w:rsidR="00FE0716">
          <w:rPr>
            <w:noProof/>
            <w:webHidden/>
          </w:rPr>
          <w:instrText xml:space="preserve"> PAGEREF _Toc150500648 \h </w:instrText>
        </w:r>
        <w:r w:rsidR="00FE0716">
          <w:rPr>
            <w:noProof/>
            <w:webHidden/>
          </w:rPr>
        </w:r>
        <w:r w:rsidR="00FE0716">
          <w:rPr>
            <w:noProof/>
            <w:webHidden/>
          </w:rPr>
          <w:fldChar w:fldCharType="separate"/>
        </w:r>
        <w:r w:rsidR="00FE0716">
          <w:rPr>
            <w:noProof/>
            <w:webHidden/>
          </w:rPr>
          <w:t>21</w:t>
        </w:r>
        <w:r w:rsidR="00FE0716">
          <w:rPr>
            <w:noProof/>
            <w:webHidden/>
          </w:rPr>
          <w:fldChar w:fldCharType="end"/>
        </w:r>
      </w:hyperlink>
    </w:p>
    <w:p w14:paraId="66DE6744" w14:textId="55C9B362"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49" w:history="1">
        <w:r w:rsidR="00FE0716" w:rsidRPr="004E1574">
          <w:rPr>
            <w:rStyle w:val="Hyperlink"/>
            <w:noProof/>
          </w:rPr>
          <w:t>5.5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Appeal outcome and notice</w:t>
        </w:r>
        <w:r w:rsidR="00FE0716">
          <w:rPr>
            <w:noProof/>
            <w:webHidden/>
          </w:rPr>
          <w:tab/>
        </w:r>
        <w:r w:rsidR="00FE0716">
          <w:rPr>
            <w:noProof/>
            <w:webHidden/>
          </w:rPr>
          <w:fldChar w:fldCharType="begin"/>
        </w:r>
        <w:r w:rsidR="00FE0716">
          <w:rPr>
            <w:noProof/>
            <w:webHidden/>
          </w:rPr>
          <w:instrText xml:space="preserve"> PAGEREF _Toc150500649 \h </w:instrText>
        </w:r>
        <w:r w:rsidR="00FE0716">
          <w:rPr>
            <w:noProof/>
            <w:webHidden/>
          </w:rPr>
        </w:r>
        <w:r w:rsidR="00FE0716">
          <w:rPr>
            <w:noProof/>
            <w:webHidden/>
          </w:rPr>
          <w:fldChar w:fldCharType="separate"/>
        </w:r>
        <w:r w:rsidR="00FE0716">
          <w:rPr>
            <w:noProof/>
            <w:webHidden/>
          </w:rPr>
          <w:t>21</w:t>
        </w:r>
        <w:r w:rsidR="00FE0716">
          <w:rPr>
            <w:noProof/>
            <w:webHidden/>
          </w:rPr>
          <w:fldChar w:fldCharType="end"/>
        </w:r>
      </w:hyperlink>
    </w:p>
    <w:p w14:paraId="7D2C7E88" w14:textId="730479D9"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50" w:history="1">
        <w:r w:rsidR="00FE0716" w:rsidRPr="004E1574">
          <w:rPr>
            <w:rStyle w:val="Hyperlink"/>
            <w:noProof/>
          </w:rPr>
          <w:t>Part 6</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Temporary suspension and removal of students</w:t>
        </w:r>
        <w:r w:rsidR="00FE0716">
          <w:rPr>
            <w:noProof/>
            <w:webHidden/>
          </w:rPr>
          <w:tab/>
        </w:r>
        <w:r w:rsidR="00FE0716">
          <w:rPr>
            <w:noProof/>
            <w:webHidden/>
          </w:rPr>
          <w:fldChar w:fldCharType="begin"/>
        </w:r>
        <w:r w:rsidR="00FE0716">
          <w:rPr>
            <w:noProof/>
            <w:webHidden/>
          </w:rPr>
          <w:instrText xml:space="preserve"> PAGEREF _Toc150500650 \h </w:instrText>
        </w:r>
        <w:r w:rsidR="00FE0716">
          <w:rPr>
            <w:noProof/>
            <w:webHidden/>
          </w:rPr>
        </w:r>
        <w:r w:rsidR="00FE0716">
          <w:rPr>
            <w:noProof/>
            <w:webHidden/>
          </w:rPr>
          <w:fldChar w:fldCharType="separate"/>
        </w:r>
        <w:r w:rsidR="00FE0716">
          <w:rPr>
            <w:noProof/>
            <w:webHidden/>
          </w:rPr>
          <w:t>22</w:t>
        </w:r>
        <w:r w:rsidR="00FE0716">
          <w:rPr>
            <w:noProof/>
            <w:webHidden/>
          </w:rPr>
          <w:fldChar w:fldCharType="end"/>
        </w:r>
      </w:hyperlink>
    </w:p>
    <w:p w14:paraId="2EFF17A6" w14:textId="2BAE9222"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1" w:history="1">
        <w:r w:rsidR="00FE0716" w:rsidRPr="004E1574">
          <w:rPr>
            <w:rStyle w:val="Hyperlink"/>
            <w:noProof/>
          </w:rPr>
          <w:t>6.1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Emergency power to suspend</w:t>
        </w:r>
        <w:r w:rsidR="00FE0716">
          <w:rPr>
            <w:noProof/>
            <w:webHidden/>
          </w:rPr>
          <w:tab/>
        </w:r>
        <w:r w:rsidR="00FE0716">
          <w:rPr>
            <w:noProof/>
            <w:webHidden/>
          </w:rPr>
          <w:fldChar w:fldCharType="begin"/>
        </w:r>
        <w:r w:rsidR="00FE0716">
          <w:rPr>
            <w:noProof/>
            <w:webHidden/>
          </w:rPr>
          <w:instrText xml:space="preserve"> PAGEREF _Toc150500651 \h </w:instrText>
        </w:r>
        <w:r w:rsidR="00FE0716">
          <w:rPr>
            <w:noProof/>
            <w:webHidden/>
          </w:rPr>
        </w:r>
        <w:r w:rsidR="00FE0716">
          <w:rPr>
            <w:noProof/>
            <w:webHidden/>
          </w:rPr>
          <w:fldChar w:fldCharType="separate"/>
        </w:r>
        <w:r w:rsidR="00FE0716">
          <w:rPr>
            <w:noProof/>
            <w:webHidden/>
          </w:rPr>
          <w:t>22</w:t>
        </w:r>
        <w:r w:rsidR="00FE0716">
          <w:rPr>
            <w:noProof/>
            <w:webHidden/>
          </w:rPr>
          <w:fldChar w:fldCharType="end"/>
        </w:r>
      </w:hyperlink>
    </w:p>
    <w:p w14:paraId="0B3B190B" w14:textId="6168C351"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2" w:history="1">
        <w:r w:rsidR="00FE0716" w:rsidRPr="004E1574">
          <w:rPr>
            <w:rStyle w:val="Hyperlink"/>
            <w:noProof/>
          </w:rPr>
          <w:t>6.2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Suspension pending disciplinary proceedings</w:t>
        </w:r>
        <w:r w:rsidR="00FE0716">
          <w:rPr>
            <w:noProof/>
            <w:webHidden/>
          </w:rPr>
          <w:tab/>
        </w:r>
        <w:r w:rsidR="00FE0716">
          <w:rPr>
            <w:noProof/>
            <w:webHidden/>
          </w:rPr>
          <w:fldChar w:fldCharType="begin"/>
        </w:r>
        <w:r w:rsidR="00FE0716">
          <w:rPr>
            <w:noProof/>
            <w:webHidden/>
          </w:rPr>
          <w:instrText xml:space="preserve"> PAGEREF _Toc150500652 \h </w:instrText>
        </w:r>
        <w:r w:rsidR="00FE0716">
          <w:rPr>
            <w:noProof/>
            <w:webHidden/>
          </w:rPr>
        </w:r>
        <w:r w:rsidR="00FE0716">
          <w:rPr>
            <w:noProof/>
            <w:webHidden/>
          </w:rPr>
          <w:fldChar w:fldCharType="separate"/>
        </w:r>
        <w:r w:rsidR="00FE0716">
          <w:rPr>
            <w:noProof/>
            <w:webHidden/>
          </w:rPr>
          <w:t>23</w:t>
        </w:r>
        <w:r w:rsidR="00FE0716">
          <w:rPr>
            <w:noProof/>
            <w:webHidden/>
          </w:rPr>
          <w:fldChar w:fldCharType="end"/>
        </w:r>
      </w:hyperlink>
    </w:p>
    <w:p w14:paraId="753C7763" w14:textId="202F7011"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3" w:history="1">
        <w:r w:rsidR="00FE0716" w:rsidRPr="004E1574">
          <w:rPr>
            <w:rStyle w:val="Hyperlink"/>
            <w:noProof/>
          </w:rPr>
          <w:t>6.3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Removal of a student from a class, building or area</w:t>
        </w:r>
        <w:r w:rsidR="00FE0716">
          <w:rPr>
            <w:noProof/>
            <w:webHidden/>
          </w:rPr>
          <w:tab/>
        </w:r>
        <w:r w:rsidR="00FE0716">
          <w:rPr>
            <w:noProof/>
            <w:webHidden/>
          </w:rPr>
          <w:fldChar w:fldCharType="begin"/>
        </w:r>
        <w:r w:rsidR="00FE0716">
          <w:rPr>
            <w:noProof/>
            <w:webHidden/>
          </w:rPr>
          <w:instrText xml:space="preserve"> PAGEREF _Toc150500653 \h </w:instrText>
        </w:r>
        <w:r w:rsidR="00FE0716">
          <w:rPr>
            <w:noProof/>
            <w:webHidden/>
          </w:rPr>
        </w:r>
        <w:r w:rsidR="00FE0716">
          <w:rPr>
            <w:noProof/>
            <w:webHidden/>
          </w:rPr>
          <w:fldChar w:fldCharType="separate"/>
        </w:r>
        <w:r w:rsidR="00FE0716">
          <w:rPr>
            <w:noProof/>
            <w:webHidden/>
          </w:rPr>
          <w:t>24</w:t>
        </w:r>
        <w:r w:rsidR="00FE0716">
          <w:rPr>
            <w:noProof/>
            <w:webHidden/>
          </w:rPr>
          <w:fldChar w:fldCharType="end"/>
        </w:r>
      </w:hyperlink>
    </w:p>
    <w:p w14:paraId="2BBCFA3E" w14:textId="5C5501F0"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4" w:history="1">
        <w:r w:rsidR="00FE0716" w:rsidRPr="004E1574">
          <w:rPr>
            <w:rStyle w:val="Hyperlink"/>
            <w:noProof/>
          </w:rPr>
          <w:t>6.4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Prohibiting a student’s contact with another person</w:t>
        </w:r>
        <w:r w:rsidR="00FE0716">
          <w:rPr>
            <w:noProof/>
            <w:webHidden/>
          </w:rPr>
          <w:tab/>
        </w:r>
        <w:r w:rsidR="00FE0716">
          <w:rPr>
            <w:noProof/>
            <w:webHidden/>
          </w:rPr>
          <w:fldChar w:fldCharType="begin"/>
        </w:r>
        <w:r w:rsidR="00FE0716">
          <w:rPr>
            <w:noProof/>
            <w:webHidden/>
          </w:rPr>
          <w:instrText xml:space="preserve"> PAGEREF _Toc150500654 \h </w:instrText>
        </w:r>
        <w:r w:rsidR="00FE0716">
          <w:rPr>
            <w:noProof/>
            <w:webHidden/>
          </w:rPr>
        </w:r>
        <w:r w:rsidR="00FE0716">
          <w:rPr>
            <w:noProof/>
            <w:webHidden/>
          </w:rPr>
          <w:fldChar w:fldCharType="separate"/>
        </w:r>
        <w:r w:rsidR="00FE0716">
          <w:rPr>
            <w:noProof/>
            <w:webHidden/>
          </w:rPr>
          <w:t>24</w:t>
        </w:r>
        <w:r w:rsidR="00FE0716">
          <w:rPr>
            <w:noProof/>
            <w:webHidden/>
          </w:rPr>
          <w:fldChar w:fldCharType="end"/>
        </w:r>
      </w:hyperlink>
    </w:p>
    <w:p w14:paraId="0BD8D7F2" w14:textId="5F3DF607"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55" w:history="1">
        <w:r w:rsidR="00FE0716" w:rsidRPr="004E1574">
          <w:rPr>
            <w:rStyle w:val="Hyperlink"/>
            <w:noProof/>
          </w:rPr>
          <w:t>PART 7</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Disqualifying circumstances</w:t>
        </w:r>
        <w:r w:rsidR="00FE0716">
          <w:rPr>
            <w:noProof/>
            <w:webHidden/>
          </w:rPr>
          <w:tab/>
        </w:r>
        <w:r w:rsidR="00FE0716">
          <w:rPr>
            <w:noProof/>
            <w:webHidden/>
          </w:rPr>
          <w:fldChar w:fldCharType="begin"/>
        </w:r>
        <w:r w:rsidR="00FE0716">
          <w:rPr>
            <w:noProof/>
            <w:webHidden/>
          </w:rPr>
          <w:instrText xml:space="preserve"> PAGEREF _Toc150500655 \h </w:instrText>
        </w:r>
        <w:r w:rsidR="00FE0716">
          <w:rPr>
            <w:noProof/>
            <w:webHidden/>
          </w:rPr>
        </w:r>
        <w:r w:rsidR="00FE0716">
          <w:rPr>
            <w:noProof/>
            <w:webHidden/>
          </w:rPr>
          <w:fldChar w:fldCharType="separate"/>
        </w:r>
        <w:r w:rsidR="00FE0716">
          <w:rPr>
            <w:noProof/>
            <w:webHidden/>
          </w:rPr>
          <w:t>25</w:t>
        </w:r>
        <w:r w:rsidR="00FE0716">
          <w:rPr>
            <w:noProof/>
            <w:webHidden/>
          </w:rPr>
          <w:fldChar w:fldCharType="end"/>
        </w:r>
      </w:hyperlink>
    </w:p>
    <w:p w14:paraId="18E113F7" w14:textId="4BE4DFF9" w:rsidR="00FE0716" w:rsidRDefault="00320DC3">
      <w:pPr>
        <w:pStyle w:val="TOC3"/>
        <w:rPr>
          <w:rFonts w:asciiTheme="minorHAnsi" w:eastAsiaTheme="minorEastAsia" w:hAnsiTheme="minorHAnsi"/>
          <w:noProof/>
          <w:kern w:val="2"/>
          <w:sz w:val="22"/>
          <w:szCs w:val="22"/>
          <w:lang w:eastAsia="en-AU"/>
          <w14:ligatures w14:val="standardContextual"/>
        </w:rPr>
      </w:pPr>
      <w:hyperlink w:anchor="_Toc150500656" w:history="1">
        <w:r w:rsidR="00FE0716" w:rsidRPr="004E1574">
          <w:rPr>
            <w:rStyle w:val="Hyperlink"/>
            <w:noProof/>
          </w:rPr>
          <w:t>Part 8</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General</w:t>
        </w:r>
        <w:r w:rsidR="00FE0716">
          <w:rPr>
            <w:noProof/>
            <w:webHidden/>
          </w:rPr>
          <w:tab/>
        </w:r>
        <w:r w:rsidR="00FE0716">
          <w:rPr>
            <w:noProof/>
            <w:webHidden/>
          </w:rPr>
          <w:fldChar w:fldCharType="begin"/>
        </w:r>
        <w:r w:rsidR="00FE0716">
          <w:rPr>
            <w:noProof/>
            <w:webHidden/>
          </w:rPr>
          <w:instrText xml:space="preserve"> PAGEREF _Toc150500656 \h </w:instrText>
        </w:r>
        <w:r w:rsidR="00FE0716">
          <w:rPr>
            <w:noProof/>
            <w:webHidden/>
          </w:rPr>
        </w:r>
        <w:r w:rsidR="00FE0716">
          <w:rPr>
            <w:noProof/>
            <w:webHidden/>
          </w:rPr>
          <w:fldChar w:fldCharType="separate"/>
        </w:r>
        <w:r w:rsidR="00FE0716">
          <w:rPr>
            <w:noProof/>
            <w:webHidden/>
          </w:rPr>
          <w:t>26</w:t>
        </w:r>
        <w:r w:rsidR="00FE0716">
          <w:rPr>
            <w:noProof/>
            <w:webHidden/>
          </w:rPr>
          <w:fldChar w:fldCharType="end"/>
        </w:r>
      </w:hyperlink>
    </w:p>
    <w:p w14:paraId="0DC7B54A" w14:textId="4AC54D49"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7" w:history="1">
        <w:r w:rsidR="00FE0716" w:rsidRPr="004E1574">
          <w:rPr>
            <w:rStyle w:val="Hyperlink"/>
            <w:noProof/>
          </w:rPr>
          <w:t>8.1</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Notices</w:t>
        </w:r>
        <w:r w:rsidR="00FE0716">
          <w:rPr>
            <w:noProof/>
            <w:webHidden/>
          </w:rPr>
          <w:tab/>
        </w:r>
        <w:r w:rsidR="00FE0716">
          <w:rPr>
            <w:noProof/>
            <w:webHidden/>
          </w:rPr>
          <w:fldChar w:fldCharType="begin"/>
        </w:r>
        <w:r w:rsidR="00FE0716">
          <w:rPr>
            <w:noProof/>
            <w:webHidden/>
          </w:rPr>
          <w:instrText xml:space="preserve"> PAGEREF _Toc150500657 \h </w:instrText>
        </w:r>
        <w:r w:rsidR="00FE0716">
          <w:rPr>
            <w:noProof/>
            <w:webHidden/>
          </w:rPr>
        </w:r>
        <w:r w:rsidR="00FE0716">
          <w:rPr>
            <w:noProof/>
            <w:webHidden/>
          </w:rPr>
          <w:fldChar w:fldCharType="separate"/>
        </w:r>
        <w:r w:rsidR="00FE0716">
          <w:rPr>
            <w:noProof/>
            <w:webHidden/>
          </w:rPr>
          <w:t>26</w:t>
        </w:r>
        <w:r w:rsidR="00FE0716">
          <w:rPr>
            <w:noProof/>
            <w:webHidden/>
          </w:rPr>
          <w:fldChar w:fldCharType="end"/>
        </w:r>
      </w:hyperlink>
    </w:p>
    <w:p w14:paraId="41828118" w14:textId="61C459BD"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8" w:history="1">
        <w:r w:rsidR="00FE0716" w:rsidRPr="004E1574">
          <w:rPr>
            <w:rStyle w:val="Hyperlink"/>
            <w:noProof/>
          </w:rPr>
          <w:t>8.2</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Record keeping</w:t>
        </w:r>
        <w:r w:rsidR="00FE0716">
          <w:rPr>
            <w:noProof/>
            <w:webHidden/>
          </w:rPr>
          <w:tab/>
        </w:r>
        <w:r w:rsidR="00FE0716">
          <w:rPr>
            <w:noProof/>
            <w:webHidden/>
          </w:rPr>
          <w:fldChar w:fldCharType="begin"/>
        </w:r>
        <w:r w:rsidR="00FE0716">
          <w:rPr>
            <w:noProof/>
            <w:webHidden/>
          </w:rPr>
          <w:instrText xml:space="preserve"> PAGEREF _Toc150500658 \h </w:instrText>
        </w:r>
        <w:r w:rsidR="00FE0716">
          <w:rPr>
            <w:noProof/>
            <w:webHidden/>
          </w:rPr>
        </w:r>
        <w:r w:rsidR="00FE0716">
          <w:rPr>
            <w:noProof/>
            <w:webHidden/>
          </w:rPr>
          <w:fldChar w:fldCharType="separate"/>
        </w:r>
        <w:r w:rsidR="00FE0716">
          <w:rPr>
            <w:noProof/>
            <w:webHidden/>
          </w:rPr>
          <w:t>26</w:t>
        </w:r>
        <w:r w:rsidR="00FE0716">
          <w:rPr>
            <w:noProof/>
            <w:webHidden/>
          </w:rPr>
          <w:fldChar w:fldCharType="end"/>
        </w:r>
      </w:hyperlink>
    </w:p>
    <w:p w14:paraId="469F4BD0" w14:textId="71764975"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59" w:history="1">
        <w:r w:rsidR="00FE0716" w:rsidRPr="004E1574">
          <w:rPr>
            <w:rStyle w:val="Hyperlink"/>
            <w:noProof/>
          </w:rPr>
          <w:t>8.3</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Extension of time limits</w:t>
        </w:r>
        <w:r w:rsidR="00FE0716">
          <w:rPr>
            <w:noProof/>
            <w:webHidden/>
          </w:rPr>
          <w:tab/>
        </w:r>
        <w:r w:rsidR="00FE0716">
          <w:rPr>
            <w:noProof/>
            <w:webHidden/>
          </w:rPr>
          <w:fldChar w:fldCharType="begin"/>
        </w:r>
        <w:r w:rsidR="00FE0716">
          <w:rPr>
            <w:noProof/>
            <w:webHidden/>
          </w:rPr>
          <w:instrText xml:space="preserve"> PAGEREF _Toc150500659 \h </w:instrText>
        </w:r>
        <w:r w:rsidR="00FE0716">
          <w:rPr>
            <w:noProof/>
            <w:webHidden/>
          </w:rPr>
        </w:r>
        <w:r w:rsidR="00FE0716">
          <w:rPr>
            <w:noProof/>
            <w:webHidden/>
          </w:rPr>
          <w:fldChar w:fldCharType="separate"/>
        </w:r>
        <w:r w:rsidR="00FE0716">
          <w:rPr>
            <w:noProof/>
            <w:webHidden/>
          </w:rPr>
          <w:t>27</w:t>
        </w:r>
        <w:r w:rsidR="00FE0716">
          <w:rPr>
            <w:noProof/>
            <w:webHidden/>
          </w:rPr>
          <w:fldChar w:fldCharType="end"/>
        </w:r>
      </w:hyperlink>
    </w:p>
    <w:p w14:paraId="682C3916" w14:textId="3CC2EF31"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60" w:history="1">
        <w:r w:rsidR="00FE0716" w:rsidRPr="004E1574">
          <w:rPr>
            <w:rStyle w:val="Hyperlink"/>
            <w:noProof/>
          </w:rPr>
          <w:t>8.4</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Confidentiality</w:t>
        </w:r>
        <w:r w:rsidR="00FE0716">
          <w:rPr>
            <w:noProof/>
            <w:webHidden/>
          </w:rPr>
          <w:tab/>
        </w:r>
        <w:r w:rsidR="00FE0716">
          <w:rPr>
            <w:noProof/>
            <w:webHidden/>
          </w:rPr>
          <w:fldChar w:fldCharType="begin"/>
        </w:r>
        <w:r w:rsidR="00FE0716">
          <w:rPr>
            <w:noProof/>
            <w:webHidden/>
          </w:rPr>
          <w:instrText xml:space="preserve"> PAGEREF _Toc150500660 \h </w:instrText>
        </w:r>
        <w:r w:rsidR="00FE0716">
          <w:rPr>
            <w:noProof/>
            <w:webHidden/>
          </w:rPr>
        </w:r>
        <w:r w:rsidR="00FE0716">
          <w:rPr>
            <w:noProof/>
            <w:webHidden/>
          </w:rPr>
          <w:fldChar w:fldCharType="separate"/>
        </w:r>
        <w:r w:rsidR="00FE0716">
          <w:rPr>
            <w:noProof/>
            <w:webHidden/>
          </w:rPr>
          <w:t>27</w:t>
        </w:r>
        <w:r w:rsidR="00FE0716">
          <w:rPr>
            <w:noProof/>
            <w:webHidden/>
          </w:rPr>
          <w:fldChar w:fldCharType="end"/>
        </w:r>
      </w:hyperlink>
    </w:p>
    <w:p w14:paraId="0396E89F" w14:textId="1B1B5852" w:rsidR="00FE0716" w:rsidRDefault="00320DC3">
      <w:pPr>
        <w:pStyle w:val="TOC4"/>
        <w:rPr>
          <w:rFonts w:asciiTheme="minorHAnsi" w:eastAsiaTheme="minorEastAsia" w:hAnsiTheme="minorHAnsi"/>
          <w:noProof/>
          <w:kern w:val="2"/>
          <w:sz w:val="22"/>
          <w:szCs w:val="22"/>
          <w:lang w:eastAsia="en-AU"/>
          <w14:ligatures w14:val="standardContextual"/>
        </w:rPr>
      </w:pPr>
      <w:hyperlink w:anchor="_Toc150500661" w:history="1">
        <w:r w:rsidR="00FE0716" w:rsidRPr="004E1574">
          <w:rPr>
            <w:rStyle w:val="Hyperlink"/>
            <w:noProof/>
          </w:rPr>
          <w:t>8.5</w:t>
        </w:r>
        <w:r w:rsidR="00FE0716">
          <w:rPr>
            <w:rFonts w:asciiTheme="minorHAnsi" w:eastAsiaTheme="minorEastAsia" w:hAnsiTheme="minorHAnsi"/>
            <w:noProof/>
            <w:kern w:val="2"/>
            <w:sz w:val="22"/>
            <w:szCs w:val="22"/>
            <w:lang w:eastAsia="en-AU"/>
            <w14:ligatures w14:val="standardContextual"/>
          </w:rPr>
          <w:tab/>
        </w:r>
        <w:r w:rsidR="00FE0716" w:rsidRPr="004E1574">
          <w:rPr>
            <w:rStyle w:val="Hyperlink"/>
            <w:noProof/>
          </w:rPr>
          <w:t>Annual reporting</w:t>
        </w:r>
        <w:r w:rsidR="00FE0716">
          <w:rPr>
            <w:noProof/>
            <w:webHidden/>
          </w:rPr>
          <w:tab/>
        </w:r>
        <w:r w:rsidR="00FE0716">
          <w:rPr>
            <w:noProof/>
            <w:webHidden/>
          </w:rPr>
          <w:fldChar w:fldCharType="begin"/>
        </w:r>
        <w:r w:rsidR="00FE0716">
          <w:rPr>
            <w:noProof/>
            <w:webHidden/>
          </w:rPr>
          <w:instrText xml:space="preserve"> PAGEREF _Toc150500661 \h </w:instrText>
        </w:r>
        <w:r w:rsidR="00FE0716">
          <w:rPr>
            <w:noProof/>
            <w:webHidden/>
          </w:rPr>
        </w:r>
        <w:r w:rsidR="00FE0716">
          <w:rPr>
            <w:noProof/>
            <w:webHidden/>
          </w:rPr>
          <w:fldChar w:fldCharType="separate"/>
        </w:r>
        <w:r w:rsidR="00FE0716">
          <w:rPr>
            <w:noProof/>
            <w:webHidden/>
          </w:rPr>
          <w:t>28</w:t>
        </w:r>
        <w:r w:rsidR="00FE0716">
          <w:rPr>
            <w:noProof/>
            <w:webHidden/>
          </w:rPr>
          <w:fldChar w:fldCharType="end"/>
        </w:r>
      </w:hyperlink>
    </w:p>
    <w:p w14:paraId="4F66D741" w14:textId="3253F972" w:rsidR="00FE0716" w:rsidRDefault="00320DC3" w:rsidP="00FE0716">
      <w:pPr>
        <w:pStyle w:val="TOC3"/>
        <w:spacing w:before="120" w:after="120"/>
        <w:rPr>
          <w:rFonts w:asciiTheme="minorHAnsi" w:eastAsiaTheme="minorEastAsia" w:hAnsiTheme="minorHAnsi"/>
          <w:noProof/>
          <w:kern w:val="2"/>
          <w:sz w:val="22"/>
          <w:szCs w:val="22"/>
          <w:lang w:eastAsia="en-AU"/>
          <w14:ligatures w14:val="standardContextual"/>
        </w:rPr>
      </w:pPr>
      <w:hyperlink w:anchor="_Toc150500662" w:history="1">
        <w:r w:rsidR="00FE0716" w:rsidRPr="004E1574">
          <w:rPr>
            <w:rStyle w:val="Hyperlink"/>
            <w:noProof/>
          </w:rPr>
          <w:t>Notes</w:t>
        </w:r>
        <w:r w:rsidR="00FE0716">
          <w:rPr>
            <w:noProof/>
            <w:webHidden/>
          </w:rPr>
          <w:tab/>
        </w:r>
        <w:r w:rsidR="00790497">
          <w:rPr>
            <w:noProof/>
            <w:webHidden/>
          </w:rPr>
          <w:tab/>
        </w:r>
        <w:r w:rsidR="00FE0716">
          <w:rPr>
            <w:noProof/>
            <w:webHidden/>
          </w:rPr>
          <w:fldChar w:fldCharType="begin"/>
        </w:r>
        <w:r w:rsidR="00FE0716">
          <w:rPr>
            <w:noProof/>
            <w:webHidden/>
          </w:rPr>
          <w:instrText xml:space="preserve"> PAGEREF _Toc150500662 \h </w:instrText>
        </w:r>
        <w:r w:rsidR="00FE0716">
          <w:rPr>
            <w:noProof/>
            <w:webHidden/>
          </w:rPr>
        </w:r>
        <w:r w:rsidR="00FE0716">
          <w:rPr>
            <w:noProof/>
            <w:webHidden/>
          </w:rPr>
          <w:fldChar w:fldCharType="separate"/>
        </w:r>
        <w:r w:rsidR="00FE0716">
          <w:rPr>
            <w:noProof/>
            <w:webHidden/>
          </w:rPr>
          <w:t>28</w:t>
        </w:r>
        <w:r w:rsidR="00FE0716">
          <w:rPr>
            <w:noProof/>
            <w:webHidden/>
          </w:rPr>
          <w:fldChar w:fldCharType="end"/>
        </w:r>
      </w:hyperlink>
    </w:p>
    <w:p w14:paraId="375CBAFF" w14:textId="11A10555" w:rsidR="00FE0716" w:rsidRDefault="00320DC3" w:rsidP="00FE0716">
      <w:pPr>
        <w:pStyle w:val="TOC3"/>
        <w:spacing w:before="120" w:after="120"/>
        <w:rPr>
          <w:rFonts w:asciiTheme="minorHAnsi" w:eastAsiaTheme="minorEastAsia" w:hAnsiTheme="minorHAnsi"/>
          <w:noProof/>
          <w:kern w:val="2"/>
          <w:sz w:val="22"/>
          <w:szCs w:val="22"/>
          <w:lang w:eastAsia="en-AU"/>
          <w14:ligatures w14:val="standardContextual"/>
        </w:rPr>
      </w:pPr>
      <w:hyperlink w:anchor="_Toc150500663" w:history="1">
        <w:r w:rsidR="00FE0716" w:rsidRPr="004E1574">
          <w:rPr>
            <w:rStyle w:val="Hyperlink"/>
            <w:noProof/>
          </w:rPr>
          <w:t>Amendment history</w:t>
        </w:r>
        <w:r w:rsidR="00FE0716">
          <w:rPr>
            <w:noProof/>
            <w:webHidden/>
          </w:rPr>
          <w:tab/>
        </w:r>
        <w:r w:rsidR="00FE0716">
          <w:rPr>
            <w:noProof/>
            <w:webHidden/>
          </w:rPr>
          <w:fldChar w:fldCharType="begin"/>
        </w:r>
        <w:r w:rsidR="00FE0716">
          <w:rPr>
            <w:noProof/>
            <w:webHidden/>
          </w:rPr>
          <w:instrText xml:space="preserve"> PAGEREF _Toc150500663 \h </w:instrText>
        </w:r>
        <w:r w:rsidR="00FE0716">
          <w:rPr>
            <w:noProof/>
            <w:webHidden/>
          </w:rPr>
        </w:r>
        <w:r w:rsidR="00FE0716">
          <w:rPr>
            <w:noProof/>
            <w:webHidden/>
          </w:rPr>
          <w:fldChar w:fldCharType="separate"/>
        </w:r>
        <w:r w:rsidR="00FE0716">
          <w:rPr>
            <w:noProof/>
            <w:webHidden/>
          </w:rPr>
          <w:t>29</w:t>
        </w:r>
        <w:r w:rsidR="00FE0716">
          <w:rPr>
            <w:noProof/>
            <w:webHidden/>
          </w:rPr>
          <w:fldChar w:fldCharType="end"/>
        </w:r>
      </w:hyperlink>
    </w:p>
    <w:p w14:paraId="372174C7" w14:textId="68D5C3CF" w:rsidR="00E1396D" w:rsidRDefault="00FE0716" w:rsidP="00FE0716">
      <w:pPr>
        <w:tabs>
          <w:tab w:val="left" w:leader="underscore" w:pos="7938"/>
        </w:tabs>
        <w:rPr>
          <w:lang w:eastAsia="en-AU"/>
        </w:rPr>
      </w:pPr>
      <w:r>
        <w:fldChar w:fldCharType="end"/>
      </w:r>
      <w:bookmarkStart w:id="11" w:name="_Hlk149656322"/>
    </w:p>
    <w:p w14:paraId="289D515D" w14:textId="43D794B8" w:rsidR="002B2B0A" w:rsidRPr="00807273" w:rsidRDefault="002B2B0A" w:rsidP="0079684D">
      <w:pPr>
        <w:pStyle w:val="NormalNotes"/>
      </w:pPr>
      <w:bookmarkStart w:id="12" w:name="_Toc363130652"/>
      <w:bookmarkStart w:id="13" w:name="_Toc371934152"/>
      <w:bookmarkStart w:id="14" w:name="_Toc318116376"/>
      <w:bookmarkEnd w:id="11"/>
    </w:p>
    <w:p w14:paraId="7A3471C3" w14:textId="0B9D323F" w:rsidR="004D1F67" w:rsidRPr="00807273" w:rsidRDefault="004D1F67" w:rsidP="0022218A">
      <w:pPr>
        <w:pStyle w:val="Heading3"/>
      </w:pPr>
      <w:bookmarkStart w:id="15" w:name="_Toc108451369"/>
      <w:bookmarkStart w:id="16" w:name="_Toc149565342"/>
      <w:bookmarkStart w:id="17" w:name="_Toc150343108"/>
      <w:bookmarkStart w:id="18" w:name="_Toc150500621"/>
      <w:r w:rsidRPr="00807273">
        <w:t>P</w:t>
      </w:r>
      <w:r w:rsidR="003E17B3" w:rsidRPr="00807273">
        <w:t xml:space="preserve">art </w:t>
      </w:r>
      <w:r w:rsidRPr="00807273">
        <w:t>1</w:t>
      </w:r>
      <w:r w:rsidRPr="00807273">
        <w:tab/>
      </w:r>
      <w:bookmarkEnd w:id="12"/>
      <w:bookmarkEnd w:id="13"/>
      <w:r w:rsidR="00C67426" w:rsidRPr="00807273">
        <w:t>Preliminary</w:t>
      </w:r>
      <w:bookmarkEnd w:id="14"/>
      <w:bookmarkEnd w:id="15"/>
      <w:bookmarkEnd w:id="16"/>
      <w:bookmarkEnd w:id="17"/>
      <w:bookmarkEnd w:id="18"/>
    </w:p>
    <w:p w14:paraId="48FD4DAF" w14:textId="77777777" w:rsidR="00E57E69" w:rsidRPr="00807273" w:rsidRDefault="00F10702" w:rsidP="0022218A">
      <w:pPr>
        <w:pStyle w:val="Heading4"/>
      </w:pPr>
      <w:bookmarkStart w:id="19" w:name="_Toc363130653"/>
      <w:bookmarkStart w:id="20" w:name="_Toc371934153"/>
      <w:bookmarkStart w:id="21" w:name="_Toc318116377"/>
      <w:bookmarkStart w:id="22" w:name="_Toc108451370"/>
      <w:bookmarkStart w:id="23" w:name="_Toc149565343"/>
      <w:bookmarkStart w:id="24" w:name="_Toc150343109"/>
      <w:bookmarkStart w:id="25" w:name="_Toc150500622"/>
      <w:r w:rsidRPr="00807273">
        <w:t>1.1</w:t>
      </w:r>
      <w:r w:rsidRPr="00807273">
        <w:tab/>
      </w:r>
      <w:r w:rsidR="00E57E69" w:rsidRPr="00807273">
        <w:t xml:space="preserve">Name of </w:t>
      </w:r>
      <w:r w:rsidR="00A30504" w:rsidRPr="00807273">
        <w:t>Rule</w:t>
      </w:r>
      <w:bookmarkEnd w:id="19"/>
      <w:bookmarkEnd w:id="20"/>
      <w:bookmarkEnd w:id="21"/>
      <w:bookmarkEnd w:id="22"/>
      <w:bookmarkEnd w:id="23"/>
      <w:bookmarkEnd w:id="24"/>
      <w:bookmarkEnd w:id="25"/>
    </w:p>
    <w:p w14:paraId="389A188D" w14:textId="77777777" w:rsidR="00E57E69" w:rsidRPr="00807273" w:rsidRDefault="00E57E69" w:rsidP="0022218A">
      <w:r w:rsidRPr="00807273">
        <w:t xml:space="preserve">This is the </w:t>
      </w:r>
      <w:r w:rsidR="00F10702" w:rsidRPr="00807273">
        <w:t>University of Sydney (</w:t>
      </w:r>
      <w:r w:rsidR="00191AB3" w:rsidRPr="00807273">
        <w:t>Student Discipline</w:t>
      </w:r>
      <w:r w:rsidR="00F10702" w:rsidRPr="00807273">
        <w:t>)</w:t>
      </w:r>
      <w:r w:rsidRPr="00807273">
        <w:t xml:space="preserve"> </w:t>
      </w:r>
      <w:r w:rsidR="00013E55" w:rsidRPr="00807273">
        <w:t>Rule</w:t>
      </w:r>
      <w:r w:rsidR="00191AB3" w:rsidRPr="00807273">
        <w:t xml:space="preserve"> 2016</w:t>
      </w:r>
      <w:r w:rsidRPr="00807273">
        <w:t>.</w:t>
      </w:r>
    </w:p>
    <w:p w14:paraId="0AACBB3C" w14:textId="77777777" w:rsidR="00E57E69" w:rsidRPr="00807273" w:rsidRDefault="00F10702" w:rsidP="0022218A">
      <w:pPr>
        <w:pStyle w:val="Heading4"/>
      </w:pPr>
      <w:bookmarkStart w:id="26" w:name="_Toc363130654"/>
      <w:bookmarkStart w:id="27" w:name="_Toc371934154"/>
      <w:bookmarkStart w:id="28" w:name="_Toc318116378"/>
      <w:bookmarkStart w:id="29" w:name="_Toc108451371"/>
      <w:bookmarkStart w:id="30" w:name="_Toc149565344"/>
      <w:bookmarkStart w:id="31" w:name="_Toc150343110"/>
      <w:bookmarkStart w:id="32" w:name="_Toc150500623"/>
      <w:r w:rsidRPr="00807273">
        <w:t>1.2</w:t>
      </w:r>
      <w:r w:rsidRPr="00807273">
        <w:tab/>
      </w:r>
      <w:r w:rsidR="00E57E69" w:rsidRPr="00807273">
        <w:t>Commencement</w:t>
      </w:r>
      <w:bookmarkEnd w:id="26"/>
      <w:bookmarkEnd w:id="27"/>
      <w:bookmarkEnd w:id="28"/>
      <w:bookmarkEnd w:id="29"/>
      <w:bookmarkEnd w:id="30"/>
      <w:bookmarkEnd w:id="31"/>
      <w:bookmarkEnd w:id="32"/>
    </w:p>
    <w:p w14:paraId="1F979064" w14:textId="7FAE9530" w:rsidR="00F10702" w:rsidRPr="00807273" w:rsidRDefault="00E57E69" w:rsidP="0022218A">
      <w:r w:rsidRPr="00807273">
        <w:t xml:space="preserve">This </w:t>
      </w:r>
      <w:r w:rsidR="00013E55" w:rsidRPr="00807273">
        <w:t>Rule</w:t>
      </w:r>
      <w:r w:rsidRPr="00807273">
        <w:t xml:space="preserve"> commences on</w:t>
      </w:r>
      <w:r w:rsidR="008608F3">
        <w:t xml:space="preserve"> the date on which Chapter 8 of the </w:t>
      </w:r>
      <w:r w:rsidR="008608F3">
        <w:rPr>
          <w:i/>
        </w:rPr>
        <w:t xml:space="preserve">University of Sydney By- Law 1999 </w:t>
      </w:r>
      <w:r w:rsidR="008608F3">
        <w:t>is repealed</w:t>
      </w:r>
      <w:r w:rsidRPr="00807273">
        <w:t>.</w:t>
      </w:r>
      <w:bookmarkStart w:id="33" w:name="_Toc363130656"/>
    </w:p>
    <w:p w14:paraId="148B0A86" w14:textId="77777777" w:rsidR="00E57E69" w:rsidRPr="00807273" w:rsidRDefault="00F10702" w:rsidP="0022218A">
      <w:pPr>
        <w:pStyle w:val="Heading4"/>
      </w:pPr>
      <w:bookmarkStart w:id="34" w:name="_Toc371934155"/>
      <w:bookmarkStart w:id="35" w:name="_Toc318116379"/>
      <w:bookmarkStart w:id="36" w:name="_Toc108451372"/>
      <w:bookmarkStart w:id="37" w:name="_Toc149565345"/>
      <w:bookmarkStart w:id="38" w:name="_Toc150343111"/>
      <w:bookmarkStart w:id="39" w:name="_Toc150500624"/>
      <w:r w:rsidRPr="00807273">
        <w:t>1.3</w:t>
      </w:r>
      <w:r w:rsidRPr="00807273">
        <w:tab/>
      </w:r>
      <w:bookmarkEnd w:id="33"/>
      <w:bookmarkEnd w:id="34"/>
      <w:r w:rsidR="00AF2AA8" w:rsidRPr="00807273">
        <w:t>Statement of intent</w:t>
      </w:r>
      <w:bookmarkEnd w:id="35"/>
      <w:bookmarkEnd w:id="36"/>
      <w:bookmarkEnd w:id="37"/>
      <w:bookmarkEnd w:id="38"/>
      <w:bookmarkEnd w:id="39"/>
    </w:p>
    <w:p w14:paraId="0F9DB5A6" w14:textId="679E3C02" w:rsidR="002B1D0A" w:rsidRPr="00807273" w:rsidRDefault="00AF2AA8" w:rsidP="002B1D0A">
      <w:pPr>
        <w:pStyle w:val="NumberedFirstLevel"/>
      </w:pPr>
      <w:bookmarkStart w:id="40" w:name="_Toc363130657"/>
      <w:r w:rsidRPr="00807273">
        <w:t>This Rule governs</w:t>
      </w:r>
      <w:r w:rsidR="00191AB3" w:rsidRPr="00807273">
        <w:t xml:space="preserve"> the </w:t>
      </w:r>
      <w:r w:rsidR="00E4778E">
        <w:t>management</w:t>
      </w:r>
      <w:r w:rsidR="00E4778E" w:rsidRPr="00807273">
        <w:t xml:space="preserve"> </w:t>
      </w:r>
      <w:r w:rsidR="00191AB3" w:rsidRPr="00807273">
        <w:t>of</w:t>
      </w:r>
      <w:r w:rsidRPr="00807273">
        <w:t xml:space="preserve"> </w:t>
      </w:r>
      <w:r w:rsidR="008E467D" w:rsidRPr="00807273">
        <w:t>misconduct</w:t>
      </w:r>
      <w:r w:rsidR="00191AB3" w:rsidRPr="00807273">
        <w:t xml:space="preserve"> matters relating to</w:t>
      </w:r>
      <w:r w:rsidR="002B1D0A" w:rsidRPr="00807273">
        <w:t xml:space="preserve"> </w:t>
      </w:r>
      <w:r w:rsidR="00937E28" w:rsidRPr="00807273">
        <w:t>any</w:t>
      </w:r>
      <w:r w:rsidR="002B1D0A" w:rsidRPr="00807273">
        <w:t>:</w:t>
      </w:r>
    </w:p>
    <w:p w14:paraId="302B14A2" w14:textId="7EBAC61D" w:rsidR="00E71BDD" w:rsidRPr="00807273" w:rsidRDefault="008E467D" w:rsidP="002B1D0A">
      <w:pPr>
        <w:pStyle w:val="NumberedSecondLevel"/>
      </w:pPr>
      <w:r w:rsidRPr="00807273">
        <w:t>student</w:t>
      </w:r>
      <w:r w:rsidR="00E71BDD" w:rsidRPr="00807273">
        <w:t>;</w:t>
      </w:r>
      <w:r w:rsidRPr="00807273">
        <w:t xml:space="preserve"> or </w:t>
      </w:r>
    </w:p>
    <w:p w14:paraId="351F6104" w14:textId="285CE7F5" w:rsidR="00A30504" w:rsidRPr="00807273" w:rsidRDefault="008E467D" w:rsidP="00E71BDD">
      <w:pPr>
        <w:pStyle w:val="NumberedSecondLevel"/>
      </w:pPr>
      <w:r w:rsidRPr="00807273">
        <w:t>former student</w:t>
      </w:r>
      <w:r w:rsidR="003528BA" w:rsidRPr="00807273">
        <w:t xml:space="preserve">, where the alleged misconduct </w:t>
      </w:r>
      <w:r w:rsidR="00E71BDD" w:rsidRPr="00807273">
        <w:t xml:space="preserve">occurred while </w:t>
      </w:r>
      <w:r w:rsidR="00125D91">
        <w:t>they were</w:t>
      </w:r>
      <w:r w:rsidR="00125D91" w:rsidRPr="00807273">
        <w:t xml:space="preserve"> </w:t>
      </w:r>
      <w:r w:rsidR="002B1D0A" w:rsidRPr="00807273">
        <w:t>a student</w:t>
      </w:r>
      <w:r w:rsidR="008608F3">
        <w:t>.</w:t>
      </w:r>
    </w:p>
    <w:p w14:paraId="375355A5" w14:textId="68F16FA6" w:rsidR="00AF2AA8" w:rsidRPr="00807273" w:rsidRDefault="00AF2AA8" w:rsidP="0022218A">
      <w:pPr>
        <w:pStyle w:val="NumberedFirstLevel"/>
      </w:pPr>
      <w:bookmarkStart w:id="41" w:name="_Toc371934156"/>
      <w:bookmarkEnd w:id="40"/>
      <w:r w:rsidRPr="00807273">
        <w:t>Except to the extent that a contrary intention is expressed</w:t>
      </w:r>
      <w:r w:rsidR="00652AA6" w:rsidRPr="00807273">
        <w:t xml:space="preserve"> this Rule binds</w:t>
      </w:r>
      <w:r w:rsidRPr="00807273">
        <w:t>:</w:t>
      </w:r>
    </w:p>
    <w:p w14:paraId="6BDAB973" w14:textId="4A2EC2C3" w:rsidR="002C5D52" w:rsidRPr="00807273" w:rsidRDefault="00AF2AA8" w:rsidP="0022218A">
      <w:pPr>
        <w:pStyle w:val="NumberedSecondLevel"/>
      </w:pPr>
      <w:r w:rsidRPr="00807273">
        <w:t>the University, staff</w:t>
      </w:r>
      <w:r w:rsidR="00AA1E25" w:rsidRPr="00807273">
        <w:t>, affiliates</w:t>
      </w:r>
      <w:r w:rsidRPr="00807273">
        <w:t xml:space="preserve"> and students; </w:t>
      </w:r>
      <w:r w:rsidR="002C5D52" w:rsidRPr="00807273">
        <w:t>and</w:t>
      </w:r>
    </w:p>
    <w:p w14:paraId="4109534F" w14:textId="0D1D053A" w:rsidR="00AF2AA8" w:rsidRPr="00807273" w:rsidRDefault="008E467D" w:rsidP="0022218A">
      <w:pPr>
        <w:pStyle w:val="NumberedSecondLevel"/>
      </w:pPr>
      <w:r w:rsidRPr="00807273">
        <w:t>former students</w:t>
      </w:r>
      <w:r w:rsidR="00191AB3" w:rsidRPr="00807273">
        <w:t>.</w:t>
      </w:r>
    </w:p>
    <w:p w14:paraId="4CD5EBEB" w14:textId="313DF46A" w:rsidR="00937E28" w:rsidRPr="00807273" w:rsidRDefault="00937E28" w:rsidP="0022218A">
      <w:pPr>
        <w:pStyle w:val="NumberedFirstLevel"/>
      </w:pPr>
      <w:r w:rsidRPr="00807273">
        <w:t xml:space="preserve">Nothing in this Rule precludes the University from initiating civil or criminal proceedings against a </w:t>
      </w:r>
      <w:r w:rsidR="008E467D" w:rsidRPr="00807273">
        <w:t xml:space="preserve">student or </w:t>
      </w:r>
      <w:r w:rsidRPr="00807273">
        <w:t xml:space="preserve">former </w:t>
      </w:r>
      <w:r w:rsidR="008E467D" w:rsidRPr="00807273">
        <w:t>student in respect of misconduct.</w:t>
      </w:r>
    </w:p>
    <w:p w14:paraId="1DCDD225" w14:textId="77777777" w:rsidR="001365A8" w:rsidRPr="00807273" w:rsidRDefault="001365A8" w:rsidP="0022218A">
      <w:pPr>
        <w:pStyle w:val="Heading4"/>
      </w:pPr>
      <w:bookmarkStart w:id="42" w:name="_Toc318116380"/>
      <w:bookmarkStart w:id="43" w:name="_Toc108451373"/>
      <w:bookmarkStart w:id="44" w:name="_Toc149565346"/>
      <w:bookmarkStart w:id="45" w:name="_Toc150343112"/>
      <w:bookmarkStart w:id="46" w:name="_Toc150500625"/>
      <w:r w:rsidRPr="00807273">
        <w:t>1.4</w:t>
      </w:r>
      <w:r w:rsidRPr="00807273">
        <w:tab/>
        <w:t>Authorities and responsibilities</w:t>
      </w:r>
      <w:bookmarkEnd w:id="42"/>
      <w:bookmarkEnd w:id="43"/>
      <w:bookmarkEnd w:id="44"/>
      <w:bookmarkEnd w:id="45"/>
      <w:bookmarkEnd w:id="46"/>
    </w:p>
    <w:p w14:paraId="517782FB" w14:textId="61B44AFE" w:rsidR="00002982" w:rsidRDefault="001365A8" w:rsidP="006B2C11">
      <w:r w:rsidRPr="00807273">
        <w:t>Authorities and responsibilities set out in this Rule are also defined in the</w:t>
      </w:r>
      <w:r w:rsidR="003528BA" w:rsidRPr="00807273">
        <w:t xml:space="preserve"> </w:t>
      </w:r>
      <w:hyperlink r:id="rId9" w:history="1">
        <w:r w:rsidR="003528BA" w:rsidRPr="00EA7B10">
          <w:rPr>
            <w:rStyle w:val="Hyperlink"/>
            <w:i/>
            <w:iCs/>
          </w:rPr>
          <w:t xml:space="preserve">University of Sydney (Delegations of Authority) Rule </w:t>
        </w:r>
        <w:r w:rsidR="005D375C" w:rsidRPr="00EA7B10">
          <w:rPr>
            <w:rStyle w:val="Hyperlink"/>
            <w:i/>
            <w:iCs/>
          </w:rPr>
          <w:t>2020</w:t>
        </w:r>
      </w:hyperlink>
      <w:r w:rsidRPr="00807273">
        <w:t>.</w:t>
      </w:r>
      <w:r w:rsidR="00A02339" w:rsidRPr="00807273">
        <w:t xml:space="preserve">  In the event of any inconsistency, </w:t>
      </w:r>
      <w:r w:rsidR="003528BA" w:rsidRPr="00807273">
        <w:t xml:space="preserve">those </w:t>
      </w:r>
      <w:r w:rsidR="00041B65" w:rsidRPr="00807273">
        <w:t xml:space="preserve">delegations </w:t>
      </w:r>
      <w:r w:rsidR="00A02339" w:rsidRPr="00807273">
        <w:t>will prevail.</w:t>
      </w:r>
    </w:p>
    <w:p w14:paraId="6CDDB2C5" w14:textId="77777777" w:rsidR="00E57E69" w:rsidRPr="00807273" w:rsidRDefault="00015E03" w:rsidP="006B2C11">
      <w:pPr>
        <w:pStyle w:val="Heading4"/>
        <w:widowControl w:val="0"/>
      </w:pPr>
      <w:bookmarkStart w:id="47" w:name="_Toc318116381"/>
      <w:bookmarkStart w:id="48" w:name="_Toc108451374"/>
      <w:bookmarkStart w:id="49" w:name="_Toc149565347"/>
      <w:bookmarkStart w:id="50" w:name="_Toc150343113"/>
      <w:bookmarkStart w:id="51" w:name="_Toc150500626"/>
      <w:r w:rsidRPr="00807273">
        <w:t>1.5</w:t>
      </w:r>
      <w:r w:rsidR="001D582A" w:rsidRPr="00807273">
        <w:tab/>
      </w:r>
      <w:r w:rsidR="00F10702" w:rsidRPr="00807273">
        <w:t>Interpretation</w:t>
      </w:r>
      <w:bookmarkEnd w:id="41"/>
      <w:bookmarkEnd w:id="47"/>
      <w:bookmarkEnd w:id="48"/>
      <w:bookmarkEnd w:id="49"/>
      <w:bookmarkEnd w:id="50"/>
      <w:bookmarkEnd w:id="51"/>
    </w:p>
    <w:p w14:paraId="102019AB" w14:textId="77777777" w:rsidR="00F10702" w:rsidRPr="00807273" w:rsidRDefault="00F10702" w:rsidP="006B2C11">
      <w:pPr>
        <w:pStyle w:val="NumberedFirstLevel"/>
        <w:keepNext/>
        <w:keepLines/>
        <w:widowControl w:val="0"/>
        <w:numPr>
          <w:ilvl w:val="1"/>
          <w:numId w:val="3"/>
        </w:numPr>
      </w:pPr>
      <w:r w:rsidRPr="00807273">
        <w:t>In this Rule:</w:t>
      </w:r>
    </w:p>
    <w:tbl>
      <w:tblPr>
        <w:tblW w:w="0" w:type="auto"/>
        <w:tblLook w:val="00A0" w:firstRow="1" w:lastRow="0" w:firstColumn="1" w:lastColumn="0" w:noHBand="0" w:noVBand="0"/>
      </w:tblPr>
      <w:tblGrid>
        <w:gridCol w:w="1796"/>
        <w:gridCol w:w="6140"/>
      </w:tblGrid>
      <w:tr w:rsidR="00285CDF" w:rsidRPr="00807273" w14:paraId="570E9FE5" w14:textId="77777777" w:rsidTr="00D71781">
        <w:trPr>
          <w:cantSplit/>
        </w:trPr>
        <w:tc>
          <w:tcPr>
            <w:tcW w:w="1796" w:type="dxa"/>
          </w:tcPr>
          <w:p w14:paraId="63E0F014" w14:textId="6718E7E2" w:rsidR="00285CDF" w:rsidRPr="00807273" w:rsidRDefault="00285CDF" w:rsidP="006B2C11">
            <w:pPr>
              <w:keepNext/>
              <w:keepLines/>
              <w:widowControl w:val="0"/>
              <w:rPr>
                <w:b/>
              </w:rPr>
            </w:pPr>
            <w:r w:rsidRPr="00807273">
              <w:rPr>
                <w:b/>
              </w:rPr>
              <w:t>Act</w:t>
            </w:r>
          </w:p>
        </w:tc>
        <w:tc>
          <w:tcPr>
            <w:tcW w:w="6140" w:type="dxa"/>
          </w:tcPr>
          <w:p w14:paraId="47670A9A" w14:textId="030B2A71" w:rsidR="00285CDF" w:rsidRPr="00807273" w:rsidRDefault="00285CDF" w:rsidP="006B2C11">
            <w:pPr>
              <w:keepNext/>
              <w:keepLines/>
              <w:widowControl w:val="0"/>
            </w:pPr>
            <w:r w:rsidRPr="00807273">
              <w:t xml:space="preserve">means the </w:t>
            </w:r>
            <w:hyperlink r:id="rId10" w:anchor="/view/act/1989/124" w:history="1">
              <w:r w:rsidRPr="00807273">
                <w:rPr>
                  <w:rStyle w:val="Hyperlink"/>
                  <w:i/>
                </w:rPr>
                <w:t>University of Sydney Act 1989 (as amended)</w:t>
              </w:r>
            </w:hyperlink>
            <w:r w:rsidRPr="00807273">
              <w:t>.</w:t>
            </w:r>
          </w:p>
        </w:tc>
      </w:tr>
      <w:tr w:rsidR="00B0351F" w:rsidRPr="00807273" w14:paraId="52F045B7" w14:textId="77777777" w:rsidTr="00D71781">
        <w:trPr>
          <w:cantSplit/>
        </w:trPr>
        <w:tc>
          <w:tcPr>
            <w:tcW w:w="1796" w:type="dxa"/>
          </w:tcPr>
          <w:p w14:paraId="4FD5F43A" w14:textId="66AF5B37" w:rsidR="00B0351F" w:rsidRPr="00807273" w:rsidRDefault="00B0351F" w:rsidP="006B2C11">
            <w:pPr>
              <w:keepNext/>
              <w:keepLines/>
              <w:widowControl w:val="0"/>
              <w:rPr>
                <w:b/>
              </w:rPr>
            </w:pPr>
            <w:r>
              <w:rPr>
                <w:b/>
              </w:rPr>
              <w:t>affiliate</w:t>
            </w:r>
          </w:p>
        </w:tc>
        <w:tc>
          <w:tcPr>
            <w:tcW w:w="6140" w:type="dxa"/>
          </w:tcPr>
          <w:p w14:paraId="557E1616" w14:textId="65C741DD" w:rsidR="00B0351F" w:rsidRDefault="0022054F" w:rsidP="006B2C11">
            <w:pPr>
              <w:keepNext/>
              <w:keepLines/>
              <w:widowControl w:val="0"/>
              <w:rPr>
                <w:rFonts w:eastAsia="Times New Roman" w:cs="Times New Roman"/>
              </w:rPr>
            </w:pPr>
            <w:r>
              <w:t xml:space="preserve">has the meaning given in the </w:t>
            </w:r>
            <w:hyperlink r:id="rId11" w:history="1">
              <w:r w:rsidRPr="0022054F">
                <w:rPr>
                  <w:rStyle w:val="Hyperlink"/>
                  <w:i/>
                  <w:iCs/>
                </w:rPr>
                <w:t>Staff and Affiliates Code of Conduct 2021</w:t>
              </w:r>
            </w:hyperlink>
            <w:r w:rsidR="00B0351F">
              <w:rPr>
                <w:rFonts w:eastAsia="Times New Roman" w:cs="Times New Roman"/>
              </w:rPr>
              <w:t>.</w:t>
            </w:r>
            <w:r>
              <w:rPr>
                <w:rFonts w:eastAsia="Times New Roman" w:cs="Times New Roman"/>
              </w:rPr>
              <w:t xml:space="preserve">  At the date of this Rule that is:</w:t>
            </w:r>
          </w:p>
          <w:p w14:paraId="55605EC4" w14:textId="77777777" w:rsidR="0022054F" w:rsidRPr="009E1E8F" w:rsidRDefault="0022054F" w:rsidP="0022054F">
            <w:pPr>
              <w:pStyle w:val="NormalNotes"/>
              <w:keepNext/>
              <w:keepLines/>
              <w:widowControl w:val="0"/>
              <w:ind w:left="567" w:right="567" w:firstLine="0"/>
            </w:pPr>
            <w:r w:rsidRPr="009E1E8F">
              <w:t xml:space="preserve">means a person appointed or engaged by the University to perform duties or functions on its behalf, including but not limited to: </w:t>
            </w:r>
          </w:p>
          <w:p w14:paraId="6D206E2D" w14:textId="77777777" w:rsidR="0022054F" w:rsidRPr="009E1E8F" w:rsidRDefault="0022054F" w:rsidP="0022054F">
            <w:pPr>
              <w:pStyle w:val="NormalDotPoint"/>
              <w:keepNext/>
              <w:keepLines/>
              <w:widowControl w:val="0"/>
              <w:ind w:left="924" w:rightChars="567" w:right="1134" w:hanging="357"/>
              <w:rPr>
                <w:sz w:val="18"/>
                <w:szCs w:val="18"/>
              </w:rPr>
            </w:pPr>
            <w:r w:rsidRPr="009E1E8F">
              <w:rPr>
                <w:sz w:val="18"/>
                <w:szCs w:val="18"/>
              </w:rPr>
              <w:t xml:space="preserve">an honorary title holder engaged under the </w:t>
            </w:r>
            <w:r w:rsidRPr="009E1E8F">
              <w:rPr>
                <w:i/>
                <w:iCs/>
                <w:sz w:val="18"/>
                <w:szCs w:val="18"/>
              </w:rPr>
              <w:t>Honorary Titles Policy 2013</w:t>
            </w:r>
            <w:r w:rsidRPr="009E1E8F">
              <w:rPr>
                <w:sz w:val="18"/>
                <w:szCs w:val="18"/>
              </w:rPr>
              <w:t xml:space="preserve">; </w:t>
            </w:r>
          </w:p>
          <w:p w14:paraId="102FA08C" w14:textId="77777777" w:rsidR="0022054F" w:rsidRPr="009E1E8F" w:rsidRDefault="0022054F" w:rsidP="0022054F">
            <w:pPr>
              <w:pStyle w:val="NormalDotPoint"/>
              <w:keepNext/>
              <w:keepLines/>
              <w:widowControl w:val="0"/>
              <w:ind w:left="924" w:rightChars="567" w:right="1134" w:hanging="357"/>
              <w:rPr>
                <w:sz w:val="18"/>
                <w:szCs w:val="18"/>
              </w:rPr>
            </w:pPr>
            <w:r w:rsidRPr="009E1E8F">
              <w:rPr>
                <w:sz w:val="18"/>
                <w:szCs w:val="18"/>
              </w:rPr>
              <w:t xml:space="preserve">a consultant or contractor to the University; and </w:t>
            </w:r>
          </w:p>
          <w:p w14:paraId="0E2ED96E" w14:textId="77777777" w:rsidR="0022054F" w:rsidRPr="009E1E8F" w:rsidRDefault="0022054F" w:rsidP="0022054F">
            <w:pPr>
              <w:pStyle w:val="NormalDotPoint"/>
              <w:keepNext/>
              <w:keepLines/>
              <w:widowControl w:val="0"/>
              <w:ind w:left="924" w:rightChars="567" w:right="1134" w:hanging="357"/>
              <w:rPr>
                <w:sz w:val="18"/>
                <w:szCs w:val="18"/>
              </w:rPr>
            </w:pPr>
            <w:r w:rsidRPr="009E1E8F">
              <w:rPr>
                <w:sz w:val="18"/>
                <w:szCs w:val="18"/>
              </w:rPr>
              <w:t xml:space="preserve">an office holder in a University entity, a member of any University committee, board or foundation. </w:t>
            </w:r>
          </w:p>
          <w:p w14:paraId="5E0723AB" w14:textId="3657F7C6" w:rsidR="0022054F" w:rsidRPr="00807273" w:rsidRDefault="0022054F" w:rsidP="0022054F">
            <w:pPr>
              <w:keepNext/>
              <w:keepLines/>
              <w:widowControl w:val="0"/>
              <w:ind w:left="567"/>
            </w:pPr>
            <w:r w:rsidRPr="009E1E8F">
              <w:rPr>
                <w:sz w:val="18"/>
                <w:szCs w:val="18"/>
              </w:rPr>
              <w:t>An affiliate is not an employee of the University.</w:t>
            </w:r>
          </w:p>
        </w:tc>
      </w:tr>
      <w:tr w:rsidR="006D4015" w:rsidRPr="00807273" w14:paraId="6EAA1448" w14:textId="77777777" w:rsidTr="00D71781">
        <w:trPr>
          <w:cantSplit/>
        </w:trPr>
        <w:tc>
          <w:tcPr>
            <w:tcW w:w="1796" w:type="dxa"/>
          </w:tcPr>
          <w:p w14:paraId="255DE20F" w14:textId="3EC3D9E0" w:rsidR="006D4015" w:rsidRPr="00807273" w:rsidRDefault="006D4015" w:rsidP="0022218A">
            <w:pPr>
              <w:rPr>
                <w:b/>
              </w:rPr>
            </w:pPr>
            <w:r>
              <w:rPr>
                <w:b/>
              </w:rPr>
              <w:t>assessment</w:t>
            </w:r>
          </w:p>
        </w:tc>
        <w:tc>
          <w:tcPr>
            <w:tcW w:w="6140" w:type="dxa"/>
          </w:tcPr>
          <w:p w14:paraId="2A929EB4" w14:textId="77777777" w:rsidR="006D4015" w:rsidRDefault="006D4015" w:rsidP="0022218A">
            <w:r>
              <w:t xml:space="preserve">has the meaning given in the </w:t>
            </w:r>
            <w:hyperlink r:id="rId12" w:history="1">
              <w:r w:rsidRPr="006D4015">
                <w:rPr>
                  <w:rStyle w:val="Hyperlink"/>
                  <w:i/>
                  <w:iCs/>
                </w:rPr>
                <w:t>Learning and Teaching Policy 2019</w:t>
              </w:r>
            </w:hyperlink>
            <w:r>
              <w:rPr>
                <w:i/>
                <w:iCs/>
              </w:rPr>
              <w:t>.</w:t>
            </w:r>
            <w:r>
              <w:t xml:space="preserve">  At the date of this Rule that is:</w:t>
            </w:r>
          </w:p>
          <w:p w14:paraId="1DB61E03" w14:textId="54DBB4EB" w:rsidR="006D4015" w:rsidRPr="006D4015" w:rsidRDefault="006D4015" w:rsidP="006D4015">
            <w:pPr>
              <w:pStyle w:val="NormalWeb"/>
              <w:snapToGrid w:val="0"/>
              <w:spacing w:after="200" w:afterAutospacing="0"/>
              <w:ind w:left="720"/>
            </w:pPr>
            <w:r>
              <w:rPr>
                <w:rFonts w:ascii="ArialMT" w:hAnsi="ArialMT"/>
                <w:sz w:val="18"/>
                <w:szCs w:val="18"/>
              </w:rPr>
              <w:t xml:space="preserve">means the process of measuring the performance of students (as in examinations, assignments and other assessable work) that enables students to monitor their progress and contributes to their academic results in a unit of study </w:t>
            </w:r>
          </w:p>
        </w:tc>
      </w:tr>
      <w:tr w:rsidR="009C5DF6" w:rsidRPr="00807273" w14:paraId="3D02D1FB" w14:textId="77777777" w:rsidTr="00D71781">
        <w:trPr>
          <w:cantSplit/>
        </w:trPr>
        <w:tc>
          <w:tcPr>
            <w:tcW w:w="1796" w:type="dxa"/>
          </w:tcPr>
          <w:p w14:paraId="201848E2" w14:textId="5AB2301A" w:rsidR="009C5DF6" w:rsidRPr="00807273" w:rsidRDefault="009C5DF6" w:rsidP="0022218A">
            <w:pPr>
              <w:rPr>
                <w:b/>
              </w:rPr>
            </w:pPr>
            <w:r>
              <w:rPr>
                <w:b/>
              </w:rPr>
              <w:t>Associate Dean</w:t>
            </w:r>
          </w:p>
        </w:tc>
        <w:tc>
          <w:tcPr>
            <w:tcW w:w="6140" w:type="dxa"/>
          </w:tcPr>
          <w:p w14:paraId="5EB0BB00" w14:textId="6C82B02B" w:rsidR="009C5DF6" w:rsidRPr="00807273" w:rsidRDefault="009C5DF6" w:rsidP="0022218A">
            <w:r>
              <w:t>means an Associate Dean within a faculty, with responsibility for managing applications for admission to award courses.</w:t>
            </w:r>
          </w:p>
        </w:tc>
      </w:tr>
      <w:tr w:rsidR="0097734D" w:rsidRPr="00807273" w14:paraId="0C5082B9" w14:textId="77777777" w:rsidTr="00D71781">
        <w:trPr>
          <w:cantSplit/>
        </w:trPr>
        <w:tc>
          <w:tcPr>
            <w:tcW w:w="1796" w:type="dxa"/>
          </w:tcPr>
          <w:p w14:paraId="5E3754FE" w14:textId="77777777" w:rsidR="0097734D" w:rsidRPr="00807273" w:rsidRDefault="00CE512C" w:rsidP="0022218A">
            <w:pPr>
              <w:rPr>
                <w:b/>
              </w:rPr>
            </w:pPr>
            <w:r w:rsidRPr="00807273">
              <w:rPr>
                <w:b/>
              </w:rPr>
              <w:t>a</w:t>
            </w:r>
            <w:r w:rsidR="0097734D" w:rsidRPr="00807273">
              <w:rPr>
                <w:b/>
              </w:rPr>
              <w:t>ward course</w:t>
            </w:r>
          </w:p>
        </w:tc>
        <w:tc>
          <w:tcPr>
            <w:tcW w:w="6140" w:type="dxa"/>
          </w:tcPr>
          <w:p w14:paraId="0BC47F33" w14:textId="55E927C1" w:rsidR="0097734D" w:rsidRPr="00807273" w:rsidRDefault="0097734D" w:rsidP="0022218A">
            <w:r w:rsidRPr="00807273">
              <w:t xml:space="preserve">means </w:t>
            </w:r>
            <w:r w:rsidR="00CE512C" w:rsidRPr="00807273">
              <w:t xml:space="preserve">a course approved by the Senate, on the recommendation of the Academic Board, that leads to the </w:t>
            </w:r>
            <w:r w:rsidR="00652AA6" w:rsidRPr="00807273">
              <w:t xml:space="preserve">award </w:t>
            </w:r>
            <w:r w:rsidR="00CE512C" w:rsidRPr="00807273">
              <w:t>of a degree</w:t>
            </w:r>
            <w:r w:rsidR="00652AA6" w:rsidRPr="00807273">
              <w:t>,</w:t>
            </w:r>
            <w:r w:rsidR="002B1D0A" w:rsidRPr="00807273">
              <w:t xml:space="preserve"> </w:t>
            </w:r>
            <w:r w:rsidR="00CE512C" w:rsidRPr="00807273">
              <w:t>diploma or certificate</w:t>
            </w:r>
            <w:r w:rsidRPr="00807273">
              <w:t>.</w:t>
            </w:r>
          </w:p>
        </w:tc>
      </w:tr>
      <w:tr w:rsidR="00A936CA" w:rsidRPr="00807273" w14:paraId="01B79590" w14:textId="77777777" w:rsidTr="00D71781">
        <w:trPr>
          <w:cantSplit/>
        </w:trPr>
        <w:tc>
          <w:tcPr>
            <w:tcW w:w="1796" w:type="dxa"/>
          </w:tcPr>
          <w:p w14:paraId="2B9690EF" w14:textId="553FDD7D" w:rsidR="00A936CA" w:rsidRPr="00807273" w:rsidRDefault="00A936CA" w:rsidP="0022218A">
            <w:pPr>
              <w:rPr>
                <w:b/>
              </w:rPr>
            </w:pPr>
            <w:r>
              <w:rPr>
                <w:b/>
              </w:rPr>
              <w:t>award course resolutions</w:t>
            </w:r>
          </w:p>
        </w:tc>
        <w:tc>
          <w:tcPr>
            <w:tcW w:w="6140" w:type="dxa"/>
          </w:tcPr>
          <w:p w14:paraId="3CD3C176" w14:textId="0F870D66" w:rsidR="00A936CA" w:rsidRDefault="00A936CA" w:rsidP="00245185">
            <w:pPr>
              <w:rPr>
                <w:rFonts w:cs="Arial"/>
              </w:rPr>
            </w:pPr>
            <w:r>
              <w:rPr>
                <w:rFonts w:cs="Arial"/>
              </w:rPr>
              <w:t xml:space="preserve">has the meaning given in the </w:t>
            </w:r>
            <w:hyperlink r:id="rId13" w:history="1">
              <w:r w:rsidRPr="00A936CA">
                <w:rPr>
                  <w:rStyle w:val="Hyperlink"/>
                  <w:rFonts w:cs="Arial"/>
                  <w:i/>
                  <w:iCs/>
                </w:rPr>
                <w:t>Coursework Policy 2021</w:t>
              </w:r>
            </w:hyperlink>
            <w:r>
              <w:rPr>
                <w:rFonts w:cs="Arial"/>
              </w:rPr>
              <w:t>.  At the date of this Rule that is:</w:t>
            </w:r>
          </w:p>
          <w:p w14:paraId="0704306D" w14:textId="35B272D9" w:rsidR="00A936CA" w:rsidRDefault="00A936CA" w:rsidP="00A936CA">
            <w:pPr>
              <w:pStyle w:val="NormalWeb"/>
              <w:ind w:left="720"/>
              <w:rPr>
                <w:rFonts w:ascii="ArialMT" w:hAnsi="ArialMT"/>
                <w:sz w:val="18"/>
                <w:szCs w:val="18"/>
              </w:rPr>
            </w:pPr>
            <w:r w:rsidRPr="00A936CA">
              <w:rPr>
                <w:rFonts w:ascii="ArialMT" w:hAnsi="ArialMT"/>
                <w:sz w:val="18"/>
                <w:szCs w:val="18"/>
              </w:rPr>
              <w:t xml:space="preserve">means the resolutions setting out the requirements for the award, approved by the Academic Board and tabled at a meeting of Senate. </w:t>
            </w:r>
          </w:p>
          <w:p w14:paraId="4A42DA25" w14:textId="21FD7597" w:rsidR="00A936CA" w:rsidRPr="00A936CA" w:rsidRDefault="00A936CA" w:rsidP="00A936CA">
            <w:pPr>
              <w:pStyle w:val="NormalWeb"/>
              <w:spacing w:after="200" w:afterAutospacing="0"/>
              <w:ind w:left="720"/>
              <w:rPr>
                <w:i/>
                <w:iCs/>
                <w:sz w:val="18"/>
                <w:szCs w:val="18"/>
              </w:rPr>
            </w:pPr>
            <w:r>
              <w:rPr>
                <w:rFonts w:ascii="ArialMT" w:hAnsi="ArialMT"/>
                <w:b/>
                <w:bCs/>
                <w:sz w:val="18"/>
                <w:szCs w:val="18"/>
              </w:rPr>
              <w:t>Note:</w:t>
            </w:r>
            <w:r w:rsidR="00D71781">
              <w:rPr>
                <w:rFonts w:ascii="ArialMT" w:hAnsi="ArialMT"/>
                <w:sz w:val="18"/>
                <w:szCs w:val="18"/>
              </w:rPr>
              <w:tab/>
            </w:r>
            <w:r>
              <w:rPr>
                <w:rFonts w:ascii="ArialMT" w:hAnsi="ArialMT"/>
                <w:sz w:val="18"/>
                <w:szCs w:val="18"/>
              </w:rPr>
              <w:t xml:space="preserve">See section 2.3 of the </w:t>
            </w:r>
            <w:hyperlink r:id="rId14" w:history="1">
              <w:r w:rsidRPr="00A936CA">
                <w:rPr>
                  <w:rStyle w:val="Hyperlink"/>
                  <w:rFonts w:ascii="ArialMT" w:hAnsi="ArialMT"/>
                  <w:i/>
                  <w:iCs/>
                  <w:sz w:val="18"/>
                  <w:szCs w:val="18"/>
                </w:rPr>
                <w:t>Coursework Rule 2014</w:t>
              </w:r>
            </w:hyperlink>
            <w:r>
              <w:rPr>
                <w:rFonts w:ascii="ArialMT" w:hAnsi="ArialMT"/>
                <w:i/>
                <w:iCs/>
                <w:sz w:val="18"/>
                <w:szCs w:val="18"/>
              </w:rPr>
              <w:t xml:space="preserve">. </w:t>
            </w:r>
          </w:p>
        </w:tc>
      </w:tr>
      <w:tr w:rsidR="00073320" w:rsidRPr="00807273" w14:paraId="4AFD27E2" w14:textId="77777777" w:rsidTr="00D71781">
        <w:trPr>
          <w:cantSplit/>
        </w:trPr>
        <w:tc>
          <w:tcPr>
            <w:tcW w:w="1796" w:type="dxa"/>
          </w:tcPr>
          <w:p w14:paraId="34D8E44D" w14:textId="14F37181" w:rsidR="00073320" w:rsidRPr="00807273" w:rsidRDefault="00073320" w:rsidP="0022218A">
            <w:pPr>
              <w:rPr>
                <w:b/>
              </w:rPr>
            </w:pPr>
            <w:r w:rsidRPr="00807273">
              <w:rPr>
                <w:b/>
              </w:rPr>
              <w:t>Committee</w:t>
            </w:r>
          </w:p>
        </w:tc>
        <w:tc>
          <w:tcPr>
            <w:tcW w:w="6140" w:type="dxa"/>
          </w:tcPr>
          <w:p w14:paraId="7FBB2EBE" w14:textId="6FDE9B92" w:rsidR="00073320" w:rsidRPr="00807273" w:rsidRDefault="00073320" w:rsidP="00245185">
            <w:pPr>
              <w:rPr>
                <w:rFonts w:cs="Arial"/>
              </w:rPr>
            </w:pPr>
            <w:r w:rsidRPr="00807273">
              <w:rPr>
                <w:rFonts w:cs="Arial"/>
              </w:rPr>
              <w:t xml:space="preserve">means </w:t>
            </w:r>
            <w:r w:rsidR="00655D9D" w:rsidRPr="00807273">
              <w:rPr>
                <w:rFonts w:cs="Arial"/>
              </w:rPr>
              <w:t>a</w:t>
            </w:r>
            <w:r w:rsidRPr="00807273">
              <w:rPr>
                <w:rFonts w:cs="Arial"/>
              </w:rPr>
              <w:t xml:space="preserve"> Student Disciplinary Appeals Committee, established in accordance with </w:t>
            </w:r>
            <w:r w:rsidR="00652AA6" w:rsidRPr="00807273">
              <w:rPr>
                <w:rFonts w:cs="Arial"/>
              </w:rPr>
              <w:t xml:space="preserve">section </w:t>
            </w:r>
            <w:r w:rsidR="00245185" w:rsidRPr="00807273">
              <w:rPr>
                <w:rFonts w:cs="Arial"/>
              </w:rPr>
              <w:t>5.2</w:t>
            </w:r>
            <w:r w:rsidRPr="00807273">
              <w:rPr>
                <w:rFonts w:cs="Arial"/>
              </w:rPr>
              <w:t>.</w:t>
            </w:r>
          </w:p>
        </w:tc>
      </w:tr>
      <w:tr w:rsidR="002C5D52" w:rsidRPr="00807273" w14:paraId="01AF288B" w14:textId="77777777" w:rsidTr="00D71781">
        <w:trPr>
          <w:cantSplit/>
        </w:trPr>
        <w:tc>
          <w:tcPr>
            <w:tcW w:w="1796" w:type="dxa"/>
          </w:tcPr>
          <w:p w14:paraId="41EEEAC5" w14:textId="6CA70362" w:rsidR="002C5D52" w:rsidRPr="00807273" w:rsidRDefault="002C5D52" w:rsidP="0022218A">
            <w:pPr>
              <w:rPr>
                <w:b/>
              </w:rPr>
            </w:pPr>
            <w:r w:rsidRPr="00807273">
              <w:rPr>
                <w:b/>
              </w:rPr>
              <w:t xml:space="preserve">exchange student </w:t>
            </w:r>
          </w:p>
        </w:tc>
        <w:tc>
          <w:tcPr>
            <w:tcW w:w="6140" w:type="dxa"/>
          </w:tcPr>
          <w:p w14:paraId="05B16561" w14:textId="77777777" w:rsidR="006B317E" w:rsidRPr="00807273" w:rsidRDefault="002C5D52" w:rsidP="0022218A">
            <w:pPr>
              <w:rPr>
                <w:rFonts w:cs="Arial"/>
              </w:rPr>
            </w:pPr>
            <w:r w:rsidRPr="00807273">
              <w:rPr>
                <w:rFonts w:cs="Arial"/>
              </w:rPr>
              <w:t xml:space="preserve">means </w:t>
            </w:r>
            <w:r w:rsidR="006B317E" w:rsidRPr="00807273">
              <w:rPr>
                <w:rFonts w:cs="Arial"/>
              </w:rPr>
              <w:t>a person who is:</w:t>
            </w:r>
          </w:p>
          <w:p w14:paraId="4C2FBBBC" w14:textId="77777777" w:rsidR="006B317E" w:rsidRPr="00807273" w:rsidRDefault="006B317E" w:rsidP="0022218A">
            <w:pPr>
              <w:pStyle w:val="NormalDotPoint"/>
            </w:pPr>
            <w:r w:rsidRPr="00807273">
              <w:t>not admitted to an award course at the University;</w:t>
            </w:r>
          </w:p>
          <w:p w14:paraId="5E41FD61" w14:textId="74A9FF6D" w:rsidR="006B317E" w:rsidRPr="00807273" w:rsidRDefault="006B317E" w:rsidP="0022218A">
            <w:pPr>
              <w:pStyle w:val="NormalDotPoint"/>
            </w:pPr>
            <w:r w:rsidRPr="00807273">
              <w:t>admitted to a formally approved program of study at an overseas institution</w:t>
            </w:r>
            <w:r w:rsidR="00AE4BFD" w:rsidRPr="00807273">
              <w:t xml:space="preserve"> with which the University has an exchange </w:t>
            </w:r>
            <w:r w:rsidR="00B33DD1" w:rsidRPr="00807273">
              <w:t>arrangement</w:t>
            </w:r>
            <w:r w:rsidRPr="00807273">
              <w:t>; and</w:t>
            </w:r>
          </w:p>
          <w:p w14:paraId="24A24EA0" w14:textId="136CF260" w:rsidR="002C5D52" w:rsidRPr="00807273" w:rsidRDefault="006B317E" w:rsidP="0022218A">
            <w:pPr>
              <w:pStyle w:val="NormalDotPoint"/>
            </w:pPr>
            <w:r w:rsidRPr="00807273">
              <w:t>enrolled in one or more units of study at the University</w:t>
            </w:r>
            <w:r w:rsidR="00063693">
              <w:t xml:space="preserve"> under the terms of that agreement</w:t>
            </w:r>
            <w:r w:rsidRPr="00807273">
              <w:t>.</w:t>
            </w:r>
          </w:p>
        </w:tc>
      </w:tr>
      <w:tr w:rsidR="00D06C23" w:rsidRPr="00807273" w14:paraId="27503320" w14:textId="77777777" w:rsidTr="00D71781">
        <w:trPr>
          <w:cantSplit/>
        </w:trPr>
        <w:tc>
          <w:tcPr>
            <w:tcW w:w="1796" w:type="dxa"/>
          </w:tcPr>
          <w:p w14:paraId="6042C340" w14:textId="4AC621F9" w:rsidR="00D06C23" w:rsidRPr="00807273" w:rsidRDefault="00D06C23" w:rsidP="0022218A">
            <w:pPr>
              <w:rPr>
                <w:b/>
              </w:rPr>
            </w:pPr>
            <w:r w:rsidRPr="00807273">
              <w:rPr>
                <w:b/>
              </w:rPr>
              <w:t>exclusion</w:t>
            </w:r>
          </w:p>
        </w:tc>
        <w:tc>
          <w:tcPr>
            <w:tcW w:w="6140" w:type="dxa"/>
          </w:tcPr>
          <w:p w14:paraId="33CB3A94" w14:textId="77777777" w:rsidR="00B33DD1" w:rsidRPr="00807273" w:rsidRDefault="00D06C23" w:rsidP="006B517F">
            <w:pPr>
              <w:rPr>
                <w:rFonts w:cs="Arial"/>
              </w:rPr>
            </w:pPr>
            <w:r w:rsidRPr="00807273">
              <w:rPr>
                <w:rFonts w:cs="Arial"/>
              </w:rPr>
              <w:t xml:space="preserve">means exclusion from the University, an award course, or admission to or use of University lands, </w:t>
            </w:r>
            <w:r w:rsidR="006B517F" w:rsidRPr="00807273">
              <w:rPr>
                <w:rFonts w:cs="Arial"/>
              </w:rPr>
              <w:t xml:space="preserve">for a specified period of time, </w:t>
            </w:r>
            <w:r w:rsidRPr="00807273">
              <w:rPr>
                <w:rFonts w:cs="Arial"/>
              </w:rPr>
              <w:t>in accordance with section</w:t>
            </w:r>
            <w:r w:rsidR="00D72437" w:rsidRPr="00807273">
              <w:rPr>
                <w:rFonts w:cs="Arial"/>
              </w:rPr>
              <w:t>s</w:t>
            </w:r>
            <w:r w:rsidRPr="00807273">
              <w:rPr>
                <w:rFonts w:cs="Arial"/>
              </w:rPr>
              <w:t xml:space="preserve"> 3.1</w:t>
            </w:r>
            <w:r w:rsidR="00D72437" w:rsidRPr="00807273">
              <w:rPr>
                <w:rFonts w:cs="Arial"/>
              </w:rPr>
              <w:t xml:space="preserve"> and 3.2</w:t>
            </w:r>
            <w:r w:rsidRPr="00807273">
              <w:rPr>
                <w:rFonts w:cs="Arial"/>
              </w:rPr>
              <w:t xml:space="preserve">. </w:t>
            </w:r>
          </w:p>
          <w:p w14:paraId="7C49690E" w14:textId="0C78DB1C" w:rsidR="00D06C23" w:rsidRPr="00807273" w:rsidRDefault="00AD3C40" w:rsidP="00AD3C40">
            <w:pPr>
              <w:pStyle w:val="NormalNotes"/>
            </w:pPr>
            <w:r w:rsidRPr="008608F3">
              <w:rPr>
                <w:b/>
              </w:rPr>
              <w:t>N</w:t>
            </w:r>
            <w:r w:rsidR="00B33DD1" w:rsidRPr="008608F3">
              <w:rPr>
                <w:b/>
              </w:rPr>
              <w:t>ote</w:t>
            </w:r>
            <w:r w:rsidR="00D71781" w:rsidRPr="00807273">
              <w:t>:</w:t>
            </w:r>
            <w:r w:rsidR="00D71781">
              <w:tab/>
            </w:r>
            <w:r w:rsidR="00D72437" w:rsidRPr="00807273">
              <w:t xml:space="preserve">Students who are excluded from the University or an award course must apply for </w:t>
            </w:r>
            <w:r w:rsidR="002B44DB">
              <w:t>re</w:t>
            </w:r>
            <w:r w:rsidR="00D72437" w:rsidRPr="00807273">
              <w:t>admission.</w:t>
            </w:r>
          </w:p>
        </w:tc>
      </w:tr>
      <w:tr w:rsidR="00D06C23" w:rsidRPr="00807273" w14:paraId="769E997B" w14:textId="77777777" w:rsidTr="00D71781">
        <w:trPr>
          <w:cantSplit/>
        </w:trPr>
        <w:tc>
          <w:tcPr>
            <w:tcW w:w="1796" w:type="dxa"/>
          </w:tcPr>
          <w:p w14:paraId="2FDB90C9" w14:textId="3D72F247" w:rsidR="00D06C23" w:rsidRPr="00807273" w:rsidRDefault="00D06C23" w:rsidP="0022218A">
            <w:pPr>
              <w:rPr>
                <w:b/>
              </w:rPr>
            </w:pPr>
            <w:r w:rsidRPr="00807273">
              <w:rPr>
                <w:b/>
              </w:rPr>
              <w:t>expulsion</w:t>
            </w:r>
          </w:p>
        </w:tc>
        <w:tc>
          <w:tcPr>
            <w:tcW w:w="6140" w:type="dxa"/>
          </w:tcPr>
          <w:p w14:paraId="154E444A" w14:textId="3D658B5E" w:rsidR="00D06C23" w:rsidRPr="00807273" w:rsidRDefault="00D06C23" w:rsidP="00D06C23">
            <w:pPr>
              <w:rPr>
                <w:rFonts w:cs="Arial"/>
              </w:rPr>
            </w:pPr>
            <w:r w:rsidRPr="00807273">
              <w:rPr>
                <w:rFonts w:cs="Arial"/>
              </w:rPr>
              <w:t>means permanent expulsion from the University, an award course, or admission to or use of University lands, in accordance with section</w:t>
            </w:r>
            <w:r w:rsidR="006D5589">
              <w:rPr>
                <w:rFonts w:cs="Arial"/>
              </w:rPr>
              <w:t>s</w:t>
            </w:r>
            <w:r w:rsidRPr="00807273">
              <w:rPr>
                <w:rFonts w:cs="Arial"/>
              </w:rPr>
              <w:t xml:space="preserve"> 3.1</w:t>
            </w:r>
            <w:r w:rsidR="00D72437" w:rsidRPr="00807273">
              <w:rPr>
                <w:rFonts w:cs="Arial"/>
              </w:rPr>
              <w:t xml:space="preserve"> or 3.2</w:t>
            </w:r>
            <w:r w:rsidRPr="00807273">
              <w:rPr>
                <w:rFonts w:cs="Arial"/>
              </w:rPr>
              <w:t>.</w:t>
            </w:r>
            <w:r w:rsidR="00D72437" w:rsidRPr="00807273">
              <w:rPr>
                <w:rFonts w:cs="Arial"/>
              </w:rPr>
              <w:t xml:space="preserve"> </w:t>
            </w:r>
          </w:p>
        </w:tc>
      </w:tr>
      <w:tr w:rsidR="0088767F" w:rsidRPr="00807273" w14:paraId="0EF8E834" w14:textId="77777777" w:rsidTr="00D71781">
        <w:trPr>
          <w:cantSplit/>
        </w:trPr>
        <w:tc>
          <w:tcPr>
            <w:tcW w:w="1796" w:type="dxa"/>
          </w:tcPr>
          <w:p w14:paraId="1C77C6E9" w14:textId="17E3D7C8" w:rsidR="0088767F" w:rsidRPr="00807273" w:rsidRDefault="0088767F" w:rsidP="0022218A">
            <w:pPr>
              <w:rPr>
                <w:b/>
              </w:rPr>
            </w:pPr>
            <w:r w:rsidRPr="00807273">
              <w:rPr>
                <w:b/>
              </w:rPr>
              <w:t xml:space="preserve">external </w:t>
            </w:r>
            <w:r w:rsidR="00752DA6" w:rsidRPr="00807273">
              <w:rPr>
                <w:b/>
              </w:rPr>
              <w:t xml:space="preserve">academic </w:t>
            </w:r>
            <w:r w:rsidRPr="00807273">
              <w:rPr>
                <w:b/>
              </w:rPr>
              <w:t>transcript</w:t>
            </w:r>
          </w:p>
        </w:tc>
        <w:tc>
          <w:tcPr>
            <w:tcW w:w="6140" w:type="dxa"/>
          </w:tcPr>
          <w:p w14:paraId="3A169257" w14:textId="0B71B3D1" w:rsidR="0088767F" w:rsidRPr="00807273" w:rsidRDefault="0088767F" w:rsidP="006D1C7B">
            <w:pPr>
              <w:rPr>
                <w:rFonts w:cs="Arial"/>
              </w:rPr>
            </w:pPr>
            <w:r w:rsidRPr="00807273">
              <w:rPr>
                <w:rFonts w:cs="Arial"/>
              </w:rPr>
              <w:t xml:space="preserve">means </w:t>
            </w:r>
            <w:r w:rsidR="00752DA6" w:rsidRPr="00807273">
              <w:rPr>
                <w:rFonts w:cs="Arial"/>
              </w:rPr>
              <w:t>a</w:t>
            </w:r>
            <w:r w:rsidR="006D1C7B" w:rsidRPr="00807273">
              <w:rPr>
                <w:rFonts w:cs="Arial"/>
              </w:rPr>
              <w:t xml:space="preserve"> non-confidential</w:t>
            </w:r>
            <w:r w:rsidR="00752DA6" w:rsidRPr="00807273">
              <w:rPr>
                <w:rFonts w:cs="Arial"/>
              </w:rPr>
              <w:t xml:space="preserve"> record of a student’s results in units of study, award courses and other curriculum components, provided to a student</w:t>
            </w:r>
            <w:r w:rsidR="00FD6F52" w:rsidRPr="00807273">
              <w:rPr>
                <w:rFonts w:cs="Arial"/>
              </w:rPr>
              <w:t xml:space="preserve"> </w:t>
            </w:r>
            <w:r w:rsidR="006D1C7B" w:rsidRPr="00807273">
              <w:rPr>
                <w:rFonts w:cs="Arial"/>
              </w:rPr>
              <w:t>for use outside the University</w:t>
            </w:r>
            <w:r w:rsidR="00FD6F52" w:rsidRPr="00807273">
              <w:rPr>
                <w:rFonts w:cs="Arial"/>
              </w:rPr>
              <w:t>.</w:t>
            </w:r>
          </w:p>
        </w:tc>
      </w:tr>
      <w:tr w:rsidR="00EF4757" w:rsidRPr="00807273" w14:paraId="234D2894" w14:textId="77777777" w:rsidTr="00D71781">
        <w:trPr>
          <w:cantSplit/>
        </w:trPr>
        <w:tc>
          <w:tcPr>
            <w:tcW w:w="1796" w:type="dxa"/>
          </w:tcPr>
          <w:p w14:paraId="37B31CDC" w14:textId="77777777" w:rsidR="00EF4757" w:rsidRPr="00807273" w:rsidRDefault="00EF4757" w:rsidP="0022218A">
            <w:pPr>
              <w:rPr>
                <w:b/>
              </w:rPr>
            </w:pPr>
            <w:r w:rsidRPr="00807273">
              <w:rPr>
                <w:b/>
              </w:rPr>
              <w:t>faculty</w:t>
            </w:r>
          </w:p>
        </w:tc>
        <w:tc>
          <w:tcPr>
            <w:tcW w:w="6140" w:type="dxa"/>
          </w:tcPr>
          <w:p w14:paraId="6D66FEE2" w14:textId="1D8F6BDF" w:rsidR="00EF4757" w:rsidRPr="00807273" w:rsidRDefault="00EF4757" w:rsidP="0022218A">
            <w:pPr>
              <w:rPr>
                <w:rFonts w:cs="Arial"/>
              </w:rPr>
            </w:pPr>
            <w:r w:rsidRPr="00807273">
              <w:rPr>
                <w:rFonts w:cs="Arial"/>
              </w:rPr>
              <w:t>means a faculty</w:t>
            </w:r>
            <w:r w:rsidR="006A6EE2">
              <w:rPr>
                <w:rFonts w:cs="Arial"/>
              </w:rPr>
              <w:t>, University school</w:t>
            </w:r>
            <w:r w:rsidRPr="00807273">
              <w:rPr>
                <w:rFonts w:cs="Arial"/>
              </w:rPr>
              <w:t xml:space="preserve"> or a board of studies as established</w:t>
            </w:r>
            <w:r w:rsidR="0059212D" w:rsidRPr="00807273">
              <w:rPr>
                <w:rFonts w:cs="Arial"/>
              </w:rPr>
              <w:t xml:space="preserve"> by Senate</w:t>
            </w:r>
            <w:r w:rsidRPr="00807273">
              <w:rPr>
                <w:rFonts w:cs="Arial"/>
              </w:rPr>
              <w:t xml:space="preserve"> in each case by its constitution and in this Rule </w:t>
            </w:r>
            <w:r w:rsidRPr="00807273">
              <w:t xml:space="preserve">refers to the faculty </w:t>
            </w:r>
            <w:r w:rsidR="00655D9D" w:rsidRPr="00807273">
              <w:t>in which a student is enrolled</w:t>
            </w:r>
            <w:r w:rsidRPr="00807273">
              <w:t>.</w:t>
            </w:r>
          </w:p>
        </w:tc>
      </w:tr>
      <w:tr w:rsidR="0088767F" w:rsidRPr="00807273" w14:paraId="5CAF0288" w14:textId="77777777" w:rsidTr="00D71781">
        <w:trPr>
          <w:cantSplit/>
        </w:trPr>
        <w:tc>
          <w:tcPr>
            <w:tcW w:w="1796" w:type="dxa"/>
          </w:tcPr>
          <w:p w14:paraId="11802D8A" w14:textId="505B3E10" w:rsidR="0088767F" w:rsidRPr="00807273" w:rsidRDefault="0088767F" w:rsidP="0022218A">
            <w:pPr>
              <w:rPr>
                <w:b/>
              </w:rPr>
            </w:pPr>
            <w:r w:rsidRPr="00807273">
              <w:rPr>
                <w:b/>
              </w:rPr>
              <w:t xml:space="preserve">internal </w:t>
            </w:r>
            <w:r w:rsidR="00FD6F52" w:rsidRPr="00807273">
              <w:rPr>
                <w:b/>
              </w:rPr>
              <w:t xml:space="preserve">academic </w:t>
            </w:r>
            <w:r w:rsidRPr="00807273">
              <w:rPr>
                <w:b/>
              </w:rPr>
              <w:t>transcript</w:t>
            </w:r>
          </w:p>
        </w:tc>
        <w:tc>
          <w:tcPr>
            <w:tcW w:w="6140" w:type="dxa"/>
          </w:tcPr>
          <w:p w14:paraId="7D5FBBA7" w14:textId="2229FB3E" w:rsidR="0088767F" w:rsidRPr="00807273" w:rsidRDefault="0088767F" w:rsidP="00DF7C89">
            <w:r w:rsidRPr="00807273">
              <w:t xml:space="preserve">means </w:t>
            </w:r>
            <w:r w:rsidR="00FD6F52" w:rsidRPr="00807273">
              <w:t>a</w:t>
            </w:r>
            <w:r w:rsidR="006D1C7B" w:rsidRPr="00807273">
              <w:t xml:space="preserve"> confidential</w:t>
            </w:r>
            <w:r w:rsidR="00FD6F52" w:rsidRPr="00807273">
              <w:t xml:space="preserve"> record </w:t>
            </w:r>
            <w:r w:rsidR="00FD6F52" w:rsidRPr="00807273">
              <w:rPr>
                <w:rFonts w:cs="Arial"/>
              </w:rPr>
              <w:t xml:space="preserve">of a student’s results in units of study, award courses and other curriculum components, </w:t>
            </w:r>
            <w:r w:rsidR="006A6EE2">
              <w:rPr>
                <w:rFonts w:cs="Arial"/>
              </w:rPr>
              <w:t xml:space="preserve">prepared </w:t>
            </w:r>
            <w:r w:rsidR="00FD6F52" w:rsidRPr="00807273">
              <w:rPr>
                <w:rFonts w:cs="Arial"/>
              </w:rPr>
              <w:t xml:space="preserve">for </w:t>
            </w:r>
            <w:r w:rsidR="00DF7C89" w:rsidRPr="00807273">
              <w:rPr>
                <w:rFonts w:cs="Arial"/>
              </w:rPr>
              <w:t>administrative</w:t>
            </w:r>
            <w:r w:rsidR="00FD6F52" w:rsidRPr="00807273">
              <w:rPr>
                <w:rFonts w:cs="Arial"/>
              </w:rPr>
              <w:t xml:space="preserve"> use.</w:t>
            </w:r>
          </w:p>
        </w:tc>
      </w:tr>
      <w:tr w:rsidR="001B410D" w:rsidRPr="00807273" w14:paraId="03B908BB" w14:textId="77777777" w:rsidTr="00D71781">
        <w:trPr>
          <w:cantSplit/>
        </w:trPr>
        <w:tc>
          <w:tcPr>
            <w:tcW w:w="1796" w:type="dxa"/>
          </w:tcPr>
          <w:p w14:paraId="08086046" w14:textId="6C909651" w:rsidR="001B410D" w:rsidRPr="00807273" w:rsidRDefault="001B410D" w:rsidP="0022218A">
            <w:pPr>
              <w:rPr>
                <w:b/>
              </w:rPr>
            </w:pPr>
            <w:r>
              <w:rPr>
                <w:b/>
              </w:rPr>
              <w:t>ICT resources</w:t>
            </w:r>
          </w:p>
        </w:tc>
        <w:tc>
          <w:tcPr>
            <w:tcW w:w="6140" w:type="dxa"/>
          </w:tcPr>
          <w:p w14:paraId="3BDB6855" w14:textId="77777777" w:rsidR="001B410D" w:rsidRDefault="001B410D" w:rsidP="0022218A">
            <w:r>
              <w:t>means any University information and communications technology service, asset or digital information.</w:t>
            </w:r>
          </w:p>
          <w:p w14:paraId="446221D7" w14:textId="261BA26B" w:rsidR="007928E5" w:rsidRPr="00807273" w:rsidRDefault="007928E5" w:rsidP="007928E5">
            <w:pPr>
              <w:pStyle w:val="NormalNotes"/>
              <w:ind w:left="0" w:firstLine="0"/>
            </w:pPr>
            <w:r>
              <w:t>Note</w:t>
            </w:r>
            <w:r w:rsidR="00D71781">
              <w:t>:</w:t>
            </w:r>
            <w:r w:rsidR="00D71781">
              <w:tab/>
            </w:r>
            <w:r>
              <w:t xml:space="preserve">See also </w:t>
            </w:r>
            <w:hyperlink r:id="rId15" w:history="1">
              <w:r w:rsidRPr="006B2C11">
                <w:rPr>
                  <w:rStyle w:val="Hyperlink"/>
                  <w:i/>
                  <w:iCs/>
                </w:rPr>
                <w:t>Acceptable Use of ICT Resources Policy 2019</w:t>
              </w:r>
            </w:hyperlink>
          </w:p>
        </w:tc>
      </w:tr>
      <w:tr w:rsidR="00C15CDD" w:rsidRPr="00807273" w14:paraId="2B799F21" w14:textId="77777777" w:rsidTr="00D71781">
        <w:trPr>
          <w:cantSplit/>
        </w:trPr>
        <w:tc>
          <w:tcPr>
            <w:tcW w:w="1796" w:type="dxa"/>
          </w:tcPr>
          <w:p w14:paraId="03E52022" w14:textId="07820B52" w:rsidR="00C15CDD" w:rsidRPr="00807273" w:rsidRDefault="00C15CDD" w:rsidP="00EA7B10">
            <w:pPr>
              <w:widowControl w:val="0"/>
              <w:rPr>
                <w:b/>
              </w:rPr>
            </w:pPr>
            <w:r>
              <w:rPr>
                <w:b/>
              </w:rPr>
              <w:t>major breach of academic integrity</w:t>
            </w:r>
          </w:p>
        </w:tc>
        <w:tc>
          <w:tcPr>
            <w:tcW w:w="6140" w:type="dxa"/>
          </w:tcPr>
          <w:p w14:paraId="7C32E384" w14:textId="1A2B2544" w:rsidR="00C15CDD" w:rsidRDefault="00C15CDD" w:rsidP="00EA7B10">
            <w:pPr>
              <w:widowControl w:val="0"/>
            </w:pPr>
            <w:r>
              <w:t xml:space="preserve">has the meaning given in the </w:t>
            </w:r>
            <w:hyperlink r:id="rId16" w:history="1">
              <w:r w:rsidRPr="00C15CDD">
                <w:rPr>
                  <w:rStyle w:val="Hyperlink"/>
                  <w:i/>
                  <w:iCs/>
                </w:rPr>
                <w:t>Academic Integrity Policy 2022</w:t>
              </w:r>
            </w:hyperlink>
            <w:r>
              <w:t>.  At the date of this Rule that is:</w:t>
            </w:r>
          </w:p>
          <w:p w14:paraId="173C5DA8" w14:textId="0037942D" w:rsidR="00C15CDD" w:rsidRDefault="00C15CDD" w:rsidP="00EA7B10">
            <w:pPr>
              <w:widowControl w:val="0"/>
              <w:ind w:left="720"/>
              <w:rPr>
                <w:sz w:val="18"/>
                <w:szCs w:val="18"/>
              </w:rPr>
            </w:pPr>
            <w:r>
              <w:rPr>
                <w:sz w:val="18"/>
                <w:szCs w:val="18"/>
              </w:rPr>
              <w:t>Major breaches are instances of academic practice which:</w:t>
            </w:r>
          </w:p>
          <w:p w14:paraId="22DFCA5C" w14:textId="521A9108" w:rsidR="00C15CDD" w:rsidRDefault="00C15CDD" w:rsidP="00EA7B10">
            <w:pPr>
              <w:pStyle w:val="ListParagraph"/>
              <w:widowControl w:val="0"/>
              <w:numPr>
                <w:ilvl w:val="2"/>
                <w:numId w:val="2"/>
              </w:numPr>
              <w:ind w:hanging="348"/>
              <w:rPr>
                <w:sz w:val="18"/>
                <w:szCs w:val="18"/>
              </w:rPr>
            </w:pPr>
            <w:r>
              <w:rPr>
                <w:sz w:val="18"/>
                <w:szCs w:val="18"/>
              </w:rPr>
              <w:t>involve a second or subsequent failure to understand referencing requirements;</w:t>
            </w:r>
          </w:p>
          <w:p w14:paraId="38E02CAB" w14:textId="77777777" w:rsidR="00C15CDD" w:rsidRDefault="00C15CDD" w:rsidP="00EA7B10">
            <w:pPr>
              <w:pStyle w:val="ListParagraph"/>
              <w:widowControl w:val="0"/>
              <w:numPr>
                <w:ilvl w:val="2"/>
                <w:numId w:val="2"/>
              </w:numPr>
              <w:ind w:hanging="348"/>
              <w:rPr>
                <w:sz w:val="18"/>
                <w:szCs w:val="18"/>
              </w:rPr>
            </w:pPr>
            <w:r>
              <w:rPr>
                <w:sz w:val="18"/>
                <w:szCs w:val="18"/>
              </w:rPr>
              <w:t>show persistent or reckless disregard for appropriate academic practice; or</w:t>
            </w:r>
          </w:p>
          <w:p w14:paraId="080E665C" w14:textId="1BA609EA" w:rsidR="00C15CDD" w:rsidRPr="00C15CDD" w:rsidRDefault="00C15CDD" w:rsidP="00EA7B10">
            <w:pPr>
              <w:pStyle w:val="ListParagraph"/>
              <w:widowControl w:val="0"/>
              <w:numPr>
                <w:ilvl w:val="2"/>
                <w:numId w:val="2"/>
              </w:numPr>
              <w:ind w:hanging="348"/>
              <w:rPr>
                <w:sz w:val="18"/>
                <w:szCs w:val="18"/>
              </w:rPr>
            </w:pPr>
            <w:r>
              <w:rPr>
                <w:sz w:val="18"/>
                <w:szCs w:val="18"/>
              </w:rPr>
              <w:t>involve a moderate or high volume of unattributed content, as prescribed in the procedures.</w:t>
            </w:r>
          </w:p>
        </w:tc>
      </w:tr>
      <w:tr w:rsidR="008E467D" w:rsidRPr="00807273" w14:paraId="4DF998C0" w14:textId="77777777" w:rsidTr="00D71781">
        <w:trPr>
          <w:cantSplit/>
        </w:trPr>
        <w:tc>
          <w:tcPr>
            <w:tcW w:w="1796" w:type="dxa"/>
          </w:tcPr>
          <w:p w14:paraId="22DEF11F" w14:textId="7B65E11A" w:rsidR="008E467D" w:rsidRPr="00807273" w:rsidRDefault="008E467D" w:rsidP="00EA7B10">
            <w:pPr>
              <w:widowControl w:val="0"/>
              <w:rPr>
                <w:b/>
              </w:rPr>
            </w:pPr>
            <w:r w:rsidRPr="00807273">
              <w:rPr>
                <w:b/>
              </w:rPr>
              <w:t>misconduct</w:t>
            </w:r>
          </w:p>
        </w:tc>
        <w:tc>
          <w:tcPr>
            <w:tcW w:w="6140" w:type="dxa"/>
          </w:tcPr>
          <w:p w14:paraId="5DD4F64C" w14:textId="744FB242" w:rsidR="008E467D" w:rsidRPr="00807273" w:rsidRDefault="008E467D" w:rsidP="00EA7B10">
            <w:pPr>
              <w:widowControl w:val="0"/>
            </w:pPr>
            <w:r w:rsidRPr="00807273">
              <w:t>has the</w:t>
            </w:r>
            <w:r w:rsidR="004C26A7" w:rsidRPr="00807273">
              <w:t xml:space="preserve"> meaning given to it by </w:t>
            </w:r>
            <w:r w:rsidR="00652AA6" w:rsidRPr="00807273">
              <w:t xml:space="preserve">section </w:t>
            </w:r>
            <w:r w:rsidR="004C26A7" w:rsidRPr="00807273">
              <w:t>2.1.</w:t>
            </w:r>
          </w:p>
        </w:tc>
      </w:tr>
      <w:tr w:rsidR="00A7638C" w:rsidRPr="00807273" w14:paraId="5EAA5A47" w14:textId="77777777" w:rsidTr="00D71781">
        <w:trPr>
          <w:cantSplit/>
        </w:trPr>
        <w:tc>
          <w:tcPr>
            <w:tcW w:w="1796" w:type="dxa"/>
          </w:tcPr>
          <w:p w14:paraId="29C1D0B1" w14:textId="485637A6" w:rsidR="00A7638C" w:rsidRPr="00807273" w:rsidRDefault="00A7638C" w:rsidP="00EA7B10">
            <w:pPr>
              <w:widowControl w:val="0"/>
              <w:rPr>
                <w:b/>
              </w:rPr>
            </w:pPr>
            <w:r w:rsidRPr="00807273">
              <w:rPr>
                <w:b/>
              </w:rPr>
              <w:t>investigator</w:t>
            </w:r>
          </w:p>
        </w:tc>
        <w:tc>
          <w:tcPr>
            <w:tcW w:w="6140" w:type="dxa"/>
          </w:tcPr>
          <w:p w14:paraId="0B6FE4D4" w14:textId="2FD9313F" w:rsidR="00A7638C" w:rsidRPr="00807273" w:rsidRDefault="00A7638C" w:rsidP="00EA7B10">
            <w:pPr>
              <w:widowControl w:val="0"/>
            </w:pPr>
            <w:r w:rsidRPr="00807273">
              <w:t xml:space="preserve">means a person or panel </w:t>
            </w:r>
            <w:r w:rsidR="00D56BFB" w:rsidRPr="00807273">
              <w:t>that</w:t>
            </w:r>
            <w:r w:rsidRPr="00807273">
              <w:t xml:space="preserve"> conducts a misconduct investigation in accordance with section 4.6.</w:t>
            </w:r>
          </w:p>
        </w:tc>
      </w:tr>
      <w:tr w:rsidR="002C5D52" w:rsidRPr="00807273" w14:paraId="37FFBCBE" w14:textId="77777777" w:rsidTr="00D71781">
        <w:trPr>
          <w:cantSplit/>
        </w:trPr>
        <w:tc>
          <w:tcPr>
            <w:tcW w:w="1796" w:type="dxa"/>
          </w:tcPr>
          <w:p w14:paraId="767A4868" w14:textId="77777777" w:rsidR="002C5D52" w:rsidRPr="00807273" w:rsidRDefault="002C5D52" w:rsidP="0022218A">
            <w:pPr>
              <w:rPr>
                <w:b/>
              </w:rPr>
            </w:pPr>
            <w:r w:rsidRPr="00807273">
              <w:rPr>
                <w:b/>
              </w:rPr>
              <w:t>non-award student</w:t>
            </w:r>
          </w:p>
        </w:tc>
        <w:tc>
          <w:tcPr>
            <w:tcW w:w="6140" w:type="dxa"/>
          </w:tcPr>
          <w:p w14:paraId="4C38BEE2" w14:textId="77777777" w:rsidR="002C5D52" w:rsidRPr="00807273" w:rsidRDefault="002C5D52" w:rsidP="0022218A">
            <w:r w:rsidRPr="00807273">
              <w:t xml:space="preserve">means </w:t>
            </w:r>
            <w:r w:rsidR="006B317E" w:rsidRPr="00807273">
              <w:t>a person who is not admitted to an award course</w:t>
            </w:r>
            <w:r w:rsidR="00AE4BFD" w:rsidRPr="00807273">
              <w:t xml:space="preserve"> and is not an exchange student</w:t>
            </w:r>
            <w:r w:rsidR="00696947" w:rsidRPr="00807273">
              <w:t xml:space="preserve"> or study abroad student</w:t>
            </w:r>
            <w:r w:rsidR="006B317E" w:rsidRPr="00807273">
              <w:t>, but is enrolled in a unit of study at the University.</w:t>
            </w:r>
          </w:p>
        </w:tc>
      </w:tr>
      <w:tr w:rsidR="00AA74B5" w:rsidRPr="00807273" w14:paraId="6047B5C3" w14:textId="77777777" w:rsidTr="00D71781">
        <w:trPr>
          <w:cantSplit/>
        </w:trPr>
        <w:tc>
          <w:tcPr>
            <w:tcW w:w="1796" w:type="dxa"/>
          </w:tcPr>
          <w:p w14:paraId="75917C66" w14:textId="128F3DA2" w:rsidR="00AA74B5" w:rsidRPr="00807273" w:rsidRDefault="00AA74B5" w:rsidP="0022218A">
            <w:pPr>
              <w:rPr>
                <w:b/>
              </w:rPr>
            </w:pPr>
            <w:r>
              <w:rPr>
                <w:b/>
              </w:rPr>
              <w:t>non-award study</w:t>
            </w:r>
          </w:p>
        </w:tc>
        <w:tc>
          <w:tcPr>
            <w:tcW w:w="6140" w:type="dxa"/>
          </w:tcPr>
          <w:p w14:paraId="695E4346" w14:textId="4988E62C" w:rsidR="00AB1D57" w:rsidRPr="00807273" w:rsidRDefault="00AA74B5" w:rsidP="0022218A">
            <w:r>
              <w:t>means enrolment in a unit of study that is not undertaken as part of an award course, exchange or study abroad program.</w:t>
            </w:r>
          </w:p>
        </w:tc>
      </w:tr>
      <w:tr w:rsidR="001F3170" w:rsidRPr="00807273" w14:paraId="1D19A81B" w14:textId="77777777" w:rsidTr="00D71781">
        <w:trPr>
          <w:cantSplit/>
        </w:trPr>
        <w:tc>
          <w:tcPr>
            <w:tcW w:w="1796" w:type="dxa"/>
          </w:tcPr>
          <w:p w14:paraId="792739B9" w14:textId="315C63F2" w:rsidR="001F3170" w:rsidRPr="00807273" w:rsidRDefault="001F3170" w:rsidP="0022218A">
            <w:pPr>
              <w:rPr>
                <w:b/>
              </w:rPr>
            </w:pPr>
            <w:r>
              <w:rPr>
                <w:b/>
              </w:rPr>
              <w:t>progression requirements</w:t>
            </w:r>
          </w:p>
        </w:tc>
        <w:tc>
          <w:tcPr>
            <w:tcW w:w="6140" w:type="dxa"/>
          </w:tcPr>
          <w:p w14:paraId="75606D76" w14:textId="77777777" w:rsidR="001F3170" w:rsidRDefault="001F3170" w:rsidP="001F3170">
            <w:pPr>
              <w:rPr>
                <w:rFonts w:cs="Arial"/>
              </w:rPr>
            </w:pPr>
            <w:r>
              <w:rPr>
                <w:rFonts w:cs="Arial"/>
              </w:rPr>
              <w:t xml:space="preserve">has the meaning given in the </w:t>
            </w:r>
            <w:hyperlink r:id="rId17" w:history="1">
              <w:r w:rsidRPr="00A936CA">
                <w:rPr>
                  <w:rStyle w:val="Hyperlink"/>
                  <w:rFonts w:cs="Arial"/>
                  <w:i/>
                  <w:iCs/>
                </w:rPr>
                <w:t>Coursework Policy 2021</w:t>
              </w:r>
            </w:hyperlink>
            <w:r>
              <w:rPr>
                <w:rFonts w:cs="Arial"/>
              </w:rPr>
              <w:t>.  At the date of this Rule that is:</w:t>
            </w:r>
          </w:p>
          <w:p w14:paraId="70DE596D" w14:textId="3F845742" w:rsidR="001F3170" w:rsidRPr="001F3170" w:rsidRDefault="001F3170" w:rsidP="001F3170">
            <w:pPr>
              <w:pStyle w:val="NormalWeb"/>
              <w:spacing w:after="200" w:afterAutospacing="0"/>
              <w:ind w:left="720"/>
              <w:rPr>
                <w:rFonts w:ascii="ArialMT" w:hAnsi="ArialMT"/>
                <w:sz w:val="18"/>
                <w:szCs w:val="18"/>
              </w:rPr>
            </w:pPr>
            <w:r w:rsidRPr="00A936CA">
              <w:rPr>
                <w:rFonts w:ascii="ArialMT" w:hAnsi="ArialMT"/>
                <w:sz w:val="18"/>
                <w:szCs w:val="18"/>
              </w:rPr>
              <w:t xml:space="preserve">means the </w:t>
            </w:r>
            <w:r w:rsidR="00282BC2">
              <w:rPr>
                <w:rFonts w:ascii="ArialMT" w:hAnsi="ArialMT"/>
                <w:sz w:val="18"/>
                <w:szCs w:val="18"/>
              </w:rPr>
              <w:t>requirements for academic progression set out in the faculty resolutions, award course resolutions and this policy</w:t>
            </w:r>
            <w:r w:rsidRPr="00A936CA">
              <w:rPr>
                <w:rFonts w:ascii="ArialMT" w:hAnsi="ArialMT"/>
                <w:sz w:val="18"/>
                <w:szCs w:val="18"/>
              </w:rPr>
              <w:t xml:space="preserve">. </w:t>
            </w:r>
          </w:p>
        </w:tc>
      </w:tr>
      <w:tr w:rsidR="00937EB9" w:rsidRPr="00807273" w14:paraId="738BDE37" w14:textId="77777777" w:rsidTr="00D71781">
        <w:trPr>
          <w:cantSplit/>
        </w:trPr>
        <w:tc>
          <w:tcPr>
            <w:tcW w:w="1796" w:type="dxa"/>
          </w:tcPr>
          <w:p w14:paraId="17A0988A" w14:textId="392814CA" w:rsidR="00937EB9" w:rsidRPr="00807273" w:rsidRDefault="00937EB9" w:rsidP="0022218A">
            <w:pPr>
              <w:rPr>
                <w:b/>
              </w:rPr>
            </w:pPr>
            <w:r>
              <w:rPr>
                <w:b/>
              </w:rPr>
              <w:t>Registrar</w:t>
            </w:r>
          </w:p>
        </w:tc>
        <w:tc>
          <w:tcPr>
            <w:tcW w:w="6140" w:type="dxa"/>
          </w:tcPr>
          <w:p w14:paraId="0708B171" w14:textId="39662A7B" w:rsidR="00937EB9" w:rsidRPr="00807273" w:rsidRDefault="00937EB9" w:rsidP="0022218A">
            <w:r>
              <w:t xml:space="preserve">means </w:t>
            </w:r>
            <w:r w:rsidR="00313FCA">
              <w:t>the Registrar or a Deputy Registrar appointed in accordance with the University’s delegations of authority.</w:t>
            </w:r>
          </w:p>
        </w:tc>
      </w:tr>
      <w:tr w:rsidR="00F95D39" w:rsidRPr="00807273" w14:paraId="0D37C6D1" w14:textId="77777777" w:rsidTr="00D71781">
        <w:trPr>
          <w:cantSplit/>
        </w:trPr>
        <w:tc>
          <w:tcPr>
            <w:tcW w:w="1796" w:type="dxa"/>
          </w:tcPr>
          <w:p w14:paraId="2092E4A0" w14:textId="70BA304B" w:rsidR="00F95D39" w:rsidRPr="00807273" w:rsidRDefault="003528BA" w:rsidP="006A6EE2">
            <w:pPr>
              <w:keepNext/>
              <w:rPr>
                <w:b/>
              </w:rPr>
            </w:pPr>
            <w:r w:rsidRPr="00807273">
              <w:rPr>
                <w:b/>
              </w:rPr>
              <w:t>s</w:t>
            </w:r>
            <w:r w:rsidR="00F95D39" w:rsidRPr="00807273">
              <w:rPr>
                <w:b/>
              </w:rPr>
              <w:t>pecial consideration</w:t>
            </w:r>
          </w:p>
        </w:tc>
        <w:tc>
          <w:tcPr>
            <w:tcW w:w="6140" w:type="dxa"/>
          </w:tcPr>
          <w:p w14:paraId="3E5991B6" w14:textId="40F3C459" w:rsidR="00F95D39" w:rsidRPr="00807273" w:rsidRDefault="00F95D39" w:rsidP="0022218A">
            <w:r w:rsidRPr="00807273">
              <w:t>means an application for special consideration due to illness, injury or misadventure.</w:t>
            </w:r>
          </w:p>
        </w:tc>
      </w:tr>
      <w:tr w:rsidR="00937E28" w:rsidRPr="00807273" w14:paraId="567C32CB" w14:textId="77777777" w:rsidTr="00D71781">
        <w:trPr>
          <w:cantSplit/>
        </w:trPr>
        <w:tc>
          <w:tcPr>
            <w:tcW w:w="1796" w:type="dxa"/>
          </w:tcPr>
          <w:p w14:paraId="209E0F2D" w14:textId="31DB94F3" w:rsidR="00937E28" w:rsidRPr="00807273" w:rsidRDefault="003528BA" w:rsidP="0022218A">
            <w:pPr>
              <w:rPr>
                <w:b/>
              </w:rPr>
            </w:pPr>
            <w:r w:rsidRPr="00807273">
              <w:rPr>
                <w:b/>
              </w:rPr>
              <w:t>s</w:t>
            </w:r>
            <w:r w:rsidR="00937E28" w:rsidRPr="00807273">
              <w:rPr>
                <w:b/>
              </w:rPr>
              <w:t>tudent</w:t>
            </w:r>
          </w:p>
        </w:tc>
        <w:tc>
          <w:tcPr>
            <w:tcW w:w="6140" w:type="dxa"/>
          </w:tcPr>
          <w:p w14:paraId="6713F447" w14:textId="77777777" w:rsidR="00937E28" w:rsidRPr="00807273" w:rsidRDefault="00937E28" w:rsidP="0022218A">
            <w:r w:rsidRPr="00807273">
              <w:t>means a person who:</w:t>
            </w:r>
          </w:p>
          <w:p w14:paraId="218FBB1C" w14:textId="4593AC5B" w:rsidR="00937E28" w:rsidRPr="00807273" w:rsidRDefault="00937E28" w:rsidP="0022218A">
            <w:pPr>
              <w:pStyle w:val="NormalDotPoint"/>
            </w:pPr>
            <w:r w:rsidRPr="00807273">
              <w:t>is currently admitted to candidature in an award course at the University; or</w:t>
            </w:r>
          </w:p>
          <w:p w14:paraId="6AB90185" w14:textId="0164D4D3" w:rsidR="00937E28" w:rsidRPr="00807273" w:rsidRDefault="00937E28" w:rsidP="0022218A">
            <w:pPr>
              <w:pStyle w:val="NormalDotPoint"/>
            </w:pPr>
            <w:r w:rsidRPr="00807273">
              <w:t>is a non-award student, exchange student or study abroad student enrolled in a unit of study at the University.</w:t>
            </w:r>
            <w:r w:rsidR="006A6EE2">
              <w:br/>
            </w:r>
          </w:p>
        </w:tc>
      </w:tr>
      <w:tr w:rsidR="00696947" w:rsidRPr="00807273" w14:paraId="30B66596" w14:textId="77777777" w:rsidTr="00D71781">
        <w:trPr>
          <w:cantSplit/>
        </w:trPr>
        <w:tc>
          <w:tcPr>
            <w:tcW w:w="1796" w:type="dxa"/>
          </w:tcPr>
          <w:p w14:paraId="221CE18D" w14:textId="4FEDF0BD" w:rsidR="00696947" w:rsidRPr="00807273" w:rsidRDefault="003528BA" w:rsidP="0022218A">
            <w:pPr>
              <w:rPr>
                <w:b/>
              </w:rPr>
            </w:pPr>
            <w:r w:rsidRPr="00807273">
              <w:rPr>
                <w:b/>
              </w:rPr>
              <w:t>s</w:t>
            </w:r>
            <w:r w:rsidR="00696947" w:rsidRPr="00807273">
              <w:rPr>
                <w:b/>
              </w:rPr>
              <w:t>tudy abroad student</w:t>
            </w:r>
          </w:p>
        </w:tc>
        <w:tc>
          <w:tcPr>
            <w:tcW w:w="6140" w:type="dxa"/>
          </w:tcPr>
          <w:p w14:paraId="49059A9D" w14:textId="77777777" w:rsidR="00696947" w:rsidRPr="00807273" w:rsidRDefault="00696947" w:rsidP="0022218A">
            <w:r w:rsidRPr="00807273">
              <w:t>means a person who is:</w:t>
            </w:r>
          </w:p>
          <w:p w14:paraId="3E0D5268" w14:textId="77777777" w:rsidR="00696947" w:rsidRPr="00807273" w:rsidRDefault="00696947" w:rsidP="0022218A">
            <w:pPr>
              <w:pStyle w:val="NormalDotPoint"/>
            </w:pPr>
            <w:r w:rsidRPr="00807273">
              <w:t>not admitted to an award course at the University;</w:t>
            </w:r>
          </w:p>
          <w:p w14:paraId="097893D5" w14:textId="77777777" w:rsidR="00063693" w:rsidRDefault="00063693" w:rsidP="0022218A">
            <w:pPr>
              <w:pStyle w:val="NormalDotPoint"/>
            </w:pPr>
            <w:r w:rsidRPr="00807273">
              <w:t>enrolled in one or more units of study at the University</w:t>
            </w:r>
            <w:r>
              <w:t>; and</w:t>
            </w:r>
          </w:p>
          <w:p w14:paraId="201F343A" w14:textId="2EB25F62" w:rsidR="00696947" w:rsidRPr="00807273" w:rsidRDefault="00696947" w:rsidP="0022218A">
            <w:pPr>
              <w:pStyle w:val="NormalDotPoint"/>
            </w:pPr>
            <w:r w:rsidRPr="00807273">
              <w:t xml:space="preserve">admitted to a formally approved program of study at an overseas institution with which the University does not have an exchange </w:t>
            </w:r>
            <w:r w:rsidR="00E124C8" w:rsidRPr="00807273">
              <w:t>arrangement</w:t>
            </w:r>
            <w:r w:rsidRPr="00807273">
              <w:t xml:space="preserve">; </w:t>
            </w:r>
            <w:r w:rsidR="00063693">
              <w:t>or</w:t>
            </w:r>
          </w:p>
          <w:p w14:paraId="682363BE" w14:textId="0C021117" w:rsidR="00696947" w:rsidRPr="00807273" w:rsidRDefault="00063693" w:rsidP="0022218A">
            <w:pPr>
              <w:pStyle w:val="NormalDotPoint"/>
            </w:pPr>
            <w:r>
              <w:t>residing temporarily in Australia</w:t>
            </w:r>
            <w:r w:rsidR="00696947" w:rsidRPr="00807273">
              <w:t>.</w:t>
            </w:r>
            <w:r w:rsidR="006A6EE2">
              <w:br/>
            </w:r>
          </w:p>
        </w:tc>
      </w:tr>
      <w:tr w:rsidR="00D72437" w:rsidRPr="00807273" w14:paraId="4D498E24" w14:textId="77777777" w:rsidTr="00D71781">
        <w:trPr>
          <w:cantSplit/>
        </w:trPr>
        <w:tc>
          <w:tcPr>
            <w:tcW w:w="1796" w:type="dxa"/>
          </w:tcPr>
          <w:p w14:paraId="26D1A5CD" w14:textId="71CC0D32" w:rsidR="00D72437" w:rsidRPr="00807273" w:rsidRDefault="00D72437" w:rsidP="0022218A">
            <w:pPr>
              <w:rPr>
                <w:b/>
              </w:rPr>
            </w:pPr>
            <w:r w:rsidRPr="00807273">
              <w:rPr>
                <w:b/>
              </w:rPr>
              <w:t>suspension</w:t>
            </w:r>
          </w:p>
        </w:tc>
        <w:tc>
          <w:tcPr>
            <w:tcW w:w="6140" w:type="dxa"/>
          </w:tcPr>
          <w:p w14:paraId="652E25CB" w14:textId="3DB3BBA8" w:rsidR="00B33DD1" w:rsidRPr="00807273" w:rsidRDefault="00D72437" w:rsidP="006B517F">
            <w:pPr>
              <w:rPr>
                <w:rFonts w:cs="Arial"/>
              </w:rPr>
            </w:pPr>
            <w:r w:rsidRPr="00807273">
              <w:t>means suspension from the University or an award course</w:t>
            </w:r>
            <w:r w:rsidR="006B517F" w:rsidRPr="00807273">
              <w:t xml:space="preserve"> for a specified period of time</w:t>
            </w:r>
            <w:r w:rsidRPr="00807273">
              <w:rPr>
                <w:rFonts w:cs="Arial"/>
              </w:rPr>
              <w:t>, in accordance with section 3.1 or 3.2.</w:t>
            </w:r>
          </w:p>
          <w:p w14:paraId="53D27E71" w14:textId="69649D3E" w:rsidR="00D72437" w:rsidRPr="00807273" w:rsidRDefault="00B33DD1" w:rsidP="00AD3C40">
            <w:pPr>
              <w:pStyle w:val="NormalNotes"/>
            </w:pPr>
            <w:r w:rsidRPr="006A6EE2">
              <w:rPr>
                <w:b/>
              </w:rPr>
              <w:t>Note</w:t>
            </w:r>
            <w:r w:rsidR="00D71781" w:rsidRPr="00807273">
              <w:t>:</w:t>
            </w:r>
            <w:r w:rsidR="00D71781">
              <w:tab/>
            </w:r>
            <w:r w:rsidR="00D71781" w:rsidRPr="00807273">
              <w:t xml:space="preserve"> </w:t>
            </w:r>
            <w:r w:rsidR="00D72437" w:rsidRPr="00807273">
              <w:t xml:space="preserve">Students who are suspended from the University or an award course are not required to apply for </w:t>
            </w:r>
            <w:r w:rsidR="002B44DB">
              <w:t>re</w:t>
            </w:r>
            <w:r w:rsidR="00D72437" w:rsidRPr="00807273">
              <w:t>admission.</w:t>
            </w:r>
          </w:p>
        </w:tc>
      </w:tr>
      <w:tr w:rsidR="00D67129" w:rsidRPr="00807273" w14:paraId="6792CD43" w14:textId="77777777" w:rsidTr="00D71781">
        <w:trPr>
          <w:cantSplit/>
        </w:trPr>
        <w:tc>
          <w:tcPr>
            <w:tcW w:w="1796" w:type="dxa"/>
          </w:tcPr>
          <w:p w14:paraId="068CFD47" w14:textId="763960EB" w:rsidR="00D67129" w:rsidRPr="00807273" w:rsidRDefault="003528BA" w:rsidP="0022218A">
            <w:pPr>
              <w:rPr>
                <w:b/>
              </w:rPr>
            </w:pPr>
            <w:r w:rsidRPr="00807273">
              <w:rPr>
                <w:b/>
              </w:rPr>
              <w:t>u</w:t>
            </w:r>
            <w:r w:rsidR="00D67129" w:rsidRPr="00807273">
              <w:rPr>
                <w:b/>
              </w:rPr>
              <w:t>nit of study</w:t>
            </w:r>
          </w:p>
        </w:tc>
        <w:tc>
          <w:tcPr>
            <w:tcW w:w="6140" w:type="dxa"/>
          </w:tcPr>
          <w:p w14:paraId="69DD3DA5" w14:textId="0EEDD30F" w:rsidR="00D67129" w:rsidRPr="00807273" w:rsidRDefault="004C26A7" w:rsidP="000B36F6">
            <w:r w:rsidRPr="00807273">
              <w:t>m</w:t>
            </w:r>
            <w:r w:rsidR="00D67129" w:rsidRPr="00807273">
              <w:t xml:space="preserve">eans the smallest stand-alone component of an award course that is recordable on a student’s transcript. </w:t>
            </w:r>
          </w:p>
        </w:tc>
      </w:tr>
      <w:tr w:rsidR="00652AA6" w:rsidRPr="00807273" w14:paraId="6509EC1C" w14:textId="77777777" w:rsidTr="00D71781">
        <w:trPr>
          <w:cantSplit/>
        </w:trPr>
        <w:tc>
          <w:tcPr>
            <w:tcW w:w="1796" w:type="dxa"/>
          </w:tcPr>
          <w:p w14:paraId="752B4374" w14:textId="1BE08A18" w:rsidR="00652AA6" w:rsidRPr="00807273" w:rsidRDefault="00652AA6" w:rsidP="0022218A">
            <w:pPr>
              <w:rPr>
                <w:b/>
              </w:rPr>
            </w:pPr>
            <w:r w:rsidRPr="00807273">
              <w:rPr>
                <w:b/>
              </w:rPr>
              <w:t>University lands</w:t>
            </w:r>
          </w:p>
        </w:tc>
        <w:tc>
          <w:tcPr>
            <w:tcW w:w="6140" w:type="dxa"/>
          </w:tcPr>
          <w:p w14:paraId="17C7BF7D" w14:textId="7CCD831A" w:rsidR="00652AA6" w:rsidRPr="00807273" w:rsidRDefault="00652AA6" w:rsidP="0022218A">
            <w:r w:rsidRPr="00807273">
              <w:t>includes any land or roads occupied or used in connection with the University, including the whole or part of any building or structure and any land or roads occupied or used in connection with the whole or part of any building or structure.</w:t>
            </w:r>
          </w:p>
        </w:tc>
      </w:tr>
    </w:tbl>
    <w:p w14:paraId="3375CDCE" w14:textId="436D62D4" w:rsidR="00F10702" w:rsidRPr="00807273" w:rsidRDefault="00F10702" w:rsidP="0022218A">
      <w:pPr>
        <w:pStyle w:val="NumberedFirstLevel"/>
      </w:pPr>
      <w:r w:rsidRPr="00807273">
        <w:t xml:space="preserve">A heading to a Part or Schedule is a provision of </w:t>
      </w:r>
      <w:r w:rsidR="001941D9" w:rsidRPr="00807273">
        <w:t>this Rule.  Other headings are not provisions of this Rule, but the number of a section or subsection is a provision of this Rule even if it is in a heading.</w:t>
      </w:r>
    </w:p>
    <w:p w14:paraId="496515BA" w14:textId="77777777" w:rsidR="001941D9" w:rsidRPr="00807273" w:rsidRDefault="001941D9" w:rsidP="0022218A">
      <w:pPr>
        <w:pStyle w:val="NumberedFirstLevel"/>
      </w:pPr>
      <w:r w:rsidRPr="00807273">
        <w:t>A note, marginal note, footnote or endnote is not a provision of this Rule</w:t>
      </w:r>
      <w:r w:rsidR="001D582A" w:rsidRPr="00807273">
        <w:t>.</w:t>
      </w:r>
    </w:p>
    <w:p w14:paraId="269F2210" w14:textId="0FD3497D" w:rsidR="00B5275B" w:rsidRDefault="00AD3C40" w:rsidP="0022218A">
      <w:pPr>
        <w:pStyle w:val="NumberedFirstLevel"/>
      </w:pPr>
      <w:r w:rsidRPr="00807273">
        <w:t xml:space="preserve">A reference to a </w:t>
      </w:r>
      <w:r w:rsidR="00631579" w:rsidRPr="00807273">
        <w:t>r</w:t>
      </w:r>
      <w:r w:rsidRPr="00807273">
        <w:t>ule</w:t>
      </w:r>
      <w:r w:rsidR="00631579" w:rsidRPr="00807273">
        <w:t xml:space="preserve"> (other than this Rule)</w:t>
      </w:r>
      <w:r w:rsidRPr="00807273">
        <w:t xml:space="preserve"> or policy </w:t>
      </w:r>
      <w:r w:rsidR="00631579" w:rsidRPr="00807273">
        <w:t>is a reference to the r</w:t>
      </w:r>
      <w:r w:rsidRPr="00807273">
        <w:t>ule or policy</w:t>
      </w:r>
      <w:r w:rsidR="005D375C">
        <w:t>, as relevant</w:t>
      </w:r>
      <w:r w:rsidR="00B5275B">
        <w:t>:</w:t>
      </w:r>
      <w:r w:rsidRPr="00807273">
        <w:t xml:space="preserve"> </w:t>
      </w:r>
    </w:p>
    <w:p w14:paraId="12ECF8AA" w14:textId="5E138464" w:rsidR="00B5275B" w:rsidRDefault="00B5275B" w:rsidP="00B5275B">
      <w:pPr>
        <w:pStyle w:val="NumberedSecondLevel"/>
      </w:pPr>
      <w:r>
        <w:t xml:space="preserve">as it was named and applied at the time of the alleged misconduct; </w:t>
      </w:r>
    </w:p>
    <w:p w14:paraId="7DEE7C88" w14:textId="3EDBD7A7" w:rsidR="00AD3C40" w:rsidRDefault="00AD3C40" w:rsidP="00B5275B">
      <w:pPr>
        <w:pStyle w:val="NumberedSecondLevel"/>
      </w:pPr>
      <w:r w:rsidRPr="00807273">
        <w:t>as amended</w:t>
      </w:r>
      <w:r w:rsidR="002B1D0A" w:rsidRPr="00807273">
        <w:t xml:space="preserve"> or replaced</w:t>
      </w:r>
      <w:r w:rsidRPr="00807273">
        <w:t xml:space="preserve"> </w:t>
      </w:r>
      <w:r w:rsidR="00631579" w:rsidRPr="00807273">
        <w:t>by the University from time to time</w:t>
      </w:r>
      <w:r w:rsidRPr="00807273">
        <w:t>.</w:t>
      </w:r>
    </w:p>
    <w:p w14:paraId="77147B18" w14:textId="77777777" w:rsidR="001A0DBB" w:rsidRPr="00807273" w:rsidRDefault="001A0DBB" w:rsidP="001A0DBB">
      <w:pPr>
        <w:pStyle w:val="NumberedFirstLevel"/>
        <w:numPr>
          <w:ilvl w:val="0"/>
          <w:numId w:val="38"/>
        </w:numPr>
      </w:pPr>
    </w:p>
    <w:p w14:paraId="45FF5BC2" w14:textId="201077F6" w:rsidR="00852F28" w:rsidRPr="00807273" w:rsidRDefault="00852F28" w:rsidP="0022218A">
      <w:pPr>
        <w:pStyle w:val="Heading3"/>
      </w:pPr>
      <w:bookmarkStart w:id="52" w:name="_Toc318116382"/>
      <w:bookmarkStart w:id="53" w:name="_Toc108451375"/>
      <w:bookmarkStart w:id="54" w:name="_Toc149565348"/>
      <w:bookmarkStart w:id="55" w:name="_Toc150343114"/>
      <w:bookmarkStart w:id="56" w:name="_Toc150500627"/>
      <w:bookmarkStart w:id="57" w:name="_Toc371934159"/>
      <w:r w:rsidRPr="00807273">
        <w:t>Part 2</w:t>
      </w:r>
      <w:r w:rsidRPr="00807273">
        <w:tab/>
      </w:r>
      <w:r w:rsidR="00473EBE" w:rsidRPr="00807273">
        <w:t>M</w:t>
      </w:r>
      <w:r w:rsidR="008E467D" w:rsidRPr="00807273">
        <w:t>isconduct</w:t>
      </w:r>
      <w:bookmarkEnd w:id="52"/>
      <w:bookmarkEnd w:id="53"/>
      <w:bookmarkEnd w:id="54"/>
      <w:bookmarkEnd w:id="55"/>
      <w:bookmarkEnd w:id="56"/>
    </w:p>
    <w:p w14:paraId="706FFD7C" w14:textId="758B86E4" w:rsidR="001B705E" w:rsidRPr="00807273" w:rsidRDefault="001B705E" w:rsidP="0022218A">
      <w:pPr>
        <w:pStyle w:val="Heading4"/>
      </w:pPr>
      <w:bookmarkStart w:id="58" w:name="_Toc318116383"/>
      <w:bookmarkStart w:id="59" w:name="_Toc108451376"/>
      <w:bookmarkStart w:id="60" w:name="_Toc149565349"/>
      <w:bookmarkStart w:id="61" w:name="_Toc150343115"/>
      <w:bookmarkStart w:id="62" w:name="_Toc150500628"/>
      <w:r w:rsidRPr="00807273">
        <w:t>2.1</w:t>
      </w:r>
      <w:r w:rsidRPr="00807273">
        <w:tab/>
      </w:r>
      <w:r w:rsidR="008E467D" w:rsidRPr="00807273">
        <w:t>Definition of misconduct</w:t>
      </w:r>
      <w:bookmarkEnd w:id="58"/>
      <w:bookmarkEnd w:id="59"/>
      <w:bookmarkEnd w:id="60"/>
      <w:bookmarkEnd w:id="61"/>
      <w:bookmarkEnd w:id="62"/>
    </w:p>
    <w:p w14:paraId="135C805A" w14:textId="465654B4" w:rsidR="001B705E" w:rsidRPr="00807273" w:rsidRDefault="008E467D" w:rsidP="008567B1">
      <w:pPr>
        <w:pStyle w:val="NumberedFirstLevel"/>
        <w:numPr>
          <w:ilvl w:val="1"/>
          <w:numId w:val="4"/>
        </w:numPr>
      </w:pPr>
      <w:r w:rsidRPr="00807273">
        <w:t>Misconduct</w:t>
      </w:r>
      <w:r w:rsidR="00ED2632" w:rsidRPr="00807273">
        <w:t xml:space="preserve"> </w:t>
      </w:r>
      <w:r w:rsidR="00E25B56">
        <w:t xml:space="preserve">may </w:t>
      </w:r>
      <w:r w:rsidR="00ED2632" w:rsidRPr="00807273">
        <w:t>include but is not limited to:</w:t>
      </w:r>
    </w:p>
    <w:p w14:paraId="15B16118" w14:textId="249F6FD2" w:rsidR="00ED2632" w:rsidRPr="00807273" w:rsidRDefault="00ED2632" w:rsidP="0022218A">
      <w:pPr>
        <w:pStyle w:val="NumberedSecondLevel"/>
      </w:pPr>
      <w:r w:rsidRPr="00807273">
        <w:t>conduct on the part of a student or former student that:</w:t>
      </w:r>
    </w:p>
    <w:p w14:paraId="09733AB2" w14:textId="6440C575" w:rsidR="00ED2632" w:rsidRPr="00807273" w:rsidRDefault="006A6EE2" w:rsidP="0022218A">
      <w:pPr>
        <w:pStyle w:val="NumberedThirdLevel"/>
      </w:pPr>
      <w:r>
        <w:t>prejudices</w:t>
      </w:r>
      <w:r w:rsidR="00ED2632" w:rsidRPr="00807273">
        <w:t xml:space="preserve"> the good order and government of the University;</w:t>
      </w:r>
    </w:p>
    <w:p w14:paraId="6BC475ED" w14:textId="6AECFEA1" w:rsidR="00ED2632" w:rsidRPr="00807273" w:rsidRDefault="00ED2632" w:rsidP="0022218A">
      <w:pPr>
        <w:pStyle w:val="NumberedThirdLevel"/>
      </w:pPr>
      <w:r w:rsidRPr="00807273">
        <w:t>prejudices the good name or academic standing of the University;</w:t>
      </w:r>
    </w:p>
    <w:p w14:paraId="615328F9" w14:textId="4A714FB6" w:rsidR="00ED2632" w:rsidRPr="00807273" w:rsidRDefault="00ED2632" w:rsidP="0022218A">
      <w:pPr>
        <w:pStyle w:val="NumberedThirdLevel"/>
      </w:pPr>
      <w:r w:rsidRPr="00807273">
        <w:t>impairs the reasonable freedom of other persons to pursue their studies, research or work in the University, or to participate in the life of the University;</w:t>
      </w:r>
    </w:p>
    <w:p w14:paraId="416F8268" w14:textId="78FC63D0" w:rsidR="007D7927" w:rsidRPr="00807273" w:rsidRDefault="007D7927" w:rsidP="003528BA">
      <w:pPr>
        <w:pStyle w:val="NumberedSecondLevel"/>
      </w:pPr>
      <w:r w:rsidRPr="00807273">
        <w:t xml:space="preserve">a breach of the </w:t>
      </w:r>
      <w:hyperlink r:id="rId18" w:history="1">
        <w:r w:rsidR="00AC338A">
          <w:rPr>
            <w:rStyle w:val="Hyperlink"/>
            <w:i/>
          </w:rPr>
          <w:t>Student Charter 2020</w:t>
        </w:r>
        <w:r w:rsidRPr="00807273">
          <w:rPr>
            <w:rStyle w:val="Hyperlink"/>
          </w:rPr>
          <w:t>;</w:t>
        </w:r>
      </w:hyperlink>
    </w:p>
    <w:p w14:paraId="233C4603" w14:textId="61C8FE3A" w:rsidR="00E25B56" w:rsidRDefault="00E25B56" w:rsidP="003528BA">
      <w:pPr>
        <w:pStyle w:val="NumberedSecondLevel"/>
      </w:pPr>
      <w:r>
        <w:t xml:space="preserve">a breach of the </w:t>
      </w:r>
      <w:hyperlink r:id="rId19" w:history="1">
        <w:r w:rsidRPr="007928E5">
          <w:rPr>
            <w:rStyle w:val="Hyperlink"/>
            <w:i/>
          </w:rPr>
          <w:t xml:space="preserve">Student Sexual </w:t>
        </w:r>
        <w:r w:rsidR="00063693" w:rsidRPr="007928E5">
          <w:rPr>
            <w:rStyle w:val="Hyperlink"/>
            <w:i/>
          </w:rPr>
          <w:t>Misconduct</w:t>
        </w:r>
        <w:r w:rsidRPr="007928E5">
          <w:rPr>
            <w:rStyle w:val="Hyperlink"/>
            <w:i/>
          </w:rPr>
          <w:t xml:space="preserve"> Policy 2018</w:t>
        </w:r>
      </w:hyperlink>
      <w:r>
        <w:rPr>
          <w:i/>
        </w:rPr>
        <w:t>;</w:t>
      </w:r>
    </w:p>
    <w:p w14:paraId="5689A133" w14:textId="7D14D074" w:rsidR="007D7927" w:rsidRPr="00807273" w:rsidRDefault="007D7927" w:rsidP="003528BA">
      <w:pPr>
        <w:pStyle w:val="NumberedSecondLevel"/>
      </w:pPr>
      <w:r w:rsidRPr="00807273">
        <w:t xml:space="preserve">a breach of the </w:t>
      </w:r>
      <w:hyperlink r:id="rId20" w:history="1">
        <w:r w:rsidR="00EF4699" w:rsidRPr="00807273">
          <w:rPr>
            <w:rStyle w:val="Hyperlink"/>
            <w:i/>
          </w:rPr>
          <w:t>Bullying,</w:t>
        </w:r>
        <w:r w:rsidR="00EF4699" w:rsidRPr="00807273">
          <w:rPr>
            <w:rStyle w:val="Hyperlink"/>
          </w:rPr>
          <w:t xml:space="preserve"> </w:t>
        </w:r>
        <w:r w:rsidRPr="00807273">
          <w:rPr>
            <w:rStyle w:val="Hyperlink"/>
            <w:i/>
          </w:rPr>
          <w:t>Harassment and Discrimination Prevention Policy</w:t>
        </w:r>
        <w:r w:rsidR="00EF4699" w:rsidRPr="00807273">
          <w:rPr>
            <w:rStyle w:val="Hyperlink"/>
            <w:i/>
          </w:rPr>
          <w:t xml:space="preserve"> 2015</w:t>
        </w:r>
        <w:r w:rsidRPr="00807273">
          <w:rPr>
            <w:rStyle w:val="Hyperlink"/>
          </w:rPr>
          <w:t>;</w:t>
        </w:r>
      </w:hyperlink>
    </w:p>
    <w:p w14:paraId="696A82B0" w14:textId="00034C9F" w:rsidR="007D7927" w:rsidRPr="00807273" w:rsidRDefault="007D7927" w:rsidP="003528BA">
      <w:pPr>
        <w:pStyle w:val="NumberedSecondLevel"/>
      </w:pPr>
      <w:r w:rsidRPr="00807273">
        <w:t xml:space="preserve">a breach of the </w:t>
      </w:r>
      <w:hyperlink r:id="rId21" w:history="1">
        <w:r w:rsidR="002A3BD0" w:rsidRPr="00807273">
          <w:rPr>
            <w:rStyle w:val="Hyperlink"/>
            <w:i/>
          </w:rPr>
          <w:t>Privacy Policy 201</w:t>
        </w:r>
        <w:r w:rsidR="002A3BD0">
          <w:rPr>
            <w:rStyle w:val="Hyperlink"/>
            <w:i/>
          </w:rPr>
          <w:t>7</w:t>
        </w:r>
      </w:hyperlink>
      <w:r w:rsidRPr="00807273">
        <w:t>;</w:t>
      </w:r>
    </w:p>
    <w:p w14:paraId="2CCFA8D9" w14:textId="429C22D0" w:rsidR="00A96BFE" w:rsidRDefault="00EF4699" w:rsidP="003528BA">
      <w:pPr>
        <w:pStyle w:val="NumberedSecondLevel"/>
      </w:pPr>
      <w:r w:rsidRPr="00807273">
        <w:t>a breach of the</w:t>
      </w:r>
      <w:r w:rsidR="00A96BFE" w:rsidRPr="00807273">
        <w:t xml:space="preserve"> </w:t>
      </w:r>
      <w:hyperlink r:id="rId22" w:history="1">
        <w:r w:rsidR="007928E5" w:rsidRPr="002115A0">
          <w:rPr>
            <w:rStyle w:val="Hyperlink"/>
            <w:i/>
            <w:iCs/>
          </w:rPr>
          <w:t>Acceptable Use of ICT Resources Policy 2019</w:t>
        </w:r>
      </w:hyperlink>
      <w:r w:rsidR="00A96BFE" w:rsidRPr="00807273">
        <w:t>;</w:t>
      </w:r>
    </w:p>
    <w:p w14:paraId="3BB3199F" w14:textId="05DC1B82" w:rsidR="00EF2986" w:rsidRPr="00807273" w:rsidRDefault="00EF2986" w:rsidP="003528BA">
      <w:pPr>
        <w:pStyle w:val="NumberedSecondLevel"/>
      </w:pPr>
      <w:r>
        <w:t xml:space="preserve">a breach of the </w:t>
      </w:r>
      <w:hyperlink r:id="rId23" w:history="1">
        <w:r w:rsidRPr="007928E5">
          <w:rPr>
            <w:rStyle w:val="Hyperlink"/>
            <w:i/>
          </w:rPr>
          <w:t>Alcohol Policy 2019</w:t>
        </w:r>
      </w:hyperlink>
      <w:r>
        <w:t>;</w:t>
      </w:r>
    </w:p>
    <w:p w14:paraId="7CFB19FA" w14:textId="1CD772E5" w:rsidR="001D38C9" w:rsidRPr="00807273" w:rsidRDefault="001D38C9" w:rsidP="003528BA">
      <w:pPr>
        <w:pStyle w:val="NumberedSecondLevel"/>
      </w:pPr>
      <w:r w:rsidRPr="00807273">
        <w:t xml:space="preserve">research misconduct, as defined in the </w:t>
      </w:r>
      <w:hyperlink r:id="rId24" w:history="1">
        <w:r w:rsidR="00210408" w:rsidRPr="00170FCE">
          <w:rPr>
            <w:rStyle w:val="Hyperlink"/>
            <w:i/>
          </w:rPr>
          <w:t>Research Code of Conduct 20</w:t>
        </w:r>
        <w:r w:rsidR="00210408">
          <w:rPr>
            <w:rStyle w:val="Hyperlink"/>
            <w:i/>
          </w:rPr>
          <w:t>23</w:t>
        </w:r>
      </w:hyperlink>
      <w:r w:rsidRPr="00807273">
        <w:t>;</w:t>
      </w:r>
    </w:p>
    <w:p w14:paraId="0A6239E4" w14:textId="1AFE7AC9" w:rsidR="00ED2632" w:rsidRPr="00807273" w:rsidRDefault="00BC5EE7" w:rsidP="0022218A">
      <w:pPr>
        <w:pStyle w:val="NumberedSecondLevel"/>
      </w:pPr>
      <w:r w:rsidRPr="00807273">
        <w:t xml:space="preserve">a breach of the </w:t>
      </w:r>
      <w:hyperlink r:id="rId25" w:history="1">
        <w:r w:rsidR="00B5275B" w:rsidRPr="00B5275B">
          <w:rPr>
            <w:rStyle w:val="Hyperlink"/>
            <w:i/>
            <w:iCs/>
          </w:rPr>
          <w:t>Academic Integrity Policy 2022</w:t>
        </w:r>
      </w:hyperlink>
      <w:r w:rsidR="00ED2632" w:rsidRPr="00807273">
        <w:t>, including but not limited to:</w:t>
      </w:r>
    </w:p>
    <w:p w14:paraId="15E41956" w14:textId="306A6CA4" w:rsidR="00ED2632" w:rsidRPr="00807273" w:rsidRDefault="00BC4EAF" w:rsidP="0022218A">
      <w:pPr>
        <w:pStyle w:val="NumberedThirdLevel"/>
      </w:pPr>
      <w:r w:rsidRPr="00807273">
        <w:t xml:space="preserve">engaging </w:t>
      </w:r>
      <w:r w:rsidR="00D36178">
        <w:t xml:space="preserve">or enabling a third party or entity </w:t>
      </w:r>
      <w:r w:rsidR="00ED2632" w:rsidRPr="00807273">
        <w:t>to complet</w:t>
      </w:r>
      <w:r w:rsidRPr="00807273">
        <w:t xml:space="preserve">e or contribute to </w:t>
      </w:r>
      <w:r w:rsidR="00D36178">
        <w:t xml:space="preserve">all or part of </w:t>
      </w:r>
      <w:r w:rsidRPr="00807273">
        <w:t>an assessment, whether for payment or otherwise</w:t>
      </w:r>
      <w:r w:rsidR="00ED2632" w:rsidRPr="00807273">
        <w:t>;</w:t>
      </w:r>
    </w:p>
    <w:p w14:paraId="506377ED" w14:textId="09248B38" w:rsidR="00BC4EAF" w:rsidRPr="00807273" w:rsidRDefault="00BC4EAF" w:rsidP="0022218A">
      <w:pPr>
        <w:pStyle w:val="NumberedThirdLevel"/>
      </w:pPr>
      <w:r w:rsidRPr="00807273">
        <w:rPr>
          <w:rFonts w:cs="Arial"/>
          <w:lang w:val="en-US"/>
        </w:rPr>
        <w:t xml:space="preserve">submitting work for assessment that has been completed by </w:t>
      </w:r>
      <w:r w:rsidR="00D36178">
        <w:rPr>
          <w:rFonts w:cs="Arial"/>
          <w:lang w:val="en-US"/>
        </w:rPr>
        <w:t>a third party or entity,</w:t>
      </w:r>
      <w:r w:rsidRPr="00807273">
        <w:rPr>
          <w:rFonts w:cs="Arial"/>
          <w:lang w:val="en-US"/>
        </w:rPr>
        <w:t xml:space="preserve"> or to which </w:t>
      </w:r>
      <w:r w:rsidR="00D36178">
        <w:rPr>
          <w:rFonts w:cs="Arial"/>
          <w:lang w:val="en-US"/>
        </w:rPr>
        <w:t>a third party or entity</w:t>
      </w:r>
      <w:r w:rsidRPr="00807273">
        <w:rPr>
          <w:rFonts w:cs="Arial"/>
          <w:lang w:val="en-US"/>
        </w:rPr>
        <w:t xml:space="preserve"> has made a contribution, whether for payment or otherwise;</w:t>
      </w:r>
    </w:p>
    <w:p w14:paraId="403A4147" w14:textId="7083355E" w:rsidR="00F60F1D" w:rsidRPr="00F60F1D" w:rsidRDefault="00F60F1D" w:rsidP="0022218A">
      <w:pPr>
        <w:pStyle w:val="NumberedThirdLevel"/>
      </w:pPr>
      <w:r>
        <w:rPr>
          <w:rFonts w:cs="Arial"/>
          <w:lang w:val="en-US"/>
        </w:rPr>
        <w:t>inappropriately using digital or information technology to complete an assessment task, including inappropriately generating content using artificial intelligence or using paraphrasing or translation software to disguise a breach of</w:t>
      </w:r>
      <w:r w:rsidRPr="00F60F1D">
        <w:rPr>
          <w:rFonts w:cs="Arial"/>
          <w:lang w:val="en-US"/>
        </w:rPr>
        <w:t xml:space="preserve"> </w:t>
      </w:r>
      <w:r>
        <w:rPr>
          <w:rFonts w:cs="Arial"/>
          <w:lang w:val="en-US"/>
        </w:rPr>
        <w:t>academic integrity;</w:t>
      </w:r>
    </w:p>
    <w:p w14:paraId="277FCE82" w14:textId="31F422C0" w:rsidR="00BC4EAF" w:rsidRPr="00807273" w:rsidRDefault="00BC4EAF" w:rsidP="0022218A">
      <w:pPr>
        <w:pStyle w:val="NumberedThirdLevel"/>
      </w:pPr>
      <w:r w:rsidRPr="00807273">
        <w:t>completing or contributing</w:t>
      </w:r>
      <w:r w:rsidR="001E29C8" w:rsidRPr="00807273">
        <w:t xml:space="preserve"> </w:t>
      </w:r>
      <w:r w:rsidRPr="00807273">
        <w:t xml:space="preserve">to </w:t>
      </w:r>
      <w:r w:rsidR="00F61E7D">
        <w:t xml:space="preserve">all or part of </w:t>
      </w:r>
      <w:r w:rsidRPr="00807273">
        <w:t xml:space="preserve">an assessment </w:t>
      </w:r>
      <w:r w:rsidR="00F61E7D" w:rsidRPr="00807273">
        <w:t xml:space="preserve">for </w:t>
      </w:r>
      <w:r w:rsidRPr="00807273">
        <w:t>another student, whether for payment or otherwise;</w:t>
      </w:r>
    </w:p>
    <w:p w14:paraId="3C9AC7D2" w14:textId="5E653143" w:rsidR="00B83D3E" w:rsidRPr="00807273" w:rsidRDefault="00F61E7D" w:rsidP="007339AC">
      <w:pPr>
        <w:pStyle w:val="NumberedThirdLevel"/>
      </w:pPr>
      <w:r>
        <w:t>any attempt to gain an unfair academic advantage in, or causing disruption to, an examination</w:t>
      </w:r>
      <w:r w:rsidR="00B83D3E" w:rsidRPr="00807273">
        <w:t>.</w:t>
      </w:r>
    </w:p>
    <w:p w14:paraId="360750E9" w14:textId="77777777" w:rsidR="00F61E7D" w:rsidRDefault="00F61E7D" w:rsidP="00EA7B10">
      <w:pPr>
        <w:pStyle w:val="NumberedSecondLevel"/>
        <w:widowControl w:val="0"/>
      </w:pPr>
      <w:r w:rsidRPr="00807273">
        <w:t>submitting fraudulent medical or other documentation</w:t>
      </w:r>
      <w:r>
        <w:t>;</w:t>
      </w:r>
      <w:r w:rsidRPr="00807273">
        <w:t xml:space="preserve"> </w:t>
      </w:r>
    </w:p>
    <w:p w14:paraId="6737129E" w14:textId="7D5EB9B5" w:rsidR="00F95D39" w:rsidRPr="00807273" w:rsidRDefault="00D650E2" w:rsidP="00EA7B10">
      <w:pPr>
        <w:pStyle w:val="NumberedSecondLevel"/>
        <w:widowControl w:val="0"/>
      </w:pPr>
      <w:r w:rsidRPr="00807273">
        <w:t>intimidating</w:t>
      </w:r>
      <w:r w:rsidR="00D809BD" w:rsidRPr="00807273">
        <w:t>,</w:t>
      </w:r>
      <w:r w:rsidR="00F95D39" w:rsidRPr="00807273">
        <w:t xml:space="preserve"> assault</w:t>
      </w:r>
      <w:r w:rsidR="00D809BD" w:rsidRPr="00807273">
        <w:t>ing, vilifying, abusing, threatening or endangering</w:t>
      </w:r>
      <w:r w:rsidR="00F95D39" w:rsidRPr="00807273">
        <w:t>:</w:t>
      </w:r>
    </w:p>
    <w:p w14:paraId="5E8B08D5" w14:textId="453E06C0" w:rsidR="007D7927" w:rsidRPr="00807273" w:rsidRDefault="00F95D39" w:rsidP="00EA7B10">
      <w:pPr>
        <w:pStyle w:val="NumberedThirdLevel"/>
        <w:widowControl w:val="0"/>
      </w:pPr>
      <w:r w:rsidRPr="00807273">
        <w:t>another member of the University community, including but not limited to students, staff, affiliates and visitors to University</w:t>
      </w:r>
      <w:r w:rsidR="001D1E4F" w:rsidRPr="00807273">
        <w:t xml:space="preserve"> lands</w:t>
      </w:r>
      <w:r w:rsidRPr="00807273">
        <w:t>;</w:t>
      </w:r>
    </w:p>
    <w:p w14:paraId="43055097" w14:textId="4F8BD03D" w:rsidR="00F95D39" w:rsidRPr="00807273" w:rsidRDefault="00F95D39" w:rsidP="00EA7B10">
      <w:pPr>
        <w:pStyle w:val="NumberedThirdLevel"/>
        <w:widowControl w:val="0"/>
      </w:pPr>
      <w:r w:rsidRPr="00807273">
        <w:t>a member of the public, where the student is engaged in an activity organised by or in connection with University;</w:t>
      </w:r>
    </w:p>
    <w:p w14:paraId="4D17E7B8" w14:textId="3D710971" w:rsidR="00D809BD" w:rsidRPr="00807273" w:rsidRDefault="00D809BD" w:rsidP="00EA7B10">
      <w:pPr>
        <w:widowControl w:val="0"/>
        <w:ind w:left="1134"/>
      </w:pPr>
      <w:r w:rsidRPr="00807273">
        <w:t>including by electronic means;</w:t>
      </w:r>
    </w:p>
    <w:p w14:paraId="2086C270" w14:textId="53CF5870" w:rsidR="00D96BE6" w:rsidRPr="00807273" w:rsidRDefault="00D96BE6" w:rsidP="00EA7B10">
      <w:pPr>
        <w:pStyle w:val="NumberedSecondLevel"/>
        <w:widowControl w:val="0"/>
      </w:pPr>
      <w:r w:rsidRPr="00807273">
        <w:t>altering</w:t>
      </w:r>
      <w:r w:rsidR="00FD7F9F" w:rsidRPr="00807273">
        <w:t>, falsifying or fabricating</w:t>
      </w:r>
      <w:r w:rsidRPr="00807273">
        <w:t xml:space="preserve"> any document or record of the University;</w:t>
      </w:r>
    </w:p>
    <w:p w14:paraId="707AF202" w14:textId="3A04523D" w:rsidR="00FD7F9F" w:rsidRPr="00807273" w:rsidRDefault="00FD7F9F" w:rsidP="0022218A">
      <w:pPr>
        <w:pStyle w:val="NumberedSecondLevel"/>
      </w:pPr>
      <w:r w:rsidRPr="00807273">
        <w:t>knowingly providing false or misleading information to a staff member o</w:t>
      </w:r>
      <w:r w:rsidR="00E4778E">
        <w:t>r</w:t>
      </w:r>
      <w:r w:rsidRPr="00807273">
        <w:t xml:space="preserve"> affiliate of the University;</w:t>
      </w:r>
    </w:p>
    <w:p w14:paraId="4C423E75" w14:textId="687233A6" w:rsidR="00D96BE6" w:rsidRPr="00807273" w:rsidRDefault="00D650E2" w:rsidP="0022218A">
      <w:pPr>
        <w:pStyle w:val="NumberedSecondLevel"/>
      </w:pPr>
      <w:r w:rsidRPr="00807273">
        <w:t>misusing</w:t>
      </w:r>
      <w:r w:rsidR="00D96BE6" w:rsidRPr="00807273">
        <w:t xml:space="preserve"> any University facility or resource in a manner that is unlawful, or is detrimental to the rights or property of others;</w:t>
      </w:r>
    </w:p>
    <w:p w14:paraId="6B93E805" w14:textId="00344977" w:rsidR="00D809BD" w:rsidRPr="00807273" w:rsidRDefault="00D809BD" w:rsidP="0022218A">
      <w:pPr>
        <w:pStyle w:val="NumberedSecondLevel"/>
      </w:pPr>
      <w:r w:rsidRPr="00807273">
        <w:t>damaging, destroying, stealing, removing or misappropriating University property;</w:t>
      </w:r>
    </w:p>
    <w:p w14:paraId="44FF9571" w14:textId="7239BD54" w:rsidR="00D809BD" w:rsidRPr="00807273" w:rsidRDefault="00D809BD" w:rsidP="0022218A">
      <w:pPr>
        <w:pStyle w:val="NumberedSecondLevel"/>
      </w:pPr>
      <w:r w:rsidRPr="00807273">
        <w:t xml:space="preserve">engaging in unlawful or criminal activity </w:t>
      </w:r>
      <w:r w:rsidR="002115A0">
        <w:t xml:space="preserve">that occurs </w:t>
      </w:r>
      <w:r w:rsidRPr="00807273">
        <w:t>on University land</w:t>
      </w:r>
      <w:r w:rsidR="001D1E4F" w:rsidRPr="00807273">
        <w:t>s</w:t>
      </w:r>
      <w:r w:rsidR="002115A0">
        <w:t xml:space="preserve"> or is connected to the University </w:t>
      </w:r>
      <w:r w:rsidR="00934019">
        <w:t>and</w:t>
      </w:r>
      <w:r w:rsidR="002115A0">
        <w:t xml:space="preserve"> its activities, staff, affiliates or students, in that capacity</w:t>
      </w:r>
      <w:r w:rsidRPr="00807273">
        <w:t>;</w:t>
      </w:r>
    </w:p>
    <w:p w14:paraId="41C08ADA" w14:textId="52D3B38B" w:rsidR="00F95D39" w:rsidRPr="00807273" w:rsidRDefault="00A96BFE" w:rsidP="0022218A">
      <w:pPr>
        <w:pStyle w:val="NumberedSecondLevel"/>
      </w:pPr>
      <w:r w:rsidRPr="00807273">
        <w:t>fail</w:t>
      </w:r>
      <w:r w:rsidR="00E4778E">
        <w:t>ing</w:t>
      </w:r>
      <w:r w:rsidR="00285CDF" w:rsidRPr="00807273">
        <w:t xml:space="preserve"> to comply with any order or direction</w:t>
      </w:r>
      <w:r w:rsidRPr="00807273">
        <w:t xml:space="preserve"> reasonably and</w:t>
      </w:r>
      <w:r w:rsidR="00285CDF" w:rsidRPr="00807273">
        <w:t xml:space="preserve"> lawfully made or given</w:t>
      </w:r>
      <w:r w:rsidRPr="00807273">
        <w:t xml:space="preserve"> by a University staff member or affiliate</w:t>
      </w:r>
      <w:r w:rsidR="00285CDF" w:rsidRPr="00807273">
        <w:t xml:space="preserve"> under the</w:t>
      </w:r>
      <w:r w:rsidRPr="00807273">
        <w:t xml:space="preserve"> University’s</w:t>
      </w:r>
      <w:r w:rsidR="00285CDF" w:rsidRPr="00807273">
        <w:t xml:space="preserve"> Act, </w:t>
      </w:r>
      <w:r w:rsidR="00D650E2" w:rsidRPr="00807273">
        <w:t>By-law, r</w:t>
      </w:r>
      <w:r w:rsidRPr="00807273">
        <w:t>ules, policies or procedures;</w:t>
      </w:r>
    </w:p>
    <w:p w14:paraId="7F4B0F56" w14:textId="6CE3F4BE" w:rsidR="00A96BFE" w:rsidRDefault="00A96BFE" w:rsidP="0022218A">
      <w:pPr>
        <w:pStyle w:val="NumberedSecondLevel"/>
      </w:pPr>
      <w:r w:rsidRPr="00807273">
        <w:t>refus</w:t>
      </w:r>
      <w:r w:rsidR="00E4778E">
        <w:t>ing</w:t>
      </w:r>
      <w:r w:rsidRPr="00807273">
        <w:t xml:space="preserve"> to identify </w:t>
      </w:r>
      <w:r w:rsidR="008567B1">
        <w:t>themselves</w:t>
      </w:r>
      <w:r w:rsidR="00FD7F9F" w:rsidRPr="00807273">
        <w:t>, or to produce a student ID card,</w:t>
      </w:r>
      <w:r w:rsidRPr="00807273">
        <w:t xml:space="preserve"> when asked lawfully to do so by a</w:t>
      </w:r>
      <w:r w:rsidR="001040D5" w:rsidRPr="00807273">
        <w:t>n identified</w:t>
      </w:r>
      <w:r w:rsidRPr="00807273">
        <w:t xml:space="preserve"> staff member or affiliate of the University;</w:t>
      </w:r>
    </w:p>
    <w:p w14:paraId="1778928C" w14:textId="7367C52E" w:rsidR="00D64C26" w:rsidRPr="00807273" w:rsidRDefault="00D64C26" w:rsidP="0022218A">
      <w:pPr>
        <w:pStyle w:val="NumberedSecondLevel"/>
      </w:pPr>
      <w:r>
        <w:t xml:space="preserve">failing to leave a class, a building, or a specified part of University lands, </w:t>
      </w:r>
      <w:r w:rsidR="00E22E9C">
        <w:t>as required</w:t>
      </w:r>
      <w:r>
        <w:t xml:space="preserve"> by a University staff member or affiliate in accordance with this Rule;</w:t>
      </w:r>
    </w:p>
    <w:p w14:paraId="3DD1F3B2" w14:textId="59FD96BE" w:rsidR="00A96BFE" w:rsidRPr="00807273" w:rsidRDefault="00A96BFE" w:rsidP="0022218A">
      <w:pPr>
        <w:pStyle w:val="NumberedSecondLevel"/>
      </w:pPr>
      <w:r w:rsidRPr="00807273">
        <w:t>fail</w:t>
      </w:r>
      <w:r w:rsidR="00E4778E">
        <w:t>ing</w:t>
      </w:r>
      <w:r w:rsidRPr="00807273">
        <w:t xml:space="preserve"> to comply with any co</w:t>
      </w:r>
      <w:r w:rsidR="00795143" w:rsidRPr="00807273">
        <w:t xml:space="preserve">nditions set by the </w:t>
      </w:r>
      <w:r w:rsidR="00FD7C4C">
        <w:t>Registrar</w:t>
      </w:r>
      <w:r w:rsidR="00795143" w:rsidRPr="00807273">
        <w:t>,</w:t>
      </w:r>
      <w:r w:rsidRPr="00807273">
        <w:t xml:space="preserve"> Vice-Chancellor </w:t>
      </w:r>
      <w:r w:rsidR="00795143" w:rsidRPr="00807273">
        <w:t xml:space="preserve">or Student Disciplinary Appeals Committee </w:t>
      </w:r>
      <w:r w:rsidRPr="00807273">
        <w:t>under this Rule;</w:t>
      </w:r>
      <w:r w:rsidR="00D96BE6" w:rsidRPr="00807273">
        <w:t xml:space="preserve"> and</w:t>
      </w:r>
    </w:p>
    <w:p w14:paraId="135056EA" w14:textId="68D54B51" w:rsidR="00A96BFE" w:rsidRPr="00807273" w:rsidRDefault="00A96BFE" w:rsidP="0022218A">
      <w:pPr>
        <w:pStyle w:val="NumberedSecondLevel"/>
      </w:pPr>
      <w:r w:rsidRPr="00807273">
        <w:t>a breach of the terms or conditions of a penalty imposed on a student or former student under this Rule</w:t>
      </w:r>
      <w:r w:rsidR="00D96BE6" w:rsidRPr="00807273">
        <w:t>.</w:t>
      </w:r>
    </w:p>
    <w:p w14:paraId="42EB71A8" w14:textId="3332F127" w:rsidR="00982FCB" w:rsidRDefault="00982FCB" w:rsidP="0022218A">
      <w:pPr>
        <w:pStyle w:val="NumberedFirstLevel"/>
      </w:pPr>
      <w:r w:rsidRPr="00807273">
        <w:t xml:space="preserve">A student </w:t>
      </w:r>
      <w:r w:rsidR="00D6450F" w:rsidRPr="00807273">
        <w:t xml:space="preserve">who attempts to engage in </w:t>
      </w:r>
      <w:r w:rsidR="002B1D0A" w:rsidRPr="00807273">
        <w:t xml:space="preserve">conduct that constitutes </w:t>
      </w:r>
      <w:r w:rsidR="00D6450F" w:rsidRPr="00807273">
        <w:t>misconduct is guilty of misconduct.</w:t>
      </w:r>
    </w:p>
    <w:p w14:paraId="445A25D5" w14:textId="77777777" w:rsidR="00AB1D57" w:rsidRPr="00807273" w:rsidRDefault="00AB1D57" w:rsidP="00AB1D57">
      <w:pPr>
        <w:pStyle w:val="NumberedFirstLevel"/>
        <w:numPr>
          <w:ilvl w:val="0"/>
          <w:numId w:val="0"/>
        </w:numPr>
      </w:pPr>
    </w:p>
    <w:p w14:paraId="18202E23" w14:textId="3ADB6E1E" w:rsidR="000177F2" w:rsidRPr="00807273" w:rsidRDefault="000177F2" w:rsidP="0022218A">
      <w:pPr>
        <w:pStyle w:val="Heading3"/>
      </w:pPr>
      <w:bookmarkStart w:id="63" w:name="_Toc318116384"/>
      <w:bookmarkStart w:id="64" w:name="_Toc108451377"/>
      <w:bookmarkStart w:id="65" w:name="_Toc149565350"/>
      <w:bookmarkStart w:id="66" w:name="_Toc150343116"/>
      <w:bookmarkStart w:id="67" w:name="_Toc150500629"/>
      <w:bookmarkEnd w:id="57"/>
      <w:r w:rsidRPr="00807273">
        <w:t>Part 3</w:t>
      </w:r>
      <w:r w:rsidRPr="00807273">
        <w:tab/>
      </w:r>
      <w:r w:rsidR="00473EBE" w:rsidRPr="00807273">
        <w:t>P</w:t>
      </w:r>
      <w:r w:rsidR="00D6450F" w:rsidRPr="00807273">
        <w:t>enalties</w:t>
      </w:r>
      <w:bookmarkEnd w:id="63"/>
      <w:bookmarkEnd w:id="64"/>
      <w:bookmarkEnd w:id="65"/>
      <w:bookmarkEnd w:id="66"/>
      <w:bookmarkEnd w:id="67"/>
    </w:p>
    <w:p w14:paraId="2596B4B5" w14:textId="07EF85E2" w:rsidR="000177F2" w:rsidRPr="00807273" w:rsidRDefault="000177F2" w:rsidP="0022218A">
      <w:pPr>
        <w:pStyle w:val="Heading4"/>
      </w:pPr>
      <w:bookmarkStart w:id="68" w:name="_Toc318116385"/>
      <w:bookmarkStart w:id="69" w:name="_Toc108451378"/>
      <w:bookmarkStart w:id="70" w:name="_Toc149565351"/>
      <w:bookmarkStart w:id="71" w:name="_Toc150343117"/>
      <w:bookmarkStart w:id="72" w:name="_Toc150500630"/>
      <w:r w:rsidRPr="00807273">
        <w:t>3.1</w:t>
      </w:r>
      <w:r w:rsidRPr="00807273">
        <w:tab/>
      </w:r>
      <w:r w:rsidR="0054767B" w:rsidRPr="00807273">
        <w:t>Penalties for misconduct</w:t>
      </w:r>
      <w:bookmarkEnd w:id="68"/>
      <w:bookmarkEnd w:id="69"/>
      <w:bookmarkEnd w:id="70"/>
      <w:bookmarkEnd w:id="71"/>
      <w:bookmarkEnd w:id="72"/>
    </w:p>
    <w:p w14:paraId="6B480A10" w14:textId="0AEFDEFC" w:rsidR="0054767B" w:rsidRPr="00807273" w:rsidRDefault="0054767B" w:rsidP="00891EE5">
      <w:pPr>
        <w:pStyle w:val="NumberedFirstLevel"/>
        <w:numPr>
          <w:ilvl w:val="1"/>
          <w:numId w:val="20"/>
        </w:numPr>
      </w:pPr>
      <w:r w:rsidRPr="00807273">
        <w:t>One or more of the following penalties may be imposed on a student or former student found guilty of misconduct:</w:t>
      </w:r>
    </w:p>
    <w:p w14:paraId="7A84CA2B" w14:textId="5F5F1CF7" w:rsidR="0054767B" w:rsidRPr="00807273" w:rsidRDefault="0054767B" w:rsidP="0022218A">
      <w:pPr>
        <w:pStyle w:val="NumberedSecondLevel"/>
      </w:pPr>
      <w:r w:rsidRPr="00807273">
        <w:t>rescission of an academic award conferred by the University;</w:t>
      </w:r>
    </w:p>
    <w:p w14:paraId="279F70A0" w14:textId="77777777" w:rsidR="00A2512A" w:rsidRPr="00807273" w:rsidRDefault="00A2512A" w:rsidP="00A2512A">
      <w:pPr>
        <w:pStyle w:val="NumberedSecondLevel"/>
      </w:pPr>
      <w:r w:rsidRPr="00807273">
        <w:t>deferral of an academic award by the University;</w:t>
      </w:r>
    </w:p>
    <w:p w14:paraId="49C2CBA9" w14:textId="145932E3" w:rsidR="00CF5DD1" w:rsidRPr="00807273" w:rsidRDefault="00CF5DD1" w:rsidP="0022218A">
      <w:pPr>
        <w:pStyle w:val="NumberedSecondLevel"/>
      </w:pPr>
      <w:r w:rsidRPr="00807273">
        <w:t>expulsion from the University;</w:t>
      </w:r>
    </w:p>
    <w:p w14:paraId="738478D7" w14:textId="3D01DF9E" w:rsidR="006B6820" w:rsidRPr="00807273" w:rsidRDefault="006B6820" w:rsidP="0022218A">
      <w:pPr>
        <w:pStyle w:val="NumberedSecondLevel"/>
      </w:pPr>
      <w:r w:rsidRPr="00807273">
        <w:t>expulsion from an award course;</w:t>
      </w:r>
    </w:p>
    <w:p w14:paraId="1EAF06C5" w14:textId="07F11472" w:rsidR="00813431" w:rsidRPr="00807273" w:rsidRDefault="00813431" w:rsidP="00813431">
      <w:pPr>
        <w:pStyle w:val="NumberedSecondLevel"/>
      </w:pPr>
      <w:r>
        <w:t>expulsion from non-award study;</w:t>
      </w:r>
    </w:p>
    <w:p w14:paraId="7C0A89C4" w14:textId="0BEC903C" w:rsidR="00CF5DD1" w:rsidRPr="00807273" w:rsidRDefault="00CF5DD1" w:rsidP="0022218A">
      <w:pPr>
        <w:pStyle w:val="NumberedSecondLevel"/>
      </w:pPr>
      <w:r w:rsidRPr="00807273">
        <w:t>expulsion from admission to or use of University</w:t>
      </w:r>
      <w:r w:rsidR="001D1E4F" w:rsidRPr="00807273">
        <w:t xml:space="preserve"> land</w:t>
      </w:r>
      <w:r w:rsidRPr="00807273">
        <w:t>s;</w:t>
      </w:r>
    </w:p>
    <w:p w14:paraId="181F10D9" w14:textId="77A290BE" w:rsidR="00B83D3E" w:rsidRPr="00807273" w:rsidRDefault="00B83D3E" w:rsidP="00B83D3E">
      <w:pPr>
        <w:pStyle w:val="NumberedSecondLevel"/>
      </w:pPr>
      <w:r w:rsidRPr="00807273">
        <w:t>exclusion from the University;</w:t>
      </w:r>
    </w:p>
    <w:p w14:paraId="17F0F950" w14:textId="129928D7" w:rsidR="00B83D3E" w:rsidRDefault="00B83D3E" w:rsidP="00B83D3E">
      <w:pPr>
        <w:pStyle w:val="NumberedSecondLevel"/>
      </w:pPr>
      <w:r w:rsidRPr="00807273">
        <w:t>exclusion from an award course;</w:t>
      </w:r>
    </w:p>
    <w:p w14:paraId="2F0ECCA2" w14:textId="65CD2E61" w:rsidR="00892796" w:rsidRDefault="00892796" w:rsidP="00B83D3E">
      <w:pPr>
        <w:pStyle w:val="NumberedSecondLevel"/>
      </w:pPr>
      <w:r>
        <w:t>exclusion from non-award study;</w:t>
      </w:r>
    </w:p>
    <w:p w14:paraId="18C06B1E" w14:textId="28DA1B6B" w:rsidR="00B83D3E" w:rsidRPr="00807273" w:rsidRDefault="00B83D3E" w:rsidP="00B83D3E">
      <w:pPr>
        <w:pStyle w:val="NumberedSecondLevel"/>
      </w:pPr>
      <w:r w:rsidRPr="00807273">
        <w:t>exclusion from admission to or use of University lands;</w:t>
      </w:r>
    </w:p>
    <w:p w14:paraId="510BF9B8" w14:textId="49ACDC53" w:rsidR="00CF5DD1" w:rsidRPr="00807273" w:rsidRDefault="00CF5DD1" w:rsidP="0022218A">
      <w:pPr>
        <w:pStyle w:val="NumberedSecondLevel"/>
      </w:pPr>
      <w:r w:rsidRPr="00807273">
        <w:t>suspension from the University;</w:t>
      </w:r>
    </w:p>
    <w:p w14:paraId="4CDF47BB" w14:textId="46726EBB" w:rsidR="00FD7C4C" w:rsidRPr="00807273" w:rsidRDefault="006B6820" w:rsidP="00892796">
      <w:pPr>
        <w:pStyle w:val="NumberedSecondLevel"/>
        <w:numPr>
          <w:ilvl w:val="2"/>
          <w:numId w:val="5"/>
        </w:numPr>
      </w:pPr>
      <w:r w:rsidRPr="00807273">
        <w:t>suspension from an award course;</w:t>
      </w:r>
    </w:p>
    <w:p w14:paraId="3237433E" w14:textId="1F550096" w:rsidR="00D67129" w:rsidRDefault="00D67129" w:rsidP="0022218A">
      <w:pPr>
        <w:pStyle w:val="NumberedSecondLevel"/>
      </w:pPr>
      <w:r w:rsidRPr="00807273">
        <w:t xml:space="preserve">a fail and result of </w:t>
      </w:r>
      <w:r w:rsidR="001D1E4F" w:rsidRPr="00807273">
        <w:t xml:space="preserve">zero </w:t>
      </w:r>
      <w:r w:rsidRPr="00807273">
        <w:t>for a unit of study;</w:t>
      </w:r>
    </w:p>
    <w:p w14:paraId="1B043949" w14:textId="4B07535C" w:rsidR="006D4015" w:rsidRPr="00807273" w:rsidRDefault="006D4015" w:rsidP="0022218A">
      <w:pPr>
        <w:pStyle w:val="NumberedSecondLevel"/>
      </w:pPr>
      <w:r>
        <w:t xml:space="preserve">a fail </w:t>
      </w:r>
      <w:r w:rsidR="00725A9B">
        <w:t>grade</w:t>
      </w:r>
      <w:r>
        <w:t xml:space="preserve"> </w:t>
      </w:r>
      <w:r w:rsidR="00E6360D">
        <w:t xml:space="preserve">or a mark penalty </w:t>
      </w:r>
      <w:r>
        <w:t>for an assessment;</w:t>
      </w:r>
    </w:p>
    <w:p w14:paraId="66748BAA" w14:textId="4AC30A12" w:rsidR="002B7C4D" w:rsidRPr="00807273" w:rsidRDefault="002B7C4D" w:rsidP="0022218A">
      <w:pPr>
        <w:pStyle w:val="NumberedSecondLevel"/>
      </w:pPr>
      <w:r w:rsidRPr="00807273">
        <w:t>a fine;</w:t>
      </w:r>
      <w:r w:rsidR="00E4778E">
        <w:t xml:space="preserve"> or</w:t>
      </w:r>
    </w:p>
    <w:p w14:paraId="3D4BDDA8" w14:textId="5C61E825" w:rsidR="0054767B" w:rsidRPr="00807273" w:rsidRDefault="002B7C4D" w:rsidP="0022218A">
      <w:pPr>
        <w:pStyle w:val="NumberedSecondLevel"/>
      </w:pPr>
      <w:r w:rsidRPr="00807273">
        <w:t>a reprimand</w:t>
      </w:r>
      <w:r w:rsidR="0054767B" w:rsidRPr="00807273">
        <w:t>.</w:t>
      </w:r>
    </w:p>
    <w:p w14:paraId="05678528" w14:textId="7768A574" w:rsidR="00FD4577" w:rsidRPr="00807273" w:rsidRDefault="00FD4577" w:rsidP="00FD4577">
      <w:pPr>
        <w:pStyle w:val="NumberedFirstLevel"/>
      </w:pPr>
      <w:r w:rsidRPr="00807273">
        <w:t xml:space="preserve">The Vice-Chancellor </w:t>
      </w:r>
      <w:r w:rsidR="00D95372" w:rsidRPr="00807273">
        <w:t>and the Student Disciplinary Appeals Committee have</w:t>
      </w:r>
      <w:r w:rsidRPr="00807273">
        <w:t xml:space="preserve"> power to impose all of the penalties listed in subsection (1).</w:t>
      </w:r>
    </w:p>
    <w:p w14:paraId="2436D6BB" w14:textId="74388A82" w:rsidR="00FD4577" w:rsidRPr="00807273" w:rsidRDefault="00FD4577" w:rsidP="001A0DBB">
      <w:pPr>
        <w:pStyle w:val="NumberedFirstLevel"/>
        <w:keepNext/>
        <w:keepLines/>
      </w:pPr>
      <w:r w:rsidRPr="00807273">
        <w:t xml:space="preserve">The </w:t>
      </w:r>
      <w:r w:rsidR="00FD7C4C">
        <w:t>Registrar</w:t>
      </w:r>
      <w:r w:rsidRPr="00807273">
        <w:t xml:space="preserve"> has power to impose the </w:t>
      </w:r>
      <w:r w:rsidR="00B83D3E" w:rsidRPr="00807273">
        <w:t xml:space="preserve">following </w:t>
      </w:r>
      <w:r w:rsidRPr="00807273">
        <w:t>penalties</w:t>
      </w:r>
      <w:r w:rsidR="007F7B3C" w:rsidRPr="00807273">
        <w:t>:</w:t>
      </w:r>
    </w:p>
    <w:p w14:paraId="3505626F" w14:textId="767CC37D" w:rsidR="0088767F" w:rsidRPr="00807273" w:rsidRDefault="0088767F" w:rsidP="001A0DBB">
      <w:pPr>
        <w:pStyle w:val="NumberedSecondLevel"/>
        <w:keepNext/>
        <w:keepLines/>
      </w:pPr>
      <w:r w:rsidRPr="00807273">
        <w:t xml:space="preserve">deferral of an academic award by the University for a period of up to </w:t>
      </w:r>
      <w:r w:rsidR="00876BF4">
        <w:t>two</w:t>
      </w:r>
      <w:r w:rsidR="00876BF4" w:rsidRPr="00807273">
        <w:t xml:space="preserve"> </w:t>
      </w:r>
      <w:r w:rsidRPr="00807273">
        <w:t>year</w:t>
      </w:r>
      <w:r w:rsidR="00876BF4">
        <w:t>s</w:t>
      </w:r>
      <w:r w:rsidRPr="00807273">
        <w:t>;</w:t>
      </w:r>
    </w:p>
    <w:p w14:paraId="2A9E17AA" w14:textId="2A9674D4" w:rsidR="0088767F" w:rsidRPr="00807273" w:rsidRDefault="0088767F" w:rsidP="0088767F">
      <w:pPr>
        <w:pStyle w:val="NumberedSecondLevel"/>
      </w:pPr>
      <w:r w:rsidRPr="00807273">
        <w:t xml:space="preserve">exclusion from the University for a period of up to </w:t>
      </w:r>
      <w:r w:rsidR="00876BF4">
        <w:t>two</w:t>
      </w:r>
      <w:r w:rsidR="00876BF4" w:rsidRPr="00807273">
        <w:t xml:space="preserve"> </w:t>
      </w:r>
      <w:r w:rsidRPr="00807273">
        <w:t>year</w:t>
      </w:r>
      <w:r w:rsidR="00876BF4">
        <w:t>s</w:t>
      </w:r>
      <w:r w:rsidRPr="00807273">
        <w:t>;</w:t>
      </w:r>
    </w:p>
    <w:p w14:paraId="20C5691D" w14:textId="102A987F" w:rsidR="00FD7C4C" w:rsidRDefault="0088767F" w:rsidP="00813431">
      <w:pPr>
        <w:pStyle w:val="NumberedSecondLevel"/>
      </w:pPr>
      <w:r w:rsidRPr="00807273">
        <w:t xml:space="preserve">exclusion from an award course for a period of up to </w:t>
      </w:r>
      <w:r w:rsidR="00876BF4">
        <w:t>two</w:t>
      </w:r>
      <w:r w:rsidR="00876BF4" w:rsidRPr="00807273">
        <w:t xml:space="preserve"> </w:t>
      </w:r>
      <w:r w:rsidRPr="00807273">
        <w:t>year</w:t>
      </w:r>
      <w:r w:rsidR="00876BF4">
        <w:t>s</w:t>
      </w:r>
      <w:r w:rsidRPr="00807273">
        <w:t>;</w:t>
      </w:r>
    </w:p>
    <w:p w14:paraId="42DF1261" w14:textId="6038A70E" w:rsidR="00892796" w:rsidRPr="00807273" w:rsidRDefault="00892796" w:rsidP="00813431">
      <w:pPr>
        <w:pStyle w:val="NumberedSecondLevel"/>
      </w:pPr>
      <w:r>
        <w:t xml:space="preserve">exclusion from non-award study for a period of up to </w:t>
      </w:r>
      <w:r w:rsidR="00876BF4">
        <w:t xml:space="preserve">two </w:t>
      </w:r>
      <w:r>
        <w:t>year</w:t>
      </w:r>
      <w:r w:rsidR="00876BF4">
        <w:t>s</w:t>
      </w:r>
      <w:r>
        <w:t>;</w:t>
      </w:r>
    </w:p>
    <w:p w14:paraId="7B273BA9" w14:textId="3FF9AB44" w:rsidR="0088767F" w:rsidRPr="00807273" w:rsidRDefault="0088767F" w:rsidP="0088767F">
      <w:pPr>
        <w:pStyle w:val="NumberedSecondLevel"/>
      </w:pPr>
      <w:r w:rsidRPr="00807273">
        <w:t xml:space="preserve">exclusion from admission to or use of University lands for a period of up to </w:t>
      </w:r>
      <w:r w:rsidR="00876BF4">
        <w:t>two</w:t>
      </w:r>
      <w:r w:rsidR="00876BF4" w:rsidRPr="00807273">
        <w:t xml:space="preserve"> </w:t>
      </w:r>
      <w:r w:rsidRPr="00807273">
        <w:t>year</w:t>
      </w:r>
      <w:r w:rsidR="00876BF4">
        <w:t>s</w:t>
      </w:r>
      <w:r w:rsidRPr="00807273">
        <w:t>;</w:t>
      </w:r>
    </w:p>
    <w:p w14:paraId="2B28BE7A" w14:textId="5D0B11F2" w:rsidR="0088767F" w:rsidRPr="00807273" w:rsidRDefault="0088767F" w:rsidP="0088767F">
      <w:pPr>
        <w:pStyle w:val="NumberedSecondLevel"/>
      </w:pPr>
      <w:r w:rsidRPr="00807273">
        <w:t xml:space="preserve">suspension from the University for a period of up to </w:t>
      </w:r>
      <w:r w:rsidR="00876BF4">
        <w:t>two</w:t>
      </w:r>
      <w:r w:rsidR="00876BF4" w:rsidRPr="00807273">
        <w:t xml:space="preserve"> </w:t>
      </w:r>
      <w:r w:rsidRPr="00807273">
        <w:t>year</w:t>
      </w:r>
      <w:r w:rsidR="00876BF4">
        <w:t>s</w:t>
      </w:r>
      <w:r w:rsidRPr="00807273">
        <w:t>;</w:t>
      </w:r>
    </w:p>
    <w:p w14:paraId="4A261F45" w14:textId="7016B361" w:rsidR="00FD7C4C" w:rsidRPr="00807273" w:rsidRDefault="0088767F" w:rsidP="00892796">
      <w:pPr>
        <w:pStyle w:val="NumberedSecondLevel"/>
        <w:numPr>
          <w:ilvl w:val="2"/>
          <w:numId w:val="5"/>
        </w:numPr>
      </w:pPr>
      <w:r w:rsidRPr="00807273">
        <w:t xml:space="preserve">suspension from an award course for a period of up to </w:t>
      </w:r>
      <w:r w:rsidR="00876BF4">
        <w:t>two</w:t>
      </w:r>
      <w:r w:rsidR="00876BF4" w:rsidRPr="00807273">
        <w:t xml:space="preserve"> </w:t>
      </w:r>
      <w:r w:rsidRPr="00807273">
        <w:t>year</w:t>
      </w:r>
      <w:r w:rsidR="00876BF4">
        <w:t>s</w:t>
      </w:r>
      <w:r w:rsidRPr="00807273">
        <w:t>;</w:t>
      </w:r>
    </w:p>
    <w:p w14:paraId="4C868C04" w14:textId="77777777" w:rsidR="0088767F" w:rsidRPr="00807273" w:rsidRDefault="0088767F" w:rsidP="0088767F">
      <w:pPr>
        <w:pStyle w:val="NumberedSecondLevel"/>
      </w:pPr>
      <w:r w:rsidRPr="00807273">
        <w:t>a fail and result of zero for a unit of study;</w:t>
      </w:r>
    </w:p>
    <w:p w14:paraId="0FC68A9E" w14:textId="77777777" w:rsidR="008C19E8" w:rsidRDefault="008C19E8" w:rsidP="0088767F">
      <w:pPr>
        <w:pStyle w:val="NumberedSecondLevel"/>
      </w:pPr>
      <w:r>
        <w:t>a fail grade or a mark penalty for an assessment;</w:t>
      </w:r>
    </w:p>
    <w:p w14:paraId="60B6556F" w14:textId="64F7C17B" w:rsidR="0088767F" w:rsidRPr="00807273" w:rsidRDefault="0088767F" w:rsidP="0088767F">
      <w:pPr>
        <w:pStyle w:val="NumberedSecondLevel"/>
      </w:pPr>
      <w:r w:rsidRPr="00807273">
        <w:t>a fine;</w:t>
      </w:r>
      <w:r w:rsidR="00E4778E">
        <w:t xml:space="preserve"> or</w:t>
      </w:r>
    </w:p>
    <w:p w14:paraId="500618CB" w14:textId="25773430" w:rsidR="0088767F" w:rsidRPr="00807273" w:rsidRDefault="0088767F" w:rsidP="0088767F">
      <w:pPr>
        <w:pStyle w:val="NumberedSecondLevel"/>
      </w:pPr>
      <w:r w:rsidRPr="00807273">
        <w:t>a reprimand.</w:t>
      </w:r>
    </w:p>
    <w:p w14:paraId="6FC46BB3" w14:textId="29A49615" w:rsidR="003913D2" w:rsidRPr="00807273" w:rsidRDefault="002B7C4D" w:rsidP="0022218A">
      <w:pPr>
        <w:pStyle w:val="Heading4"/>
      </w:pPr>
      <w:bookmarkStart w:id="73" w:name="_Toc318116387"/>
      <w:bookmarkStart w:id="74" w:name="_Toc108451379"/>
      <w:bookmarkStart w:id="75" w:name="_Toc149565352"/>
      <w:bookmarkStart w:id="76" w:name="_Toc150343118"/>
      <w:bookmarkStart w:id="77" w:name="_Toc150500631"/>
      <w:r w:rsidRPr="00807273">
        <w:t>3.</w:t>
      </w:r>
      <w:r w:rsidR="00FD4577" w:rsidRPr="00807273">
        <w:t>2</w:t>
      </w:r>
      <w:r w:rsidR="003913D2" w:rsidRPr="00807273">
        <w:tab/>
        <w:t>Effect of penalties</w:t>
      </w:r>
      <w:bookmarkEnd w:id="73"/>
      <w:bookmarkEnd w:id="74"/>
      <w:bookmarkEnd w:id="75"/>
      <w:bookmarkEnd w:id="76"/>
      <w:bookmarkEnd w:id="77"/>
    </w:p>
    <w:p w14:paraId="3685AC2D" w14:textId="77777777" w:rsidR="008A5FDA" w:rsidRPr="00807273" w:rsidRDefault="004E3C40" w:rsidP="00891EE5">
      <w:pPr>
        <w:pStyle w:val="NumberedFirstLevel"/>
        <w:numPr>
          <w:ilvl w:val="1"/>
          <w:numId w:val="23"/>
        </w:numPr>
      </w:pPr>
      <w:r w:rsidRPr="00807273">
        <w:t>When an aca</w:t>
      </w:r>
      <w:r w:rsidR="005F6406" w:rsidRPr="00807273">
        <w:t>demic award conferred by the University is rescinded</w:t>
      </w:r>
      <w:r w:rsidR="008A5FDA" w:rsidRPr="00807273">
        <w:t>:</w:t>
      </w:r>
    </w:p>
    <w:p w14:paraId="263653AE" w14:textId="41E902D9" w:rsidR="008A5FDA" w:rsidRPr="00807273" w:rsidRDefault="008A5FDA" w:rsidP="00891EE5">
      <w:pPr>
        <w:pStyle w:val="NumberedSecondLevel"/>
        <w:numPr>
          <w:ilvl w:val="2"/>
          <w:numId w:val="23"/>
        </w:numPr>
      </w:pPr>
      <w:r w:rsidRPr="00807273">
        <w:t>the rescission will be recorded on the student or former student’s internal academic transcript and external academic transcript until such time as the student or former student has met all the requirements for the degree to be legitimately awarded;</w:t>
      </w:r>
      <w:r w:rsidR="00286B9D">
        <w:t xml:space="preserve"> </w:t>
      </w:r>
    </w:p>
    <w:p w14:paraId="4DABC21A" w14:textId="5352AFFD" w:rsidR="005F6406" w:rsidRPr="00807273" w:rsidRDefault="005F6406" w:rsidP="00891EE5">
      <w:pPr>
        <w:pStyle w:val="NumberedSecondLevel"/>
        <w:numPr>
          <w:ilvl w:val="2"/>
          <w:numId w:val="23"/>
        </w:numPr>
      </w:pPr>
      <w:r w:rsidRPr="00807273">
        <w:t>the student or former student is prohibited from:</w:t>
      </w:r>
    </w:p>
    <w:p w14:paraId="507A77D0" w14:textId="00310D58" w:rsidR="005F6406" w:rsidRPr="00807273" w:rsidRDefault="005F6406" w:rsidP="008A5FDA">
      <w:pPr>
        <w:pStyle w:val="NumberedThirdLevel"/>
      </w:pPr>
      <w:r w:rsidRPr="00807273">
        <w:t xml:space="preserve">representing that </w:t>
      </w:r>
      <w:r w:rsidR="00125D91">
        <w:t>they hold</w:t>
      </w:r>
      <w:r w:rsidRPr="00807273">
        <w:t xml:space="preserve"> the relevant award or qualification; and</w:t>
      </w:r>
    </w:p>
    <w:p w14:paraId="5E2B72DA" w14:textId="6D2F1047" w:rsidR="005045A6" w:rsidRDefault="005F6406" w:rsidP="008A5FDA">
      <w:pPr>
        <w:pStyle w:val="NumberedThirdLevel"/>
      </w:pPr>
      <w:r w:rsidRPr="00807273">
        <w:t>using the award for any other purpose</w:t>
      </w:r>
      <w:r w:rsidR="005045A6">
        <w:t>;</w:t>
      </w:r>
    </w:p>
    <w:p w14:paraId="47698360" w14:textId="481D3F0F" w:rsidR="005045A6" w:rsidRDefault="005045A6" w:rsidP="005045A6">
      <w:pPr>
        <w:pStyle w:val="NumberedSecondLevel"/>
      </w:pPr>
      <w:r>
        <w:t xml:space="preserve">the student or former student will be required to apply for </w:t>
      </w:r>
      <w:r w:rsidR="002B44DB">
        <w:t>re</w:t>
      </w:r>
      <w:r>
        <w:t>admission to their award course;</w:t>
      </w:r>
    </w:p>
    <w:p w14:paraId="1CE288C6" w14:textId="1F95D010" w:rsidR="005045A6" w:rsidRDefault="005045A6" w:rsidP="005045A6">
      <w:pPr>
        <w:pStyle w:val="NumberedSecondLevel"/>
      </w:pPr>
      <w:r w:rsidRPr="00807273">
        <w:t xml:space="preserve">admission to the award course will be subject to any conditions set by the Vice-Chancellor, </w:t>
      </w:r>
      <w:r>
        <w:t>Registrar</w:t>
      </w:r>
      <w:r w:rsidRPr="00807273">
        <w:t xml:space="preserve"> or Student Disciplinary Appeals Committee at the time of the </w:t>
      </w:r>
      <w:r>
        <w:t>rescission</w:t>
      </w:r>
      <w:r w:rsidRPr="00807273">
        <w:t>, relating to the student’s future conduct</w:t>
      </w:r>
      <w:r>
        <w:t>;</w:t>
      </w:r>
      <w:r w:rsidR="00A936CA">
        <w:t xml:space="preserve"> and</w:t>
      </w:r>
    </w:p>
    <w:p w14:paraId="7DDA20EF" w14:textId="0317EFC2" w:rsidR="004E3C40" w:rsidRPr="00807273" w:rsidRDefault="005045A6" w:rsidP="005045A6">
      <w:pPr>
        <w:pStyle w:val="NumberedSecondLevel"/>
      </w:pPr>
      <w:r>
        <w:t xml:space="preserve">subject to the requirements prescribed in the </w:t>
      </w:r>
      <w:hyperlink r:id="rId26" w:history="1">
        <w:r w:rsidRPr="005045A6">
          <w:rPr>
            <w:rStyle w:val="Hyperlink"/>
            <w:i/>
            <w:iCs/>
          </w:rPr>
          <w:t>Coursework Policy 2021</w:t>
        </w:r>
      </w:hyperlink>
      <w:r>
        <w:t xml:space="preserve"> and the relevant faculty and award course resolutions, </w:t>
      </w:r>
      <w:r w:rsidRPr="00807273">
        <w:t xml:space="preserve">the student </w:t>
      </w:r>
      <w:r>
        <w:t>will</w:t>
      </w:r>
      <w:r w:rsidRPr="00807273">
        <w:t xml:space="preserve"> be eligible to receive credit for </w:t>
      </w:r>
      <w:r>
        <w:t>previous study</w:t>
      </w:r>
      <w:r w:rsidR="005F6406" w:rsidRPr="00807273">
        <w:t>.</w:t>
      </w:r>
    </w:p>
    <w:p w14:paraId="36D81CCA" w14:textId="74D9A73B" w:rsidR="00A2512A" w:rsidRPr="00807273" w:rsidRDefault="00A2512A" w:rsidP="00A2512A">
      <w:pPr>
        <w:pStyle w:val="NumberedFirstLevel"/>
      </w:pPr>
      <w:r w:rsidRPr="00807273">
        <w:t xml:space="preserve">When an academic award is deferred by the University, the student will not be permitted to graduate from </w:t>
      </w:r>
      <w:r w:rsidR="00125D91">
        <w:t>their</w:t>
      </w:r>
      <w:r w:rsidR="00E66924" w:rsidRPr="00807273">
        <w:t xml:space="preserve"> award course during the deferral period.</w:t>
      </w:r>
    </w:p>
    <w:p w14:paraId="64001706" w14:textId="0A62289E" w:rsidR="003913D2" w:rsidRPr="00807273" w:rsidRDefault="003913D2" w:rsidP="0023426A">
      <w:pPr>
        <w:pStyle w:val="NumberedFirstLevel"/>
      </w:pPr>
      <w:r w:rsidRPr="00807273">
        <w:t>When a student or former student is expelled from the University:</w:t>
      </w:r>
    </w:p>
    <w:p w14:paraId="7280341E" w14:textId="7E9B414C" w:rsidR="003913D2" w:rsidRPr="00807273" w:rsidRDefault="008A5FDA" w:rsidP="00A72EE5">
      <w:pPr>
        <w:pStyle w:val="NumberedSecondLevel"/>
      </w:pPr>
      <w:r w:rsidRPr="00807273">
        <w:t>subject</w:t>
      </w:r>
      <w:r w:rsidR="00041B65" w:rsidRPr="00807273">
        <w:t xml:space="preserve"> to </w:t>
      </w:r>
      <w:r w:rsidRPr="00807273">
        <w:t xml:space="preserve">section 3.2(11), </w:t>
      </w:r>
      <w:r w:rsidR="003913D2" w:rsidRPr="00807273">
        <w:t xml:space="preserve">the expulsion will be recorded on the student or former student’s </w:t>
      </w:r>
      <w:r w:rsidR="0088767F" w:rsidRPr="00807273">
        <w:t xml:space="preserve">internal </w:t>
      </w:r>
      <w:r w:rsidRPr="00807273">
        <w:t xml:space="preserve">academic </w:t>
      </w:r>
      <w:r w:rsidR="00D95372" w:rsidRPr="00807273">
        <w:t>transcript</w:t>
      </w:r>
      <w:r w:rsidRPr="00807273">
        <w:t xml:space="preserve"> and external academic transcript</w:t>
      </w:r>
      <w:r w:rsidR="003913D2" w:rsidRPr="00807273">
        <w:t>;</w:t>
      </w:r>
    </w:p>
    <w:p w14:paraId="3B5C552A" w14:textId="5CF18077" w:rsidR="003913D2" w:rsidRPr="00807273" w:rsidRDefault="003913D2" w:rsidP="00A72EE5">
      <w:pPr>
        <w:pStyle w:val="NumberedSecondLevel"/>
      </w:pPr>
      <w:r w:rsidRPr="00807273">
        <w:t>the student’s current enrolment will be terminated</w:t>
      </w:r>
      <w:r w:rsidR="008544A4" w:rsidRPr="00807273">
        <w:t xml:space="preserve">, and </w:t>
      </w:r>
      <w:r w:rsidR="00125D91">
        <w:t>they</w:t>
      </w:r>
      <w:r w:rsidR="008544A4" w:rsidRPr="00807273">
        <w:t xml:space="preserve"> will forfeit any fees paid for that enrolment period</w:t>
      </w:r>
      <w:r w:rsidRPr="00807273">
        <w:t>;</w:t>
      </w:r>
    </w:p>
    <w:p w14:paraId="603C063F" w14:textId="0A8EA3FD" w:rsidR="003913D2" w:rsidRPr="00807273" w:rsidRDefault="003913D2" w:rsidP="00A72EE5">
      <w:pPr>
        <w:pStyle w:val="NumberedSecondLevel"/>
      </w:pPr>
      <w:r w:rsidRPr="00807273">
        <w:t>the student or former student will not be entitled to</w:t>
      </w:r>
      <w:r w:rsidR="00126E51" w:rsidRPr="00807273">
        <w:t xml:space="preserve"> receive</w:t>
      </w:r>
      <w:r w:rsidRPr="00807273">
        <w:t xml:space="preserve"> any benefits, advantages or privileges of the University;</w:t>
      </w:r>
      <w:r w:rsidR="00286B9D">
        <w:t xml:space="preserve"> and</w:t>
      </w:r>
    </w:p>
    <w:p w14:paraId="79C87E7E" w14:textId="30E8813B" w:rsidR="003913D2" w:rsidRPr="00807273" w:rsidRDefault="003913D2" w:rsidP="00A72EE5">
      <w:pPr>
        <w:pStyle w:val="NumberedSecondLevel"/>
      </w:pPr>
      <w:r w:rsidRPr="00807273">
        <w:t xml:space="preserve">the student or former student will not be permitted to enrol in </w:t>
      </w:r>
      <w:r w:rsidR="003631F0" w:rsidRPr="00807273">
        <w:t xml:space="preserve">or graduate from </w:t>
      </w:r>
      <w:r w:rsidRPr="00807273">
        <w:t>any course at the University.</w:t>
      </w:r>
    </w:p>
    <w:p w14:paraId="1BA99F49" w14:textId="62B2758B" w:rsidR="003913D2" w:rsidRPr="00807273" w:rsidRDefault="003913D2" w:rsidP="00A72EE5">
      <w:pPr>
        <w:pStyle w:val="NumberedFirstLevel"/>
      </w:pPr>
      <w:r w:rsidRPr="00807273">
        <w:t>When a student or former student is expelled from an award course:</w:t>
      </w:r>
    </w:p>
    <w:p w14:paraId="55508291" w14:textId="1577F5F0" w:rsidR="003913D2" w:rsidRPr="00807273" w:rsidRDefault="00041B65" w:rsidP="00A72EE5">
      <w:pPr>
        <w:pStyle w:val="NumberedSecondLevel"/>
      </w:pPr>
      <w:r w:rsidRPr="00807273">
        <w:t xml:space="preserve">subject to </w:t>
      </w:r>
      <w:r w:rsidR="008A5FDA" w:rsidRPr="00807273">
        <w:t xml:space="preserve">section 3.2(11), </w:t>
      </w:r>
      <w:r w:rsidR="003913D2" w:rsidRPr="00807273">
        <w:t xml:space="preserve">the expulsion will be recorded on the student or former student’s </w:t>
      </w:r>
      <w:r w:rsidR="0088767F" w:rsidRPr="00807273">
        <w:t xml:space="preserve">internal </w:t>
      </w:r>
      <w:r w:rsidR="008A5FDA" w:rsidRPr="00807273">
        <w:t xml:space="preserve">academic </w:t>
      </w:r>
      <w:r w:rsidR="0088767F" w:rsidRPr="00807273">
        <w:t>transcript</w:t>
      </w:r>
      <w:r w:rsidR="008A5FDA" w:rsidRPr="00807273">
        <w:t xml:space="preserve"> and external academic transcript</w:t>
      </w:r>
      <w:r w:rsidR="003913D2" w:rsidRPr="00807273">
        <w:t>;</w:t>
      </w:r>
    </w:p>
    <w:p w14:paraId="0CADE6B8" w14:textId="47B15E32" w:rsidR="003913D2" w:rsidRPr="00807273" w:rsidRDefault="003913D2" w:rsidP="00A72EE5">
      <w:pPr>
        <w:pStyle w:val="NumberedSecondLevel"/>
      </w:pPr>
      <w:r w:rsidRPr="00807273">
        <w:t>the student’s current enrolment will be terminated</w:t>
      </w:r>
      <w:r w:rsidR="008544A4" w:rsidRPr="00807273">
        <w:t xml:space="preserve">, and </w:t>
      </w:r>
      <w:r w:rsidR="00125D91">
        <w:t>they</w:t>
      </w:r>
      <w:r w:rsidR="008544A4" w:rsidRPr="00807273">
        <w:t xml:space="preserve"> will forfeit any fees paid for that enrolment period</w:t>
      </w:r>
      <w:r w:rsidRPr="00807273">
        <w:t>;</w:t>
      </w:r>
    </w:p>
    <w:p w14:paraId="0678E5DB" w14:textId="1D35C5DA" w:rsidR="003913D2" w:rsidRPr="00807273" w:rsidRDefault="003913D2" w:rsidP="00A72EE5">
      <w:pPr>
        <w:pStyle w:val="NumberedSecondLevel"/>
      </w:pPr>
      <w:r w:rsidRPr="00807273">
        <w:t>the student or former student will not be entitled to any benefits, advantages or privileges related to the award course;</w:t>
      </w:r>
      <w:r w:rsidR="00286B9D">
        <w:t xml:space="preserve"> and</w:t>
      </w:r>
    </w:p>
    <w:p w14:paraId="6716C132" w14:textId="5D7F62B6" w:rsidR="003913D2" w:rsidRPr="00807273" w:rsidRDefault="003913D2" w:rsidP="00A72EE5">
      <w:pPr>
        <w:pStyle w:val="NumberedSecondLevel"/>
      </w:pPr>
      <w:r w:rsidRPr="00807273">
        <w:t>the student or former student will not be permitted to re-enrol in</w:t>
      </w:r>
      <w:r w:rsidR="003631F0" w:rsidRPr="00807273">
        <w:t xml:space="preserve"> or graduate from</w:t>
      </w:r>
      <w:r w:rsidRPr="00807273">
        <w:t xml:space="preserve"> the award course.</w:t>
      </w:r>
    </w:p>
    <w:p w14:paraId="10991608" w14:textId="79293956" w:rsidR="00813431" w:rsidRDefault="00813431" w:rsidP="00813431">
      <w:pPr>
        <w:pStyle w:val="FirstLevel"/>
        <w:numPr>
          <w:ilvl w:val="0"/>
          <w:numId w:val="0"/>
        </w:numPr>
        <w:ind w:left="567" w:hanging="567"/>
      </w:pPr>
      <w:r>
        <w:t>(4A)</w:t>
      </w:r>
      <w:r>
        <w:tab/>
        <w:t>When a student or former student is expelled from non-award study:</w:t>
      </w:r>
    </w:p>
    <w:p w14:paraId="61255DB6" w14:textId="77777777" w:rsidR="00813431" w:rsidRPr="00807273" w:rsidRDefault="00813431" w:rsidP="00891EE5">
      <w:pPr>
        <w:pStyle w:val="NumberedSecondLevel"/>
        <w:numPr>
          <w:ilvl w:val="2"/>
          <w:numId w:val="30"/>
        </w:numPr>
      </w:pPr>
      <w:r w:rsidRPr="00807273">
        <w:t>subject to section 3.2(11), the expulsion will be recorded on the student or former student’s internal academic transcript and external academic transcript;</w:t>
      </w:r>
    </w:p>
    <w:p w14:paraId="7188FF48" w14:textId="77777777" w:rsidR="00813431" w:rsidRPr="00807273" w:rsidRDefault="00813431" w:rsidP="00813431">
      <w:pPr>
        <w:pStyle w:val="NumberedSecondLevel"/>
      </w:pPr>
      <w:r w:rsidRPr="00807273">
        <w:t xml:space="preserve">the student’s current enrolment will be terminated, and </w:t>
      </w:r>
      <w:r>
        <w:t>they</w:t>
      </w:r>
      <w:r w:rsidRPr="00807273">
        <w:t xml:space="preserve"> will forfeit any fees paid for that enrolment period;</w:t>
      </w:r>
    </w:p>
    <w:p w14:paraId="2FB66A23" w14:textId="32F404BA" w:rsidR="00813431" w:rsidRPr="00807273" w:rsidRDefault="00813431" w:rsidP="00813431">
      <w:pPr>
        <w:pStyle w:val="NumberedSecondLevel"/>
      </w:pPr>
      <w:r w:rsidRPr="00807273">
        <w:t xml:space="preserve">the student or former student will not be entitled to any benefits, advantages or privileges related to the </w:t>
      </w:r>
      <w:r>
        <w:t>non-</w:t>
      </w:r>
      <w:r w:rsidRPr="00807273">
        <w:t xml:space="preserve">award </w:t>
      </w:r>
      <w:r>
        <w:t>study</w:t>
      </w:r>
      <w:r w:rsidRPr="00807273">
        <w:t>;</w:t>
      </w:r>
      <w:r w:rsidR="00286B9D">
        <w:t xml:space="preserve"> and</w:t>
      </w:r>
    </w:p>
    <w:p w14:paraId="3D899034" w14:textId="3D62785A" w:rsidR="00813431" w:rsidRDefault="00813431" w:rsidP="00813431">
      <w:pPr>
        <w:pStyle w:val="NumberedSecondLevel"/>
      </w:pPr>
      <w:r w:rsidRPr="00807273">
        <w:t xml:space="preserve">the student or former student will not be permitted to re-enrol in </w:t>
      </w:r>
      <w:r>
        <w:t>any non-award study at the University</w:t>
      </w:r>
      <w:r w:rsidRPr="00807273">
        <w:t>.</w:t>
      </w:r>
    </w:p>
    <w:p w14:paraId="229D551F" w14:textId="708C02C2" w:rsidR="00C70256" w:rsidRPr="00807273" w:rsidRDefault="00C70256" w:rsidP="00C70256">
      <w:pPr>
        <w:pStyle w:val="NumberedFirstLevel"/>
      </w:pPr>
      <w:r w:rsidRPr="00807273">
        <w:t xml:space="preserve">When a student or former student is expelled from admission to or use of </w:t>
      </w:r>
      <w:r w:rsidR="008408E9" w:rsidRPr="00807273">
        <w:t>University</w:t>
      </w:r>
      <w:r w:rsidRPr="00807273">
        <w:t xml:space="preserve"> lands, the student or former student will not be permitted to attend </w:t>
      </w:r>
      <w:r w:rsidR="00025877" w:rsidRPr="00807273">
        <w:t xml:space="preserve">or use </w:t>
      </w:r>
      <w:r w:rsidRPr="00807273">
        <w:t>any University lands specified in the notice of expulsion</w:t>
      </w:r>
      <w:r w:rsidR="00025877" w:rsidRPr="00807273">
        <w:t>,</w:t>
      </w:r>
      <w:r w:rsidRPr="00807273">
        <w:t xml:space="preserve"> for any purpose.</w:t>
      </w:r>
    </w:p>
    <w:p w14:paraId="32377FD0" w14:textId="457A8497" w:rsidR="00025877" w:rsidRPr="00807273" w:rsidRDefault="00025877" w:rsidP="00A72EE5">
      <w:pPr>
        <w:pStyle w:val="NumberedFirstLevel"/>
      </w:pPr>
      <w:r w:rsidRPr="00807273">
        <w:t xml:space="preserve">When a student or former student </w:t>
      </w:r>
      <w:r w:rsidR="000F2551" w:rsidRPr="00807273">
        <w:t>is excluded from the University:</w:t>
      </w:r>
    </w:p>
    <w:p w14:paraId="01BCDE86" w14:textId="77777777" w:rsidR="00F74827" w:rsidRPr="00807273" w:rsidRDefault="00F74827" w:rsidP="00F74827">
      <w:pPr>
        <w:pStyle w:val="NumberedSecondLevel"/>
      </w:pPr>
      <w:r w:rsidRPr="00807273">
        <w:t>the exclusion will be recorded on the student or former student’s:</w:t>
      </w:r>
    </w:p>
    <w:p w14:paraId="412D1340" w14:textId="6D1B8BE5" w:rsidR="00F74827" w:rsidRPr="00807273" w:rsidRDefault="00F74827" w:rsidP="00F74827">
      <w:pPr>
        <w:pStyle w:val="NumberedThirdLevel"/>
      </w:pPr>
      <w:r w:rsidRPr="00807273">
        <w:t>internal</w:t>
      </w:r>
      <w:r w:rsidR="008A5FDA" w:rsidRPr="00807273">
        <w:t xml:space="preserve"> academic</w:t>
      </w:r>
      <w:r w:rsidRPr="00807273">
        <w:t xml:space="preserve"> transcript; and</w:t>
      </w:r>
    </w:p>
    <w:p w14:paraId="30D079FA" w14:textId="54D2CB86" w:rsidR="00F74827" w:rsidRPr="00807273" w:rsidRDefault="00F74827" w:rsidP="00F74827">
      <w:pPr>
        <w:pStyle w:val="NumberedThirdLevel"/>
      </w:pPr>
      <w:r w:rsidRPr="00807273">
        <w:t>external</w:t>
      </w:r>
      <w:r w:rsidR="008A5FDA" w:rsidRPr="00807273">
        <w:t xml:space="preserve"> academic</w:t>
      </w:r>
      <w:r w:rsidRPr="00807273">
        <w:t xml:space="preserve"> transcript, for the term of the exclusion;</w:t>
      </w:r>
    </w:p>
    <w:p w14:paraId="79486366" w14:textId="7A7775E8" w:rsidR="00F74827" w:rsidRPr="00807273" w:rsidRDefault="00F74827" w:rsidP="00F74827">
      <w:pPr>
        <w:pStyle w:val="NumberedSecondLevel"/>
      </w:pPr>
      <w:r w:rsidRPr="00807273">
        <w:t xml:space="preserve">the student’s current enrolment will be terminated, and </w:t>
      </w:r>
      <w:r w:rsidR="00125D91">
        <w:t>they</w:t>
      </w:r>
      <w:r w:rsidRPr="00807273">
        <w:t xml:space="preserve"> will forfeit any fees paid for that enrolment period;</w:t>
      </w:r>
    </w:p>
    <w:p w14:paraId="691A487F" w14:textId="5D1FBC36" w:rsidR="00F74827" w:rsidRPr="00807273" w:rsidRDefault="00F74827" w:rsidP="00F74827">
      <w:pPr>
        <w:pStyle w:val="NumberedSecondLevel"/>
      </w:pPr>
      <w:r w:rsidRPr="00807273">
        <w:t xml:space="preserve">the student or former student will not be entitled to any benefits, advantages or privileges of the University during the period of the </w:t>
      </w:r>
      <w:r w:rsidR="00F32D58" w:rsidRPr="00807273">
        <w:t>exclusion</w:t>
      </w:r>
      <w:r w:rsidRPr="00807273">
        <w:t>;</w:t>
      </w:r>
    </w:p>
    <w:p w14:paraId="305C2780" w14:textId="566626D1" w:rsidR="00F74827" w:rsidRPr="00807273" w:rsidRDefault="00F74827" w:rsidP="00F74827">
      <w:pPr>
        <w:pStyle w:val="NumberedSecondLevel"/>
      </w:pPr>
      <w:r w:rsidRPr="00807273">
        <w:t>the student or former student will not be permitted to enrol in or graduate from any award course at the University during the period of the exclusion;</w:t>
      </w:r>
      <w:r w:rsidR="00286B9D">
        <w:t xml:space="preserve"> and</w:t>
      </w:r>
    </w:p>
    <w:p w14:paraId="2A5B34AA" w14:textId="77777777" w:rsidR="00F32D58" w:rsidRPr="00807273" w:rsidRDefault="00F74827" w:rsidP="00F74827">
      <w:pPr>
        <w:pStyle w:val="NumberedSecondLevel"/>
      </w:pPr>
      <w:r w:rsidRPr="00807273">
        <w:t>at the</w:t>
      </w:r>
      <w:r w:rsidR="00F32D58" w:rsidRPr="00807273">
        <w:t xml:space="preserve"> end of the period of exclusion:</w:t>
      </w:r>
    </w:p>
    <w:p w14:paraId="28038CD0" w14:textId="3D262216" w:rsidR="00F32D58" w:rsidRPr="00807273" w:rsidRDefault="00F74827" w:rsidP="00F32D58">
      <w:pPr>
        <w:pStyle w:val="NumberedThirdLevel"/>
      </w:pPr>
      <w:r w:rsidRPr="00807273">
        <w:t>the student will be required to apply for admission to any award course</w:t>
      </w:r>
      <w:r w:rsidR="00F32D58" w:rsidRPr="00807273">
        <w:t>;</w:t>
      </w:r>
    </w:p>
    <w:p w14:paraId="13612B0C" w14:textId="00CD8133" w:rsidR="00C15CDD" w:rsidRPr="00807273" w:rsidRDefault="00C15CDD" w:rsidP="00C15CDD">
      <w:pPr>
        <w:pStyle w:val="NumberedThirdLevel"/>
      </w:pPr>
      <w:r>
        <w:t>admission to any award course will require the approval of the relevant Associate Dean, who must be satisfied, taking into account the student’s tertiary record (including the misconduct), that the student has reasonable prospects of meeting progression requirements;</w:t>
      </w:r>
    </w:p>
    <w:p w14:paraId="5A641A89" w14:textId="4D0DC77B" w:rsidR="00F74827" w:rsidRPr="00807273" w:rsidRDefault="00F74827" w:rsidP="001A0DBB">
      <w:pPr>
        <w:pStyle w:val="NumberedThirdLevel"/>
        <w:keepNext/>
        <w:keepLines/>
        <w:widowControl w:val="0"/>
      </w:pPr>
      <w:r w:rsidRPr="00807273">
        <w:t>admission</w:t>
      </w:r>
      <w:r w:rsidR="00F32D58" w:rsidRPr="00807273">
        <w:t xml:space="preserve"> to any award course</w:t>
      </w:r>
      <w:r w:rsidRPr="00807273">
        <w:t xml:space="preserve"> will be subject to any conditions set by the Vice-Chancellor, </w:t>
      </w:r>
      <w:r w:rsidR="00FD7C4C">
        <w:t>Registrar</w:t>
      </w:r>
      <w:r w:rsidRPr="00807273">
        <w:t xml:space="preserve"> or Student Disciplinary Appeals Committee at the time of the student’s exclusion, relating </w:t>
      </w:r>
      <w:r w:rsidR="00F32D58" w:rsidRPr="00807273">
        <w:t>to the student’s future conduct;</w:t>
      </w:r>
      <w:r w:rsidR="00E66924" w:rsidRPr="00807273">
        <w:t xml:space="preserve"> and</w:t>
      </w:r>
    </w:p>
    <w:p w14:paraId="1876D543" w14:textId="20B4FD0A" w:rsidR="00F32D58" w:rsidRPr="00807273" w:rsidRDefault="00F32D58" w:rsidP="001A0DBB">
      <w:pPr>
        <w:pStyle w:val="NumberedThirdLevel"/>
        <w:widowControl w:val="0"/>
      </w:pPr>
      <w:r w:rsidRPr="00807273">
        <w:t xml:space="preserve">the student will not be permitted to apply for, and will be ineligible to receive, credit for any studies undertaken during the </w:t>
      </w:r>
      <w:r w:rsidR="009C2076" w:rsidRPr="00807273">
        <w:t>exclusion period</w:t>
      </w:r>
      <w:r w:rsidRPr="00807273">
        <w:t>.</w:t>
      </w:r>
    </w:p>
    <w:p w14:paraId="6A273B38" w14:textId="090A64AE" w:rsidR="00F32D58" w:rsidRPr="00807273" w:rsidRDefault="00F32D58" w:rsidP="001A0DBB">
      <w:pPr>
        <w:pStyle w:val="NumberedFirstLevel"/>
        <w:widowControl w:val="0"/>
      </w:pPr>
      <w:r w:rsidRPr="00807273">
        <w:t>When a student or former student is excluded from an award course:</w:t>
      </w:r>
    </w:p>
    <w:p w14:paraId="7E17B054" w14:textId="77777777" w:rsidR="00F32D58" w:rsidRPr="00807273" w:rsidRDefault="00F32D58" w:rsidP="001A0DBB">
      <w:pPr>
        <w:pStyle w:val="NumberedSecondLevel"/>
        <w:widowControl w:val="0"/>
      </w:pPr>
      <w:r w:rsidRPr="00807273">
        <w:t>the exclusion will be recorded on the student or former student’s:</w:t>
      </w:r>
    </w:p>
    <w:p w14:paraId="6DD47050" w14:textId="35D6ACEC" w:rsidR="00F32D58" w:rsidRPr="00807273" w:rsidRDefault="00F32D58" w:rsidP="001A0DBB">
      <w:pPr>
        <w:pStyle w:val="NumberedThirdLevel"/>
        <w:widowControl w:val="0"/>
      </w:pPr>
      <w:r w:rsidRPr="00807273">
        <w:t xml:space="preserve">internal </w:t>
      </w:r>
      <w:r w:rsidR="008A5FDA" w:rsidRPr="00807273">
        <w:t xml:space="preserve">academic </w:t>
      </w:r>
      <w:r w:rsidRPr="00807273">
        <w:t>transcript; and</w:t>
      </w:r>
    </w:p>
    <w:p w14:paraId="09E59930" w14:textId="07B49A07" w:rsidR="00F32D58" w:rsidRPr="00807273" w:rsidRDefault="00F32D58" w:rsidP="00F32D58">
      <w:pPr>
        <w:pStyle w:val="NumberedThirdLevel"/>
      </w:pPr>
      <w:r w:rsidRPr="00807273">
        <w:t xml:space="preserve">external </w:t>
      </w:r>
      <w:r w:rsidR="008A5FDA" w:rsidRPr="00807273">
        <w:t xml:space="preserve">academic </w:t>
      </w:r>
      <w:r w:rsidRPr="00807273">
        <w:t>transcript, for the term of the exclusion;</w:t>
      </w:r>
    </w:p>
    <w:p w14:paraId="48327E1C" w14:textId="53F34C00" w:rsidR="00F32D58" w:rsidRPr="00807273" w:rsidRDefault="00F32D58" w:rsidP="00F32D58">
      <w:pPr>
        <w:pStyle w:val="NumberedSecondLevel"/>
      </w:pPr>
      <w:r w:rsidRPr="00807273">
        <w:t xml:space="preserve">the student’s current enrolment will be terminated, and </w:t>
      </w:r>
      <w:r w:rsidR="00125D91">
        <w:t>they</w:t>
      </w:r>
      <w:r w:rsidRPr="00807273">
        <w:t xml:space="preserve"> will forfeit any fees paid for that enrolment period;</w:t>
      </w:r>
    </w:p>
    <w:p w14:paraId="541CD070" w14:textId="5FBD4613" w:rsidR="00F32D58" w:rsidRPr="00807273" w:rsidRDefault="00F32D58" w:rsidP="00F32D58">
      <w:pPr>
        <w:pStyle w:val="NumberedSecondLevel"/>
      </w:pPr>
      <w:r w:rsidRPr="00807273">
        <w:t>the student or former student will not be entitled to any benefits, advantages or privileges related to the award course during the period of the exclusion;</w:t>
      </w:r>
    </w:p>
    <w:p w14:paraId="7075317A" w14:textId="27EBF233" w:rsidR="00F32D58" w:rsidRPr="00807273" w:rsidRDefault="00F32D58" w:rsidP="00F32D58">
      <w:pPr>
        <w:pStyle w:val="NumberedSecondLevel"/>
      </w:pPr>
      <w:r w:rsidRPr="00807273">
        <w:t>the student or former student will not be permitted to enrol in or graduate from the award course during the period of the exclusion;</w:t>
      </w:r>
      <w:r w:rsidR="00286B9D">
        <w:t xml:space="preserve"> and</w:t>
      </w:r>
    </w:p>
    <w:p w14:paraId="5AF7F886" w14:textId="77777777" w:rsidR="00F32D58" w:rsidRPr="00807273" w:rsidRDefault="00F32D58" w:rsidP="00F32D58">
      <w:pPr>
        <w:pStyle w:val="NumberedSecondLevel"/>
      </w:pPr>
      <w:r w:rsidRPr="00807273">
        <w:t>at the end of the period of exclusion:</w:t>
      </w:r>
    </w:p>
    <w:p w14:paraId="76061966" w14:textId="0A169E2B" w:rsidR="00F32D58" w:rsidRDefault="00F32D58" w:rsidP="00F32D58">
      <w:pPr>
        <w:pStyle w:val="NumberedThirdLevel"/>
      </w:pPr>
      <w:r w:rsidRPr="00807273">
        <w:t xml:space="preserve">the student will be required to apply for </w:t>
      </w:r>
      <w:r w:rsidR="002B44DB">
        <w:t>re</w:t>
      </w:r>
      <w:r w:rsidRPr="00807273">
        <w:t xml:space="preserve">admission to </w:t>
      </w:r>
      <w:r w:rsidR="00125D91">
        <w:t>their</w:t>
      </w:r>
      <w:r w:rsidRPr="00807273">
        <w:t xml:space="preserve"> award course;</w:t>
      </w:r>
    </w:p>
    <w:p w14:paraId="0AAD5618" w14:textId="4CD8E8D7" w:rsidR="003D3C8A" w:rsidRPr="00807273" w:rsidRDefault="006D5589" w:rsidP="00F32D58">
      <w:pPr>
        <w:pStyle w:val="NumberedThirdLevel"/>
      </w:pPr>
      <w:r>
        <w:t>readmission</w:t>
      </w:r>
      <w:r w:rsidR="003D3C8A">
        <w:t xml:space="preserve"> to the award course will require the approval of the Associate Dean, who must be satisfied, taking into account the student’s tertiary record (including the misconduct), that the student has reasonable prospects of meeting progression requirements;</w:t>
      </w:r>
    </w:p>
    <w:p w14:paraId="63094D65" w14:textId="51FD2A29" w:rsidR="00F32D58" w:rsidRPr="00807273" w:rsidRDefault="006D5589" w:rsidP="00F32D58">
      <w:pPr>
        <w:pStyle w:val="NumberedThirdLevel"/>
      </w:pPr>
      <w:r>
        <w:t>re</w:t>
      </w:r>
      <w:r w:rsidR="00F32D58" w:rsidRPr="00807273">
        <w:t xml:space="preserve">admission to the award course will be subject to any conditions set by the Vice-Chancellor, </w:t>
      </w:r>
      <w:r w:rsidR="00FD7C4C">
        <w:t>Registrar</w:t>
      </w:r>
      <w:r w:rsidR="00F32D58" w:rsidRPr="00807273">
        <w:t xml:space="preserve"> or Student Disciplinary Appeals Committee at the time of the student’s exclusion, relating to the student’s future conduct;</w:t>
      </w:r>
    </w:p>
    <w:p w14:paraId="76EB18E5" w14:textId="1FD9FB59" w:rsidR="00F32D58" w:rsidRDefault="00F32D58" w:rsidP="00F32D58">
      <w:pPr>
        <w:pStyle w:val="NumberedThirdLevel"/>
      </w:pPr>
      <w:r w:rsidRPr="00807273">
        <w:t xml:space="preserve">the student will not be permitted to apply for, and will be ineligible to receive, credit for any studies undertaken during the </w:t>
      </w:r>
      <w:r w:rsidR="009C2076" w:rsidRPr="00807273">
        <w:t>exclusion period</w:t>
      </w:r>
      <w:r w:rsidRPr="00807273">
        <w:t>.</w:t>
      </w:r>
    </w:p>
    <w:p w14:paraId="0D0BEB1B" w14:textId="6575C930" w:rsidR="00892796" w:rsidRDefault="00892796" w:rsidP="00892796">
      <w:pPr>
        <w:pStyle w:val="FirstLevel"/>
        <w:numPr>
          <w:ilvl w:val="0"/>
          <w:numId w:val="0"/>
        </w:numPr>
        <w:ind w:left="567" w:hanging="567"/>
      </w:pPr>
      <w:r>
        <w:t>(7A)</w:t>
      </w:r>
      <w:r>
        <w:tab/>
        <w:t>When a student or former student is excluded from non-award study:</w:t>
      </w:r>
    </w:p>
    <w:p w14:paraId="1D47142C" w14:textId="025134EA" w:rsidR="00892796" w:rsidRPr="00807273" w:rsidRDefault="00892796" w:rsidP="00891EE5">
      <w:pPr>
        <w:pStyle w:val="NumberedSecondLevel"/>
        <w:numPr>
          <w:ilvl w:val="2"/>
          <w:numId w:val="31"/>
        </w:numPr>
      </w:pPr>
      <w:r w:rsidRPr="00807273">
        <w:t xml:space="preserve">the </w:t>
      </w:r>
      <w:r>
        <w:t>exclusion</w:t>
      </w:r>
      <w:r w:rsidRPr="00807273">
        <w:t xml:space="preserve"> will be recorded on the student or former student’s:</w:t>
      </w:r>
    </w:p>
    <w:p w14:paraId="4ADD99A6" w14:textId="77777777" w:rsidR="00892796" w:rsidRPr="00807273" w:rsidRDefault="00892796" w:rsidP="00892796">
      <w:pPr>
        <w:pStyle w:val="NumberedThirdLevel"/>
      </w:pPr>
      <w:r w:rsidRPr="00807273">
        <w:t>internal academic transcript; and</w:t>
      </w:r>
    </w:p>
    <w:p w14:paraId="325C61F4" w14:textId="251BDEB0" w:rsidR="00892796" w:rsidRPr="00807273" w:rsidRDefault="00892796" w:rsidP="00892796">
      <w:pPr>
        <w:pStyle w:val="NumberedThirdLevel"/>
      </w:pPr>
      <w:r w:rsidRPr="00807273">
        <w:t xml:space="preserve">external academic transcript, for the term of the </w:t>
      </w:r>
      <w:r>
        <w:t>exclusion</w:t>
      </w:r>
      <w:r w:rsidRPr="00807273">
        <w:t>;</w:t>
      </w:r>
    </w:p>
    <w:p w14:paraId="1D268FA8" w14:textId="77777777" w:rsidR="00892796" w:rsidRPr="00807273" w:rsidRDefault="00892796" w:rsidP="00892796">
      <w:pPr>
        <w:pStyle w:val="NumberedSecondLevel"/>
      </w:pPr>
      <w:r w:rsidRPr="00807273">
        <w:t xml:space="preserve">the student’s current enrolment will be terminated, and </w:t>
      </w:r>
      <w:r>
        <w:t>they</w:t>
      </w:r>
      <w:r w:rsidRPr="00807273">
        <w:t xml:space="preserve"> will forfeit any fees paid for that enrolment period;</w:t>
      </w:r>
    </w:p>
    <w:p w14:paraId="6B61D47B" w14:textId="77777777" w:rsidR="00892796" w:rsidRPr="00807273" w:rsidRDefault="00892796" w:rsidP="00892796">
      <w:pPr>
        <w:pStyle w:val="NumberedSecondLevel"/>
      </w:pPr>
      <w:r w:rsidRPr="00807273">
        <w:t xml:space="preserve">the student or former student will not be entitled to any benefits, advantages or privileges related to the </w:t>
      </w:r>
      <w:r>
        <w:t>non-</w:t>
      </w:r>
      <w:r w:rsidRPr="00807273">
        <w:t xml:space="preserve">award </w:t>
      </w:r>
      <w:r>
        <w:t>study</w:t>
      </w:r>
      <w:r w:rsidRPr="00807273">
        <w:t>;</w:t>
      </w:r>
      <w:r>
        <w:t xml:space="preserve"> and</w:t>
      </w:r>
    </w:p>
    <w:p w14:paraId="23215238" w14:textId="074B32B6" w:rsidR="00892796" w:rsidRDefault="00892796" w:rsidP="00892796">
      <w:pPr>
        <w:pStyle w:val="NumberedSecondLevel"/>
      </w:pPr>
      <w:r w:rsidRPr="00807273">
        <w:t>the student</w:t>
      </w:r>
      <w:r>
        <w:t xml:space="preserve">’s re-enrolment in non-award study at the end of the period of exclusion will be subject to any conditions </w:t>
      </w:r>
      <w:r w:rsidRPr="00807273">
        <w:t xml:space="preserve">set by the Vice-Chancellor, </w:t>
      </w:r>
      <w:r>
        <w:t>Registrar</w:t>
      </w:r>
      <w:r w:rsidRPr="00807273">
        <w:t xml:space="preserve"> or Student Disciplinary Appeals Committee at the time of the student’s </w:t>
      </w:r>
      <w:r>
        <w:t>exclusion</w:t>
      </w:r>
      <w:r w:rsidRPr="00807273">
        <w:t>, relating t</w:t>
      </w:r>
      <w:r>
        <w:t>o the student’s future conduct</w:t>
      </w:r>
      <w:r w:rsidRPr="00807273">
        <w:t>.</w:t>
      </w:r>
    </w:p>
    <w:p w14:paraId="083D69D4" w14:textId="450CB686" w:rsidR="000F2551" w:rsidRPr="00807273" w:rsidRDefault="004E3C40" w:rsidP="00F32D58">
      <w:pPr>
        <w:pStyle w:val="NumberedFirstLevel"/>
      </w:pPr>
      <w:r w:rsidRPr="00807273">
        <w:t xml:space="preserve">When a student or former student is excluded from admission to or use of </w:t>
      </w:r>
      <w:r w:rsidR="008408E9" w:rsidRPr="00807273">
        <w:t>University</w:t>
      </w:r>
      <w:r w:rsidRPr="00807273">
        <w:t xml:space="preserve"> lands, the student or former student will not be permitted to attend or use any University lands specified in the notice of exclusion, for any purpose, during the </w:t>
      </w:r>
      <w:r w:rsidR="00E66924" w:rsidRPr="00807273">
        <w:t xml:space="preserve">exclusion </w:t>
      </w:r>
      <w:r w:rsidRPr="00807273">
        <w:t>period.</w:t>
      </w:r>
    </w:p>
    <w:p w14:paraId="6EFE95AB" w14:textId="7FD09F68" w:rsidR="003913D2" w:rsidRPr="00807273" w:rsidRDefault="003913D2" w:rsidP="001A0DBB">
      <w:pPr>
        <w:pStyle w:val="NumberedFirstLevel"/>
        <w:keepNext/>
        <w:keepLines/>
        <w:widowControl w:val="0"/>
      </w:pPr>
      <w:r w:rsidRPr="00807273">
        <w:t>When a student or former student is suspended from the University:</w:t>
      </w:r>
    </w:p>
    <w:p w14:paraId="05D88DE5" w14:textId="77777777" w:rsidR="004B54D2" w:rsidRPr="00807273" w:rsidRDefault="003913D2" w:rsidP="001A0DBB">
      <w:pPr>
        <w:pStyle w:val="NumberedSecondLevel"/>
        <w:keepNext/>
        <w:keepLines/>
        <w:widowControl w:val="0"/>
      </w:pPr>
      <w:r w:rsidRPr="00807273">
        <w:t>the suspension will be recorded on the student or former student’s</w:t>
      </w:r>
      <w:r w:rsidR="004B54D2" w:rsidRPr="00807273">
        <w:t>:</w:t>
      </w:r>
    </w:p>
    <w:p w14:paraId="540F5754" w14:textId="34ADBF0F" w:rsidR="004B54D2" w:rsidRPr="00807273" w:rsidRDefault="004B54D2" w:rsidP="001A0DBB">
      <w:pPr>
        <w:pStyle w:val="NumberedThirdLevel"/>
        <w:widowControl w:val="0"/>
      </w:pPr>
      <w:r w:rsidRPr="00807273">
        <w:t xml:space="preserve">internal </w:t>
      </w:r>
      <w:r w:rsidR="00DC4649" w:rsidRPr="00807273">
        <w:t xml:space="preserve">academic </w:t>
      </w:r>
      <w:r w:rsidRPr="00807273">
        <w:t>transcript; and</w:t>
      </w:r>
    </w:p>
    <w:p w14:paraId="37C0C0A6" w14:textId="08876A29" w:rsidR="003913D2" w:rsidRPr="00807273" w:rsidRDefault="004B54D2" w:rsidP="001A0DBB">
      <w:pPr>
        <w:pStyle w:val="NumberedThirdLevel"/>
        <w:widowControl w:val="0"/>
      </w:pPr>
      <w:r w:rsidRPr="00807273">
        <w:t xml:space="preserve">external </w:t>
      </w:r>
      <w:r w:rsidR="00DC4649" w:rsidRPr="00807273">
        <w:t xml:space="preserve">academic </w:t>
      </w:r>
      <w:r w:rsidRPr="00807273">
        <w:t xml:space="preserve">transcript, for the term of the </w:t>
      </w:r>
      <w:r w:rsidR="00A2512A" w:rsidRPr="00807273">
        <w:t>suspension</w:t>
      </w:r>
      <w:r w:rsidRPr="00807273">
        <w:t>;</w:t>
      </w:r>
    </w:p>
    <w:p w14:paraId="78AB8023" w14:textId="179A6377" w:rsidR="003913D2" w:rsidRPr="00807273" w:rsidRDefault="003913D2" w:rsidP="001A0DBB">
      <w:pPr>
        <w:pStyle w:val="NumberedSecondLevel"/>
        <w:widowControl w:val="0"/>
      </w:pPr>
      <w:r w:rsidRPr="00807273">
        <w:t>the student’s current enrolment will be terminated</w:t>
      </w:r>
      <w:r w:rsidR="008544A4" w:rsidRPr="00807273">
        <w:t xml:space="preserve">, and </w:t>
      </w:r>
      <w:r w:rsidR="00125D91">
        <w:t>they</w:t>
      </w:r>
      <w:r w:rsidR="008544A4" w:rsidRPr="00807273">
        <w:t xml:space="preserve"> will forfeit any fees paid for that enrolment period</w:t>
      </w:r>
      <w:r w:rsidRPr="00807273">
        <w:t>;</w:t>
      </w:r>
    </w:p>
    <w:p w14:paraId="665FA4C4" w14:textId="77777777" w:rsidR="003913D2" w:rsidRPr="00807273" w:rsidRDefault="003913D2" w:rsidP="001A0DBB">
      <w:pPr>
        <w:pStyle w:val="NumberedSecondLevel"/>
        <w:widowControl w:val="0"/>
      </w:pPr>
      <w:r w:rsidRPr="00807273">
        <w:t>the student or former student will not be entitled to any benefits, advantages or privileges of the University during the period of the suspension;</w:t>
      </w:r>
    </w:p>
    <w:p w14:paraId="7E40DC53" w14:textId="7AFACDE2" w:rsidR="003913D2" w:rsidRPr="00807273" w:rsidRDefault="003913D2" w:rsidP="00A72EE5">
      <w:pPr>
        <w:pStyle w:val="NumberedSecondLevel"/>
      </w:pPr>
      <w:r w:rsidRPr="00807273">
        <w:t xml:space="preserve">the student or former student will not be permitted to enrol in </w:t>
      </w:r>
      <w:r w:rsidR="003631F0" w:rsidRPr="00807273">
        <w:t xml:space="preserve">or graduate from </w:t>
      </w:r>
      <w:r w:rsidRPr="00807273">
        <w:t>any award course at the University during the period of the suspension;</w:t>
      </w:r>
    </w:p>
    <w:p w14:paraId="79112A99" w14:textId="426CE8B2" w:rsidR="009C2076" w:rsidRPr="00807273" w:rsidRDefault="003913D2" w:rsidP="00A72EE5">
      <w:pPr>
        <w:pStyle w:val="NumberedSecondLevel"/>
      </w:pPr>
      <w:r w:rsidRPr="00807273">
        <w:t xml:space="preserve">the student’s re-enrolment in </w:t>
      </w:r>
      <w:r w:rsidR="00125D91">
        <w:t>their</w:t>
      </w:r>
      <w:r w:rsidR="00F50A99" w:rsidRPr="00807273">
        <w:t xml:space="preserve"> </w:t>
      </w:r>
      <w:r w:rsidRPr="00807273">
        <w:t>award course at the end of the period of suspension will be subject to any conditions set by the Vice-Chancellor</w:t>
      </w:r>
      <w:r w:rsidR="00775B36" w:rsidRPr="00807273">
        <w:t>,</w:t>
      </w:r>
      <w:r w:rsidR="000D1758" w:rsidRPr="00807273">
        <w:t xml:space="preserve"> </w:t>
      </w:r>
      <w:r w:rsidR="00FD7C4C">
        <w:t>Registrar</w:t>
      </w:r>
      <w:r w:rsidR="00775B36" w:rsidRPr="00807273">
        <w:t xml:space="preserve"> or</w:t>
      </w:r>
      <w:r w:rsidRPr="00807273">
        <w:t xml:space="preserve"> </w:t>
      </w:r>
      <w:r w:rsidR="00775B36" w:rsidRPr="00807273">
        <w:t xml:space="preserve">Student Disciplinary Appeals Committee </w:t>
      </w:r>
      <w:r w:rsidRPr="00807273">
        <w:t>at the time of the student’s suspension, relating to the student’s future conduct</w:t>
      </w:r>
      <w:r w:rsidR="009C2076" w:rsidRPr="00807273">
        <w:t>; and</w:t>
      </w:r>
    </w:p>
    <w:p w14:paraId="517179D9" w14:textId="0CC3C571" w:rsidR="0076114D" w:rsidRDefault="009C2076" w:rsidP="0076114D">
      <w:pPr>
        <w:pStyle w:val="NumberedSecondLevel"/>
        <w:numPr>
          <w:ilvl w:val="0"/>
          <w:numId w:val="0"/>
        </w:numPr>
        <w:ind w:left="567"/>
      </w:pPr>
      <w:r w:rsidRPr="00807273">
        <w:t>at the end of the period of suspension, the student will not be permitted to apply for, and will be ineligible to receive, credit for any studies undertaken during the suspension period</w:t>
      </w:r>
      <w:r w:rsidR="003913D2" w:rsidRPr="00807273">
        <w:t>.</w:t>
      </w:r>
    </w:p>
    <w:p w14:paraId="60680B5B" w14:textId="018045E2" w:rsidR="003913D2" w:rsidRPr="00807273" w:rsidRDefault="003913D2" w:rsidP="00A72EE5">
      <w:pPr>
        <w:pStyle w:val="NumberedFirstLevel"/>
      </w:pPr>
      <w:r w:rsidRPr="00807273">
        <w:t>When a student or former student is suspended from an award course:</w:t>
      </w:r>
    </w:p>
    <w:p w14:paraId="56DDB40D" w14:textId="4A6B2524" w:rsidR="00A2512A" w:rsidRPr="00807273" w:rsidRDefault="003913D2" w:rsidP="00A72EE5">
      <w:pPr>
        <w:pStyle w:val="NumberedSecondLevel"/>
      </w:pPr>
      <w:r w:rsidRPr="00807273">
        <w:t>the suspension will be recorded on the student or former student’s</w:t>
      </w:r>
      <w:r w:rsidR="00A2512A" w:rsidRPr="00807273">
        <w:t>:</w:t>
      </w:r>
    </w:p>
    <w:p w14:paraId="290B2C89" w14:textId="4E0053DA" w:rsidR="00A2512A" w:rsidRPr="00807273" w:rsidRDefault="00A2512A" w:rsidP="00A2512A">
      <w:pPr>
        <w:pStyle w:val="NumberedThirdLevel"/>
      </w:pPr>
      <w:r w:rsidRPr="00807273">
        <w:t>internal</w:t>
      </w:r>
      <w:r w:rsidR="00DC4649" w:rsidRPr="00807273">
        <w:t xml:space="preserve"> academic</w:t>
      </w:r>
      <w:r w:rsidRPr="00807273">
        <w:t xml:space="preserve"> transcript; and</w:t>
      </w:r>
    </w:p>
    <w:p w14:paraId="12887DEC" w14:textId="7D9DAB6E" w:rsidR="003913D2" w:rsidRPr="00807273" w:rsidRDefault="00A2512A" w:rsidP="00A2512A">
      <w:pPr>
        <w:pStyle w:val="NumberedThirdLevel"/>
      </w:pPr>
      <w:r w:rsidRPr="00807273">
        <w:t xml:space="preserve">external </w:t>
      </w:r>
      <w:r w:rsidR="00DC4649" w:rsidRPr="00807273">
        <w:t xml:space="preserve">academic </w:t>
      </w:r>
      <w:r w:rsidRPr="00807273">
        <w:t>transcript,</w:t>
      </w:r>
      <w:r w:rsidR="00D06B53" w:rsidRPr="00807273">
        <w:t xml:space="preserve"> for the term of the suspension</w:t>
      </w:r>
      <w:r w:rsidR="003913D2" w:rsidRPr="00807273">
        <w:t>;</w:t>
      </w:r>
    </w:p>
    <w:p w14:paraId="195394BD" w14:textId="554F649B" w:rsidR="003913D2" w:rsidRPr="00807273" w:rsidRDefault="003913D2" w:rsidP="00A72EE5">
      <w:pPr>
        <w:pStyle w:val="NumberedSecondLevel"/>
      </w:pPr>
      <w:r w:rsidRPr="00807273">
        <w:t>the student’s current enrolment will be terminated</w:t>
      </w:r>
      <w:r w:rsidR="008544A4" w:rsidRPr="00807273">
        <w:t xml:space="preserve">, and </w:t>
      </w:r>
      <w:r w:rsidR="00125D91">
        <w:t>they</w:t>
      </w:r>
      <w:r w:rsidR="008544A4" w:rsidRPr="00807273">
        <w:t xml:space="preserve"> will forfeit any fees paid for that enrolment period</w:t>
      </w:r>
      <w:r w:rsidRPr="00807273">
        <w:t>;</w:t>
      </w:r>
    </w:p>
    <w:p w14:paraId="367DCD82" w14:textId="77777777" w:rsidR="003913D2" w:rsidRPr="00807273" w:rsidRDefault="003913D2" w:rsidP="00A72EE5">
      <w:pPr>
        <w:pStyle w:val="NumberedSecondLevel"/>
      </w:pPr>
      <w:r w:rsidRPr="00807273">
        <w:t>the student or former student will not be entitled to any benefits, advantages or privileges related to the award course during the period of the suspension;</w:t>
      </w:r>
    </w:p>
    <w:p w14:paraId="1341CC92" w14:textId="02B95B47" w:rsidR="003913D2" w:rsidRPr="00807273" w:rsidRDefault="003913D2" w:rsidP="00A72EE5">
      <w:pPr>
        <w:pStyle w:val="NumberedSecondLevel"/>
      </w:pPr>
      <w:r w:rsidRPr="00807273">
        <w:t>the student or former student will not be permitted to re-enrol in</w:t>
      </w:r>
      <w:r w:rsidR="003631F0" w:rsidRPr="00807273">
        <w:t xml:space="preserve"> or graduate from</w:t>
      </w:r>
      <w:r w:rsidRPr="00807273">
        <w:t xml:space="preserve"> the award course during the period of the suspension;</w:t>
      </w:r>
    </w:p>
    <w:p w14:paraId="360BF0F1" w14:textId="6727DCBD" w:rsidR="00A2512A" w:rsidRPr="00807273" w:rsidRDefault="003913D2" w:rsidP="00A72EE5">
      <w:pPr>
        <w:pStyle w:val="NumberedSecondLevel"/>
      </w:pPr>
      <w:r w:rsidRPr="00807273">
        <w:t>the student’s re-enrolment in the award course at the end of the period of suspension will be subject to any conditions set by the Vice-Chancellor</w:t>
      </w:r>
      <w:r w:rsidR="00775B36" w:rsidRPr="00807273">
        <w:t>,</w:t>
      </w:r>
      <w:r w:rsidRPr="00807273">
        <w:t xml:space="preserve"> </w:t>
      </w:r>
      <w:r w:rsidR="00FD7C4C">
        <w:t>Registrar</w:t>
      </w:r>
      <w:r w:rsidR="00775B36" w:rsidRPr="00807273">
        <w:t xml:space="preserve"> or</w:t>
      </w:r>
      <w:r w:rsidR="000D1758" w:rsidRPr="00807273">
        <w:t xml:space="preserve"> </w:t>
      </w:r>
      <w:r w:rsidR="00775B36" w:rsidRPr="00807273">
        <w:t xml:space="preserve">Student Disciplinary Appeals Committee </w:t>
      </w:r>
      <w:r w:rsidRPr="00807273">
        <w:t>at the time of the student’s suspension, relating to the student’s future conduct</w:t>
      </w:r>
      <w:r w:rsidR="00A2512A" w:rsidRPr="00807273">
        <w:t>; and</w:t>
      </w:r>
    </w:p>
    <w:p w14:paraId="5E51B66F" w14:textId="2A1BA00E" w:rsidR="003913D2" w:rsidRDefault="00A2512A" w:rsidP="00A72EE5">
      <w:pPr>
        <w:pStyle w:val="NumberedSecondLevel"/>
      </w:pPr>
      <w:r w:rsidRPr="00807273">
        <w:t>at the end of the period of suspension, the student will not be permitted to apply for, and will be ineligible to receive, credit for any studies undertaken during the suspension period</w:t>
      </w:r>
      <w:r w:rsidR="003913D2" w:rsidRPr="00807273">
        <w:t>.</w:t>
      </w:r>
    </w:p>
    <w:p w14:paraId="6F612877" w14:textId="6989484C" w:rsidR="008A5FDA" w:rsidRDefault="009921C0" w:rsidP="008A5FDA">
      <w:pPr>
        <w:pStyle w:val="NumberedFirstLevel"/>
      </w:pPr>
      <w:r w:rsidRPr="00807273">
        <w:t xml:space="preserve">The </w:t>
      </w:r>
      <w:r w:rsidR="00FD7C4C">
        <w:t>Registrar</w:t>
      </w:r>
      <w:r w:rsidRPr="00807273">
        <w:t xml:space="preserve"> may, </w:t>
      </w:r>
      <w:r w:rsidR="00DC4649" w:rsidRPr="00807273">
        <w:t xml:space="preserve">in </w:t>
      </w:r>
      <w:r w:rsidR="00125D91">
        <w:t>their</w:t>
      </w:r>
      <w:r w:rsidR="00DC4649" w:rsidRPr="00807273">
        <w:t xml:space="preserve"> absolute discretion and </w:t>
      </w:r>
      <w:r w:rsidRPr="00807273">
        <w:t xml:space="preserve">on the </w:t>
      </w:r>
      <w:r w:rsidR="00D461C3">
        <w:t xml:space="preserve">written </w:t>
      </w:r>
      <w:r w:rsidRPr="00807273">
        <w:t>application of the student or former student, determine that an expulsion will not be recorded on the student or former student’s external academic transcript in exceptional circumstances.</w:t>
      </w:r>
    </w:p>
    <w:p w14:paraId="52A7721C" w14:textId="0E663C80" w:rsidR="002A3BD0" w:rsidRPr="002A3BD0" w:rsidRDefault="002A3BD0" w:rsidP="002A3BD0">
      <w:pPr>
        <w:pStyle w:val="NormalNotes"/>
        <w:ind w:left="1287"/>
      </w:pPr>
      <w:r w:rsidRPr="002A3BD0">
        <w:rPr>
          <w:b/>
          <w:bCs/>
        </w:rPr>
        <w:t>Note:</w:t>
      </w:r>
      <w:r>
        <w:t xml:space="preserve">  </w:t>
      </w:r>
      <w:r>
        <w:tab/>
        <w:t xml:space="preserve">The University may disclose a finding of misconduct and any penalty to a regulatory body, accreditation authority or other educational institution, where required or appropriate and in accordance with the </w:t>
      </w:r>
      <w:hyperlink r:id="rId27" w:history="1">
        <w:r w:rsidRPr="002A3BD0">
          <w:rPr>
            <w:rStyle w:val="Hyperlink"/>
            <w:i/>
            <w:iCs/>
          </w:rPr>
          <w:t>Privacy Policy 2017</w:t>
        </w:r>
      </w:hyperlink>
      <w:r>
        <w:t>.</w:t>
      </w:r>
    </w:p>
    <w:p w14:paraId="47DC3E6C" w14:textId="6DE2E039" w:rsidR="002B7C4D" w:rsidRPr="00807273" w:rsidRDefault="002B7C4D" w:rsidP="00A409F7">
      <w:pPr>
        <w:pStyle w:val="Heading4"/>
        <w:widowControl w:val="0"/>
      </w:pPr>
      <w:bookmarkStart w:id="78" w:name="_Toc318116388"/>
      <w:bookmarkStart w:id="79" w:name="_Toc108451380"/>
      <w:bookmarkStart w:id="80" w:name="_Toc149565353"/>
      <w:bookmarkStart w:id="81" w:name="_Toc150343119"/>
      <w:bookmarkStart w:id="82" w:name="_Toc150500632"/>
      <w:r w:rsidRPr="00807273">
        <w:t>3.</w:t>
      </w:r>
      <w:r w:rsidR="00FD4577" w:rsidRPr="00807273">
        <w:t>3</w:t>
      </w:r>
      <w:r w:rsidRPr="00807273">
        <w:tab/>
        <w:t>Suspension of penalties</w:t>
      </w:r>
      <w:bookmarkEnd w:id="78"/>
      <w:bookmarkEnd w:id="79"/>
      <w:bookmarkEnd w:id="80"/>
      <w:bookmarkEnd w:id="81"/>
      <w:bookmarkEnd w:id="82"/>
    </w:p>
    <w:p w14:paraId="6753A2B4" w14:textId="270C8463" w:rsidR="002B7C4D" w:rsidRPr="00807273" w:rsidRDefault="002B7C4D" w:rsidP="00A409F7">
      <w:pPr>
        <w:keepNext/>
        <w:keepLines/>
        <w:widowControl w:val="0"/>
      </w:pPr>
      <w:r w:rsidRPr="00807273">
        <w:t xml:space="preserve">The Vice-Chancellor, </w:t>
      </w:r>
      <w:r w:rsidR="00FD7C4C">
        <w:t>Registrar</w:t>
      </w:r>
      <w:r w:rsidRPr="00807273">
        <w:t xml:space="preserve"> or </w:t>
      </w:r>
      <w:r w:rsidR="00DF0726" w:rsidRPr="00807273">
        <w:t>Student Disciplinary Appeals Committee</w:t>
      </w:r>
      <w:r w:rsidRPr="00807273">
        <w:t xml:space="preserve">, when imposing a penalty, may suspend the operation of that penalty on such terms </w:t>
      </w:r>
      <w:r w:rsidR="00AC7295" w:rsidRPr="00807273">
        <w:t xml:space="preserve">and conditions </w:t>
      </w:r>
      <w:r w:rsidRPr="00807273">
        <w:t xml:space="preserve">as they </w:t>
      </w:r>
      <w:r w:rsidR="00B67ED3" w:rsidRPr="00807273">
        <w:t>consider appropriate</w:t>
      </w:r>
      <w:r w:rsidRPr="00807273">
        <w:t>.</w:t>
      </w:r>
    </w:p>
    <w:p w14:paraId="0E1707F8" w14:textId="06BF4F56" w:rsidR="008F3B3D" w:rsidRPr="00807273" w:rsidRDefault="008F3B3D" w:rsidP="001A0DBB">
      <w:pPr>
        <w:pStyle w:val="Heading4"/>
        <w:keepNext w:val="0"/>
        <w:keepLines w:val="0"/>
        <w:widowControl w:val="0"/>
      </w:pPr>
      <w:bookmarkStart w:id="83" w:name="_Toc318116389"/>
      <w:bookmarkStart w:id="84" w:name="_Toc108451381"/>
      <w:bookmarkStart w:id="85" w:name="_Toc149565354"/>
      <w:bookmarkStart w:id="86" w:name="_Toc150343120"/>
      <w:bookmarkStart w:id="87" w:name="_Toc150500633"/>
      <w:r w:rsidRPr="00807273">
        <w:t>3.</w:t>
      </w:r>
      <w:r w:rsidR="00FD4577" w:rsidRPr="00807273">
        <w:t>4</w:t>
      </w:r>
      <w:r w:rsidRPr="00807273">
        <w:tab/>
        <w:t>Matters to be taken into account when imposing a penalty</w:t>
      </w:r>
      <w:bookmarkEnd w:id="83"/>
      <w:bookmarkEnd w:id="84"/>
      <w:bookmarkEnd w:id="85"/>
      <w:bookmarkEnd w:id="86"/>
      <w:bookmarkEnd w:id="87"/>
    </w:p>
    <w:p w14:paraId="24996FB1" w14:textId="6FEC84FE" w:rsidR="008F3B3D" w:rsidRPr="00807273" w:rsidRDefault="004E7980" w:rsidP="001A0DBB">
      <w:pPr>
        <w:pStyle w:val="FirstLevel"/>
        <w:widowControl w:val="0"/>
      </w:pPr>
      <w:r>
        <w:t xml:space="preserve">The Vice-Chancellor, </w:t>
      </w:r>
      <w:r w:rsidR="00FD7C4C">
        <w:t>Registrar</w:t>
      </w:r>
      <w:r>
        <w:t xml:space="preserve"> or Student Disciplinary Appeals Committee must, when imposing a penalty for misconduct, take</w:t>
      </w:r>
      <w:r w:rsidR="008F3B3D" w:rsidRPr="00807273">
        <w:t xml:space="preserve"> into account:</w:t>
      </w:r>
    </w:p>
    <w:p w14:paraId="6DA07376" w14:textId="770E02B6" w:rsidR="008F3B3D" w:rsidRPr="00807273" w:rsidRDefault="008F3B3D" w:rsidP="00891EE5">
      <w:pPr>
        <w:pStyle w:val="NumberedSecondLevel"/>
        <w:numPr>
          <w:ilvl w:val="2"/>
          <w:numId w:val="21"/>
        </w:numPr>
      </w:pPr>
      <w:r w:rsidRPr="00807273">
        <w:t>the nature</w:t>
      </w:r>
      <w:r w:rsidR="00FB193D" w:rsidRPr="00807273">
        <w:t>, frequency</w:t>
      </w:r>
      <w:r w:rsidRPr="00807273">
        <w:t xml:space="preserve"> and seriousness of the misconduct;</w:t>
      </w:r>
    </w:p>
    <w:p w14:paraId="560F97A6" w14:textId="6BB48F7A" w:rsidR="008F3B3D" w:rsidRPr="00807273" w:rsidRDefault="008F3B3D" w:rsidP="00A72EE5">
      <w:pPr>
        <w:pStyle w:val="NumberedSecondLevel"/>
      </w:pPr>
      <w:r w:rsidRPr="00807273">
        <w:t xml:space="preserve">any previous record of misconduct </w:t>
      </w:r>
      <w:r w:rsidR="00876BF4">
        <w:t xml:space="preserve">or </w:t>
      </w:r>
      <w:r w:rsidR="00C15CDD">
        <w:t>major</w:t>
      </w:r>
      <w:r w:rsidR="0049655E">
        <w:t xml:space="preserve"> </w:t>
      </w:r>
      <w:r w:rsidR="00876BF4">
        <w:t xml:space="preserve">breach of academic integrity </w:t>
      </w:r>
      <w:r w:rsidRPr="00807273">
        <w:t>by the student or former student;</w:t>
      </w:r>
    </w:p>
    <w:p w14:paraId="0F944C61" w14:textId="63AE1E1D" w:rsidR="00501A40" w:rsidRDefault="008F3B3D" w:rsidP="00A72EE5">
      <w:pPr>
        <w:pStyle w:val="NumberedSecondLevel"/>
      </w:pPr>
      <w:r w:rsidRPr="00807273">
        <w:t>previous penalties imposed on a student or former student for misconduct, including any penalty suspended in accordance with this Rule;</w:t>
      </w:r>
    </w:p>
    <w:p w14:paraId="1CD7A8E9" w14:textId="4DCDDAA3" w:rsidR="008F3B3D" w:rsidRPr="00807273" w:rsidRDefault="00501A40" w:rsidP="00A72EE5">
      <w:pPr>
        <w:pStyle w:val="NumberedSecondLevel"/>
      </w:pPr>
      <w:r>
        <w:t>any requirement imposed on a student or former student as a result of a major breach of academic integrity;</w:t>
      </w:r>
      <w:r w:rsidR="00B9283B" w:rsidRPr="00807273">
        <w:t xml:space="preserve"> </w:t>
      </w:r>
    </w:p>
    <w:p w14:paraId="3812FBFD" w14:textId="77777777" w:rsidR="00775B36" w:rsidRPr="00807273" w:rsidRDefault="008F3B3D" w:rsidP="00A72EE5">
      <w:pPr>
        <w:pStyle w:val="NumberedSecondLevel"/>
      </w:pPr>
      <w:r w:rsidRPr="00807273">
        <w:t>the timing of any admission by the student or former student of the misconduct</w:t>
      </w:r>
      <w:r w:rsidR="00775B36" w:rsidRPr="00807273">
        <w:t>; and</w:t>
      </w:r>
    </w:p>
    <w:p w14:paraId="61A2804E" w14:textId="3458D37A" w:rsidR="008F3B3D" w:rsidRDefault="00775B36" w:rsidP="00A72EE5">
      <w:pPr>
        <w:pStyle w:val="NumberedSecondLevel"/>
      </w:pPr>
      <w:r w:rsidRPr="00807273">
        <w:t>any relevant mitigating circumstances</w:t>
      </w:r>
      <w:r w:rsidR="008F3B3D" w:rsidRPr="00807273">
        <w:t>.</w:t>
      </w:r>
    </w:p>
    <w:p w14:paraId="16485AF9" w14:textId="3D8ED628" w:rsidR="00125D91" w:rsidRDefault="00125D91" w:rsidP="00891EE5">
      <w:pPr>
        <w:pStyle w:val="NumberedFirstLevel"/>
        <w:numPr>
          <w:ilvl w:val="1"/>
          <w:numId w:val="28"/>
        </w:numPr>
      </w:pPr>
      <w:r>
        <w:t xml:space="preserve">The Vice-Chancellor, </w:t>
      </w:r>
      <w:r w:rsidR="00FD7C4C">
        <w:t>Registrar</w:t>
      </w:r>
      <w:r>
        <w:t xml:space="preserve"> </w:t>
      </w:r>
      <w:r w:rsidR="002A1DC2">
        <w:t>or Student Disciplinary Appeals Committee may take into account such other relevant matters as they consider appropriate.</w:t>
      </w:r>
    </w:p>
    <w:p w14:paraId="6B0BCA57" w14:textId="38881D4E" w:rsidR="00126E51" w:rsidRPr="00807273" w:rsidRDefault="00126E51" w:rsidP="00A72EE5">
      <w:pPr>
        <w:pStyle w:val="Heading4"/>
      </w:pPr>
      <w:bookmarkStart w:id="88" w:name="_Toc318116390"/>
      <w:bookmarkStart w:id="89" w:name="_Toc108451382"/>
      <w:bookmarkStart w:id="90" w:name="_Toc149565355"/>
      <w:bookmarkStart w:id="91" w:name="_Toc150343121"/>
      <w:bookmarkStart w:id="92" w:name="_Toc150500634"/>
      <w:r w:rsidRPr="00807273">
        <w:t>3.</w:t>
      </w:r>
      <w:r w:rsidR="00FD4577" w:rsidRPr="00807273">
        <w:t>5</w:t>
      </w:r>
      <w:r w:rsidRPr="00807273">
        <w:tab/>
        <w:t>Undischarged penalties</w:t>
      </w:r>
      <w:bookmarkEnd w:id="88"/>
      <w:bookmarkEnd w:id="89"/>
      <w:bookmarkEnd w:id="90"/>
      <w:bookmarkEnd w:id="91"/>
      <w:bookmarkEnd w:id="92"/>
    </w:p>
    <w:p w14:paraId="437DE26F" w14:textId="5065FB1D" w:rsidR="00126E51" w:rsidRPr="00807273" w:rsidRDefault="00126E51" w:rsidP="00A72EE5">
      <w:r w:rsidRPr="00807273">
        <w:t xml:space="preserve">While any penalty imposed under this Rule remains outstanding, unfulfilled or unpaid (as relevant), </w:t>
      </w:r>
      <w:r w:rsidR="008544A4" w:rsidRPr="00807273">
        <w:t>the student or former student will not be permitted to</w:t>
      </w:r>
      <w:r w:rsidRPr="00807273">
        <w:t>:</w:t>
      </w:r>
    </w:p>
    <w:p w14:paraId="0D374FB0" w14:textId="15FEDF51" w:rsidR="00126E51" w:rsidRPr="00807273" w:rsidRDefault="00126E51" w:rsidP="00891EE5">
      <w:pPr>
        <w:pStyle w:val="NumberedSecondLevel"/>
        <w:numPr>
          <w:ilvl w:val="2"/>
          <w:numId w:val="22"/>
        </w:numPr>
      </w:pPr>
      <w:r w:rsidRPr="00807273">
        <w:t>receive a</w:t>
      </w:r>
      <w:r w:rsidR="007B1520" w:rsidRPr="00807273">
        <w:t>n</w:t>
      </w:r>
      <w:r w:rsidR="009F299E">
        <w:t>y</w:t>
      </w:r>
      <w:r w:rsidRPr="00807273">
        <w:t xml:space="preserve"> </w:t>
      </w:r>
      <w:r w:rsidR="00413F81" w:rsidRPr="00807273">
        <w:t xml:space="preserve">external </w:t>
      </w:r>
      <w:r w:rsidR="009F299E">
        <w:t xml:space="preserve">academic </w:t>
      </w:r>
      <w:r w:rsidR="007B1520" w:rsidRPr="00807273">
        <w:t>transcript</w:t>
      </w:r>
      <w:r w:rsidRPr="00807273">
        <w:t>; or</w:t>
      </w:r>
    </w:p>
    <w:p w14:paraId="276ED874" w14:textId="6DC9D208" w:rsidR="00126E51" w:rsidRDefault="00126E51" w:rsidP="00A72EE5">
      <w:pPr>
        <w:pStyle w:val="NumberedSecondLevel"/>
      </w:pPr>
      <w:r w:rsidRPr="00807273">
        <w:t>graduate</w:t>
      </w:r>
      <w:r w:rsidR="00A06315" w:rsidRPr="00807273">
        <w:t xml:space="preserve"> from an</w:t>
      </w:r>
      <w:r w:rsidR="009F299E">
        <w:t>y</w:t>
      </w:r>
      <w:r w:rsidR="00A06315" w:rsidRPr="00807273">
        <w:t xml:space="preserve"> award course</w:t>
      </w:r>
      <w:r w:rsidRPr="00807273">
        <w:t>.</w:t>
      </w:r>
    </w:p>
    <w:p w14:paraId="151DB9E9" w14:textId="18AD8F1D" w:rsidR="005A0684" w:rsidRDefault="005A0684" w:rsidP="005A0684">
      <w:pPr>
        <w:pStyle w:val="Heading4"/>
      </w:pPr>
      <w:bookmarkStart w:id="93" w:name="_Toc108451383"/>
      <w:bookmarkStart w:id="94" w:name="_Toc149565356"/>
      <w:bookmarkStart w:id="95" w:name="_Toc150343122"/>
      <w:bookmarkStart w:id="96" w:name="_Toc150500635"/>
      <w:r>
        <w:t>3.6</w:t>
      </w:r>
      <w:r>
        <w:tab/>
        <w:t>Temporary suppression of academic record</w:t>
      </w:r>
      <w:bookmarkEnd w:id="93"/>
      <w:bookmarkEnd w:id="94"/>
      <w:bookmarkEnd w:id="95"/>
      <w:bookmarkEnd w:id="96"/>
    </w:p>
    <w:p w14:paraId="7E7541F0" w14:textId="3490A9FB" w:rsidR="00891EE5" w:rsidRDefault="009F299E" w:rsidP="00891EE5">
      <w:pPr>
        <w:pStyle w:val="FirstLevel"/>
        <w:numPr>
          <w:ilvl w:val="0"/>
          <w:numId w:val="0"/>
        </w:numPr>
      </w:pPr>
      <w:r>
        <w:t xml:space="preserve">The University </w:t>
      </w:r>
      <w:r w:rsidR="001332EE">
        <w:t xml:space="preserve">may </w:t>
      </w:r>
      <w:r>
        <w:t xml:space="preserve">temporarily refuse to provide a student with an internal academic transcript or an external academic transcript pending the resolution of an allegation of misconduct </w:t>
      </w:r>
      <w:r w:rsidR="001332EE">
        <w:t>if:</w:t>
      </w:r>
    </w:p>
    <w:p w14:paraId="49267A84" w14:textId="40101478" w:rsidR="001332EE" w:rsidRDefault="001332EE">
      <w:pPr>
        <w:pStyle w:val="NumberedSecondLevel"/>
        <w:numPr>
          <w:ilvl w:val="2"/>
          <w:numId w:val="39"/>
        </w:numPr>
      </w:pPr>
      <w:r>
        <w:t>the allegation relates to fr</w:t>
      </w:r>
      <w:r w:rsidR="00891EE5">
        <w:t>aud, academic misconduct or other dishonesty;</w:t>
      </w:r>
    </w:p>
    <w:p w14:paraId="43EE0401" w14:textId="39CECA0C" w:rsidR="00891EE5" w:rsidRDefault="00891EE5" w:rsidP="00891EE5">
      <w:pPr>
        <w:pStyle w:val="NumberedSecondLevel"/>
      </w:pPr>
      <w:r>
        <w:t>the allegation relates to misconduct that the Registrar considers to be serious, or</w:t>
      </w:r>
    </w:p>
    <w:p w14:paraId="5557FD5D" w14:textId="6CC818DB" w:rsidR="005A0684" w:rsidRDefault="00891EE5" w:rsidP="00891EE5">
      <w:pPr>
        <w:pStyle w:val="NumberedSecondLevel"/>
      </w:pPr>
      <w:r>
        <w:t>the Registrar considers it to be in the public interest to withhold the transcript.</w:t>
      </w:r>
    </w:p>
    <w:p w14:paraId="7C0903C6" w14:textId="77777777" w:rsidR="00A23A4F" w:rsidRPr="005A0684" w:rsidRDefault="00A23A4F" w:rsidP="009F299E">
      <w:pPr>
        <w:pStyle w:val="FirstLevel"/>
        <w:numPr>
          <w:ilvl w:val="0"/>
          <w:numId w:val="0"/>
        </w:numPr>
      </w:pPr>
    </w:p>
    <w:p w14:paraId="778BD465" w14:textId="12A4470C" w:rsidR="009C2B67" w:rsidRPr="00807273" w:rsidRDefault="009C2B67" w:rsidP="00A409F7">
      <w:pPr>
        <w:pStyle w:val="Heading3"/>
        <w:widowControl w:val="0"/>
      </w:pPr>
      <w:bookmarkStart w:id="97" w:name="_Toc318116391"/>
      <w:bookmarkStart w:id="98" w:name="_Toc108451384"/>
      <w:bookmarkStart w:id="99" w:name="_Toc149565357"/>
      <w:bookmarkStart w:id="100" w:name="_Toc150343123"/>
      <w:bookmarkStart w:id="101" w:name="_Toc150500636"/>
      <w:r w:rsidRPr="00807273">
        <w:t xml:space="preserve">Part </w:t>
      </w:r>
      <w:r w:rsidR="000177F2" w:rsidRPr="00807273">
        <w:t>4</w:t>
      </w:r>
      <w:r w:rsidRPr="00807273">
        <w:tab/>
      </w:r>
      <w:r w:rsidR="00473EBE" w:rsidRPr="00807273">
        <w:t>D</w:t>
      </w:r>
      <w:r w:rsidR="004E6013" w:rsidRPr="00807273">
        <w:t>isciplinary proce</w:t>
      </w:r>
      <w:r w:rsidR="001D1E4F" w:rsidRPr="00807273">
        <w:t>ss</w:t>
      </w:r>
      <w:bookmarkEnd w:id="97"/>
      <w:bookmarkEnd w:id="98"/>
      <w:bookmarkEnd w:id="99"/>
      <w:bookmarkEnd w:id="100"/>
      <w:bookmarkEnd w:id="101"/>
    </w:p>
    <w:p w14:paraId="4A602B9D" w14:textId="21B327C5" w:rsidR="009C2B67" w:rsidRPr="00807273" w:rsidRDefault="000177F2" w:rsidP="00A409F7">
      <w:pPr>
        <w:pStyle w:val="Heading4"/>
        <w:widowControl w:val="0"/>
      </w:pPr>
      <w:bookmarkStart w:id="102" w:name="_Toc318116392"/>
      <w:bookmarkStart w:id="103" w:name="_Toc108451385"/>
      <w:bookmarkStart w:id="104" w:name="_Toc149565358"/>
      <w:bookmarkStart w:id="105" w:name="_Toc150343124"/>
      <w:bookmarkStart w:id="106" w:name="_Toc150500637"/>
      <w:r w:rsidRPr="00807273">
        <w:t>4</w:t>
      </w:r>
      <w:r w:rsidR="009C2B67" w:rsidRPr="00807273">
        <w:t>.1</w:t>
      </w:r>
      <w:r w:rsidR="009C2B67" w:rsidRPr="00807273">
        <w:tab/>
      </w:r>
      <w:r w:rsidR="004E6013" w:rsidRPr="00807273">
        <w:t>Procedural fairness</w:t>
      </w:r>
      <w:bookmarkEnd w:id="102"/>
      <w:bookmarkEnd w:id="103"/>
      <w:bookmarkEnd w:id="104"/>
      <w:bookmarkEnd w:id="105"/>
      <w:bookmarkEnd w:id="106"/>
    </w:p>
    <w:p w14:paraId="667608DD" w14:textId="3C2E9C3F" w:rsidR="00564606" w:rsidRPr="00807273" w:rsidRDefault="004E6013" w:rsidP="00A409F7">
      <w:pPr>
        <w:pStyle w:val="NumberedFirstLevel"/>
        <w:keepNext/>
        <w:keepLines/>
        <w:widowControl w:val="0"/>
        <w:numPr>
          <w:ilvl w:val="1"/>
          <w:numId w:val="6"/>
        </w:numPr>
      </w:pPr>
      <w:r w:rsidRPr="00807273">
        <w:t>Students and former students are entitled to procedural</w:t>
      </w:r>
      <w:r w:rsidR="00E50991" w:rsidRPr="00807273">
        <w:t xml:space="preserve"> fairness in the </w:t>
      </w:r>
      <w:r w:rsidR="00E4778E">
        <w:t>management</w:t>
      </w:r>
      <w:r w:rsidR="00E4778E" w:rsidRPr="00807273">
        <w:t xml:space="preserve"> </w:t>
      </w:r>
      <w:r w:rsidR="00E50991" w:rsidRPr="00807273">
        <w:t xml:space="preserve">of </w:t>
      </w:r>
      <w:r w:rsidRPr="00807273">
        <w:t>allegation</w:t>
      </w:r>
      <w:r w:rsidR="00E50991" w:rsidRPr="00807273">
        <w:t>s</w:t>
      </w:r>
      <w:r w:rsidRPr="00807273">
        <w:t xml:space="preserve"> of misconduct, including in any appeal.</w:t>
      </w:r>
    </w:p>
    <w:p w14:paraId="79021716" w14:textId="0836F079" w:rsidR="008509A0" w:rsidRPr="00807273" w:rsidRDefault="00AC7295" w:rsidP="00A409F7">
      <w:pPr>
        <w:pStyle w:val="NumberedFirstLevel"/>
        <w:keepNext/>
        <w:keepLines/>
        <w:widowControl w:val="0"/>
      </w:pPr>
      <w:r w:rsidRPr="00807273">
        <w:t xml:space="preserve">The Vice-Chancellor, </w:t>
      </w:r>
      <w:r w:rsidR="00FD7C4C">
        <w:t>Registrar</w:t>
      </w:r>
      <w:r w:rsidRPr="00807273">
        <w:t xml:space="preserve"> and members of the </w:t>
      </w:r>
      <w:r w:rsidR="00DF0726" w:rsidRPr="00807273">
        <w:t>Student Disciplinary Appeals Committee</w:t>
      </w:r>
      <w:r w:rsidRPr="00807273">
        <w:t xml:space="preserve"> will not hear and determine </w:t>
      </w:r>
      <w:r w:rsidR="00C81142" w:rsidRPr="00807273">
        <w:t xml:space="preserve">an allegation of </w:t>
      </w:r>
      <w:r w:rsidRPr="00807273">
        <w:t xml:space="preserve">misconduct </w:t>
      </w:r>
      <w:r w:rsidR="00C81142" w:rsidRPr="00807273">
        <w:t>if they</w:t>
      </w:r>
      <w:r w:rsidR="008509A0" w:rsidRPr="00807273">
        <w:t>:</w:t>
      </w:r>
    </w:p>
    <w:p w14:paraId="710F361C" w14:textId="71FA00C6" w:rsidR="008509A0" w:rsidRPr="00807273" w:rsidRDefault="00C81142" w:rsidP="00A72EE5">
      <w:pPr>
        <w:pStyle w:val="NumberedSecondLevel"/>
      </w:pPr>
      <w:r w:rsidRPr="00807273">
        <w:t>are personally and substantially involved in any aspect of the allegation</w:t>
      </w:r>
      <w:r w:rsidR="008509A0" w:rsidRPr="00807273">
        <w:t>; or</w:t>
      </w:r>
    </w:p>
    <w:p w14:paraId="11EB5C08" w14:textId="5806E8E1" w:rsidR="00C81142" w:rsidRPr="00807273" w:rsidRDefault="008509A0" w:rsidP="00A72EE5">
      <w:pPr>
        <w:pStyle w:val="NumberedSecondLevel"/>
      </w:pPr>
      <w:r w:rsidRPr="00807273">
        <w:t xml:space="preserve">have a </w:t>
      </w:r>
      <w:r w:rsidR="00C13D01" w:rsidRPr="00807273">
        <w:t xml:space="preserve">current or </w:t>
      </w:r>
      <w:r w:rsidRPr="00807273">
        <w:t>prior personal or professional relationship</w:t>
      </w:r>
      <w:r w:rsidR="00C81142" w:rsidRPr="00807273">
        <w:t xml:space="preserve"> with the student</w:t>
      </w:r>
      <w:r w:rsidR="00AC7295" w:rsidRPr="00807273">
        <w:t>.</w:t>
      </w:r>
    </w:p>
    <w:p w14:paraId="587FC321" w14:textId="200517CE" w:rsidR="00C81142" w:rsidRPr="00807273" w:rsidRDefault="00C81142" w:rsidP="00A72EE5">
      <w:pPr>
        <w:pStyle w:val="NumberedFirstLevel"/>
      </w:pPr>
      <w:r w:rsidRPr="00807273">
        <w:t>If the Vice-Chancellor is precluded</w:t>
      </w:r>
      <w:r w:rsidR="00C13D01" w:rsidRPr="00807273">
        <w:t xml:space="preserve"> by</w:t>
      </w:r>
      <w:r w:rsidRPr="00807273">
        <w:t xml:space="preserve"> </w:t>
      </w:r>
      <w:r w:rsidR="00C13D01" w:rsidRPr="00807273">
        <w:t xml:space="preserve">section 4.1(2) </w:t>
      </w:r>
      <w:r w:rsidRPr="00807273">
        <w:t xml:space="preserve">from </w:t>
      </w:r>
      <w:r w:rsidR="00E4778E">
        <w:t>managing</w:t>
      </w:r>
      <w:r w:rsidR="00E4778E" w:rsidRPr="00807273">
        <w:t xml:space="preserve"> </w:t>
      </w:r>
      <w:r w:rsidRPr="00807273">
        <w:t>an allegation of misconduct, the</w:t>
      </w:r>
      <w:r w:rsidR="006E1BCE" w:rsidRPr="00807273">
        <w:t xml:space="preserve"> </w:t>
      </w:r>
      <w:r w:rsidR="00CB09EB">
        <w:t>Deputy Vice-Chancellor (Education)</w:t>
      </w:r>
      <w:r w:rsidR="001C6A19" w:rsidRPr="00807273">
        <w:t xml:space="preserve"> </w:t>
      </w:r>
      <w:r w:rsidR="006E1BCE" w:rsidRPr="00807273">
        <w:t>will perform the</w:t>
      </w:r>
      <w:r w:rsidRPr="00807273">
        <w:t xml:space="preserve"> Vice-Cha</w:t>
      </w:r>
      <w:r w:rsidR="006E1BCE" w:rsidRPr="00807273">
        <w:t>ncellor’s functions under this R</w:t>
      </w:r>
      <w:r w:rsidRPr="00807273">
        <w:t>ule.</w:t>
      </w:r>
    </w:p>
    <w:p w14:paraId="4F402BEB" w14:textId="7AEBF7E2" w:rsidR="00C81142" w:rsidRPr="00807273" w:rsidRDefault="00690BB4" w:rsidP="00A72EE5">
      <w:pPr>
        <w:pStyle w:val="NumberedFirstLevel"/>
      </w:pPr>
      <w:r w:rsidRPr="00807273">
        <w:t xml:space="preserve">If the </w:t>
      </w:r>
      <w:r w:rsidR="00FD7C4C">
        <w:t>Registrar</w:t>
      </w:r>
      <w:r w:rsidRPr="00807273">
        <w:t xml:space="preserve"> is precluded </w:t>
      </w:r>
      <w:r w:rsidR="00C13D01" w:rsidRPr="00807273">
        <w:t xml:space="preserve">by section 4.1(2) </w:t>
      </w:r>
      <w:r w:rsidRPr="00807273">
        <w:t xml:space="preserve">from </w:t>
      </w:r>
      <w:r w:rsidR="00E4778E">
        <w:t xml:space="preserve">managing </w:t>
      </w:r>
      <w:r w:rsidRPr="00807273">
        <w:t xml:space="preserve">an allegation of misconduct, the </w:t>
      </w:r>
      <w:r w:rsidR="00CB09EB">
        <w:t>Deputy Vice-Chancellor (Education)</w:t>
      </w:r>
      <w:r w:rsidR="006E1BCE" w:rsidRPr="00807273">
        <w:t xml:space="preserve"> will perform the </w:t>
      </w:r>
      <w:r w:rsidR="00FD7C4C">
        <w:t>Registrar</w:t>
      </w:r>
      <w:r w:rsidRPr="00807273">
        <w:t xml:space="preserve">’s functions </w:t>
      </w:r>
      <w:r w:rsidR="006E1BCE" w:rsidRPr="00807273">
        <w:t>under this Rule</w:t>
      </w:r>
      <w:r w:rsidRPr="00807273">
        <w:t>.</w:t>
      </w:r>
    </w:p>
    <w:p w14:paraId="10FC43E9" w14:textId="32600435" w:rsidR="004E6013" w:rsidRDefault="00C81142" w:rsidP="00A72EE5">
      <w:pPr>
        <w:pStyle w:val="NumberedFirstLevel"/>
      </w:pPr>
      <w:r w:rsidRPr="00807273">
        <w:t xml:space="preserve">For the purposes of </w:t>
      </w:r>
      <w:r w:rsidR="001D1E4F" w:rsidRPr="00807273">
        <w:t>section 4.1(2)</w:t>
      </w:r>
      <w:r w:rsidRPr="00807273">
        <w:t xml:space="preserve">, the Vice-Chancellor, </w:t>
      </w:r>
      <w:r w:rsidR="00FD7C4C">
        <w:t>Registrar</w:t>
      </w:r>
      <w:r w:rsidRPr="00807273">
        <w:t xml:space="preserve"> and members of the </w:t>
      </w:r>
      <w:r w:rsidR="00DF0726" w:rsidRPr="00807273">
        <w:t>Student Disciplinary Appeals Committee</w:t>
      </w:r>
      <w:r w:rsidRPr="00807273">
        <w:t xml:space="preserve"> are not personally and substantially involved in any aspect of </w:t>
      </w:r>
      <w:r w:rsidR="00311819" w:rsidRPr="00807273">
        <w:t>an</w:t>
      </w:r>
      <w:r w:rsidRPr="00807273">
        <w:t xml:space="preserve"> allegation</w:t>
      </w:r>
      <w:r w:rsidR="00311819" w:rsidRPr="00807273">
        <w:t xml:space="preserve"> of misconduct</w:t>
      </w:r>
      <w:r w:rsidRPr="00807273">
        <w:t xml:space="preserve"> by reason only of the fact that they have dealt with the allegation </w:t>
      </w:r>
      <w:r w:rsidR="00595031" w:rsidRPr="00807273">
        <w:t xml:space="preserve">or some other allegation </w:t>
      </w:r>
      <w:r w:rsidRPr="00807273">
        <w:t>under this Rule.</w:t>
      </w:r>
    </w:p>
    <w:p w14:paraId="015FF234" w14:textId="73009E2C" w:rsidR="00577A97" w:rsidRPr="00807273" w:rsidRDefault="00577A97" w:rsidP="00A72EE5">
      <w:pPr>
        <w:pStyle w:val="NumberedFirstLevel"/>
      </w:pPr>
      <w:r>
        <w:t>The Registrar may, in their absolute discretion, approve exceptions to any time requirement in this Part.</w:t>
      </w:r>
    </w:p>
    <w:p w14:paraId="593EF687" w14:textId="29236E9D" w:rsidR="002D50EB" w:rsidRPr="00807273" w:rsidRDefault="000177F2" w:rsidP="00A72EE5">
      <w:pPr>
        <w:pStyle w:val="Heading4"/>
      </w:pPr>
      <w:bookmarkStart w:id="107" w:name="_Toc318116393"/>
      <w:bookmarkStart w:id="108" w:name="_Toc108451386"/>
      <w:bookmarkStart w:id="109" w:name="_Toc149565359"/>
      <w:bookmarkStart w:id="110" w:name="_Toc150343125"/>
      <w:bookmarkStart w:id="111" w:name="_Toc150500638"/>
      <w:r w:rsidRPr="00807273">
        <w:t>4</w:t>
      </w:r>
      <w:r w:rsidR="002D50EB" w:rsidRPr="00807273">
        <w:t>.2</w:t>
      </w:r>
      <w:r w:rsidR="002D50EB" w:rsidRPr="00807273">
        <w:tab/>
      </w:r>
      <w:r w:rsidR="004E6013" w:rsidRPr="00807273">
        <w:t xml:space="preserve">Reporting </w:t>
      </w:r>
      <w:r w:rsidR="008C2C5A" w:rsidRPr="00807273">
        <w:t xml:space="preserve">and receiving </w:t>
      </w:r>
      <w:r w:rsidR="004E6013" w:rsidRPr="00807273">
        <w:t>allegations of misconduct</w:t>
      </w:r>
      <w:bookmarkEnd w:id="107"/>
      <w:bookmarkEnd w:id="108"/>
      <w:bookmarkEnd w:id="109"/>
      <w:bookmarkEnd w:id="110"/>
      <w:bookmarkEnd w:id="111"/>
      <w:r w:rsidR="004E6013" w:rsidRPr="00807273">
        <w:t xml:space="preserve"> </w:t>
      </w:r>
    </w:p>
    <w:p w14:paraId="72AE965B" w14:textId="288E31FB" w:rsidR="007C244D" w:rsidRPr="00807273" w:rsidRDefault="007C244D" w:rsidP="008567B1">
      <w:pPr>
        <w:pStyle w:val="NumberedFirstLevel"/>
        <w:numPr>
          <w:ilvl w:val="1"/>
          <w:numId w:val="7"/>
        </w:numPr>
      </w:pPr>
      <w:r w:rsidRPr="00807273">
        <w:t xml:space="preserve">Any person may, by written </w:t>
      </w:r>
      <w:r w:rsidR="0052093D" w:rsidRPr="00807273">
        <w:t>report</w:t>
      </w:r>
      <w:r w:rsidRPr="00807273">
        <w:t xml:space="preserve">, inform the </w:t>
      </w:r>
      <w:r w:rsidR="00FD7C4C">
        <w:t>Registrar</w:t>
      </w:r>
      <w:r w:rsidRPr="00807273">
        <w:t xml:space="preserve"> of any </w:t>
      </w:r>
      <w:r w:rsidR="0052093D" w:rsidRPr="00807273">
        <w:t xml:space="preserve">alleged </w:t>
      </w:r>
      <w:r w:rsidRPr="00807273">
        <w:t>conduct by a student or former student that might constitute misconduct.</w:t>
      </w:r>
    </w:p>
    <w:p w14:paraId="08DD4F33" w14:textId="72204405" w:rsidR="008C2C5A" w:rsidRPr="00807273" w:rsidRDefault="008C2C5A" w:rsidP="00A72EE5">
      <w:pPr>
        <w:pStyle w:val="NumberedFirstLevel"/>
      </w:pPr>
      <w:r w:rsidRPr="00807273">
        <w:t xml:space="preserve">On receipt of </w:t>
      </w:r>
      <w:r w:rsidR="0052093D" w:rsidRPr="00807273">
        <w:t xml:space="preserve">such </w:t>
      </w:r>
      <w:r w:rsidRPr="00807273">
        <w:t xml:space="preserve">a report, the </w:t>
      </w:r>
      <w:r w:rsidR="00FD7C4C">
        <w:t>Registrar</w:t>
      </w:r>
      <w:r w:rsidRPr="00807273">
        <w:t xml:space="preserve"> </w:t>
      </w:r>
      <w:r w:rsidR="008A6AA6">
        <w:t xml:space="preserve">or their nominee </w:t>
      </w:r>
      <w:r w:rsidRPr="00807273">
        <w:t>will:</w:t>
      </w:r>
    </w:p>
    <w:p w14:paraId="6A6BCCA3" w14:textId="1EEAFF76" w:rsidR="007C244D" w:rsidRPr="00807273" w:rsidRDefault="008C2C5A" w:rsidP="00A72EE5">
      <w:pPr>
        <w:pStyle w:val="NumberedSecondLevel"/>
      </w:pPr>
      <w:r w:rsidRPr="00807273">
        <w:t>within 10 working days</w:t>
      </w:r>
      <w:r w:rsidR="008A6AA6">
        <w:t>,</w:t>
      </w:r>
      <w:r w:rsidR="008A6AA6" w:rsidRPr="008A6AA6">
        <w:t xml:space="preserve"> </w:t>
      </w:r>
      <w:r w:rsidR="008A6AA6" w:rsidRPr="00807273">
        <w:t>acknowledge receipt of the report</w:t>
      </w:r>
      <w:r w:rsidRPr="00807273">
        <w:t xml:space="preserve">; </w:t>
      </w:r>
    </w:p>
    <w:p w14:paraId="17423C8C" w14:textId="58A37505" w:rsidR="008A6AA6" w:rsidRDefault="008A6AA6" w:rsidP="00A72EE5">
      <w:pPr>
        <w:pStyle w:val="NumberedSecondLevel"/>
      </w:pPr>
      <w:r>
        <w:t>within 15 working days of receipt</w:t>
      </w:r>
      <w:r w:rsidR="008D0E8B">
        <w:t xml:space="preserve"> of the report</w:t>
      </w:r>
      <w:r>
        <w:t>:</w:t>
      </w:r>
    </w:p>
    <w:p w14:paraId="0AF7803F" w14:textId="38571561" w:rsidR="008C2C5A" w:rsidRDefault="008C2C5A" w:rsidP="008A6AA6">
      <w:pPr>
        <w:pStyle w:val="NumberedThirdLevel"/>
      </w:pPr>
      <w:r w:rsidRPr="00807273">
        <w:t>determine whether the alleged conduct, if proven, could constitute misconduct</w:t>
      </w:r>
      <w:r w:rsidR="00E25B56">
        <w:t>; and</w:t>
      </w:r>
    </w:p>
    <w:p w14:paraId="5421DDBE" w14:textId="0809DD85" w:rsidR="00E25B56" w:rsidRPr="00807273" w:rsidRDefault="00E25B56" w:rsidP="008A6AA6">
      <w:pPr>
        <w:pStyle w:val="NumberedThirdLevel"/>
      </w:pPr>
      <w:r>
        <w:t>determine whether the alleged conduct warrants a misconduct investigation under section 4.6.</w:t>
      </w:r>
    </w:p>
    <w:p w14:paraId="7D83F055" w14:textId="7FDBF6F6" w:rsidR="00E25B56" w:rsidRDefault="00E25B56" w:rsidP="00A72EE5">
      <w:pPr>
        <w:pStyle w:val="NumberedFirstLevel"/>
      </w:pPr>
      <w:r>
        <w:t xml:space="preserve">In determining whether the alleged conduct warrants a misconduct investigation, the </w:t>
      </w:r>
      <w:r w:rsidR="00FD7C4C">
        <w:t>Registrar</w:t>
      </w:r>
      <w:r>
        <w:t xml:space="preserve"> will consider:</w:t>
      </w:r>
    </w:p>
    <w:p w14:paraId="077C194F" w14:textId="2414F221" w:rsidR="008A6AA6" w:rsidRDefault="008A6AA6" w:rsidP="00E25B56">
      <w:pPr>
        <w:pStyle w:val="NumberedSecondLevel"/>
      </w:pPr>
      <w:r>
        <w:t>the outcome of any preliminary assessment of or inquiry into the alleged conduct;</w:t>
      </w:r>
    </w:p>
    <w:p w14:paraId="49A7F5D9" w14:textId="25D121A2" w:rsidR="00E25B56" w:rsidRDefault="00E25B56" w:rsidP="00E25B56">
      <w:pPr>
        <w:pStyle w:val="NumberedSecondLevel"/>
      </w:pPr>
      <w:r>
        <w:t>the nature, frequency and seriousness of the alleged conduct;</w:t>
      </w:r>
    </w:p>
    <w:p w14:paraId="265BAB8E" w14:textId="5248E44C" w:rsidR="00E25B56" w:rsidRDefault="00E25B56" w:rsidP="00E25B56">
      <w:pPr>
        <w:pStyle w:val="NumberedSecondLevel"/>
      </w:pPr>
      <w:r>
        <w:t xml:space="preserve">any previous record of misconduct </w:t>
      </w:r>
      <w:r w:rsidR="00531C2F">
        <w:t xml:space="preserve">or </w:t>
      </w:r>
      <w:r w:rsidR="00C15CDD">
        <w:t>major</w:t>
      </w:r>
      <w:r w:rsidR="0049655E">
        <w:t xml:space="preserve"> </w:t>
      </w:r>
      <w:r w:rsidR="00531C2F">
        <w:t xml:space="preserve">breach of academic integrity </w:t>
      </w:r>
      <w:r>
        <w:t>by the student or former student;</w:t>
      </w:r>
    </w:p>
    <w:p w14:paraId="6303FC6C" w14:textId="08FBFE08" w:rsidR="00E25B56" w:rsidRDefault="00E25B56" w:rsidP="00E25B56">
      <w:pPr>
        <w:pStyle w:val="NumberedSecondLevel"/>
      </w:pPr>
      <w:r>
        <w:t>whether the student or former student has admitted the alleged conduct;</w:t>
      </w:r>
    </w:p>
    <w:p w14:paraId="77EAE264" w14:textId="1BEB6369" w:rsidR="00E25B56" w:rsidRDefault="00E25B56" w:rsidP="00E25B56">
      <w:pPr>
        <w:pStyle w:val="NumberedSecondLevel"/>
      </w:pPr>
      <w:r>
        <w:t>where appropriate, the wishes of any person who has made a complaint about the alleged conduct; and</w:t>
      </w:r>
    </w:p>
    <w:p w14:paraId="464D3B5E" w14:textId="305179F4" w:rsidR="00E25B56" w:rsidRDefault="00E25B56" w:rsidP="00E25B56">
      <w:pPr>
        <w:pStyle w:val="NumberedSecondLevel"/>
      </w:pPr>
      <w:r>
        <w:t>any other relevant circumstances.</w:t>
      </w:r>
    </w:p>
    <w:p w14:paraId="6F8944DF" w14:textId="356021C9" w:rsidR="008C2C5A" w:rsidRPr="00807273" w:rsidRDefault="008C2C5A" w:rsidP="00A72EE5">
      <w:pPr>
        <w:pStyle w:val="NumberedFirstLevel"/>
      </w:pPr>
      <w:r w:rsidRPr="00807273">
        <w:t xml:space="preserve">If the </w:t>
      </w:r>
      <w:r w:rsidR="00FD7C4C">
        <w:t>Registrar</w:t>
      </w:r>
      <w:r w:rsidR="008D0E8B">
        <w:t xml:space="preserve"> or their nominee</w:t>
      </w:r>
      <w:r w:rsidRPr="00807273">
        <w:t xml:space="preserve"> determines that the alleged conduct</w:t>
      </w:r>
      <w:r w:rsidR="00E25B56">
        <w:t>:</w:t>
      </w:r>
    </w:p>
    <w:p w14:paraId="69243863" w14:textId="5FD9CCB0" w:rsidR="00AF2783" w:rsidRPr="00807273" w:rsidRDefault="008C2C5A" w:rsidP="00A72EE5">
      <w:pPr>
        <w:pStyle w:val="NumberedSecondLevel"/>
      </w:pPr>
      <w:r w:rsidRPr="00807273">
        <w:t>would not constitute misconduct</w:t>
      </w:r>
      <w:r w:rsidR="00E25B56">
        <w:t xml:space="preserve"> if proven</w:t>
      </w:r>
      <w:r w:rsidRPr="00807273">
        <w:t xml:space="preserve">, </w:t>
      </w:r>
      <w:r w:rsidR="00E25B56">
        <w:t xml:space="preserve">or does not warrant a misconduct investigation, </w:t>
      </w:r>
      <w:r w:rsidR="00125D91">
        <w:t>they</w:t>
      </w:r>
      <w:r w:rsidRPr="00807273">
        <w:t xml:space="preserve"> will</w:t>
      </w:r>
      <w:r w:rsidR="008A6AA6">
        <w:t>, within 15 working days of receipt of the report</w:t>
      </w:r>
      <w:r w:rsidR="00AF2783" w:rsidRPr="00807273">
        <w:t>:</w:t>
      </w:r>
    </w:p>
    <w:p w14:paraId="6620498A" w14:textId="77777777" w:rsidR="00AF2783" w:rsidRPr="00807273" w:rsidRDefault="00AF2783" w:rsidP="00A72EE5">
      <w:pPr>
        <w:pStyle w:val="NumberedThirdLevel"/>
      </w:pPr>
      <w:r w:rsidRPr="00807273">
        <w:t>refer the matter to the Student Affairs Unit;</w:t>
      </w:r>
    </w:p>
    <w:p w14:paraId="23F45F10" w14:textId="07365CD4" w:rsidR="00CB436B" w:rsidRPr="00807273" w:rsidRDefault="00AF2783" w:rsidP="00A72EE5">
      <w:pPr>
        <w:pStyle w:val="NumberedThirdLevel"/>
      </w:pPr>
      <w:r w:rsidRPr="00807273">
        <w:t>refer the matter to the relevant faculty</w:t>
      </w:r>
      <w:r w:rsidR="008D0E8B">
        <w:t xml:space="preserve"> or administrative unit</w:t>
      </w:r>
      <w:r w:rsidRPr="00807273">
        <w:t xml:space="preserve">; </w:t>
      </w:r>
    </w:p>
    <w:p w14:paraId="6F1E01CE" w14:textId="60CE707D" w:rsidR="00AF2783" w:rsidRPr="00807273" w:rsidRDefault="00CB436B" w:rsidP="00A72EE5">
      <w:pPr>
        <w:pStyle w:val="NumberedThirdLevel"/>
      </w:pPr>
      <w:r w:rsidRPr="00807273">
        <w:t xml:space="preserve">issue a warning letter; </w:t>
      </w:r>
      <w:r w:rsidR="00AF2783" w:rsidRPr="00807273">
        <w:t>or</w:t>
      </w:r>
    </w:p>
    <w:p w14:paraId="48338111" w14:textId="1E5080D1" w:rsidR="008C2C5A" w:rsidRPr="00807273" w:rsidRDefault="008C2C5A" w:rsidP="00A72EE5">
      <w:pPr>
        <w:pStyle w:val="NumberedThirdLevel"/>
      </w:pPr>
      <w:r w:rsidRPr="00807273">
        <w:t>take no further action;</w:t>
      </w:r>
    </w:p>
    <w:p w14:paraId="58F881E1" w14:textId="61B65867" w:rsidR="002B1D0A" w:rsidRPr="00807273" w:rsidRDefault="002B1D0A" w:rsidP="002B1D0A">
      <w:pPr>
        <w:pStyle w:val="NumberedSecondLevel"/>
      </w:pPr>
      <w:r w:rsidRPr="00807273">
        <w:t>could constitute misconduct</w:t>
      </w:r>
      <w:r w:rsidR="00E25B56">
        <w:t xml:space="preserve"> if proven</w:t>
      </w:r>
      <w:r w:rsidRPr="00807273">
        <w:t xml:space="preserve">, </w:t>
      </w:r>
      <w:r w:rsidR="00E25B56">
        <w:t xml:space="preserve">and warrants a misconduct investigation, </w:t>
      </w:r>
      <w:r w:rsidR="00125D91">
        <w:t>they</w:t>
      </w:r>
      <w:r w:rsidRPr="00807273">
        <w:t xml:space="preserve"> will notify the student or former student of the alleged misconduct</w:t>
      </w:r>
      <w:r w:rsidR="008D0E8B">
        <w:t>, in accordance with section 4.3</w:t>
      </w:r>
      <w:r w:rsidRPr="00807273">
        <w:t>.</w:t>
      </w:r>
    </w:p>
    <w:p w14:paraId="0FDABBB1" w14:textId="43FCFC61" w:rsidR="008C2C5A" w:rsidRPr="00807273" w:rsidRDefault="0052093D" w:rsidP="0052093D">
      <w:pPr>
        <w:pStyle w:val="NumberedFirstLevel"/>
      </w:pPr>
      <w:r w:rsidRPr="00807273">
        <w:t xml:space="preserve">The </w:t>
      </w:r>
      <w:r w:rsidR="00FD7C4C">
        <w:t>Registrar</w:t>
      </w:r>
      <w:r w:rsidRPr="00807273">
        <w:t xml:space="preserve"> may formulate a report of misconduct on </w:t>
      </w:r>
      <w:r w:rsidR="00125D91">
        <w:t>their</w:t>
      </w:r>
      <w:r w:rsidRPr="00807273">
        <w:t xml:space="preserve"> own motion.</w:t>
      </w:r>
    </w:p>
    <w:p w14:paraId="029DD867" w14:textId="6F89A7F6" w:rsidR="008509A0" w:rsidRPr="00807273" w:rsidRDefault="008509A0" w:rsidP="0023426A">
      <w:pPr>
        <w:pStyle w:val="Heading4"/>
      </w:pPr>
      <w:bookmarkStart w:id="112" w:name="_Toc318116394"/>
      <w:bookmarkStart w:id="113" w:name="_Toc108451387"/>
      <w:bookmarkStart w:id="114" w:name="_Toc149565360"/>
      <w:bookmarkStart w:id="115" w:name="_Toc150343126"/>
      <w:bookmarkStart w:id="116" w:name="_Toc150500639"/>
      <w:r w:rsidRPr="00807273">
        <w:t>4.3</w:t>
      </w:r>
      <w:r w:rsidRPr="00807273">
        <w:tab/>
      </w:r>
      <w:r w:rsidR="00193480" w:rsidRPr="00807273">
        <w:t>Notice</w:t>
      </w:r>
      <w:r w:rsidRPr="00807273">
        <w:t xml:space="preserve"> of alleged misconduct</w:t>
      </w:r>
      <w:bookmarkEnd w:id="112"/>
      <w:bookmarkEnd w:id="113"/>
      <w:bookmarkEnd w:id="114"/>
      <w:bookmarkEnd w:id="115"/>
      <w:bookmarkEnd w:id="116"/>
    </w:p>
    <w:p w14:paraId="7C838B4E" w14:textId="2E06FF19" w:rsidR="008509A0" w:rsidRPr="00807273" w:rsidRDefault="008A6AA6">
      <w:pPr>
        <w:pStyle w:val="FirstLevel"/>
      </w:pPr>
      <w:r>
        <w:t xml:space="preserve">Within 15 working days of receipt of </w:t>
      </w:r>
      <w:r w:rsidR="008D0E8B">
        <w:t>a</w:t>
      </w:r>
      <w:r>
        <w:t xml:space="preserve"> report</w:t>
      </w:r>
      <w:r w:rsidR="008D0E8B">
        <w:t>, or formulation by the Registrar of a report,</w:t>
      </w:r>
      <w:r>
        <w:t xml:space="preserve"> </w:t>
      </w:r>
      <w:r w:rsidR="007D2C65">
        <w:t>of alleged misconduct</w:t>
      </w:r>
      <w:r>
        <w:t>, t</w:t>
      </w:r>
      <w:r w:rsidR="00AF2783" w:rsidRPr="00807273">
        <w:t xml:space="preserve">he </w:t>
      </w:r>
      <w:r w:rsidR="00FD7C4C">
        <w:t>Registrar</w:t>
      </w:r>
      <w:r w:rsidR="00AF2783" w:rsidRPr="00807273">
        <w:t xml:space="preserve"> will write to the student or former student:</w:t>
      </w:r>
    </w:p>
    <w:p w14:paraId="116A9CA2" w14:textId="487603F5" w:rsidR="00AF2783" w:rsidRPr="00807273" w:rsidRDefault="00AF2783" w:rsidP="00891EE5">
      <w:pPr>
        <w:pStyle w:val="NumberedSecondLevel"/>
        <w:numPr>
          <w:ilvl w:val="2"/>
          <w:numId w:val="19"/>
        </w:numPr>
      </w:pPr>
      <w:r w:rsidRPr="00807273">
        <w:t xml:space="preserve">setting out </w:t>
      </w:r>
      <w:r w:rsidR="00FF4235" w:rsidRPr="00807273">
        <w:t>the</w:t>
      </w:r>
      <w:r w:rsidRPr="00807273">
        <w:t xml:space="preserve"> alleged conduct;</w:t>
      </w:r>
    </w:p>
    <w:p w14:paraId="6ABE5090" w14:textId="7282970E" w:rsidR="00CB436B" w:rsidRPr="00807273" w:rsidRDefault="00DB277E" w:rsidP="0023426A">
      <w:pPr>
        <w:pStyle w:val="NumberedSecondLevel"/>
      </w:pPr>
      <w:r w:rsidRPr="00807273">
        <w:t>describing the penalty or range of penalties likely to be imposed if the conduct is admitted or proven</w:t>
      </w:r>
      <w:r w:rsidR="0052093D" w:rsidRPr="00807273">
        <w:t xml:space="preserve"> to be misconduct</w:t>
      </w:r>
      <w:r w:rsidRPr="00807273">
        <w:t>;</w:t>
      </w:r>
    </w:p>
    <w:p w14:paraId="3494C076" w14:textId="5D752A89" w:rsidR="00DB277E" w:rsidRPr="00807273" w:rsidRDefault="00AF2783" w:rsidP="0023426A">
      <w:pPr>
        <w:pStyle w:val="NumberedSecondLevel"/>
      </w:pPr>
      <w:r w:rsidRPr="00807273">
        <w:t>inviting the student</w:t>
      </w:r>
      <w:r w:rsidR="00DB277E" w:rsidRPr="00807273">
        <w:t xml:space="preserve"> or former student</w:t>
      </w:r>
      <w:r w:rsidRPr="00807273">
        <w:t xml:space="preserve"> to a</w:t>
      </w:r>
      <w:r w:rsidR="00193480" w:rsidRPr="00807273">
        <w:t xml:space="preserve"> preliminary</w:t>
      </w:r>
      <w:r w:rsidRPr="00807273">
        <w:t xml:space="preserve"> meeting with the </w:t>
      </w:r>
      <w:r w:rsidR="00FD7C4C">
        <w:t>Registrar</w:t>
      </w:r>
      <w:r w:rsidRPr="00807273">
        <w:t xml:space="preserve"> or </w:t>
      </w:r>
      <w:r w:rsidR="00125D91">
        <w:t>their</w:t>
      </w:r>
      <w:r w:rsidRPr="00807273">
        <w:t xml:space="preserve"> nominee</w:t>
      </w:r>
      <w:r w:rsidR="00DB277E" w:rsidRPr="00807273">
        <w:t xml:space="preserve">; </w:t>
      </w:r>
    </w:p>
    <w:p w14:paraId="1CD88550" w14:textId="72EDBC68" w:rsidR="006B076B" w:rsidRPr="00807273" w:rsidRDefault="00DB277E" w:rsidP="0023426A">
      <w:pPr>
        <w:pStyle w:val="NumberedSecondLevel"/>
      </w:pPr>
      <w:r w:rsidRPr="00807273">
        <w:t xml:space="preserve">informing the student or former student that </w:t>
      </w:r>
      <w:r w:rsidR="00125D91">
        <w:t>they are</w:t>
      </w:r>
      <w:r w:rsidRPr="00807273">
        <w:t xml:space="preserve"> entitled to bring a support person or representative to that meeting</w:t>
      </w:r>
      <w:r w:rsidR="006B076B" w:rsidRPr="00807273">
        <w:t xml:space="preserve">; </w:t>
      </w:r>
    </w:p>
    <w:p w14:paraId="5CE0FEEE" w14:textId="351B2A8E" w:rsidR="00634B80" w:rsidRDefault="006B076B" w:rsidP="0023426A">
      <w:pPr>
        <w:pStyle w:val="NumberedSecondLevel"/>
      </w:pPr>
      <w:r w:rsidRPr="00807273">
        <w:t>providing a copy of</w:t>
      </w:r>
      <w:r w:rsidR="00D71DCA" w:rsidRPr="00807273">
        <w:t>,</w:t>
      </w:r>
      <w:r w:rsidRPr="00807273">
        <w:t xml:space="preserve"> or an electronic link to</w:t>
      </w:r>
      <w:r w:rsidR="00D71DCA" w:rsidRPr="00807273">
        <w:t>,</w:t>
      </w:r>
      <w:r w:rsidRPr="00807273">
        <w:t xml:space="preserve"> this Rule</w:t>
      </w:r>
      <w:r w:rsidR="00634B80">
        <w:t xml:space="preserve">; </w:t>
      </w:r>
    </w:p>
    <w:p w14:paraId="2E2A3114" w14:textId="254A34F3" w:rsidR="003F524C" w:rsidRDefault="00634B80" w:rsidP="0023426A">
      <w:pPr>
        <w:pStyle w:val="NumberedSecondLevel"/>
      </w:pPr>
      <w:r>
        <w:t xml:space="preserve">requiring the student </w:t>
      </w:r>
      <w:r w:rsidR="003F524C">
        <w:t xml:space="preserve">or former student </w:t>
      </w:r>
      <w:r>
        <w:t xml:space="preserve">to respond to the notice within 10 working days of </w:t>
      </w:r>
      <w:r w:rsidR="001F5AED">
        <w:t>the date of the notice</w:t>
      </w:r>
      <w:r w:rsidR="003F524C">
        <w:t>; and</w:t>
      </w:r>
    </w:p>
    <w:p w14:paraId="222584C9" w14:textId="16B58302" w:rsidR="00DB277E" w:rsidRDefault="003F524C" w:rsidP="00A35668">
      <w:pPr>
        <w:pStyle w:val="NumberedSecondLevel"/>
      </w:pPr>
      <w:r>
        <w:t xml:space="preserve">requiring the student or former student to </w:t>
      </w:r>
      <w:r w:rsidR="00A35668">
        <w:t>comply with section 8.4 regarding confidentiality</w:t>
      </w:r>
      <w:r w:rsidR="00DB277E" w:rsidRPr="00807273">
        <w:t>.</w:t>
      </w:r>
    </w:p>
    <w:p w14:paraId="10021186" w14:textId="46F242F5" w:rsidR="008D0E8B" w:rsidRPr="00807273" w:rsidRDefault="00634B80">
      <w:pPr>
        <w:pStyle w:val="NumberedFirstLevel"/>
        <w:numPr>
          <w:ilvl w:val="1"/>
          <w:numId w:val="32"/>
        </w:numPr>
      </w:pPr>
      <w:r>
        <w:t>If a student or former student fails to respond to the notice within 10 working days, the Registrar</w:t>
      </w:r>
      <w:r w:rsidRPr="00807273">
        <w:t xml:space="preserve"> </w:t>
      </w:r>
      <w:r>
        <w:t>may</w:t>
      </w:r>
      <w:r w:rsidRPr="00807273">
        <w:t xml:space="preserve"> require that an investigation be conducted in accordance with section 4.6</w:t>
      </w:r>
      <w:r>
        <w:t>.</w:t>
      </w:r>
    </w:p>
    <w:p w14:paraId="2668E900" w14:textId="72FD8546" w:rsidR="00193480" w:rsidRPr="00807273" w:rsidRDefault="00193480" w:rsidP="00A72EE5">
      <w:pPr>
        <w:pStyle w:val="Heading4"/>
      </w:pPr>
      <w:bookmarkStart w:id="117" w:name="_Toc318116396"/>
      <w:bookmarkStart w:id="118" w:name="_Toc108451388"/>
      <w:bookmarkStart w:id="119" w:name="_Toc149565361"/>
      <w:bookmarkStart w:id="120" w:name="_Toc150343127"/>
      <w:bookmarkStart w:id="121" w:name="_Toc150500640"/>
      <w:r w:rsidRPr="00807273">
        <w:t>4.</w:t>
      </w:r>
      <w:r w:rsidR="002A1DC2">
        <w:t>4</w:t>
      </w:r>
      <w:r w:rsidRPr="00807273">
        <w:tab/>
        <w:t>Preliminary meeting</w:t>
      </w:r>
      <w:bookmarkEnd w:id="117"/>
      <w:bookmarkEnd w:id="118"/>
      <w:bookmarkEnd w:id="119"/>
      <w:bookmarkEnd w:id="120"/>
      <w:bookmarkEnd w:id="121"/>
    </w:p>
    <w:p w14:paraId="5E7B6AC2" w14:textId="23095FA2" w:rsidR="001F5AED" w:rsidRDefault="00634B80" w:rsidP="00634B80">
      <w:pPr>
        <w:pStyle w:val="NumberedFirstLevel"/>
        <w:numPr>
          <w:ilvl w:val="0"/>
          <w:numId w:val="0"/>
        </w:numPr>
        <w:ind w:left="567" w:hanging="567"/>
      </w:pPr>
      <w:r>
        <w:t>(1A)</w:t>
      </w:r>
      <w:r>
        <w:tab/>
        <w:t>The Registrar</w:t>
      </w:r>
      <w:r w:rsidR="00C9729F">
        <w:t xml:space="preserve"> or their nominee</w:t>
      </w:r>
      <w:r>
        <w:t xml:space="preserve"> will determine the manner and form of </w:t>
      </w:r>
      <w:r w:rsidR="009E7ACB">
        <w:t xml:space="preserve">any </w:t>
      </w:r>
      <w:r>
        <w:t>preliminary meeting, which</w:t>
      </w:r>
      <w:r w:rsidR="001F5AED">
        <w:t>:</w:t>
      </w:r>
    </w:p>
    <w:p w14:paraId="11325F21" w14:textId="72F331E1" w:rsidR="001F5AED" w:rsidRDefault="001F5AED" w:rsidP="001F5AED">
      <w:pPr>
        <w:pStyle w:val="NumberedFirstLevel"/>
        <w:numPr>
          <w:ilvl w:val="0"/>
          <w:numId w:val="0"/>
        </w:numPr>
        <w:ind w:left="1134" w:hanging="567"/>
      </w:pPr>
      <w:r>
        <w:t>(a)</w:t>
      </w:r>
      <w:r>
        <w:tab/>
        <w:t>will be conducted within 15 working days of the notice of alleged misconduct; and</w:t>
      </w:r>
    </w:p>
    <w:p w14:paraId="56FF8B5E" w14:textId="24588501" w:rsidR="00634B80" w:rsidRDefault="001F5AED" w:rsidP="001F5AED">
      <w:pPr>
        <w:pStyle w:val="NumberedFirstLevel"/>
        <w:numPr>
          <w:ilvl w:val="0"/>
          <w:numId w:val="0"/>
        </w:numPr>
        <w:ind w:left="1134" w:hanging="567"/>
      </w:pPr>
      <w:r>
        <w:t>(b)</w:t>
      </w:r>
      <w:r>
        <w:tab/>
      </w:r>
      <w:r w:rsidR="00634B80">
        <w:t xml:space="preserve">may be conducted in person, by telephone or by video or audio-conference. </w:t>
      </w:r>
    </w:p>
    <w:p w14:paraId="4494C075" w14:textId="2561DE8A" w:rsidR="00193480" w:rsidRPr="00807273" w:rsidRDefault="00193480" w:rsidP="001A0DBB">
      <w:pPr>
        <w:pStyle w:val="NumberedFirstLevel"/>
        <w:keepNext/>
        <w:keepLines/>
        <w:widowControl w:val="0"/>
        <w:numPr>
          <w:ilvl w:val="1"/>
          <w:numId w:val="1"/>
        </w:numPr>
      </w:pPr>
      <w:r w:rsidRPr="00807273">
        <w:t xml:space="preserve">During the preliminary meeting with the student or former student, the </w:t>
      </w:r>
      <w:r w:rsidR="00FD7C4C">
        <w:t>Registrar</w:t>
      </w:r>
      <w:r w:rsidRPr="00807273">
        <w:t xml:space="preserve"> or </w:t>
      </w:r>
      <w:r w:rsidR="00125D91">
        <w:t>their</w:t>
      </w:r>
      <w:r w:rsidRPr="00807273">
        <w:t xml:space="preserve"> nominee will:</w:t>
      </w:r>
    </w:p>
    <w:p w14:paraId="55604CD1" w14:textId="25BBC3DC" w:rsidR="00193480" w:rsidRPr="00807273" w:rsidRDefault="00F77F24" w:rsidP="001A0DBB">
      <w:pPr>
        <w:pStyle w:val="NumberedSecondLevel"/>
        <w:keepNext/>
        <w:keepLines/>
        <w:widowControl w:val="0"/>
      </w:pPr>
      <w:r w:rsidRPr="00807273">
        <w:t>explain the allegations</w:t>
      </w:r>
      <w:r w:rsidR="00193480" w:rsidRPr="00807273">
        <w:t>;</w:t>
      </w:r>
    </w:p>
    <w:p w14:paraId="71A84627" w14:textId="48BCED14" w:rsidR="00193480" w:rsidRPr="00807273" w:rsidRDefault="00F77F24" w:rsidP="001A0DBB">
      <w:pPr>
        <w:pStyle w:val="NumberedSecondLevel"/>
        <w:keepNext/>
        <w:keepLines/>
        <w:widowControl w:val="0"/>
      </w:pPr>
      <w:r w:rsidRPr="00807273">
        <w:t xml:space="preserve">explain </w:t>
      </w:r>
      <w:r w:rsidR="00193480" w:rsidRPr="00807273">
        <w:t>the penalty or range of penalties likely to be imposed if misconduct is admitted or proven; and</w:t>
      </w:r>
    </w:p>
    <w:p w14:paraId="58B3379F" w14:textId="14B143C9" w:rsidR="00193480" w:rsidRPr="00807273" w:rsidRDefault="00193480" w:rsidP="001A0DBB">
      <w:pPr>
        <w:pStyle w:val="NumberedSecondLevel"/>
        <w:keepNext/>
        <w:keepLines/>
        <w:widowControl w:val="0"/>
      </w:pPr>
      <w:r w:rsidRPr="00807273">
        <w:t xml:space="preserve">invite the student to respond to the </w:t>
      </w:r>
      <w:r w:rsidR="003E1BA4" w:rsidRPr="00807273">
        <w:t>allegations</w:t>
      </w:r>
      <w:r w:rsidR="00211504">
        <w:t xml:space="preserve"> and </w:t>
      </w:r>
      <w:r w:rsidR="00211504" w:rsidRPr="00807273">
        <w:t>any documents provided</w:t>
      </w:r>
      <w:r w:rsidRPr="00807273">
        <w:t>.</w:t>
      </w:r>
    </w:p>
    <w:p w14:paraId="672D6EFF" w14:textId="77777777" w:rsidR="00720BC5" w:rsidRDefault="00193480" w:rsidP="001A0DBB">
      <w:pPr>
        <w:pStyle w:val="NumberedFirstLevel"/>
        <w:widowControl w:val="0"/>
      </w:pPr>
      <w:r w:rsidRPr="00807273">
        <w:t>I</w:t>
      </w:r>
      <w:r w:rsidR="00480557" w:rsidRPr="00807273">
        <w:t>f the student or former student</w:t>
      </w:r>
      <w:r w:rsidR="00720BC5">
        <w:t>:</w:t>
      </w:r>
    </w:p>
    <w:p w14:paraId="56733F48" w14:textId="6F7F9C25" w:rsidR="00720BC5" w:rsidRDefault="00193480" w:rsidP="001A0DBB">
      <w:pPr>
        <w:pStyle w:val="NumberedSecondLevel"/>
        <w:widowControl w:val="0"/>
      </w:pPr>
      <w:r w:rsidRPr="00807273">
        <w:t xml:space="preserve">admits </w:t>
      </w:r>
      <w:r w:rsidR="00FF4235" w:rsidRPr="00807273">
        <w:t xml:space="preserve">engaging in </w:t>
      </w:r>
      <w:r w:rsidR="00314B5E">
        <w:t xml:space="preserve">some or </w:t>
      </w:r>
      <w:r w:rsidR="001400EE">
        <w:t>all of the</w:t>
      </w:r>
      <w:r w:rsidR="00720BC5">
        <w:t xml:space="preserve"> alleged</w:t>
      </w:r>
      <w:r w:rsidR="001400EE">
        <w:t xml:space="preserve"> </w:t>
      </w:r>
      <w:r w:rsidR="00FF4235" w:rsidRPr="00807273">
        <w:t>conduct</w:t>
      </w:r>
      <w:r w:rsidR="00720BC5">
        <w:t>;</w:t>
      </w:r>
      <w:r w:rsidR="00314B5E">
        <w:t xml:space="preserve"> and</w:t>
      </w:r>
    </w:p>
    <w:p w14:paraId="445BC015" w14:textId="6F930743" w:rsidR="00720BC5" w:rsidRDefault="00720BC5" w:rsidP="001A0DBB">
      <w:pPr>
        <w:pStyle w:val="NumberedSecondLevel"/>
        <w:widowControl w:val="0"/>
      </w:pPr>
      <w:r>
        <w:t>admits</w:t>
      </w:r>
      <w:r w:rsidR="00FF4235" w:rsidRPr="00807273">
        <w:t xml:space="preserve"> that </w:t>
      </w:r>
      <w:r w:rsidR="00314B5E">
        <w:t xml:space="preserve">some or all of </w:t>
      </w:r>
      <w:r>
        <w:t xml:space="preserve">their conduct </w:t>
      </w:r>
      <w:r w:rsidR="00FF4235" w:rsidRPr="00807273">
        <w:t>constitutes</w:t>
      </w:r>
      <w:r w:rsidR="00193480" w:rsidRPr="00807273">
        <w:t xml:space="preserve"> </w:t>
      </w:r>
      <w:r w:rsidR="00480557" w:rsidRPr="00807273">
        <w:t>misconduct</w:t>
      </w:r>
      <w:r>
        <w:t>;</w:t>
      </w:r>
      <w:r w:rsidR="00480557" w:rsidRPr="00807273">
        <w:t xml:space="preserve"> </w:t>
      </w:r>
    </w:p>
    <w:p w14:paraId="75987289" w14:textId="0F75BFA7" w:rsidR="00720BC5" w:rsidRPr="00807273" w:rsidRDefault="00720BC5" w:rsidP="001A0DBB">
      <w:pPr>
        <w:pStyle w:val="NumberedSecondLevel"/>
        <w:widowControl w:val="0"/>
        <w:numPr>
          <w:ilvl w:val="0"/>
          <w:numId w:val="0"/>
        </w:numPr>
        <w:ind w:left="567"/>
      </w:pPr>
      <w:r>
        <w:t>then</w:t>
      </w:r>
      <w:r w:rsidR="00314B5E" w:rsidRPr="00314B5E">
        <w:t xml:space="preserve"> </w:t>
      </w:r>
      <w:r w:rsidR="00314B5E" w:rsidRPr="00807273">
        <w:t xml:space="preserve">the </w:t>
      </w:r>
      <w:r w:rsidR="00314B5E">
        <w:t>Registrar</w:t>
      </w:r>
      <w:r w:rsidR="00314B5E" w:rsidRPr="00807273">
        <w:t xml:space="preserve"> or the Vice-Chancellor</w:t>
      </w:r>
      <w:r w:rsidR="00314B5E">
        <w:t xml:space="preserve"> may</w:t>
      </w:r>
      <w:r>
        <w:t>:</w:t>
      </w:r>
    </w:p>
    <w:p w14:paraId="00CDF91D" w14:textId="1766EF5B" w:rsidR="00480557" w:rsidRDefault="00480557" w:rsidP="00A72EE5">
      <w:pPr>
        <w:pStyle w:val="NumberedSecondLevel"/>
      </w:pPr>
      <w:r w:rsidRPr="00807273">
        <w:t>impose a penalty</w:t>
      </w:r>
      <w:r w:rsidR="00346D4C" w:rsidRPr="00807273">
        <w:t xml:space="preserve"> in relation to that conduct,</w:t>
      </w:r>
      <w:r w:rsidRPr="00807273">
        <w:t xml:space="preserve"> in accordance with </w:t>
      </w:r>
      <w:r w:rsidR="00F77F24" w:rsidRPr="00807273">
        <w:t xml:space="preserve">section </w:t>
      </w:r>
      <w:r w:rsidR="000D4E24" w:rsidRPr="00807273">
        <w:t>3</w:t>
      </w:r>
      <w:r w:rsidR="00D97472" w:rsidRPr="00807273">
        <w:t>.1</w:t>
      </w:r>
      <w:r w:rsidRPr="00807273">
        <w:t>;</w:t>
      </w:r>
      <w:r w:rsidR="00E54385">
        <w:t xml:space="preserve"> or</w:t>
      </w:r>
    </w:p>
    <w:p w14:paraId="3220AC70" w14:textId="371AB9FA" w:rsidR="00E54385" w:rsidRDefault="00E54385" w:rsidP="00A72EE5">
      <w:pPr>
        <w:pStyle w:val="NumberedSecondLevel"/>
      </w:pPr>
      <w:r>
        <w:t>take no further action in relation to that conduct; and</w:t>
      </w:r>
    </w:p>
    <w:p w14:paraId="4D960471" w14:textId="77777777" w:rsidR="00E54385" w:rsidRDefault="00D76900" w:rsidP="00A72EE5">
      <w:pPr>
        <w:pStyle w:val="NumberedSecondLevel"/>
      </w:pPr>
      <w:r>
        <w:t>in respect of any alleged conduct that is not admitted</w:t>
      </w:r>
      <w:r w:rsidR="00E54385">
        <w:t>:</w:t>
      </w:r>
      <w:r>
        <w:t xml:space="preserve"> </w:t>
      </w:r>
    </w:p>
    <w:p w14:paraId="1ECC73C4" w14:textId="7628A9CA" w:rsidR="00314B5E" w:rsidRPr="00807273" w:rsidRDefault="00314B5E" w:rsidP="00E54385">
      <w:pPr>
        <w:pStyle w:val="NumberedThirdLevel"/>
      </w:pPr>
      <w:r w:rsidRPr="00807273">
        <w:t>require that an investigation be conducted in accordance with section 4.6</w:t>
      </w:r>
      <w:r>
        <w:t xml:space="preserve"> and advise the student </w:t>
      </w:r>
      <w:r w:rsidR="007308A7">
        <w:t xml:space="preserve">or former student </w:t>
      </w:r>
      <w:r>
        <w:t xml:space="preserve">accordingly; </w:t>
      </w:r>
      <w:r w:rsidR="00E54385">
        <w:t>or</w:t>
      </w:r>
    </w:p>
    <w:p w14:paraId="46CFB3DC" w14:textId="4C71BC18" w:rsidR="00480557" w:rsidRPr="00807273" w:rsidRDefault="00314B5E" w:rsidP="00E54385">
      <w:pPr>
        <w:pStyle w:val="NumberedThirdLevel"/>
      </w:pPr>
      <w:r>
        <w:t xml:space="preserve">determine that </w:t>
      </w:r>
      <w:r w:rsidR="00480557" w:rsidRPr="00807273">
        <w:t>no further action will be taken.</w:t>
      </w:r>
    </w:p>
    <w:p w14:paraId="7E733193" w14:textId="370FCEA9" w:rsidR="00720BC5" w:rsidRDefault="001400EE" w:rsidP="00720BC5">
      <w:pPr>
        <w:pStyle w:val="NumberedFirstLevel"/>
      </w:pPr>
      <w:r>
        <w:t>Subject to subsection (4), i</w:t>
      </w:r>
      <w:r w:rsidR="00480557" w:rsidRPr="00807273">
        <w:t>f the student or former student</w:t>
      </w:r>
      <w:r w:rsidR="00720BC5">
        <w:t>:</w:t>
      </w:r>
    </w:p>
    <w:p w14:paraId="29764166" w14:textId="221CD83C" w:rsidR="00720BC5" w:rsidRDefault="00480557" w:rsidP="00720BC5">
      <w:pPr>
        <w:pStyle w:val="NumberedSecondLevel"/>
      </w:pPr>
      <w:r w:rsidRPr="00807273">
        <w:t>does not</w:t>
      </w:r>
      <w:r w:rsidR="00720BC5">
        <w:t xml:space="preserve"> </w:t>
      </w:r>
      <w:r w:rsidRPr="00807273">
        <w:t xml:space="preserve">admit </w:t>
      </w:r>
      <w:r w:rsidR="00FF4235" w:rsidRPr="00807273">
        <w:t xml:space="preserve">engaging in </w:t>
      </w:r>
      <w:r w:rsidR="00314B5E">
        <w:t xml:space="preserve">any </w:t>
      </w:r>
      <w:r w:rsidR="00720BC5">
        <w:t xml:space="preserve">of the alleged </w:t>
      </w:r>
      <w:r w:rsidR="00FF4235" w:rsidRPr="00807273">
        <w:t>conduct</w:t>
      </w:r>
      <w:r w:rsidR="00720BC5">
        <w:t>;</w:t>
      </w:r>
      <w:r w:rsidR="00314B5E">
        <w:t xml:space="preserve"> or</w:t>
      </w:r>
    </w:p>
    <w:p w14:paraId="475F381A" w14:textId="3C0B30D5" w:rsidR="00720BC5" w:rsidRDefault="00720BC5" w:rsidP="00720BC5">
      <w:pPr>
        <w:pStyle w:val="NumberedSecondLevel"/>
      </w:pPr>
      <w:r>
        <w:t>does not admit</w:t>
      </w:r>
      <w:r w:rsidR="00FF4235" w:rsidRPr="00807273">
        <w:t xml:space="preserve"> that</w:t>
      </w:r>
      <w:r w:rsidR="002327FB" w:rsidRPr="00807273">
        <w:t xml:space="preserve"> </w:t>
      </w:r>
      <w:r>
        <w:t xml:space="preserve">their conduct </w:t>
      </w:r>
      <w:r w:rsidR="002327FB" w:rsidRPr="00807273">
        <w:t>constitute</w:t>
      </w:r>
      <w:r w:rsidR="00FF4235" w:rsidRPr="00807273">
        <w:t>s</w:t>
      </w:r>
      <w:r w:rsidR="002327FB" w:rsidRPr="00807273">
        <w:t xml:space="preserve"> </w:t>
      </w:r>
      <w:r w:rsidR="00480557" w:rsidRPr="00807273">
        <w:t>misconduct</w:t>
      </w:r>
      <w:r>
        <w:t>;</w:t>
      </w:r>
      <w:r w:rsidR="001400EE">
        <w:t xml:space="preserve"> </w:t>
      </w:r>
    </w:p>
    <w:p w14:paraId="3BC8D763" w14:textId="74780D1F" w:rsidR="00480557" w:rsidRDefault="007D5CDA" w:rsidP="00720BC5">
      <w:pPr>
        <w:pStyle w:val="NumberedSecondLevel"/>
        <w:numPr>
          <w:ilvl w:val="0"/>
          <w:numId w:val="0"/>
        </w:numPr>
        <w:ind w:left="567"/>
      </w:pPr>
      <w:r w:rsidRPr="00807273">
        <w:t xml:space="preserve">the </w:t>
      </w:r>
      <w:r w:rsidR="00FD7C4C">
        <w:t>Registrar</w:t>
      </w:r>
      <w:r w:rsidRPr="00807273">
        <w:t xml:space="preserve"> will</w:t>
      </w:r>
      <w:r w:rsidR="00720BC5">
        <w:t>, within 10 working days of the preliminary meeting,</w:t>
      </w:r>
      <w:r w:rsidRPr="00807273">
        <w:t xml:space="preserve"> require that </w:t>
      </w:r>
      <w:r w:rsidR="00480557" w:rsidRPr="00807273">
        <w:t>an investigation be condu</w:t>
      </w:r>
      <w:r w:rsidR="005D7118" w:rsidRPr="00807273">
        <w:t xml:space="preserve">cted in accordance with </w:t>
      </w:r>
      <w:r w:rsidR="00F77F24" w:rsidRPr="00807273">
        <w:t xml:space="preserve">section </w:t>
      </w:r>
      <w:r w:rsidR="005D7118" w:rsidRPr="00807273">
        <w:t>4</w:t>
      </w:r>
      <w:r w:rsidR="005F6EA4" w:rsidRPr="00807273">
        <w:t>.</w:t>
      </w:r>
      <w:r w:rsidR="005D7118" w:rsidRPr="00807273">
        <w:t>6</w:t>
      </w:r>
      <w:r w:rsidR="00577A97">
        <w:t xml:space="preserve"> and advise the student accordingly</w:t>
      </w:r>
      <w:r w:rsidR="00480557" w:rsidRPr="00807273">
        <w:t>.</w:t>
      </w:r>
    </w:p>
    <w:p w14:paraId="37EF3664" w14:textId="612C4356" w:rsidR="00314B5E" w:rsidRDefault="00A15C5E" w:rsidP="00D76900">
      <w:pPr>
        <w:pStyle w:val="NumberedFirstLevel"/>
      </w:pPr>
      <w:r>
        <w:t xml:space="preserve">After taking into account the student’s response and the </w:t>
      </w:r>
      <w:r w:rsidR="00BE4F87">
        <w:t>f</w:t>
      </w:r>
      <w:r>
        <w:t>actors specified in subsection 4.2(3) t</w:t>
      </w:r>
      <w:r w:rsidR="001400EE">
        <w:t xml:space="preserve">he </w:t>
      </w:r>
      <w:r w:rsidR="00FD7C4C">
        <w:t>Registrar</w:t>
      </w:r>
      <w:r w:rsidR="001400EE">
        <w:t xml:space="preserve"> </w:t>
      </w:r>
      <w:r>
        <w:t xml:space="preserve">may determine that </w:t>
      </w:r>
      <w:r w:rsidR="00F57096">
        <w:t>a misconduct investigation is not warranted.</w:t>
      </w:r>
      <w:r>
        <w:t xml:space="preserve">  No investigation will be conducted in </w:t>
      </w:r>
      <w:r w:rsidR="00DA133E">
        <w:t>those</w:t>
      </w:r>
      <w:r>
        <w:t xml:space="preserve"> circumstances</w:t>
      </w:r>
      <w:r w:rsidR="00DA133E">
        <w:t xml:space="preserve">, and the </w:t>
      </w:r>
      <w:r w:rsidR="00FD7C4C">
        <w:t>Registrar</w:t>
      </w:r>
      <w:r w:rsidR="00DA133E">
        <w:t xml:space="preserve"> will</w:t>
      </w:r>
      <w:r w:rsidR="00720BC5">
        <w:t>, within 10 working days of the preliminary meeting</w:t>
      </w:r>
      <w:r w:rsidR="00BE4F87">
        <w:t>:</w:t>
      </w:r>
    </w:p>
    <w:p w14:paraId="7A41650C" w14:textId="77777777" w:rsidR="00BE4F87" w:rsidRPr="00807273" w:rsidRDefault="00BE4F87" w:rsidP="000F20EB">
      <w:pPr>
        <w:pStyle w:val="NumberedSecondLevel"/>
      </w:pPr>
      <w:r w:rsidRPr="00807273">
        <w:t>refer the matter to the Student Affairs Unit;</w:t>
      </w:r>
    </w:p>
    <w:p w14:paraId="39CE873A" w14:textId="28D5D0DD" w:rsidR="00BE4F87" w:rsidRPr="00807273" w:rsidRDefault="00BE4F87" w:rsidP="000F20EB">
      <w:pPr>
        <w:pStyle w:val="NumberedSecondLevel"/>
      </w:pPr>
      <w:r w:rsidRPr="00807273">
        <w:t>refer the matter to the relevant faculty</w:t>
      </w:r>
      <w:r w:rsidR="00720BC5">
        <w:t xml:space="preserve"> or administrative unit</w:t>
      </w:r>
      <w:r w:rsidRPr="00807273">
        <w:t xml:space="preserve">; </w:t>
      </w:r>
    </w:p>
    <w:p w14:paraId="43269E4D" w14:textId="407BBAE4" w:rsidR="00BE4F87" w:rsidRPr="00807273" w:rsidRDefault="00BE4F87" w:rsidP="002B44DB">
      <w:pPr>
        <w:pStyle w:val="NumberedSecondLevel"/>
      </w:pPr>
      <w:r w:rsidRPr="00807273">
        <w:t>issue a warning letter; or</w:t>
      </w:r>
    </w:p>
    <w:p w14:paraId="3676E135" w14:textId="1AE357DE" w:rsidR="001400EE" w:rsidRDefault="00BE4F87" w:rsidP="000F20EB">
      <w:pPr>
        <w:pStyle w:val="NumberedSecondLevel"/>
      </w:pPr>
      <w:r w:rsidRPr="00807273">
        <w:t>take no further action</w:t>
      </w:r>
      <w:r w:rsidR="00A15C5E">
        <w:t>.</w:t>
      </w:r>
    </w:p>
    <w:p w14:paraId="1EAE9AD8" w14:textId="653706D9" w:rsidR="002115A0" w:rsidRPr="00807273" w:rsidRDefault="002115A0" w:rsidP="002115A0">
      <w:pPr>
        <w:pStyle w:val="NumberedFirstLevel"/>
      </w:pPr>
      <w:r>
        <w:t xml:space="preserve">In determining what action to take </w:t>
      </w:r>
      <w:r w:rsidR="0065765E">
        <w:t xml:space="preserve">under this section, the Registrar may take into account any admission made by the student </w:t>
      </w:r>
      <w:r w:rsidR="00C268F6">
        <w:t xml:space="preserve">or former student </w:t>
      </w:r>
      <w:r w:rsidR="0065765E">
        <w:t>about the alleged conduct in any related external civil or criminal proceedings.</w:t>
      </w:r>
    </w:p>
    <w:p w14:paraId="4F70136C" w14:textId="0F1B40E0" w:rsidR="002A1DC2" w:rsidRPr="00807273" w:rsidRDefault="004E7980" w:rsidP="002A1DC2">
      <w:pPr>
        <w:pStyle w:val="Heading4"/>
      </w:pPr>
      <w:bookmarkStart w:id="122" w:name="_Toc108451389"/>
      <w:bookmarkStart w:id="123" w:name="_Toc149565362"/>
      <w:bookmarkStart w:id="124" w:name="_Toc150343128"/>
      <w:bookmarkStart w:id="125" w:name="_Toc150500641"/>
      <w:bookmarkStart w:id="126" w:name="_Toc318116397"/>
      <w:r>
        <w:t>4.5</w:t>
      </w:r>
      <w:r w:rsidR="002A1DC2" w:rsidRPr="00807273">
        <w:tab/>
        <w:t>Admission of misconduct</w:t>
      </w:r>
      <w:r w:rsidR="002A1DC2">
        <w:t xml:space="preserve"> after the preliminary meeting</w:t>
      </w:r>
      <w:bookmarkEnd w:id="122"/>
      <w:bookmarkEnd w:id="123"/>
      <w:bookmarkEnd w:id="124"/>
      <w:bookmarkEnd w:id="125"/>
    </w:p>
    <w:p w14:paraId="19A5EF07" w14:textId="47DFD949" w:rsidR="002A1DC2" w:rsidRDefault="002A1DC2" w:rsidP="008567B1">
      <w:pPr>
        <w:pStyle w:val="NumberedFirstLevel"/>
        <w:numPr>
          <w:ilvl w:val="1"/>
          <w:numId w:val="8"/>
        </w:numPr>
      </w:pPr>
      <w:r w:rsidRPr="00807273">
        <w:t>A student or former student may admit in writing at any time</w:t>
      </w:r>
      <w:r>
        <w:t xml:space="preserve"> after the preliminary meeting</w:t>
      </w:r>
      <w:r w:rsidRPr="00807273">
        <w:t xml:space="preserve"> that </w:t>
      </w:r>
      <w:r>
        <w:t>they have</w:t>
      </w:r>
      <w:r w:rsidRPr="00807273">
        <w:t xml:space="preserve"> engaged in conduct that constitutes misconduct.</w:t>
      </w:r>
    </w:p>
    <w:p w14:paraId="719FA2F4" w14:textId="1979E61F" w:rsidR="0065765E" w:rsidRPr="00807273" w:rsidRDefault="0065765E" w:rsidP="0065765E">
      <w:pPr>
        <w:pStyle w:val="NumberedFirstLevel"/>
        <w:numPr>
          <w:ilvl w:val="0"/>
          <w:numId w:val="0"/>
        </w:numPr>
        <w:ind w:left="567" w:hanging="567"/>
      </w:pPr>
      <w:r>
        <w:t>(1A)</w:t>
      </w:r>
      <w:r>
        <w:tab/>
        <w:t>The student</w:t>
      </w:r>
      <w:r w:rsidR="00C268F6">
        <w:t xml:space="preserve"> or former student</w:t>
      </w:r>
      <w:r>
        <w:t>’s admission may be made directly to the University or in any related external civil or criminal proceedings.</w:t>
      </w:r>
    </w:p>
    <w:p w14:paraId="0DCF9C63" w14:textId="18B73F80" w:rsidR="002A1DC2" w:rsidRPr="00807273" w:rsidRDefault="002A1DC2" w:rsidP="002A1DC2">
      <w:pPr>
        <w:pStyle w:val="NumberedFirstLevel"/>
      </w:pPr>
      <w:r w:rsidRPr="00807273">
        <w:t>When a student or former student admits in writing</w:t>
      </w:r>
      <w:r>
        <w:t xml:space="preserve"> after the preliminary meeting</w:t>
      </w:r>
      <w:r w:rsidRPr="00807273">
        <w:t xml:space="preserve"> that </w:t>
      </w:r>
      <w:r>
        <w:t>they have</w:t>
      </w:r>
      <w:r w:rsidRPr="00807273">
        <w:t xml:space="preserve"> engaged in </w:t>
      </w:r>
      <w:r w:rsidR="001019C7">
        <w:t xml:space="preserve">all of the alleged </w:t>
      </w:r>
      <w:r w:rsidRPr="00807273">
        <w:t>conduct that constitutes misconduct:</w:t>
      </w:r>
    </w:p>
    <w:p w14:paraId="70AF4852" w14:textId="3C9C5566" w:rsidR="002A1DC2" w:rsidRPr="00807273" w:rsidRDefault="002A1DC2" w:rsidP="002A1DC2">
      <w:pPr>
        <w:pStyle w:val="NumberedSecondLevel"/>
      </w:pPr>
      <w:r w:rsidRPr="00807273">
        <w:t xml:space="preserve">any investigation or hearing being undertaken by or on behalf of the University in relation to </w:t>
      </w:r>
      <w:r w:rsidR="001A1092">
        <w:t xml:space="preserve">the </w:t>
      </w:r>
      <w:r w:rsidRPr="00807273">
        <w:t>conduct will cease; and</w:t>
      </w:r>
    </w:p>
    <w:p w14:paraId="0F766123" w14:textId="5484FCB3" w:rsidR="002A1DC2" w:rsidRPr="00807273" w:rsidRDefault="002A1DC2" w:rsidP="002A1DC2">
      <w:pPr>
        <w:pStyle w:val="NumberedSecondLevel"/>
      </w:pPr>
      <w:r w:rsidRPr="00807273">
        <w:t xml:space="preserve">the </w:t>
      </w:r>
      <w:r w:rsidR="00FD7C4C">
        <w:t>Registrar</w:t>
      </w:r>
      <w:r w:rsidRPr="00807273">
        <w:t xml:space="preserve"> or the Vice-Chancellor will impose a penalty in accordance with section 3.1; or</w:t>
      </w:r>
    </w:p>
    <w:p w14:paraId="4B792C31" w14:textId="77777777" w:rsidR="002A1DC2" w:rsidRDefault="002A1DC2" w:rsidP="002A1DC2">
      <w:pPr>
        <w:pStyle w:val="NumberedSecondLevel"/>
      </w:pPr>
      <w:r w:rsidRPr="00807273">
        <w:t>no further action will be taken.</w:t>
      </w:r>
    </w:p>
    <w:p w14:paraId="74893ED7" w14:textId="50CCA39D" w:rsidR="001A1092" w:rsidRDefault="001019C7" w:rsidP="001A0DBB">
      <w:pPr>
        <w:pStyle w:val="NumberedFirstLevel"/>
        <w:widowControl w:val="0"/>
      </w:pPr>
      <w:r w:rsidRPr="00807273">
        <w:t>When a student or former student admits in writing</w:t>
      </w:r>
      <w:r>
        <w:t xml:space="preserve"> after the preliminary meeting</w:t>
      </w:r>
      <w:r w:rsidRPr="00807273">
        <w:t xml:space="preserve"> that </w:t>
      </w:r>
      <w:r>
        <w:t>they have</w:t>
      </w:r>
      <w:r w:rsidRPr="00807273">
        <w:t xml:space="preserve"> engaged in </w:t>
      </w:r>
      <w:r>
        <w:t>some</w:t>
      </w:r>
      <w:r w:rsidR="001A1092">
        <w:t>, but not all,</w:t>
      </w:r>
      <w:r>
        <w:t xml:space="preserve"> of the alleged </w:t>
      </w:r>
      <w:r w:rsidRPr="00807273">
        <w:t>conduct that constitutes misconduct</w:t>
      </w:r>
      <w:r w:rsidR="001A1092">
        <w:t xml:space="preserve">, </w:t>
      </w:r>
      <w:r w:rsidRPr="00807273">
        <w:t xml:space="preserve">any investigation or hearing being undertaken by or on behalf of the University in relation to </w:t>
      </w:r>
      <w:r w:rsidR="001A1092">
        <w:t>the alleged</w:t>
      </w:r>
      <w:r w:rsidRPr="00807273">
        <w:t xml:space="preserve"> conduct will</w:t>
      </w:r>
      <w:r w:rsidR="001A1092">
        <w:t xml:space="preserve"> take account of the admission.</w:t>
      </w:r>
    </w:p>
    <w:p w14:paraId="56BA811E" w14:textId="68BAF431" w:rsidR="007C3A92" w:rsidRDefault="007C3A92" w:rsidP="001A0DBB">
      <w:pPr>
        <w:pStyle w:val="NumberedFirstLevel"/>
        <w:widowControl w:val="0"/>
      </w:pPr>
      <w:r>
        <w:t>After taking into account the student’s response</w:t>
      </w:r>
      <w:r w:rsidR="00852F22">
        <w:t>,</w:t>
      </w:r>
      <w:r>
        <w:t xml:space="preserve"> the factors specified in subsection 4.2(3) </w:t>
      </w:r>
      <w:r w:rsidR="00070071">
        <w:t xml:space="preserve">and any admission made after the preliminary meeting </w:t>
      </w:r>
      <w:r>
        <w:t xml:space="preserve">the Registrar may determine that a misconduct investigation is not warranted.  No investigation will be conducted in those circumstances, and the Registrar will, within 10 working days of the </w:t>
      </w:r>
      <w:r w:rsidR="00070071">
        <w:t>admission</w:t>
      </w:r>
      <w:r>
        <w:t>:</w:t>
      </w:r>
    </w:p>
    <w:p w14:paraId="4BF83091" w14:textId="77777777" w:rsidR="007C3A92" w:rsidRPr="00807273" w:rsidRDefault="007C3A92" w:rsidP="000D6F11">
      <w:pPr>
        <w:pStyle w:val="NumberedSecondLevel"/>
      </w:pPr>
      <w:r w:rsidRPr="00807273">
        <w:t>refer the matter to the Student Affairs Unit;</w:t>
      </w:r>
    </w:p>
    <w:p w14:paraId="0B6C0E42" w14:textId="77777777" w:rsidR="007C3A92" w:rsidRPr="00807273" w:rsidRDefault="007C3A92" w:rsidP="000D6F11">
      <w:pPr>
        <w:pStyle w:val="NumberedSecondLevel"/>
      </w:pPr>
      <w:r w:rsidRPr="00807273">
        <w:t>refer the matter to the relevant faculty</w:t>
      </w:r>
      <w:r>
        <w:t xml:space="preserve"> or administrative unit</w:t>
      </w:r>
      <w:r w:rsidRPr="00807273">
        <w:t xml:space="preserve">; </w:t>
      </w:r>
    </w:p>
    <w:p w14:paraId="4B6BBCD0" w14:textId="77777777" w:rsidR="007C3A92" w:rsidRPr="00807273" w:rsidRDefault="007C3A92" w:rsidP="000D6F11">
      <w:pPr>
        <w:pStyle w:val="NumberedSecondLevel"/>
      </w:pPr>
      <w:r w:rsidRPr="00807273">
        <w:t>issue a warning letter; or</w:t>
      </w:r>
    </w:p>
    <w:p w14:paraId="55AD9387" w14:textId="199864BF" w:rsidR="007C3A92" w:rsidRPr="00807273" w:rsidRDefault="007C3A92" w:rsidP="000F20EB">
      <w:pPr>
        <w:pStyle w:val="NumberedSecondLevel"/>
      </w:pPr>
      <w:r w:rsidRPr="00807273">
        <w:t>take no further action</w:t>
      </w:r>
      <w:r>
        <w:t>.</w:t>
      </w:r>
    </w:p>
    <w:p w14:paraId="23E70668" w14:textId="61C2A81C" w:rsidR="00480557" w:rsidRPr="00807273" w:rsidRDefault="00480557" w:rsidP="00A72EE5">
      <w:pPr>
        <w:pStyle w:val="Heading4"/>
      </w:pPr>
      <w:bookmarkStart w:id="127" w:name="_Toc108451390"/>
      <w:bookmarkStart w:id="128" w:name="_Toc149565363"/>
      <w:bookmarkStart w:id="129" w:name="_Toc150343129"/>
      <w:bookmarkStart w:id="130" w:name="_Toc150500642"/>
      <w:r w:rsidRPr="00807273">
        <w:t>4.6</w:t>
      </w:r>
      <w:r w:rsidRPr="00807273">
        <w:tab/>
        <w:t>Misconduct investigation</w:t>
      </w:r>
      <w:bookmarkEnd w:id="126"/>
      <w:bookmarkEnd w:id="127"/>
      <w:bookmarkEnd w:id="128"/>
      <w:bookmarkEnd w:id="129"/>
      <w:bookmarkEnd w:id="130"/>
    </w:p>
    <w:p w14:paraId="4D9A025C" w14:textId="58856525" w:rsidR="005C3CD2" w:rsidRPr="00807273" w:rsidRDefault="007D5CDA" w:rsidP="008567B1">
      <w:pPr>
        <w:pStyle w:val="NumberedFirstLevel"/>
        <w:numPr>
          <w:ilvl w:val="1"/>
          <w:numId w:val="9"/>
        </w:numPr>
      </w:pPr>
      <w:r w:rsidRPr="00807273">
        <w:t>Investigations into allegations of misconduct will be conducted</w:t>
      </w:r>
      <w:r w:rsidR="005C3CD2" w:rsidRPr="00807273">
        <w:t>:</w:t>
      </w:r>
    </w:p>
    <w:p w14:paraId="53CA518F" w14:textId="3666A6FD" w:rsidR="00DC4AC6" w:rsidRPr="00807273" w:rsidRDefault="00DC4AC6" w:rsidP="00A72EE5">
      <w:pPr>
        <w:pStyle w:val="NumberedSecondLevel"/>
      </w:pPr>
      <w:r w:rsidRPr="00807273">
        <w:t xml:space="preserve">by the </w:t>
      </w:r>
      <w:r w:rsidR="00FD7C4C">
        <w:t>Registrar</w:t>
      </w:r>
      <w:r w:rsidRPr="00807273">
        <w:t xml:space="preserve"> or </w:t>
      </w:r>
      <w:r w:rsidR="00125D91">
        <w:t>their</w:t>
      </w:r>
      <w:r w:rsidRPr="00807273">
        <w:t xml:space="preserve"> nominee; </w:t>
      </w:r>
      <w:r w:rsidR="009B0112">
        <w:t>or</w:t>
      </w:r>
    </w:p>
    <w:p w14:paraId="45B6A223" w14:textId="32030FFF" w:rsidR="005C3CD2" w:rsidRPr="00807273" w:rsidRDefault="007D5CDA" w:rsidP="00A72EE5">
      <w:pPr>
        <w:pStyle w:val="NumberedSecondLevel"/>
      </w:pPr>
      <w:r w:rsidRPr="00807273">
        <w:t>by the University’s Office of General Counsel</w:t>
      </w:r>
      <w:r w:rsidR="00FB3A22">
        <w:t xml:space="preserve"> or an external consultant</w:t>
      </w:r>
      <w:r w:rsidR="00463421" w:rsidRPr="00807273">
        <w:t xml:space="preserve">, on referral by the </w:t>
      </w:r>
      <w:r w:rsidR="00FD7C4C">
        <w:t>Registrar</w:t>
      </w:r>
      <w:r w:rsidR="005C3CD2" w:rsidRPr="00807273">
        <w:t>;</w:t>
      </w:r>
      <w:r w:rsidR="00552400">
        <w:t xml:space="preserve"> </w:t>
      </w:r>
      <w:r w:rsidR="009B0112">
        <w:t>and</w:t>
      </w:r>
    </w:p>
    <w:p w14:paraId="03B8367B" w14:textId="39F28C4C" w:rsidR="00480557" w:rsidRPr="00807273" w:rsidRDefault="00482027" w:rsidP="00904028">
      <w:pPr>
        <w:pStyle w:val="SecondLevel"/>
        <w:numPr>
          <w:ilvl w:val="2"/>
          <w:numId w:val="57"/>
        </w:numPr>
      </w:pPr>
      <w:r>
        <w:t xml:space="preserve">where reasonably practicable, </w:t>
      </w:r>
      <w:r w:rsidR="00371E96">
        <w:t xml:space="preserve">within </w:t>
      </w:r>
      <w:r w:rsidR="00577A97">
        <w:t>30 working days of the date of the Registrar’s decision</w:t>
      </w:r>
      <w:r w:rsidR="00312F9B">
        <w:t>,</w:t>
      </w:r>
      <w:r w:rsidR="00577A97">
        <w:t xml:space="preserve"> </w:t>
      </w:r>
      <w:r w:rsidR="00312F9B">
        <w:t xml:space="preserve">pursuant to section 4.4(3), </w:t>
      </w:r>
      <w:r w:rsidR="00577A97">
        <w:t>to require an investigation</w:t>
      </w:r>
      <w:r w:rsidR="007D5CDA" w:rsidRPr="00807273">
        <w:t>.</w:t>
      </w:r>
    </w:p>
    <w:p w14:paraId="02E98072" w14:textId="15263B8D" w:rsidR="000325EB" w:rsidRDefault="00AF05DE" w:rsidP="00FA0229">
      <w:pPr>
        <w:pStyle w:val="NumberedFirstLevel"/>
      </w:pPr>
      <w:r>
        <w:t>A</w:t>
      </w:r>
      <w:r w:rsidR="007D5CDA" w:rsidRPr="00807273">
        <w:t xml:space="preserve">ny </w:t>
      </w:r>
      <w:r w:rsidR="0071046A" w:rsidRPr="00807273">
        <w:t xml:space="preserve">staff </w:t>
      </w:r>
      <w:r w:rsidR="007D5CDA" w:rsidRPr="00807273">
        <w:t>member or any student</w:t>
      </w:r>
      <w:r>
        <w:t xml:space="preserve"> </w:t>
      </w:r>
      <w:r w:rsidR="007308A7">
        <w:t xml:space="preserve">or former student </w:t>
      </w:r>
      <w:r>
        <w:t>who is asked by an investigator</w:t>
      </w:r>
      <w:r w:rsidR="007D5CDA" w:rsidRPr="00807273">
        <w:t xml:space="preserve"> to </w:t>
      </w:r>
      <w:r>
        <w:t>attend a meeting for the purposes of</w:t>
      </w:r>
      <w:r w:rsidR="007D5CDA" w:rsidRPr="00807273">
        <w:t xml:space="preserve"> a misconduct investigation</w:t>
      </w:r>
      <w:r>
        <w:t xml:space="preserve"> is required to do so</w:t>
      </w:r>
      <w:r w:rsidR="007D5CDA" w:rsidRPr="00807273">
        <w:t>, but no person is obliged to answer any question.</w:t>
      </w:r>
    </w:p>
    <w:p w14:paraId="28A3707A" w14:textId="33C0A92A" w:rsidR="00FB3A22" w:rsidRPr="00FB3A22" w:rsidRDefault="00FB3A22" w:rsidP="00FB3A22">
      <w:pPr>
        <w:pStyle w:val="NumberedSecondLevel"/>
        <w:numPr>
          <w:ilvl w:val="0"/>
          <w:numId w:val="0"/>
        </w:numPr>
        <w:ind w:left="1134" w:hanging="567"/>
        <w:rPr>
          <w:sz w:val="18"/>
          <w:szCs w:val="18"/>
        </w:rPr>
      </w:pPr>
      <w:r w:rsidRPr="00FB3A22">
        <w:rPr>
          <w:b/>
          <w:sz w:val="18"/>
          <w:szCs w:val="18"/>
        </w:rPr>
        <w:t>Note:</w:t>
      </w:r>
      <w:r w:rsidRPr="00FB3A22">
        <w:rPr>
          <w:b/>
          <w:sz w:val="18"/>
          <w:szCs w:val="18"/>
        </w:rPr>
        <w:tab/>
      </w:r>
      <w:r>
        <w:rPr>
          <w:sz w:val="18"/>
          <w:szCs w:val="18"/>
        </w:rPr>
        <w:t xml:space="preserve">No adverse inference will be drawn from </w:t>
      </w:r>
      <w:r w:rsidR="009F2C8D">
        <w:rPr>
          <w:sz w:val="18"/>
          <w:szCs w:val="18"/>
        </w:rPr>
        <w:t>any person’s</w:t>
      </w:r>
      <w:r>
        <w:rPr>
          <w:sz w:val="18"/>
          <w:szCs w:val="18"/>
        </w:rPr>
        <w:t xml:space="preserve"> failure to answer any question.</w:t>
      </w:r>
    </w:p>
    <w:p w14:paraId="382856CC" w14:textId="359A6C1A" w:rsidR="004652B8" w:rsidRPr="00807273" w:rsidRDefault="004652B8" w:rsidP="00A72EE5">
      <w:pPr>
        <w:pStyle w:val="NumberedFirstLevel"/>
      </w:pPr>
      <w:r w:rsidRPr="00807273">
        <w:t xml:space="preserve">If at any time during an investigation a </w:t>
      </w:r>
      <w:r w:rsidR="002327FB" w:rsidRPr="00807273">
        <w:t xml:space="preserve">related </w:t>
      </w:r>
      <w:r w:rsidRPr="00807273">
        <w:t>allegation of misconduct is made against a student or former student, the investigator may investigate that allegation together with the existing allegations.</w:t>
      </w:r>
    </w:p>
    <w:p w14:paraId="7050ECB7" w14:textId="17D7725E" w:rsidR="007D5CDA" w:rsidRPr="00807273" w:rsidRDefault="007D5CDA" w:rsidP="00A72EE5">
      <w:pPr>
        <w:pStyle w:val="NumberedFirstLevel"/>
      </w:pPr>
      <w:r w:rsidRPr="00807273">
        <w:t xml:space="preserve">When conducting an investigation under this </w:t>
      </w:r>
      <w:r w:rsidR="00571A92" w:rsidRPr="00807273">
        <w:t>section</w:t>
      </w:r>
      <w:r w:rsidRPr="00807273">
        <w:t>, an investigator will:</w:t>
      </w:r>
    </w:p>
    <w:p w14:paraId="5ABFCCB9" w14:textId="2F1D43E0" w:rsidR="00950945" w:rsidRPr="00807273" w:rsidRDefault="00950945" w:rsidP="00950945">
      <w:pPr>
        <w:pStyle w:val="NumberedSecondLevel"/>
      </w:pPr>
      <w:r w:rsidRPr="00807273">
        <w:t xml:space="preserve">give the student </w:t>
      </w:r>
      <w:r w:rsidR="000C33A8" w:rsidRPr="00807273">
        <w:t xml:space="preserve">or former student </w:t>
      </w:r>
      <w:r w:rsidR="00E25B56">
        <w:t xml:space="preserve">information that is necessary to enable them to respond </w:t>
      </w:r>
      <w:r w:rsidRPr="00807273">
        <w:t>to the allegations;</w:t>
      </w:r>
    </w:p>
    <w:p w14:paraId="6B962EC1" w14:textId="421B9CF4" w:rsidR="007D5CDA" w:rsidRPr="00807273" w:rsidRDefault="007D5CDA" w:rsidP="00A72EE5">
      <w:pPr>
        <w:pStyle w:val="NumberedSecondLevel"/>
      </w:pPr>
      <w:r w:rsidRPr="00807273">
        <w:t>give the student or former student a</w:t>
      </w:r>
      <w:r w:rsidR="00AB5C02">
        <w:t xml:space="preserve"> reasonable</w:t>
      </w:r>
      <w:r w:rsidRPr="00807273">
        <w:t xml:space="preserve"> opportunity to respond in writing and in person</w:t>
      </w:r>
      <w:r w:rsidR="004262BE" w:rsidRPr="00807273">
        <w:t xml:space="preserve"> to the allegations and any documents provided</w:t>
      </w:r>
      <w:r w:rsidRPr="00807273">
        <w:t>;</w:t>
      </w:r>
    </w:p>
    <w:p w14:paraId="5AF74634" w14:textId="0AD18DE2" w:rsidR="007D5CDA" w:rsidRDefault="007D5CDA" w:rsidP="00A72EE5">
      <w:pPr>
        <w:pStyle w:val="NumberedSecondLevel"/>
      </w:pPr>
      <w:r w:rsidRPr="00807273">
        <w:t>invite the student or former student to bring a support person or representative to any meeting;</w:t>
      </w:r>
    </w:p>
    <w:p w14:paraId="4930C0DC" w14:textId="190A657F" w:rsidR="00DD630D" w:rsidRPr="00807273" w:rsidRDefault="00DD630D" w:rsidP="00A72EE5">
      <w:pPr>
        <w:pStyle w:val="NumberedSecondLevel"/>
      </w:pPr>
      <w:r w:rsidRPr="00807273">
        <w:t>allow the student</w:t>
      </w:r>
      <w:r w:rsidR="005D2197" w:rsidRPr="00807273">
        <w:t xml:space="preserve"> or former student</w:t>
      </w:r>
      <w:r w:rsidRPr="00807273">
        <w:t xml:space="preserve"> to provide</w:t>
      </w:r>
      <w:r w:rsidR="007308A7">
        <w:t xml:space="preserve"> within a reasonable timeframe</w:t>
      </w:r>
      <w:r w:rsidRPr="00807273">
        <w:t>:</w:t>
      </w:r>
    </w:p>
    <w:p w14:paraId="50DFE1A9" w14:textId="6129C5EE" w:rsidR="00DD630D" w:rsidRPr="00807273" w:rsidRDefault="00DD630D" w:rsidP="00A72EE5">
      <w:pPr>
        <w:pStyle w:val="NumberedThirdLevel"/>
      </w:pPr>
      <w:r w:rsidRPr="00807273">
        <w:t>any documentary information relevant to the allegations; and</w:t>
      </w:r>
    </w:p>
    <w:p w14:paraId="006FAE75" w14:textId="77777777" w:rsidR="00577A97" w:rsidRDefault="00DD630D" w:rsidP="00A72EE5">
      <w:pPr>
        <w:pStyle w:val="NumberedThirdLevel"/>
      </w:pPr>
      <w:r w:rsidRPr="00807273">
        <w:t>the names of any witnesses who can provide information relevant to the allegations</w:t>
      </w:r>
      <w:r w:rsidR="00577A97">
        <w:t>; and</w:t>
      </w:r>
    </w:p>
    <w:p w14:paraId="13F9F46C" w14:textId="10C1C6B7" w:rsidR="00DD630D" w:rsidRPr="00807273" w:rsidRDefault="00577A97" w:rsidP="001A0DBB">
      <w:pPr>
        <w:pStyle w:val="NumberedSecondLevel"/>
        <w:widowControl w:val="0"/>
      </w:pPr>
      <w:r>
        <w:t xml:space="preserve">advise the student that failure by them to </w:t>
      </w:r>
      <w:r w:rsidR="00451B1F">
        <w:t>respond to the allegations within a reasonable timeframe will result in the investigation being conducted without their input.</w:t>
      </w:r>
    </w:p>
    <w:p w14:paraId="1FCB2081" w14:textId="285CC295" w:rsidR="00DD630D" w:rsidRPr="00807273" w:rsidRDefault="00AA066A" w:rsidP="001A0DBB">
      <w:pPr>
        <w:pStyle w:val="NumberedFirstLevel"/>
        <w:widowControl w:val="0"/>
      </w:pPr>
      <w:r w:rsidRPr="00807273">
        <w:t xml:space="preserve">A decision by the investigator not to interview a witness, or refusal by a witness to be interviewed, for the purposes of the investigation will not </w:t>
      </w:r>
      <w:r w:rsidR="00F31F5B" w:rsidRPr="00807273">
        <w:t xml:space="preserve">invalidate </w:t>
      </w:r>
      <w:r w:rsidRPr="00807273">
        <w:t>the outcome of the investigation.</w:t>
      </w:r>
    </w:p>
    <w:p w14:paraId="67AEEDD5" w14:textId="74F101E4" w:rsidR="005D2197" w:rsidRPr="00807273" w:rsidRDefault="005D2197" w:rsidP="001A0DBB">
      <w:pPr>
        <w:pStyle w:val="NumberedFirstLevel"/>
        <w:widowControl w:val="0"/>
      </w:pPr>
      <w:r w:rsidRPr="00807273">
        <w:t xml:space="preserve">At the conclusion of the investigation, the investigator will provide a report to the </w:t>
      </w:r>
      <w:r w:rsidR="00FD7C4C">
        <w:t>Registrar</w:t>
      </w:r>
      <w:r w:rsidRPr="00807273">
        <w:t xml:space="preserve"> setting out:</w:t>
      </w:r>
    </w:p>
    <w:p w14:paraId="3CE6F107" w14:textId="17458672" w:rsidR="005D2197" w:rsidRPr="00807273" w:rsidRDefault="005D2197" w:rsidP="001A0DBB">
      <w:pPr>
        <w:pStyle w:val="NumberedSecondLevel"/>
        <w:widowControl w:val="0"/>
      </w:pPr>
      <w:r w:rsidRPr="00807273">
        <w:t>findings of fact relevant to the alleged conduct; and</w:t>
      </w:r>
    </w:p>
    <w:p w14:paraId="4FE6972E" w14:textId="2B5AC501" w:rsidR="005D2197" w:rsidRDefault="005D2197" w:rsidP="001A0DBB">
      <w:pPr>
        <w:pStyle w:val="NumberedSecondLevel"/>
        <w:widowControl w:val="0"/>
      </w:pPr>
      <w:r w:rsidRPr="00807273">
        <w:t>any findings of misconduct.</w:t>
      </w:r>
    </w:p>
    <w:p w14:paraId="54448ECE" w14:textId="6543996F" w:rsidR="00AB5C02" w:rsidRPr="00807273" w:rsidRDefault="00AB5C02" w:rsidP="00AB5C02">
      <w:pPr>
        <w:pStyle w:val="NumberedFirstLevel"/>
      </w:pPr>
      <w:r>
        <w:t>Failure by a student or former student to engage with the investigation process will not prevent the investigator from making findings, or invalidate the outcome of the investigation.</w:t>
      </w:r>
    </w:p>
    <w:p w14:paraId="0C0F38DF" w14:textId="6CE6B5FA" w:rsidR="005C3CD2" w:rsidRPr="00807273" w:rsidRDefault="005C3CD2" w:rsidP="00A72EE5">
      <w:pPr>
        <w:pStyle w:val="Heading4"/>
      </w:pPr>
      <w:bookmarkStart w:id="131" w:name="_Toc318116398"/>
      <w:bookmarkStart w:id="132" w:name="_Toc108451391"/>
      <w:bookmarkStart w:id="133" w:name="_Toc149565364"/>
      <w:bookmarkStart w:id="134" w:name="_Toc150343130"/>
      <w:bookmarkStart w:id="135" w:name="_Toc150500643"/>
      <w:r w:rsidRPr="00807273">
        <w:t>4.7</w:t>
      </w:r>
      <w:r w:rsidRPr="00807273">
        <w:tab/>
      </w:r>
      <w:r w:rsidR="00F65244" w:rsidRPr="00807273">
        <w:t>Investigation outcome</w:t>
      </w:r>
      <w:r w:rsidR="0057303A" w:rsidRPr="00807273">
        <w:t xml:space="preserve"> and notice</w:t>
      </w:r>
      <w:bookmarkEnd w:id="131"/>
      <w:bookmarkEnd w:id="132"/>
      <w:bookmarkEnd w:id="133"/>
      <w:bookmarkEnd w:id="134"/>
      <w:bookmarkEnd w:id="135"/>
    </w:p>
    <w:p w14:paraId="3CBA648F" w14:textId="5CE2767F" w:rsidR="00F65244" w:rsidRPr="00807273" w:rsidRDefault="00F65244" w:rsidP="008567B1">
      <w:pPr>
        <w:pStyle w:val="NumberedFirstLevel"/>
        <w:numPr>
          <w:ilvl w:val="1"/>
          <w:numId w:val="10"/>
        </w:numPr>
      </w:pPr>
      <w:r w:rsidRPr="00807273">
        <w:t xml:space="preserve">The </w:t>
      </w:r>
      <w:r w:rsidR="00FD7C4C">
        <w:t>Registrar</w:t>
      </w:r>
      <w:r w:rsidRPr="00807273">
        <w:t xml:space="preserve"> may accept or reject</w:t>
      </w:r>
      <w:r w:rsidR="001F5AED">
        <w:t xml:space="preserve"> some or all of</w:t>
      </w:r>
      <w:r w:rsidRPr="00807273">
        <w:t xml:space="preserve"> the findings set out in the investigation report and</w:t>
      </w:r>
      <w:r w:rsidR="001F5AED">
        <w:t>, within 15 working days of receipt of the report</w:t>
      </w:r>
      <w:r w:rsidRPr="00807273">
        <w:t>:</w:t>
      </w:r>
    </w:p>
    <w:p w14:paraId="64C6463E" w14:textId="77777777" w:rsidR="00E60B79" w:rsidRPr="00807273" w:rsidRDefault="0057303A" w:rsidP="00A72EE5">
      <w:pPr>
        <w:pStyle w:val="NumberedSecondLevel"/>
      </w:pPr>
      <w:r w:rsidRPr="00807273">
        <w:t>decide to take no further action;</w:t>
      </w:r>
      <w:r w:rsidR="00E314D1" w:rsidRPr="00807273">
        <w:t xml:space="preserve"> </w:t>
      </w:r>
    </w:p>
    <w:p w14:paraId="2D14BB3C" w14:textId="31C5D044" w:rsidR="0057303A" w:rsidRPr="00807273" w:rsidRDefault="00E60B79" w:rsidP="00A72EE5">
      <w:pPr>
        <w:pStyle w:val="NumberedSecondLevel"/>
      </w:pPr>
      <w:r w:rsidRPr="00807273">
        <w:t>decide to issue a warning;</w:t>
      </w:r>
    </w:p>
    <w:p w14:paraId="10ACACF1" w14:textId="5907003C" w:rsidR="00F65244" w:rsidRPr="00807273" w:rsidRDefault="0057303A" w:rsidP="00A72EE5">
      <w:pPr>
        <w:pStyle w:val="NumberedSecondLevel"/>
      </w:pPr>
      <w:r w:rsidRPr="00807273">
        <w:t xml:space="preserve">if </w:t>
      </w:r>
      <w:r w:rsidR="00125D91">
        <w:t>they find</w:t>
      </w:r>
      <w:r w:rsidRPr="00807273">
        <w:t xml:space="preserve"> that the student or former student is guilty of </w:t>
      </w:r>
      <w:r w:rsidR="0034766C">
        <w:t xml:space="preserve">any conduct that constitutes </w:t>
      </w:r>
      <w:r w:rsidRPr="00807273">
        <w:t>misconduct, decide to impose a pen</w:t>
      </w:r>
      <w:r w:rsidR="00E60B79" w:rsidRPr="00807273">
        <w:t xml:space="preserve">alty in accordance with </w:t>
      </w:r>
      <w:r w:rsidR="00F77F24" w:rsidRPr="00807273">
        <w:t xml:space="preserve">section </w:t>
      </w:r>
      <w:r w:rsidR="00E60B79" w:rsidRPr="00807273">
        <w:t>3</w:t>
      </w:r>
      <w:r w:rsidR="005F6EA4" w:rsidRPr="00807273">
        <w:t>.1</w:t>
      </w:r>
      <w:r w:rsidRPr="00807273">
        <w:t>; or</w:t>
      </w:r>
    </w:p>
    <w:p w14:paraId="7E87BAFB" w14:textId="27AEA7D4" w:rsidR="0057303A" w:rsidRPr="00807273" w:rsidRDefault="0057303A" w:rsidP="00A72EE5">
      <w:pPr>
        <w:pStyle w:val="NumberedSecondLevel"/>
      </w:pPr>
      <w:r w:rsidRPr="00807273">
        <w:t>refer the investigation report to the Vice-Chancellor.</w:t>
      </w:r>
    </w:p>
    <w:p w14:paraId="210D1C36" w14:textId="76E8CAEA" w:rsidR="00E314D1" w:rsidRPr="00807273" w:rsidRDefault="00463421" w:rsidP="004A1F9F">
      <w:pPr>
        <w:pStyle w:val="NumberedFirstLevel"/>
      </w:pPr>
      <w:r w:rsidRPr="00807273">
        <w:t xml:space="preserve">If the </w:t>
      </w:r>
      <w:r w:rsidR="00FD7C4C">
        <w:t>Registrar</w:t>
      </w:r>
      <w:r w:rsidRPr="00807273">
        <w:t xml:space="preserve"> refers the investigation report to t</w:t>
      </w:r>
      <w:r w:rsidR="0057303A" w:rsidRPr="00807273">
        <w:t>he Vice-Chancellor</w:t>
      </w:r>
      <w:r w:rsidRPr="00807273">
        <w:t xml:space="preserve">, </w:t>
      </w:r>
      <w:r w:rsidR="00125D91">
        <w:t>the Vice-Chancellor</w:t>
      </w:r>
      <w:r w:rsidR="0057303A" w:rsidRPr="00807273">
        <w:t xml:space="preserve"> may</w:t>
      </w:r>
      <w:r w:rsidR="004A1F9F" w:rsidRPr="00807273">
        <w:t xml:space="preserve"> </w:t>
      </w:r>
      <w:r w:rsidR="0057303A" w:rsidRPr="00807273">
        <w:t>accept or reject</w:t>
      </w:r>
      <w:r w:rsidR="009C1B56">
        <w:t xml:space="preserve"> some or all of</w:t>
      </w:r>
      <w:r w:rsidR="0057303A" w:rsidRPr="00807273">
        <w:t xml:space="preserve"> the findings set out in the report</w:t>
      </w:r>
      <w:r w:rsidR="00E314D1" w:rsidRPr="00807273">
        <w:t xml:space="preserve"> and</w:t>
      </w:r>
      <w:r w:rsidR="009C1B56">
        <w:t>, within 15 working days of receipt of the report;</w:t>
      </w:r>
      <w:r w:rsidR="004A1F9F" w:rsidRPr="00807273">
        <w:t xml:space="preserve"> decide to:</w:t>
      </w:r>
    </w:p>
    <w:p w14:paraId="62533724" w14:textId="12DE609E" w:rsidR="004A1F9F" w:rsidRPr="00807273" w:rsidRDefault="004A1F9F" w:rsidP="00A72EE5">
      <w:pPr>
        <w:pStyle w:val="NumberedSecondLevel"/>
      </w:pPr>
      <w:r w:rsidRPr="00807273">
        <w:t>take no further action;</w:t>
      </w:r>
    </w:p>
    <w:p w14:paraId="2D77471B" w14:textId="5B2F0C9C" w:rsidR="004A1F9F" w:rsidRPr="00807273" w:rsidRDefault="004A1F9F" w:rsidP="00A72EE5">
      <w:pPr>
        <w:pStyle w:val="NumberedSecondLevel"/>
      </w:pPr>
      <w:r w:rsidRPr="00807273">
        <w:t>issue a warning; or</w:t>
      </w:r>
    </w:p>
    <w:p w14:paraId="69E02477" w14:textId="28E198B6" w:rsidR="0057303A" w:rsidRPr="00807273" w:rsidRDefault="0057303A" w:rsidP="00A72EE5">
      <w:pPr>
        <w:pStyle w:val="NumberedSecondLevel"/>
      </w:pPr>
      <w:r w:rsidRPr="00807273">
        <w:t xml:space="preserve">if </w:t>
      </w:r>
      <w:r w:rsidR="00125D91">
        <w:t>the Vice-Chancellor</w:t>
      </w:r>
      <w:r w:rsidRPr="00807273">
        <w:t xml:space="preserve"> </w:t>
      </w:r>
      <w:r w:rsidR="005C4BC4" w:rsidRPr="00807273">
        <w:t>finds</w:t>
      </w:r>
      <w:r w:rsidRPr="00807273">
        <w:t xml:space="preserve"> that the student or former student is guilty of misconduct, impose a penalty in accordance with </w:t>
      </w:r>
      <w:r w:rsidR="00F77F24" w:rsidRPr="00807273">
        <w:t xml:space="preserve">section </w:t>
      </w:r>
      <w:r w:rsidR="00E60B79" w:rsidRPr="00807273">
        <w:t>3</w:t>
      </w:r>
      <w:r w:rsidR="005F6EA4" w:rsidRPr="00807273">
        <w:t>.1</w:t>
      </w:r>
      <w:r w:rsidRPr="00807273">
        <w:t>.</w:t>
      </w:r>
    </w:p>
    <w:p w14:paraId="4BD7F771" w14:textId="5BBD589C" w:rsidR="0025052F" w:rsidRDefault="0025052F" w:rsidP="00A72EE5">
      <w:pPr>
        <w:pStyle w:val="NumberedFirstLevel"/>
      </w:pPr>
      <w:r>
        <w:t xml:space="preserve">If the </w:t>
      </w:r>
      <w:r w:rsidR="00FD7C4C">
        <w:t>Registrar</w:t>
      </w:r>
      <w:r>
        <w:t xml:space="preserve"> or the Vice-Chancellor decides to take no further action, </w:t>
      </w:r>
      <w:r w:rsidR="00125D91">
        <w:t>they</w:t>
      </w:r>
      <w:r>
        <w:t xml:space="preserve"> will notify the student of that decision.</w:t>
      </w:r>
    </w:p>
    <w:p w14:paraId="7C08123F" w14:textId="09FD3E34" w:rsidR="00E314D1" w:rsidRPr="00807273" w:rsidRDefault="00E314D1" w:rsidP="00A72EE5">
      <w:pPr>
        <w:pStyle w:val="NumberedFirstLevel"/>
      </w:pPr>
      <w:r w:rsidRPr="00807273">
        <w:t xml:space="preserve">If the </w:t>
      </w:r>
      <w:r w:rsidR="00FD7C4C">
        <w:t>Registrar</w:t>
      </w:r>
      <w:r w:rsidRPr="00807273">
        <w:t xml:space="preserve"> or the Vice-Chancellor </w:t>
      </w:r>
      <w:r w:rsidR="005C4BC4" w:rsidRPr="00807273">
        <w:t>finds</w:t>
      </w:r>
      <w:r w:rsidRPr="00807273">
        <w:t xml:space="preserve"> that a student or former student is guilty of misconduct and decide</w:t>
      </w:r>
      <w:r w:rsidR="00D8085C" w:rsidRPr="00807273">
        <w:t>s</w:t>
      </w:r>
      <w:r w:rsidRPr="00807273">
        <w:t xml:space="preserve"> to impose a penalty </w:t>
      </w:r>
      <w:r w:rsidR="002B4FA8" w:rsidRPr="00807273">
        <w:t xml:space="preserve">in accordance with </w:t>
      </w:r>
      <w:r w:rsidR="00F77F24" w:rsidRPr="00807273">
        <w:t xml:space="preserve">section </w:t>
      </w:r>
      <w:r w:rsidR="002B4FA8" w:rsidRPr="00807273">
        <w:t>3</w:t>
      </w:r>
      <w:r w:rsidR="005F6EA4" w:rsidRPr="00807273">
        <w:t>.1</w:t>
      </w:r>
      <w:r w:rsidRPr="00807273">
        <w:t xml:space="preserve">, </w:t>
      </w:r>
      <w:r w:rsidR="00125D91">
        <w:t>they</w:t>
      </w:r>
      <w:r w:rsidRPr="00807273">
        <w:t xml:space="preserve"> will</w:t>
      </w:r>
      <w:r w:rsidR="00D6155E" w:rsidRPr="00807273">
        <w:t xml:space="preserve"> give the student</w:t>
      </w:r>
      <w:r w:rsidRPr="00807273">
        <w:t>:</w:t>
      </w:r>
    </w:p>
    <w:p w14:paraId="689BAF6C" w14:textId="6A9AB522" w:rsidR="00E314D1" w:rsidRPr="00807273" w:rsidRDefault="00D6155E" w:rsidP="00A72EE5">
      <w:pPr>
        <w:pStyle w:val="NumberedSecondLevel"/>
      </w:pPr>
      <w:r w:rsidRPr="00807273">
        <w:t>written notice of the</w:t>
      </w:r>
      <w:r w:rsidR="005C4BC4" w:rsidRPr="00807273">
        <w:t xml:space="preserve"> finding of</w:t>
      </w:r>
      <w:r w:rsidRPr="00807273">
        <w:t xml:space="preserve"> misconduct;</w:t>
      </w:r>
    </w:p>
    <w:p w14:paraId="2B1CE437" w14:textId="614383ED" w:rsidR="00D6155E" w:rsidRPr="00807273" w:rsidRDefault="00D6155E" w:rsidP="00A72EE5">
      <w:pPr>
        <w:pStyle w:val="NumberedSecondLevel"/>
      </w:pPr>
      <w:r w:rsidRPr="00807273">
        <w:t>written notice of the penalty; and</w:t>
      </w:r>
    </w:p>
    <w:p w14:paraId="60BADA3D" w14:textId="7F7FF032" w:rsidR="00D6155E" w:rsidRDefault="00D6155E" w:rsidP="00A72EE5">
      <w:pPr>
        <w:pStyle w:val="NumberedSecondLevel"/>
      </w:pPr>
      <w:r w:rsidRPr="00807273">
        <w:t>a copy of the investigation report.</w:t>
      </w:r>
    </w:p>
    <w:p w14:paraId="7CA0D336" w14:textId="5C3EF3F2" w:rsidR="0034766C" w:rsidRPr="007B2423" w:rsidRDefault="0034766C" w:rsidP="0034766C">
      <w:pPr>
        <w:pStyle w:val="NormalNotes"/>
        <w:ind w:left="1287"/>
      </w:pPr>
      <w:r w:rsidRPr="0034766C">
        <w:rPr>
          <w:b/>
        </w:rPr>
        <w:t>Note:</w:t>
      </w:r>
      <w:r w:rsidRPr="0034766C">
        <w:rPr>
          <w:b/>
        </w:rPr>
        <w:tab/>
      </w:r>
      <w:r>
        <w:t xml:space="preserve">See clauses 14 and 15 of the </w:t>
      </w:r>
      <w:hyperlink r:id="rId28" w:history="1">
        <w:r w:rsidRPr="00C907B1">
          <w:rPr>
            <w:rStyle w:val="Hyperlink"/>
            <w:i/>
          </w:rPr>
          <w:t>Resolution of Complaints Policy</w:t>
        </w:r>
        <w:r w:rsidR="007B2423" w:rsidRPr="00C907B1">
          <w:rPr>
            <w:rStyle w:val="Hyperlink"/>
            <w:i/>
          </w:rPr>
          <w:t xml:space="preserve"> 2015</w:t>
        </w:r>
      </w:hyperlink>
      <w:r w:rsidR="007B2423">
        <w:t xml:space="preserve"> regarding the disclosure of information about the outcome of a </w:t>
      </w:r>
      <w:r w:rsidR="00896F87">
        <w:t>complaint</w:t>
      </w:r>
      <w:r w:rsidR="007B2423">
        <w:t xml:space="preserve"> to a complainant or third party. </w:t>
      </w:r>
    </w:p>
    <w:p w14:paraId="77652D18" w14:textId="762903FF" w:rsidR="00D6155E" w:rsidRPr="00807273" w:rsidRDefault="00D6155E" w:rsidP="00A72EE5">
      <w:pPr>
        <w:pStyle w:val="NumberedFirstLevel"/>
      </w:pPr>
      <w:r w:rsidRPr="00807273">
        <w:t xml:space="preserve">If </w:t>
      </w:r>
      <w:r w:rsidR="00D8085C" w:rsidRPr="00807273">
        <w:t>the</w:t>
      </w:r>
      <w:r w:rsidRPr="00807273">
        <w:t xml:space="preserve"> student or former student does not </w:t>
      </w:r>
      <w:r w:rsidR="00D9638B" w:rsidRPr="00807273">
        <w:t xml:space="preserve">lodge an appeal in accordance with Part 5, </w:t>
      </w:r>
      <w:r w:rsidRPr="00807273">
        <w:t>the penalty will be imposed on the student or former student.</w:t>
      </w:r>
    </w:p>
    <w:p w14:paraId="2E14F63D" w14:textId="181E8837" w:rsidR="00386090" w:rsidRPr="00807273" w:rsidRDefault="00951BC3" w:rsidP="00A72EE5">
      <w:pPr>
        <w:pStyle w:val="Heading3"/>
      </w:pPr>
      <w:bookmarkStart w:id="136" w:name="_Toc318116399"/>
      <w:bookmarkStart w:id="137" w:name="_Toc108451392"/>
      <w:bookmarkStart w:id="138" w:name="_Toc149565365"/>
      <w:bookmarkStart w:id="139" w:name="_Toc150343131"/>
      <w:bookmarkStart w:id="140" w:name="_Toc150500644"/>
      <w:r w:rsidRPr="00807273">
        <w:t>Part</w:t>
      </w:r>
      <w:r w:rsidR="00473EBE" w:rsidRPr="00807273">
        <w:t xml:space="preserve"> 5</w:t>
      </w:r>
      <w:r w:rsidR="00473EBE" w:rsidRPr="00807273">
        <w:tab/>
        <w:t>A</w:t>
      </w:r>
      <w:r w:rsidR="00386090" w:rsidRPr="00807273">
        <w:t>ppeals</w:t>
      </w:r>
      <w:bookmarkEnd w:id="136"/>
      <w:bookmarkEnd w:id="137"/>
      <w:bookmarkEnd w:id="138"/>
      <w:bookmarkEnd w:id="139"/>
      <w:bookmarkEnd w:id="140"/>
    </w:p>
    <w:p w14:paraId="61E0319B" w14:textId="68E90559" w:rsidR="00386090" w:rsidRPr="00807273" w:rsidRDefault="00386090" w:rsidP="00A72EE5">
      <w:pPr>
        <w:pStyle w:val="Heading4"/>
      </w:pPr>
      <w:bookmarkStart w:id="141" w:name="_Toc318116400"/>
      <w:bookmarkStart w:id="142" w:name="_Toc108451393"/>
      <w:bookmarkStart w:id="143" w:name="_Toc149565366"/>
      <w:bookmarkStart w:id="144" w:name="_Toc150343132"/>
      <w:bookmarkStart w:id="145" w:name="_Toc150500645"/>
      <w:r w:rsidRPr="00807273">
        <w:t>5.1</w:t>
      </w:r>
      <w:r w:rsidRPr="00807273">
        <w:tab/>
        <w:t>Appeals</w:t>
      </w:r>
      <w:bookmarkEnd w:id="141"/>
      <w:bookmarkEnd w:id="142"/>
      <w:bookmarkEnd w:id="143"/>
      <w:bookmarkEnd w:id="144"/>
      <w:bookmarkEnd w:id="145"/>
    </w:p>
    <w:p w14:paraId="7D9D585A" w14:textId="3F6EDA31" w:rsidR="005C4BC4" w:rsidRPr="00807273" w:rsidRDefault="00386090" w:rsidP="008567B1">
      <w:pPr>
        <w:pStyle w:val="NumberedFirstLevel"/>
        <w:numPr>
          <w:ilvl w:val="1"/>
          <w:numId w:val="11"/>
        </w:numPr>
      </w:pPr>
      <w:r w:rsidRPr="00807273">
        <w:t>A student or former student may appeal against</w:t>
      </w:r>
      <w:r w:rsidR="00F77F24" w:rsidRPr="00807273">
        <w:t xml:space="preserve"> either or both of:</w:t>
      </w:r>
    </w:p>
    <w:p w14:paraId="439A83F4" w14:textId="489C974A" w:rsidR="00386090" w:rsidRPr="00807273" w:rsidRDefault="00386090" w:rsidP="00A72EE5">
      <w:pPr>
        <w:pStyle w:val="NumberedSecondLevel"/>
      </w:pPr>
      <w:r w:rsidRPr="00807273">
        <w:t xml:space="preserve">a </w:t>
      </w:r>
      <w:r w:rsidR="005C4BC4" w:rsidRPr="00807273">
        <w:t>finding</w:t>
      </w:r>
      <w:r w:rsidRPr="00807273">
        <w:t xml:space="preserve"> by t</w:t>
      </w:r>
      <w:r w:rsidR="005C4BC4" w:rsidRPr="00807273">
        <w:t xml:space="preserve">he </w:t>
      </w:r>
      <w:r w:rsidR="00FD7C4C">
        <w:t>Registrar</w:t>
      </w:r>
      <w:r w:rsidR="005C4BC4" w:rsidRPr="00807273">
        <w:t xml:space="preserve"> or Vice-Chancellor </w:t>
      </w:r>
      <w:r w:rsidRPr="00807273">
        <w:t xml:space="preserve">that </w:t>
      </w:r>
      <w:r w:rsidR="005C4BC4" w:rsidRPr="00807273">
        <w:t>the student or former student</w:t>
      </w:r>
      <w:r w:rsidRPr="00807273">
        <w:t xml:space="preserve"> is guilty of misconduct;</w:t>
      </w:r>
    </w:p>
    <w:p w14:paraId="19C4F6B1" w14:textId="0D9173AD" w:rsidR="00386090" w:rsidRPr="00807273" w:rsidRDefault="005C4BC4" w:rsidP="00A72EE5">
      <w:pPr>
        <w:pStyle w:val="NumberedSecondLevel"/>
      </w:pPr>
      <w:r w:rsidRPr="00807273">
        <w:t xml:space="preserve">a decision by the </w:t>
      </w:r>
      <w:r w:rsidR="00FD7C4C">
        <w:t>Registrar</w:t>
      </w:r>
      <w:r w:rsidRPr="00807273">
        <w:t xml:space="preserve"> or Vice-Chancellor </w:t>
      </w:r>
      <w:r w:rsidR="00386090" w:rsidRPr="00807273">
        <w:t>to impose a penalty.</w:t>
      </w:r>
    </w:p>
    <w:p w14:paraId="0D7A832C" w14:textId="77777777" w:rsidR="007248FA" w:rsidRPr="00807273" w:rsidRDefault="007248FA" w:rsidP="00A72EE5">
      <w:pPr>
        <w:pStyle w:val="NumberedFirstLevel"/>
      </w:pPr>
      <w:r w:rsidRPr="00807273">
        <w:t>An appeal may only be made on one or more of the following grounds:</w:t>
      </w:r>
    </w:p>
    <w:p w14:paraId="3006DF64" w14:textId="12F41593" w:rsidR="007248FA" w:rsidRPr="00807273" w:rsidRDefault="007248FA" w:rsidP="00A72EE5">
      <w:pPr>
        <w:pStyle w:val="NumberedSecondLevel"/>
      </w:pPr>
      <w:r w:rsidRPr="00807273">
        <w:t>the finding of misconduct is unreasonable or cannot be supported, having regard to the relevant evidence;</w:t>
      </w:r>
    </w:p>
    <w:p w14:paraId="45EC4113" w14:textId="660ED455" w:rsidR="006D3FA4" w:rsidRPr="00807273" w:rsidRDefault="00215B46" w:rsidP="00A72EE5">
      <w:pPr>
        <w:pStyle w:val="NumberedSecondLevel"/>
      </w:pPr>
      <w:r w:rsidRPr="00807273">
        <w:t xml:space="preserve">the finding of misconduct </w:t>
      </w:r>
      <w:r w:rsidR="007248FA" w:rsidRPr="00807273">
        <w:t>was</w:t>
      </w:r>
      <w:r w:rsidR="006D3FA4" w:rsidRPr="00807273">
        <w:t>:</w:t>
      </w:r>
    </w:p>
    <w:p w14:paraId="10731E13" w14:textId="060C1A80" w:rsidR="007248FA" w:rsidRPr="00807273" w:rsidRDefault="007248FA" w:rsidP="00A72EE5">
      <w:pPr>
        <w:pStyle w:val="NumberedThirdLevel"/>
      </w:pPr>
      <w:r w:rsidRPr="00807273">
        <w:t>made in breach of the requirements of procedural fairness;</w:t>
      </w:r>
    </w:p>
    <w:p w14:paraId="59467DA4" w14:textId="57D5AA8F" w:rsidR="006D3FA4" w:rsidRPr="00807273" w:rsidRDefault="006D3FA4" w:rsidP="00A72EE5">
      <w:pPr>
        <w:pStyle w:val="NumberedThirdLevel"/>
      </w:pPr>
      <w:r w:rsidRPr="00807273">
        <w:t>made in breach of a material requirement of this Rule;</w:t>
      </w:r>
    </w:p>
    <w:p w14:paraId="0503A16E" w14:textId="4857D30A" w:rsidR="006D3FA4" w:rsidRPr="00807273" w:rsidRDefault="006D3FA4" w:rsidP="00A72EE5">
      <w:pPr>
        <w:pStyle w:val="NumberedThirdLevel"/>
      </w:pPr>
      <w:r w:rsidRPr="00807273">
        <w:t>based on a material misunderstanding of the meaning or effect of a provision in this Rule;</w:t>
      </w:r>
    </w:p>
    <w:p w14:paraId="19616476" w14:textId="1BEFCADF" w:rsidR="006D3FA4" w:rsidRPr="00807273" w:rsidRDefault="006D3FA4" w:rsidP="00A72EE5">
      <w:pPr>
        <w:pStyle w:val="NumberedThirdLevel"/>
      </w:pPr>
      <w:r w:rsidRPr="00807273">
        <w:t>based on a material mistake as to the facts;</w:t>
      </w:r>
    </w:p>
    <w:p w14:paraId="658B2097" w14:textId="77777777" w:rsidR="00F33DF5" w:rsidRPr="00807273" w:rsidRDefault="00215B46" w:rsidP="00A72EE5">
      <w:pPr>
        <w:pStyle w:val="NumberedSecondLevel"/>
      </w:pPr>
      <w:r w:rsidRPr="00807273">
        <w:t>new</w:t>
      </w:r>
      <w:r w:rsidR="007248FA" w:rsidRPr="00807273">
        <w:t xml:space="preserve"> evidence has become available to the student</w:t>
      </w:r>
      <w:r w:rsidR="00833B33" w:rsidRPr="00807273">
        <w:t xml:space="preserve"> or former student</w:t>
      </w:r>
      <w:r w:rsidR="007248FA" w:rsidRPr="00807273">
        <w:t>, being evidence that</w:t>
      </w:r>
      <w:r w:rsidR="00F33DF5" w:rsidRPr="00807273">
        <w:t>:</w:t>
      </w:r>
    </w:p>
    <w:p w14:paraId="57D44368" w14:textId="052AC6A0" w:rsidR="00F33DF5" w:rsidRPr="00807273" w:rsidRDefault="00F33DF5" w:rsidP="00F33DF5">
      <w:pPr>
        <w:pStyle w:val="NumberedThirdLevel"/>
      </w:pPr>
      <w:r w:rsidRPr="00807273">
        <w:t>is relevant;</w:t>
      </w:r>
    </w:p>
    <w:p w14:paraId="12B4BFD8" w14:textId="74502D65" w:rsidR="007248FA" w:rsidRPr="00807273" w:rsidRDefault="007248FA" w:rsidP="00F33DF5">
      <w:pPr>
        <w:pStyle w:val="NumberedThirdLevel"/>
      </w:pPr>
      <w:r w:rsidRPr="00807273">
        <w:t>was not available or known to the student</w:t>
      </w:r>
      <w:r w:rsidR="00833B33" w:rsidRPr="00807273">
        <w:t xml:space="preserve"> or former student</w:t>
      </w:r>
      <w:r w:rsidRPr="00807273">
        <w:t xml:space="preserve"> at the time of </w:t>
      </w:r>
      <w:r w:rsidR="00E4778E">
        <w:t>responding to the allegation</w:t>
      </w:r>
      <w:r w:rsidRPr="00807273">
        <w:t xml:space="preserve">; </w:t>
      </w:r>
      <w:r w:rsidR="00F33DF5" w:rsidRPr="00807273">
        <w:t>and</w:t>
      </w:r>
    </w:p>
    <w:p w14:paraId="32E91E39" w14:textId="6F4B2233" w:rsidR="00F33DF5" w:rsidRPr="00807273" w:rsidRDefault="00F33DF5" w:rsidP="00F33DF5">
      <w:pPr>
        <w:pStyle w:val="NumberedThirdLevel"/>
      </w:pPr>
      <w:r w:rsidRPr="00807273">
        <w:t>could reasonably be expected to affect the finding of misconduct or the penalty imposed;</w:t>
      </w:r>
    </w:p>
    <w:p w14:paraId="433C8EAD" w14:textId="3806A678" w:rsidR="00664D38" w:rsidRDefault="007248FA" w:rsidP="00664D38">
      <w:pPr>
        <w:pStyle w:val="NumberedSecondLevel"/>
      </w:pPr>
      <w:r w:rsidRPr="00807273">
        <w:t xml:space="preserve">the penalty to be imposed on the student </w:t>
      </w:r>
      <w:r w:rsidR="00833B33" w:rsidRPr="00807273">
        <w:t xml:space="preserve">or former student </w:t>
      </w:r>
      <w:r w:rsidRPr="00807273">
        <w:t>is excessive or inappropriate.</w:t>
      </w:r>
    </w:p>
    <w:p w14:paraId="22086DD0" w14:textId="194C44F1" w:rsidR="00664D38" w:rsidRPr="00807273" w:rsidRDefault="00664D38" w:rsidP="00664D38">
      <w:pPr>
        <w:pStyle w:val="NormalNotes"/>
        <w:ind w:left="1287"/>
      </w:pPr>
      <w:r w:rsidRPr="0034766C">
        <w:rPr>
          <w:b/>
        </w:rPr>
        <w:t>Note:</w:t>
      </w:r>
      <w:r w:rsidRPr="0034766C">
        <w:rPr>
          <w:b/>
        </w:rPr>
        <w:tab/>
      </w:r>
      <w:r>
        <w:t xml:space="preserve">Failure by a student or former student to obtain or provide evidence that could </w:t>
      </w:r>
      <w:r w:rsidR="00A9255D">
        <w:t xml:space="preserve">reasonably </w:t>
      </w:r>
      <w:r>
        <w:t xml:space="preserve">have been available or known to them </w:t>
      </w:r>
      <w:r w:rsidR="00400840">
        <w:t>at the time of responding to the allegation</w:t>
      </w:r>
      <w:r>
        <w:t xml:space="preserve"> is not a valid ground of appeal. </w:t>
      </w:r>
    </w:p>
    <w:p w14:paraId="73A30A05" w14:textId="77777777" w:rsidR="00EC1691" w:rsidRPr="00807273" w:rsidRDefault="00D9638B" w:rsidP="001A0DBB">
      <w:pPr>
        <w:pStyle w:val="NumberedFirstLevel"/>
      </w:pPr>
      <w:r w:rsidRPr="00807273">
        <w:t>Any appeal must</w:t>
      </w:r>
      <w:r w:rsidR="00EC1691" w:rsidRPr="00807273">
        <w:t>:</w:t>
      </w:r>
    </w:p>
    <w:p w14:paraId="576C8BC9" w14:textId="744B7586" w:rsidR="00D9638B" w:rsidRPr="00807273" w:rsidRDefault="00D9638B" w:rsidP="001A0DBB">
      <w:pPr>
        <w:pStyle w:val="NumberedSecondLevel"/>
      </w:pPr>
      <w:r w:rsidRPr="00807273">
        <w:t xml:space="preserve">be lodged </w:t>
      </w:r>
      <w:r w:rsidR="00EC1691" w:rsidRPr="00807273">
        <w:t xml:space="preserve">in writing </w:t>
      </w:r>
      <w:r w:rsidR="00846AFA" w:rsidRPr="00807273">
        <w:t xml:space="preserve">with the </w:t>
      </w:r>
      <w:r w:rsidR="007C3A92">
        <w:t>Student Affairs Unit</w:t>
      </w:r>
      <w:r w:rsidR="00846AFA" w:rsidRPr="00807273">
        <w:t xml:space="preserve"> within 20</w:t>
      </w:r>
      <w:r w:rsidRPr="00807273">
        <w:t xml:space="preserve"> working days of the date of the notice referred to in </w:t>
      </w:r>
      <w:r w:rsidR="00F77F24" w:rsidRPr="00807273">
        <w:t>section</w:t>
      </w:r>
      <w:r w:rsidR="00767D63" w:rsidRPr="00807273">
        <w:t xml:space="preserve"> 4.7(</w:t>
      </w:r>
      <w:r w:rsidR="00921B4F">
        <w:t>4</w:t>
      </w:r>
      <w:r w:rsidR="00767D63" w:rsidRPr="00807273">
        <w:t>)</w:t>
      </w:r>
      <w:r w:rsidRPr="00807273">
        <w:t>;</w:t>
      </w:r>
      <w:r w:rsidR="00EC1691" w:rsidRPr="00807273">
        <w:t xml:space="preserve"> </w:t>
      </w:r>
    </w:p>
    <w:p w14:paraId="0D714609" w14:textId="4535A3CB" w:rsidR="00EC1691" w:rsidRPr="00807273" w:rsidRDefault="006D3FA4" w:rsidP="00A72EE5">
      <w:pPr>
        <w:pStyle w:val="NumberedSecondLevel"/>
      </w:pPr>
      <w:r w:rsidRPr="00807273">
        <w:t>specify</w:t>
      </w:r>
      <w:r w:rsidR="00EC1691" w:rsidRPr="00807273">
        <w:t xml:space="preserve"> </w:t>
      </w:r>
      <w:r w:rsidR="007248FA" w:rsidRPr="00807273">
        <w:t>one or more</w:t>
      </w:r>
      <w:r w:rsidR="00EC1691" w:rsidRPr="00807273">
        <w:t xml:space="preserve"> grounds of appeal, </w:t>
      </w:r>
      <w:r w:rsidR="007248FA" w:rsidRPr="00807273">
        <w:t>as prescribed in</w:t>
      </w:r>
      <w:r w:rsidR="00EC1691" w:rsidRPr="00807273">
        <w:t xml:space="preserve"> </w:t>
      </w:r>
      <w:r w:rsidR="00F77F24" w:rsidRPr="00807273">
        <w:t>section 5.1(2)</w:t>
      </w:r>
      <w:r w:rsidR="009E331F" w:rsidRPr="00807273">
        <w:t>; and</w:t>
      </w:r>
    </w:p>
    <w:p w14:paraId="0D130146" w14:textId="2D248D28" w:rsidR="009E331F" w:rsidRPr="00807273" w:rsidRDefault="009E331F" w:rsidP="00A72EE5">
      <w:pPr>
        <w:pStyle w:val="NumberedSecondLevel"/>
      </w:pPr>
      <w:r w:rsidRPr="00807273">
        <w:t>attach all relevant supporting documentation.</w:t>
      </w:r>
    </w:p>
    <w:p w14:paraId="3438AFFB" w14:textId="778F6C44" w:rsidR="00386090" w:rsidRPr="00807273" w:rsidRDefault="00E25B56" w:rsidP="00A72EE5">
      <w:pPr>
        <w:pStyle w:val="NumberedFirstLevel"/>
      </w:pPr>
      <w:r>
        <w:t xml:space="preserve">If the </w:t>
      </w:r>
      <w:r w:rsidR="007C3A92">
        <w:t>Director, Student Affairs</w:t>
      </w:r>
      <w:r>
        <w:t xml:space="preserve"> confirms that the requirements under section 5.1(3) have been met, an a</w:t>
      </w:r>
      <w:r w:rsidR="00386090" w:rsidRPr="00807273">
        <w:t xml:space="preserve">ppeal will be heard by a Student Disciplinary Appeals </w:t>
      </w:r>
      <w:r w:rsidR="00E3139A" w:rsidRPr="00807273">
        <w:t>Committee</w:t>
      </w:r>
      <w:r w:rsidR="00386090" w:rsidRPr="00807273">
        <w:t>.</w:t>
      </w:r>
    </w:p>
    <w:p w14:paraId="7D4F7751" w14:textId="1D21FE6A" w:rsidR="00D8085C" w:rsidRDefault="00D8085C" w:rsidP="00A72EE5">
      <w:pPr>
        <w:pStyle w:val="NumberedFirstLevel"/>
      </w:pPr>
      <w:r w:rsidRPr="00807273">
        <w:t xml:space="preserve">A decision by the </w:t>
      </w:r>
      <w:r w:rsidR="00FD7C4C">
        <w:t>Registrar</w:t>
      </w:r>
      <w:r w:rsidRPr="00807273">
        <w:t xml:space="preserve"> or Vice-Chancellor to impose a prescribed penalty will not be enforced against a student or former student until the appeal has been heard and determined.</w:t>
      </w:r>
    </w:p>
    <w:p w14:paraId="75374A77" w14:textId="4B6A3C04" w:rsidR="00386090" w:rsidRPr="00807273" w:rsidRDefault="00386090" w:rsidP="001A0DBB">
      <w:pPr>
        <w:pStyle w:val="Heading4"/>
      </w:pPr>
      <w:bookmarkStart w:id="146" w:name="_Toc318116401"/>
      <w:bookmarkStart w:id="147" w:name="_Toc108451394"/>
      <w:bookmarkStart w:id="148" w:name="_Toc149565367"/>
      <w:bookmarkStart w:id="149" w:name="_Toc150343133"/>
      <w:bookmarkStart w:id="150" w:name="_Toc150500646"/>
      <w:r w:rsidRPr="00807273">
        <w:t>5.2</w:t>
      </w:r>
      <w:r w:rsidRPr="00807273">
        <w:tab/>
        <w:t xml:space="preserve">Student Disciplinary Appeals </w:t>
      </w:r>
      <w:r w:rsidR="00E3139A" w:rsidRPr="00807273">
        <w:t>Committee</w:t>
      </w:r>
      <w:bookmarkEnd w:id="146"/>
      <w:bookmarkEnd w:id="147"/>
      <w:bookmarkEnd w:id="148"/>
      <w:bookmarkEnd w:id="149"/>
      <w:bookmarkEnd w:id="150"/>
    </w:p>
    <w:p w14:paraId="10B237E5" w14:textId="56D33124" w:rsidR="00386090" w:rsidRPr="00807273" w:rsidRDefault="00E3139A" w:rsidP="001A0DBB">
      <w:pPr>
        <w:pStyle w:val="NumberedFirstLevel"/>
        <w:keepNext/>
        <w:keepLines/>
        <w:numPr>
          <w:ilvl w:val="1"/>
          <w:numId w:val="12"/>
        </w:numPr>
      </w:pPr>
      <w:r w:rsidRPr="00807273">
        <w:t>A Student Disciplinary Appeals Committee will comprise three members:</w:t>
      </w:r>
    </w:p>
    <w:p w14:paraId="7FF62F2D" w14:textId="1E380E11" w:rsidR="00E3139A" w:rsidRPr="00807273" w:rsidRDefault="00E3139A" w:rsidP="001A0DBB">
      <w:pPr>
        <w:pStyle w:val="NumberedSecondLevel"/>
        <w:keepNext/>
        <w:keepLines/>
      </w:pPr>
      <w:r w:rsidRPr="00807273">
        <w:t>a person who may but need not be a staff member</w:t>
      </w:r>
      <w:r w:rsidR="00EF7C7B" w:rsidRPr="00807273">
        <w:t>,</w:t>
      </w:r>
      <w:r w:rsidRPr="00807273">
        <w:t xml:space="preserve"> as the Chair of the </w:t>
      </w:r>
      <w:r w:rsidR="009A4E1E" w:rsidRPr="00807273">
        <w:t>Committee</w:t>
      </w:r>
      <w:r w:rsidRPr="00807273">
        <w:t>;</w:t>
      </w:r>
    </w:p>
    <w:p w14:paraId="7F11191A" w14:textId="44A52A2C" w:rsidR="00E3139A" w:rsidRPr="00807273" w:rsidRDefault="00E3139A" w:rsidP="00A72EE5">
      <w:pPr>
        <w:pStyle w:val="NumberedSecondLevel"/>
      </w:pPr>
      <w:r w:rsidRPr="00807273">
        <w:t>a staff member</w:t>
      </w:r>
      <w:r w:rsidR="005F6EA4" w:rsidRPr="00807273">
        <w:t>, who may but need not be a senior staff member</w:t>
      </w:r>
      <w:r w:rsidRPr="00807273">
        <w:t>; and</w:t>
      </w:r>
    </w:p>
    <w:p w14:paraId="7BC1344A" w14:textId="317500B1" w:rsidR="00E3139A" w:rsidRPr="00807273" w:rsidRDefault="00E3139A" w:rsidP="00A72EE5">
      <w:pPr>
        <w:pStyle w:val="NumberedSecondLevel"/>
      </w:pPr>
      <w:r w:rsidRPr="00807273">
        <w:t xml:space="preserve">a student </w:t>
      </w:r>
      <w:r w:rsidR="007349E0" w:rsidRPr="00807273">
        <w:t xml:space="preserve">who has attended the University for </w:t>
      </w:r>
      <w:r w:rsidR="005F6EA4" w:rsidRPr="00807273">
        <w:t xml:space="preserve">the full time equivalent of </w:t>
      </w:r>
      <w:r w:rsidR="007349E0" w:rsidRPr="00807273">
        <w:t xml:space="preserve">at least </w:t>
      </w:r>
      <w:r w:rsidR="00DC30FF">
        <w:t>one</w:t>
      </w:r>
      <w:r w:rsidR="007349E0" w:rsidRPr="00807273">
        <w:t xml:space="preserve"> year</w:t>
      </w:r>
      <w:r w:rsidRPr="00807273">
        <w:t>.</w:t>
      </w:r>
    </w:p>
    <w:p w14:paraId="168AF13F" w14:textId="38506198" w:rsidR="00E3139A" w:rsidRPr="00807273" w:rsidRDefault="00E3139A" w:rsidP="00A72EE5">
      <w:pPr>
        <w:pStyle w:val="NumberedFirstLevel"/>
      </w:pPr>
      <w:r w:rsidRPr="00807273">
        <w:t xml:space="preserve">The </w:t>
      </w:r>
      <w:r w:rsidR="007C3A92">
        <w:t>Deputy Vice Chancellor (Education)</w:t>
      </w:r>
      <w:r w:rsidRPr="00807273">
        <w:t xml:space="preserve"> will from time to time approve panels of people in each of the above categories</w:t>
      </w:r>
      <w:r w:rsidR="00D46620" w:rsidRPr="00807273">
        <w:t>,</w:t>
      </w:r>
      <w:r w:rsidRPr="00807273">
        <w:t xml:space="preserve"> who </w:t>
      </w:r>
      <w:r w:rsidR="00D46620" w:rsidRPr="00807273">
        <w:t xml:space="preserve">will </w:t>
      </w:r>
      <w:r w:rsidRPr="00807273">
        <w:t>be appointed to a Committee</w:t>
      </w:r>
      <w:r w:rsidR="00D46620" w:rsidRPr="00807273">
        <w:t xml:space="preserve"> by the </w:t>
      </w:r>
      <w:r w:rsidR="007C3A92">
        <w:t>Director, Student Affairs</w:t>
      </w:r>
      <w:r w:rsidRPr="00807273">
        <w:t>.</w:t>
      </w:r>
    </w:p>
    <w:p w14:paraId="6F7786CC" w14:textId="1A3C5710" w:rsidR="00DF0726" w:rsidRPr="00807273" w:rsidRDefault="004652B8" w:rsidP="00A72EE5">
      <w:pPr>
        <w:pStyle w:val="Heading4"/>
      </w:pPr>
      <w:bookmarkStart w:id="151" w:name="_Toc318116402"/>
      <w:bookmarkStart w:id="152" w:name="_Toc108451395"/>
      <w:bookmarkStart w:id="153" w:name="_Toc149565368"/>
      <w:bookmarkStart w:id="154" w:name="_Toc150343134"/>
      <w:bookmarkStart w:id="155" w:name="_Toc150500647"/>
      <w:r w:rsidRPr="00807273">
        <w:t>5.3</w:t>
      </w:r>
      <w:r w:rsidRPr="00807273">
        <w:tab/>
        <w:t>Conduct of appeal hearings</w:t>
      </w:r>
      <w:bookmarkEnd w:id="151"/>
      <w:bookmarkEnd w:id="152"/>
      <w:bookmarkEnd w:id="153"/>
      <w:bookmarkEnd w:id="154"/>
      <w:bookmarkEnd w:id="155"/>
    </w:p>
    <w:p w14:paraId="47C17C60" w14:textId="2A7A72B0" w:rsidR="0096216B" w:rsidRPr="00807273" w:rsidRDefault="0096216B" w:rsidP="008567B1">
      <w:pPr>
        <w:pStyle w:val="NumberedFirstLevel"/>
        <w:numPr>
          <w:ilvl w:val="1"/>
          <w:numId w:val="13"/>
        </w:numPr>
      </w:pPr>
      <w:r w:rsidRPr="00807273">
        <w:t xml:space="preserve">The Chair of the Committee will cause the student or former student to be given </w:t>
      </w:r>
      <w:r w:rsidR="00E52D6F" w:rsidRPr="00807273">
        <w:t xml:space="preserve">at least </w:t>
      </w:r>
      <w:r w:rsidR="00FA0229">
        <w:t>15</w:t>
      </w:r>
      <w:r w:rsidR="00FA0229" w:rsidRPr="00807273">
        <w:t xml:space="preserve"> </w:t>
      </w:r>
      <w:r w:rsidR="003D7A60" w:rsidRPr="00807273">
        <w:t xml:space="preserve">working days’ </w:t>
      </w:r>
      <w:r w:rsidRPr="00807273">
        <w:t>written notice of:</w:t>
      </w:r>
    </w:p>
    <w:p w14:paraId="013E7053" w14:textId="78262E70" w:rsidR="0096216B" w:rsidRPr="00807273" w:rsidRDefault="0096216B" w:rsidP="00A72EE5">
      <w:pPr>
        <w:pStyle w:val="NumberedSecondLevel"/>
      </w:pPr>
      <w:r w:rsidRPr="00807273">
        <w:t xml:space="preserve">the date, time and location of the </w:t>
      </w:r>
      <w:r w:rsidR="00EF09E3" w:rsidRPr="00807273">
        <w:t>hearing</w:t>
      </w:r>
      <w:r w:rsidRPr="00807273">
        <w:t>;</w:t>
      </w:r>
    </w:p>
    <w:p w14:paraId="67BF2C5F" w14:textId="44AD14B7" w:rsidR="00EF09E3" w:rsidRPr="00807273" w:rsidRDefault="00EF09E3" w:rsidP="00A72EE5">
      <w:pPr>
        <w:pStyle w:val="NumberedSecondLevel"/>
      </w:pPr>
      <w:r w:rsidRPr="00807273">
        <w:t xml:space="preserve">the requirement for </w:t>
      </w:r>
      <w:r w:rsidR="008567B1">
        <w:t>them</w:t>
      </w:r>
      <w:r w:rsidRPr="00807273">
        <w:t xml:space="preserve"> to attend the hearing; </w:t>
      </w:r>
    </w:p>
    <w:p w14:paraId="6F45713E" w14:textId="3F0078A3" w:rsidR="00441A11" w:rsidRPr="00807273" w:rsidRDefault="00125D91" w:rsidP="00A72EE5">
      <w:pPr>
        <w:pStyle w:val="NumberedSecondLevel"/>
      </w:pPr>
      <w:r>
        <w:t>their</w:t>
      </w:r>
      <w:r w:rsidR="0096216B" w:rsidRPr="00807273">
        <w:t xml:space="preserve"> right to bring a support person o</w:t>
      </w:r>
      <w:r w:rsidR="00EF09E3" w:rsidRPr="00807273">
        <w:t>r representative to the hearing</w:t>
      </w:r>
      <w:r w:rsidR="00441A11" w:rsidRPr="00807273">
        <w:t>; and</w:t>
      </w:r>
    </w:p>
    <w:p w14:paraId="2EAC94DF" w14:textId="1020DBFC" w:rsidR="00441A11" w:rsidRPr="00807273" w:rsidRDefault="00125D91" w:rsidP="00A72EE5">
      <w:pPr>
        <w:pStyle w:val="NumberedSecondLevel"/>
      </w:pPr>
      <w:r>
        <w:t>their</w:t>
      </w:r>
      <w:r w:rsidR="00441A11" w:rsidRPr="00807273">
        <w:t xml:space="preserve"> right to make oral and written submissions about</w:t>
      </w:r>
      <w:r w:rsidR="004D15D5" w:rsidRPr="00807273">
        <w:t xml:space="preserve"> (as relevant)</w:t>
      </w:r>
      <w:r w:rsidR="00441A11" w:rsidRPr="00807273">
        <w:t>:</w:t>
      </w:r>
    </w:p>
    <w:p w14:paraId="6A868971" w14:textId="31F359CB" w:rsidR="00073320" w:rsidRPr="00807273" w:rsidRDefault="00073320" w:rsidP="00A72EE5">
      <w:pPr>
        <w:pStyle w:val="NumberedThirdLevel"/>
      </w:pPr>
      <w:r w:rsidRPr="00807273">
        <w:t>the grounds for appeal;</w:t>
      </w:r>
    </w:p>
    <w:p w14:paraId="485A44C8" w14:textId="1FE14D75" w:rsidR="00E84874" w:rsidRPr="00807273" w:rsidRDefault="00441A11" w:rsidP="00A72EE5">
      <w:pPr>
        <w:pStyle w:val="NumberedThirdLevel"/>
      </w:pPr>
      <w:r w:rsidRPr="00807273">
        <w:t xml:space="preserve">the alleged misconduct; </w:t>
      </w:r>
    </w:p>
    <w:p w14:paraId="1290B4F2" w14:textId="216531E9" w:rsidR="00441A11" w:rsidRPr="00807273" w:rsidRDefault="00E84874" w:rsidP="00A72EE5">
      <w:pPr>
        <w:pStyle w:val="NumberedThirdLevel"/>
      </w:pPr>
      <w:r w:rsidRPr="00807273">
        <w:t xml:space="preserve">the evidence on which the allegation of misconduct is based; </w:t>
      </w:r>
      <w:r w:rsidR="00441A11" w:rsidRPr="00807273">
        <w:t>and</w:t>
      </w:r>
    </w:p>
    <w:p w14:paraId="2B0C3845" w14:textId="5D135CEA" w:rsidR="0096216B" w:rsidRPr="00807273" w:rsidRDefault="00441A11" w:rsidP="00A72EE5">
      <w:pPr>
        <w:pStyle w:val="NumberedThirdLevel"/>
      </w:pPr>
      <w:r w:rsidRPr="00807273">
        <w:t>the penalty</w:t>
      </w:r>
      <w:r w:rsidR="00EF09E3" w:rsidRPr="00807273">
        <w:t>.</w:t>
      </w:r>
    </w:p>
    <w:p w14:paraId="1F66792C" w14:textId="56D18517" w:rsidR="00E042C7" w:rsidRDefault="00E042C7" w:rsidP="00E042C7">
      <w:pPr>
        <w:pStyle w:val="NumberedFirstLevel"/>
        <w:numPr>
          <w:ilvl w:val="0"/>
          <w:numId w:val="0"/>
        </w:numPr>
        <w:ind w:left="567" w:hanging="567"/>
      </w:pPr>
      <w:r>
        <w:t>(1A)</w:t>
      </w:r>
      <w:r>
        <w:tab/>
        <w:t xml:space="preserve">Any written submissions from or on behalf of the student or former student must be received by the Chair of the Committee no less than </w:t>
      </w:r>
      <w:r w:rsidR="009F2C8D">
        <w:t>5</w:t>
      </w:r>
      <w:r>
        <w:t xml:space="preserve"> working days prior to the scheduled hearing date.</w:t>
      </w:r>
    </w:p>
    <w:p w14:paraId="5FC884DB" w14:textId="3349559F" w:rsidR="00073320" w:rsidRPr="00807273" w:rsidRDefault="004D15D5" w:rsidP="00A72EE5">
      <w:pPr>
        <w:pStyle w:val="NumberedFirstLevel"/>
      </w:pPr>
      <w:r w:rsidRPr="00807273">
        <w:t>A</w:t>
      </w:r>
      <w:r w:rsidR="00073320" w:rsidRPr="00807273">
        <w:t xml:space="preserve"> support person or representative </w:t>
      </w:r>
      <w:r w:rsidR="00BC0427">
        <w:t xml:space="preserve">of the student or former student </w:t>
      </w:r>
      <w:r w:rsidR="00073320" w:rsidRPr="00807273">
        <w:t xml:space="preserve">has no right to be heard, except with consent of the Chair of the </w:t>
      </w:r>
      <w:r w:rsidR="00A800B0" w:rsidRPr="00807273">
        <w:t>Committee.</w:t>
      </w:r>
      <w:r w:rsidR="00073320" w:rsidRPr="00807273">
        <w:t xml:space="preserve"> </w:t>
      </w:r>
    </w:p>
    <w:p w14:paraId="52700BA0" w14:textId="07D7B2DB" w:rsidR="007248FA" w:rsidRPr="00807273" w:rsidRDefault="00A800B0" w:rsidP="00A72EE5">
      <w:pPr>
        <w:pStyle w:val="NumberedFirstLevel"/>
      </w:pPr>
      <w:r w:rsidRPr="00807273">
        <w:t>The</w:t>
      </w:r>
      <w:r w:rsidR="007248FA" w:rsidRPr="00807273">
        <w:t xml:space="preserve"> Committee:</w:t>
      </w:r>
    </w:p>
    <w:p w14:paraId="2F7AC8ED" w14:textId="77777777" w:rsidR="007248FA" w:rsidRPr="00807273" w:rsidRDefault="007248FA" w:rsidP="00A72EE5">
      <w:pPr>
        <w:pStyle w:val="NumberedSecondLevel"/>
      </w:pPr>
      <w:r w:rsidRPr="00807273">
        <w:t xml:space="preserve">will determine its own procedures; </w:t>
      </w:r>
    </w:p>
    <w:p w14:paraId="147AF0BC" w14:textId="77777777" w:rsidR="007248FA" w:rsidRPr="00807273" w:rsidRDefault="007248FA" w:rsidP="00A72EE5">
      <w:pPr>
        <w:pStyle w:val="NumberedSecondLevel"/>
      </w:pPr>
      <w:r w:rsidRPr="00807273">
        <w:t>is not bound by the rules of evidence; and</w:t>
      </w:r>
    </w:p>
    <w:p w14:paraId="4B721E75" w14:textId="771B2E67" w:rsidR="007248FA" w:rsidRPr="00807273" w:rsidRDefault="007248FA" w:rsidP="00A72EE5">
      <w:pPr>
        <w:pStyle w:val="NumberedSecondLevel"/>
      </w:pPr>
      <w:r w:rsidRPr="00807273">
        <w:t>may inform itself on any matter</w:t>
      </w:r>
      <w:r w:rsidR="00F43DFC" w:rsidRPr="00807273">
        <w:t xml:space="preserve"> relevant to the grounds of appeal </w:t>
      </w:r>
      <w:r w:rsidR="00F77F24" w:rsidRPr="00807273">
        <w:t xml:space="preserve">in any manner </w:t>
      </w:r>
      <w:r w:rsidR="00F43DFC" w:rsidRPr="00807273">
        <w:t>that</w:t>
      </w:r>
      <w:r w:rsidRPr="00807273">
        <w:t xml:space="preserve"> it thinks fit;</w:t>
      </w:r>
    </w:p>
    <w:p w14:paraId="74075740" w14:textId="77777777" w:rsidR="007248FA" w:rsidRPr="00807273" w:rsidRDefault="007248FA" w:rsidP="00A72EE5">
      <w:pPr>
        <w:ind w:left="567"/>
      </w:pPr>
      <w:r w:rsidRPr="00807273">
        <w:t>provided it acts consistently with the requirements of procedural fairness.</w:t>
      </w:r>
    </w:p>
    <w:p w14:paraId="458FC590" w14:textId="364D98DB" w:rsidR="007248FA" w:rsidRPr="00807273" w:rsidRDefault="007248FA" w:rsidP="00793D2E">
      <w:pPr>
        <w:pStyle w:val="NumberedFirstLevel"/>
      </w:pPr>
      <w:r w:rsidRPr="00807273">
        <w:t xml:space="preserve">The Chair of </w:t>
      </w:r>
      <w:r w:rsidR="00A800B0" w:rsidRPr="00807273">
        <w:t>the</w:t>
      </w:r>
      <w:r w:rsidRPr="00807273">
        <w:t xml:space="preserve"> Committee has power to require any </w:t>
      </w:r>
      <w:r w:rsidR="0071046A" w:rsidRPr="00807273">
        <w:t xml:space="preserve">staff </w:t>
      </w:r>
      <w:r w:rsidRPr="00807273">
        <w:t>member or any student to participate in an appeal hearing, but no person is obliged to answer any question.</w:t>
      </w:r>
    </w:p>
    <w:p w14:paraId="1B6F4692" w14:textId="460B73B2" w:rsidR="00BB4144" w:rsidRPr="00807273" w:rsidRDefault="00BB4144" w:rsidP="00793D2E">
      <w:pPr>
        <w:pStyle w:val="NumberedFirstLevel"/>
      </w:pPr>
      <w:r w:rsidRPr="00807273">
        <w:t xml:space="preserve">The Chair of </w:t>
      </w:r>
      <w:r w:rsidR="00291053" w:rsidRPr="00807273">
        <w:t>the</w:t>
      </w:r>
      <w:r w:rsidRPr="00807273">
        <w:t xml:space="preserve"> Committee must determine any question relating to the admissibility of evidence, procedural fairness or</w:t>
      </w:r>
      <w:r w:rsidR="00021038" w:rsidRPr="00807273">
        <w:t xml:space="preserve"> any other question</w:t>
      </w:r>
      <w:r w:rsidRPr="00807273">
        <w:t xml:space="preserve"> of law.</w:t>
      </w:r>
    </w:p>
    <w:p w14:paraId="54F02D9E" w14:textId="4E4B8E2C" w:rsidR="008717ED" w:rsidRDefault="001679A5" w:rsidP="001A0DBB">
      <w:pPr>
        <w:pStyle w:val="NumberedFirstLevel"/>
        <w:keepNext/>
        <w:keepLines/>
      </w:pPr>
      <w:r>
        <w:t>A</w:t>
      </w:r>
      <w:r w:rsidR="008717ED">
        <w:t xml:space="preserve">ppeal hearings may be conducted at multiple venues simultaneously, using technology that provides a reasonable opportunity </w:t>
      </w:r>
      <w:r w:rsidR="00065A36">
        <w:t>for</w:t>
      </w:r>
      <w:r w:rsidR="008717ED">
        <w:t>:</w:t>
      </w:r>
    </w:p>
    <w:p w14:paraId="12D08E62" w14:textId="36CBED2D" w:rsidR="008717ED" w:rsidRDefault="008717ED" w:rsidP="001A0DBB">
      <w:pPr>
        <w:pStyle w:val="NumberedSecondLevel"/>
        <w:keepNext/>
        <w:keepLines/>
      </w:pPr>
      <w:r>
        <w:t>all members of the committee;</w:t>
      </w:r>
    </w:p>
    <w:p w14:paraId="4856A68C" w14:textId="4159AF03" w:rsidR="008717ED" w:rsidRDefault="008717ED" w:rsidP="001A0DBB">
      <w:pPr>
        <w:pStyle w:val="NumberedSecondLevel"/>
        <w:keepNext/>
        <w:keepLines/>
      </w:pPr>
      <w:r>
        <w:t>the affected student and any support person; and</w:t>
      </w:r>
    </w:p>
    <w:p w14:paraId="1BBBDC36" w14:textId="77777777" w:rsidR="00065A36" w:rsidRDefault="008717ED" w:rsidP="001679A5">
      <w:pPr>
        <w:pStyle w:val="NumberedSecondLevel"/>
      </w:pPr>
      <w:r>
        <w:t>any required staff member</w:t>
      </w:r>
      <w:r w:rsidR="00BC0427">
        <w:t xml:space="preserve"> or representative of the University</w:t>
      </w:r>
      <w:r w:rsidR="00065A36">
        <w:t>;</w:t>
      </w:r>
    </w:p>
    <w:p w14:paraId="358B06DD" w14:textId="13B6BC4B" w:rsidR="008717ED" w:rsidRDefault="00065A36" w:rsidP="00065A36">
      <w:pPr>
        <w:pStyle w:val="NumberedSecondLevel"/>
        <w:numPr>
          <w:ilvl w:val="0"/>
          <w:numId w:val="0"/>
        </w:numPr>
        <w:ind w:left="567"/>
      </w:pPr>
      <w:r>
        <w:t>to participate</w:t>
      </w:r>
      <w:r w:rsidR="008717ED">
        <w:t>.</w:t>
      </w:r>
    </w:p>
    <w:p w14:paraId="7161270F" w14:textId="7EBCDCDB" w:rsidR="009A4E1E" w:rsidRPr="00807273" w:rsidRDefault="009A4E1E" w:rsidP="001A0DBB">
      <w:pPr>
        <w:pStyle w:val="NumberedFirstLevel"/>
        <w:widowControl w:val="0"/>
        <w:numPr>
          <w:ilvl w:val="1"/>
          <w:numId w:val="37"/>
        </w:numPr>
      </w:pPr>
      <w:r w:rsidRPr="00807273">
        <w:t xml:space="preserve">The </w:t>
      </w:r>
      <w:r w:rsidR="00FD7C4C">
        <w:t>Registrar</w:t>
      </w:r>
      <w:r w:rsidRPr="00807273">
        <w:t xml:space="preserve"> will designate a person to attend an appeal hearing </w:t>
      </w:r>
      <w:r w:rsidR="00F77F24" w:rsidRPr="00807273">
        <w:t xml:space="preserve">on behalf of the University </w:t>
      </w:r>
      <w:r w:rsidRPr="00807273">
        <w:t>and:</w:t>
      </w:r>
    </w:p>
    <w:p w14:paraId="211BB712" w14:textId="2D830F64" w:rsidR="004652B8" w:rsidRPr="00807273" w:rsidRDefault="009A4E1E" w:rsidP="001A0DBB">
      <w:pPr>
        <w:pStyle w:val="NumberedSecondLevel"/>
        <w:widowControl w:val="0"/>
      </w:pPr>
      <w:r w:rsidRPr="00807273">
        <w:t>present the evidence on which the allegation of misconduct is based; and</w:t>
      </w:r>
    </w:p>
    <w:p w14:paraId="6AB2ED8C" w14:textId="40624D5B" w:rsidR="009A4E1E" w:rsidRPr="00807273" w:rsidRDefault="00021038" w:rsidP="001A0DBB">
      <w:pPr>
        <w:pStyle w:val="NumberedSecondLevel"/>
        <w:widowControl w:val="0"/>
      </w:pPr>
      <w:r w:rsidRPr="00807273">
        <w:t xml:space="preserve">(as relevant) </w:t>
      </w:r>
      <w:r w:rsidR="009A4E1E" w:rsidRPr="00807273">
        <w:t>make submissions about:</w:t>
      </w:r>
    </w:p>
    <w:p w14:paraId="7BF63196" w14:textId="77777777" w:rsidR="00863993" w:rsidRDefault="009A4E1E" w:rsidP="001A0DBB">
      <w:pPr>
        <w:pStyle w:val="NumberedThirdLevel"/>
        <w:widowControl w:val="0"/>
      </w:pPr>
      <w:r w:rsidRPr="00807273">
        <w:t xml:space="preserve">the alleged misconduct; </w:t>
      </w:r>
    </w:p>
    <w:p w14:paraId="1D6BDCC1" w14:textId="7DDDBEC4" w:rsidR="009A4E1E" w:rsidRPr="00807273" w:rsidRDefault="00863993" w:rsidP="001A0DBB">
      <w:pPr>
        <w:pStyle w:val="NumberedThirdLevel"/>
        <w:widowControl w:val="0"/>
      </w:pPr>
      <w:r>
        <w:t xml:space="preserve">the grounds of appeal; </w:t>
      </w:r>
      <w:r w:rsidR="009A4E1E" w:rsidRPr="00807273">
        <w:t>and</w:t>
      </w:r>
    </w:p>
    <w:p w14:paraId="10FC4B11" w14:textId="4AE059B2" w:rsidR="009A4E1E" w:rsidRPr="00807273" w:rsidRDefault="009A4E1E" w:rsidP="001A0DBB">
      <w:pPr>
        <w:pStyle w:val="NumberedThirdLevel"/>
        <w:widowControl w:val="0"/>
      </w:pPr>
      <w:r w:rsidRPr="00807273">
        <w:t>the penalty.</w:t>
      </w:r>
    </w:p>
    <w:p w14:paraId="1FD98899" w14:textId="091C897B" w:rsidR="005D531C" w:rsidRPr="00807273" w:rsidRDefault="005D531C" w:rsidP="001A0DBB">
      <w:pPr>
        <w:pStyle w:val="NumberedFirstLevel"/>
        <w:widowControl w:val="0"/>
      </w:pPr>
      <w:r w:rsidRPr="00807273">
        <w:t>All appeal hearings will be conducted in private.</w:t>
      </w:r>
    </w:p>
    <w:p w14:paraId="785F9D13" w14:textId="0719C7F5" w:rsidR="00562B0B" w:rsidRPr="00807273" w:rsidRDefault="00562B0B" w:rsidP="00793D2E">
      <w:pPr>
        <w:pStyle w:val="Heading4"/>
      </w:pPr>
      <w:bookmarkStart w:id="156" w:name="_Toc318116403"/>
      <w:bookmarkStart w:id="157" w:name="_Toc108451396"/>
      <w:bookmarkStart w:id="158" w:name="_Toc149565369"/>
      <w:bookmarkStart w:id="159" w:name="_Toc150343135"/>
      <w:bookmarkStart w:id="160" w:name="_Toc150500648"/>
      <w:r w:rsidRPr="00807273">
        <w:t>5.4</w:t>
      </w:r>
      <w:r w:rsidRPr="00807273">
        <w:tab/>
        <w:t>Failure by a student to attend an appeal hearing</w:t>
      </w:r>
      <w:bookmarkEnd w:id="156"/>
      <w:bookmarkEnd w:id="157"/>
      <w:bookmarkEnd w:id="158"/>
      <w:bookmarkEnd w:id="159"/>
      <w:bookmarkEnd w:id="160"/>
    </w:p>
    <w:p w14:paraId="117689FD" w14:textId="0114076C" w:rsidR="004652B8" w:rsidRPr="00807273" w:rsidRDefault="004652B8" w:rsidP="008567B1">
      <w:pPr>
        <w:pStyle w:val="NumberedFirstLevel"/>
        <w:numPr>
          <w:ilvl w:val="1"/>
          <w:numId w:val="14"/>
        </w:numPr>
      </w:pPr>
      <w:r w:rsidRPr="00807273">
        <w:t xml:space="preserve">If a student </w:t>
      </w:r>
      <w:r w:rsidR="00E435D2" w:rsidRPr="00807273">
        <w:t>o</w:t>
      </w:r>
      <w:r w:rsidR="00F77F24" w:rsidRPr="00807273">
        <w:t>r</w:t>
      </w:r>
      <w:r w:rsidR="00E435D2" w:rsidRPr="00807273">
        <w:t xml:space="preserve"> former student </w:t>
      </w:r>
      <w:r w:rsidRPr="00807273">
        <w:t>fails to attend an appeal hearing, the Committee may:</w:t>
      </w:r>
    </w:p>
    <w:p w14:paraId="718FEFC9" w14:textId="0F6507B2" w:rsidR="004652B8" w:rsidRPr="00807273" w:rsidRDefault="004652B8" w:rsidP="00793D2E">
      <w:pPr>
        <w:pStyle w:val="NumberedSecondLevel"/>
      </w:pPr>
      <w:r w:rsidRPr="00807273">
        <w:t>adjourn the hearing; or</w:t>
      </w:r>
    </w:p>
    <w:p w14:paraId="7B97C071" w14:textId="7032212C" w:rsidR="004652B8" w:rsidRPr="00807273" w:rsidRDefault="00E435D2" w:rsidP="00FA0229">
      <w:pPr>
        <w:pStyle w:val="NumberedSecondLevel"/>
      </w:pPr>
      <w:r w:rsidRPr="00807273">
        <w:t>if</w:t>
      </w:r>
      <w:r w:rsidR="00FA0229" w:rsidRPr="00FA0229">
        <w:t xml:space="preserve"> </w:t>
      </w:r>
      <w:r w:rsidR="00FA0229">
        <w:t xml:space="preserve">the student or former student has not provided a reasonable excuse for failing to attend the hearing, </w:t>
      </w:r>
      <w:r w:rsidRPr="00807273">
        <w:t>decide the matter in the absence of the student or former student.</w:t>
      </w:r>
    </w:p>
    <w:p w14:paraId="40608E87" w14:textId="297E14CB" w:rsidR="00E435D2" w:rsidRPr="00807273" w:rsidRDefault="00E435D2" w:rsidP="00793D2E">
      <w:pPr>
        <w:pStyle w:val="NumberedFirstLevel"/>
      </w:pPr>
      <w:r w:rsidRPr="00807273">
        <w:t xml:space="preserve">If an appeal hearing is adjourned in accordance with </w:t>
      </w:r>
      <w:r w:rsidR="00F77F24" w:rsidRPr="00807273">
        <w:t>section 5.4</w:t>
      </w:r>
      <w:r w:rsidRPr="00807273">
        <w:t>(</w:t>
      </w:r>
      <w:r w:rsidR="005F3922" w:rsidRPr="00807273">
        <w:t>1</w:t>
      </w:r>
      <w:r w:rsidRPr="00807273">
        <w:t>), the</w:t>
      </w:r>
      <w:r w:rsidR="005F3922" w:rsidRPr="00807273">
        <w:t xml:space="preserve"> Chair of the Committee</w:t>
      </w:r>
      <w:r w:rsidRPr="00807273">
        <w:t xml:space="preserve"> </w:t>
      </w:r>
      <w:r w:rsidR="0096216B" w:rsidRPr="00807273">
        <w:t xml:space="preserve">will cause the student or former student to be given </w:t>
      </w:r>
      <w:r w:rsidR="00C233D0" w:rsidRPr="00807273">
        <w:t xml:space="preserve">written </w:t>
      </w:r>
      <w:r w:rsidR="0096216B" w:rsidRPr="00807273">
        <w:t>notice</w:t>
      </w:r>
      <w:r w:rsidR="00C233D0" w:rsidRPr="00807273">
        <w:t>:</w:t>
      </w:r>
    </w:p>
    <w:p w14:paraId="6BA7B432" w14:textId="368EFD29" w:rsidR="00C233D0" w:rsidRPr="00807273" w:rsidRDefault="00C233D0" w:rsidP="00793D2E">
      <w:pPr>
        <w:pStyle w:val="NumberedSecondLevel"/>
      </w:pPr>
      <w:r w:rsidRPr="00807273">
        <w:t>that the hearing is adjourned;</w:t>
      </w:r>
    </w:p>
    <w:p w14:paraId="290FC6A1" w14:textId="64F077E6" w:rsidR="00C233D0" w:rsidRPr="00807273" w:rsidRDefault="00C233D0" w:rsidP="00793D2E">
      <w:pPr>
        <w:pStyle w:val="NumberedSecondLevel"/>
      </w:pPr>
      <w:r w:rsidRPr="00807273">
        <w:t xml:space="preserve">of the </w:t>
      </w:r>
      <w:r w:rsidR="005F6EA4" w:rsidRPr="00807273">
        <w:t xml:space="preserve">new </w:t>
      </w:r>
      <w:r w:rsidRPr="00807273">
        <w:t>date, time and location of the adjourned hearing; and</w:t>
      </w:r>
    </w:p>
    <w:p w14:paraId="0A8288EA" w14:textId="6544F3FF" w:rsidR="00C233D0" w:rsidRPr="00807273" w:rsidRDefault="00C233D0" w:rsidP="00793D2E">
      <w:pPr>
        <w:pStyle w:val="NumberedSecondLevel"/>
      </w:pPr>
      <w:r w:rsidRPr="00807273">
        <w:t>that the adjourned hearing will proceed on that date, notwithstanding any further absence of the student</w:t>
      </w:r>
      <w:r w:rsidR="005F3922" w:rsidRPr="00807273">
        <w:t xml:space="preserve"> or former student</w:t>
      </w:r>
      <w:r w:rsidRPr="00807273">
        <w:t>.</w:t>
      </w:r>
    </w:p>
    <w:p w14:paraId="61F90925" w14:textId="56D12973" w:rsidR="006B4B02" w:rsidRPr="00807273" w:rsidRDefault="00215B46" w:rsidP="00793D2E">
      <w:pPr>
        <w:pStyle w:val="Heading4"/>
      </w:pPr>
      <w:bookmarkStart w:id="161" w:name="_Toc318116404"/>
      <w:bookmarkStart w:id="162" w:name="_Toc108451397"/>
      <w:bookmarkStart w:id="163" w:name="_Toc149565370"/>
      <w:bookmarkStart w:id="164" w:name="_Toc150343136"/>
      <w:bookmarkStart w:id="165" w:name="_Toc150500649"/>
      <w:r w:rsidRPr="00807273">
        <w:t>5.5</w:t>
      </w:r>
      <w:r w:rsidR="006B4B02" w:rsidRPr="00807273">
        <w:tab/>
        <w:t>Appeal outcome and notice</w:t>
      </w:r>
      <w:bookmarkEnd w:id="161"/>
      <w:bookmarkEnd w:id="162"/>
      <w:bookmarkEnd w:id="163"/>
      <w:bookmarkEnd w:id="164"/>
      <w:bookmarkEnd w:id="165"/>
    </w:p>
    <w:p w14:paraId="5AD1AF52" w14:textId="74951ABD" w:rsidR="00780DC5" w:rsidRPr="00807273" w:rsidRDefault="00780DC5" w:rsidP="008567B1">
      <w:pPr>
        <w:pStyle w:val="NumberedFirstLevel"/>
        <w:numPr>
          <w:ilvl w:val="1"/>
          <w:numId w:val="15"/>
        </w:numPr>
      </w:pPr>
      <w:r w:rsidRPr="00807273">
        <w:t xml:space="preserve">A decision of the Committee requires a simple majority.  </w:t>
      </w:r>
    </w:p>
    <w:p w14:paraId="1180970C" w14:textId="172FCD7B" w:rsidR="00B73C43" w:rsidRPr="00807273" w:rsidRDefault="00B73C43" w:rsidP="00793D2E">
      <w:pPr>
        <w:pStyle w:val="NumberedFirstLevel"/>
      </w:pPr>
      <w:r w:rsidRPr="00807273">
        <w:t>The Committee may uphold or dismiss an appeal.</w:t>
      </w:r>
    </w:p>
    <w:p w14:paraId="2E151E8D" w14:textId="7A186367" w:rsidR="00A830A4" w:rsidRPr="00807273" w:rsidRDefault="00A830A4" w:rsidP="00793D2E">
      <w:pPr>
        <w:pStyle w:val="NumberedFirstLevel"/>
      </w:pPr>
      <w:r w:rsidRPr="00807273">
        <w:t>If the Committee upholds an appeal, it may, in its absolute discretion</w:t>
      </w:r>
      <w:r w:rsidR="00B6230C" w:rsidRPr="00807273">
        <w:t xml:space="preserve"> and as relevant</w:t>
      </w:r>
      <w:r w:rsidRPr="00807273">
        <w:t>:</w:t>
      </w:r>
    </w:p>
    <w:p w14:paraId="09A7AA18" w14:textId="2E71B931" w:rsidR="00A830A4" w:rsidRPr="00807273" w:rsidRDefault="00A830A4" w:rsidP="00793D2E">
      <w:pPr>
        <w:pStyle w:val="NumberedSecondLevel"/>
      </w:pPr>
      <w:r w:rsidRPr="00807273">
        <w:t xml:space="preserve">refer the allegation of misconduct back to the </w:t>
      </w:r>
      <w:r w:rsidR="00FD7C4C">
        <w:t>Registrar</w:t>
      </w:r>
      <w:r w:rsidRPr="00807273">
        <w:t xml:space="preserve"> or Vice-Chancellor for </w:t>
      </w:r>
      <w:r w:rsidR="00E4778E">
        <w:t>management</w:t>
      </w:r>
      <w:r w:rsidR="00E4778E" w:rsidRPr="00807273">
        <w:t xml:space="preserve"> </w:t>
      </w:r>
      <w:r w:rsidRPr="00807273">
        <w:t>in accordance with this Rule;</w:t>
      </w:r>
    </w:p>
    <w:p w14:paraId="72A9C495" w14:textId="2568CDC7" w:rsidR="00A830A4" w:rsidRDefault="00A830A4" w:rsidP="00793D2E">
      <w:pPr>
        <w:pStyle w:val="NumberedSecondLevel"/>
      </w:pPr>
      <w:r w:rsidRPr="00807273">
        <w:t xml:space="preserve">quash the </w:t>
      </w:r>
      <w:r w:rsidR="00FF1B89" w:rsidRPr="00807273">
        <w:t>finding</w:t>
      </w:r>
      <w:r w:rsidRPr="00807273">
        <w:t xml:space="preserve"> of the </w:t>
      </w:r>
      <w:r w:rsidR="00FD7C4C">
        <w:t>Registrar</w:t>
      </w:r>
      <w:r w:rsidRPr="00807273">
        <w:t xml:space="preserve"> or Vice-Chancellor that the student or former student </w:t>
      </w:r>
      <w:r w:rsidR="00B6230C" w:rsidRPr="00807273">
        <w:t>is</w:t>
      </w:r>
      <w:r w:rsidRPr="00807273">
        <w:t xml:space="preserve"> guilty of misconduct, and substitute a new </w:t>
      </w:r>
      <w:r w:rsidR="00FF1B89" w:rsidRPr="00807273">
        <w:t>finding</w:t>
      </w:r>
      <w:r w:rsidRPr="00807273">
        <w:t>;</w:t>
      </w:r>
    </w:p>
    <w:p w14:paraId="6A587770" w14:textId="62F70663" w:rsidR="00F501B5" w:rsidRPr="00807273" w:rsidRDefault="00A830A4" w:rsidP="001A0DBB">
      <w:pPr>
        <w:pStyle w:val="NumberedSecondLevel"/>
        <w:keepNext/>
        <w:keepLines/>
      </w:pPr>
      <w:r w:rsidRPr="00807273">
        <w:t xml:space="preserve">quash the decision of the </w:t>
      </w:r>
      <w:r w:rsidR="00FD7C4C">
        <w:t>Registrar</w:t>
      </w:r>
      <w:r w:rsidRPr="00807273">
        <w:t xml:space="preserve"> or Vice-Chancellor to impose a penalty on the student or former student, and</w:t>
      </w:r>
      <w:r w:rsidR="00F501B5" w:rsidRPr="00807273">
        <w:t xml:space="preserve"> decide to:</w:t>
      </w:r>
    </w:p>
    <w:p w14:paraId="45A8E81F" w14:textId="4A50EE0A" w:rsidR="00F501B5" w:rsidRPr="00807273" w:rsidRDefault="00F501B5" w:rsidP="001A0DBB">
      <w:pPr>
        <w:pStyle w:val="NumberedThirdLevel"/>
        <w:keepNext/>
        <w:keepLines/>
      </w:pPr>
      <w:r w:rsidRPr="00807273">
        <w:t>take no further action;</w:t>
      </w:r>
    </w:p>
    <w:p w14:paraId="1DC8C73B" w14:textId="39BCFFD2" w:rsidR="00F501B5" w:rsidRPr="00807273" w:rsidRDefault="00F501B5" w:rsidP="001A0DBB">
      <w:pPr>
        <w:pStyle w:val="NumberedThirdLevel"/>
        <w:keepNext/>
        <w:keepLines/>
      </w:pPr>
      <w:r w:rsidRPr="00807273">
        <w:t>issue a warning;</w:t>
      </w:r>
    </w:p>
    <w:p w14:paraId="147AF86C" w14:textId="77777777" w:rsidR="007B2423" w:rsidRDefault="00A830A4" w:rsidP="00F501B5">
      <w:pPr>
        <w:pStyle w:val="NumberedThirdLevel"/>
      </w:pPr>
      <w:r w:rsidRPr="00807273">
        <w:t>substitute a new penalty</w:t>
      </w:r>
      <w:r w:rsidR="007B2423">
        <w:t>; or</w:t>
      </w:r>
    </w:p>
    <w:p w14:paraId="4129CCCA" w14:textId="226AD48B" w:rsidR="00A830A4" w:rsidRDefault="007B2423" w:rsidP="00F501B5">
      <w:pPr>
        <w:pStyle w:val="NumberedThirdLevel"/>
      </w:pPr>
      <w:r>
        <w:t xml:space="preserve">refer the </w:t>
      </w:r>
      <w:r w:rsidRPr="00807273">
        <w:t>matter to the relevant faculty</w:t>
      </w:r>
      <w:r>
        <w:t xml:space="preserve"> or administrative unit</w:t>
      </w:r>
      <w:r w:rsidR="00A830A4" w:rsidRPr="00807273">
        <w:t>.</w:t>
      </w:r>
    </w:p>
    <w:p w14:paraId="46BA8CED" w14:textId="0A379891" w:rsidR="00A830A4" w:rsidRPr="00807273" w:rsidRDefault="00A830A4" w:rsidP="001A0DBB">
      <w:pPr>
        <w:pStyle w:val="NumberedFirstLevel"/>
        <w:widowControl w:val="0"/>
      </w:pPr>
      <w:r w:rsidRPr="00807273">
        <w:t>If the Committee dismisses an appeal:</w:t>
      </w:r>
    </w:p>
    <w:p w14:paraId="47293036" w14:textId="22AEFECC" w:rsidR="00A830A4" w:rsidRPr="00807273" w:rsidRDefault="00A830A4" w:rsidP="001A0DBB">
      <w:pPr>
        <w:pStyle w:val="NumberedSecondLevel"/>
        <w:widowControl w:val="0"/>
      </w:pPr>
      <w:r w:rsidRPr="00807273">
        <w:t xml:space="preserve">the finding by the </w:t>
      </w:r>
      <w:r w:rsidR="00FD7C4C">
        <w:t>Registrar</w:t>
      </w:r>
      <w:r w:rsidRPr="00807273">
        <w:t xml:space="preserve"> or Vice-Chancellor that the student or former student is guilty of misconduct will stand; and</w:t>
      </w:r>
    </w:p>
    <w:p w14:paraId="06158FD2" w14:textId="2E7193FA" w:rsidR="00A830A4" w:rsidRPr="00807273" w:rsidRDefault="00A830A4" w:rsidP="001A0DBB">
      <w:pPr>
        <w:pStyle w:val="NumberedSecondLevel"/>
        <w:widowControl w:val="0"/>
      </w:pPr>
      <w:r w:rsidRPr="00807273">
        <w:t xml:space="preserve">the decision by the </w:t>
      </w:r>
      <w:r w:rsidR="00FD7C4C">
        <w:t>Registrar</w:t>
      </w:r>
      <w:r w:rsidR="00FF1B89" w:rsidRPr="00807273">
        <w:t xml:space="preserve"> or Vice-Chancellor</w:t>
      </w:r>
      <w:r w:rsidRPr="00807273">
        <w:t xml:space="preserve"> to impose a penalty will stand.</w:t>
      </w:r>
    </w:p>
    <w:p w14:paraId="226DC6D5" w14:textId="72C13766" w:rsidR="006B4B02" w:rsidRPr="00807273" w:rsidRDefault="00976878" w:rsidP="00793D2E">
      <w:pPr>
        <w:pStyle w:val="NumberedFirstLevel"/>
      </w:pPr>
      <w:r w:rsidRPr="00807273">
        <w:t>As soon as</w:t>
      </w:r>
      <w:r w:rsidR="00FF1B89" w:rsidRPr="00807273">
        <w:t xml:space="preserve"> </w:t>
      </w:r>
      <w:r w:rsidRPr="00807273">
        <w:t>possible</w:t>
      </w:r>
      <w:r w:rsidR="00846AFA" w:rsidRPr="00807273">
        <w:t xml:space="preserve"> and no later than </w:t>
      </w:r>
      <w:r w:rsidR="007B2423">
        <w:t>20</w:t>
      </w:r>
      <w:r w:rsidR="007B2423" w:rsidRPr="00807273">
        <w:t xml:space="preserve"> </w:t>
      </w:r>
      <w:r w:rsidR="00846AFA" w:rsidRPr="00807273">
        <w:t>working days</w:t>
      </w:r>
      <w:r w:rsidRPr="00807273">
        <w:t xml:space="preserve"> f</w:t>
      </w:r>
      <w:r w:rsidR="006B4B02" w:rsidRPr="00807273">
        <w:t xml:space="preserve">ollowing the hearing, the </w:t>
      </w:r>
      <w:r w:rsidR="00D9638B" w:rsidRPr="00807273">
        <w:t>Committee</w:t>
      </w:r>
      <w:r w:rsidR="006B4B02" w:rsidRPr="00807273">
        <w:t xml:space="preserve"> will </w:t>
      </w:r>
      <w:r w:rsidR="00D9638B" w:rsidRPr="00807273">
        <w:t>give the student</w:t>
      </w:r>
      <w:r w:rsidR="00215B46" w:rsidRPr="00807273">
        <w:t xml:space="preserve"> or former student</w:t>
      </w:r>
      <w:r w:rsidR="00D9638B" w:rsidRPr="00807273">
        <w:t xml:space="preserve"> and the </w:t>
      </w:r>
      <w:r w:rsidR="00FD7C4C">
        <w:t>Registrar</w:t>
      </w:r>
      <w:r w:rsidR="00D9638B" w:rsidRPr="00807273">
        <w:t xml:space="preserve"> written notice of</w:t>
      </w:r>
      <w:r w:rsidR="006B4B02" w:rsidRPr="00807273">
        <w:t>:</w:t>
      </w:r>
    </w:p>
    <w:p w14:paraId="393FD31A" w14:textId="3C875022" w:rsidR="00780DC5" w:rsidRPr="00807273" w:rsidRDefault="00780DC5" w:rsidP="00793D2E">
      <w:pPr>
        <w:pStyle w:val="NumberedSecondLevel"/>
      </w:pPr>
      <w:r w:rsidRPr="00807273">
        <w:t>the outcome of the appeal;</w:t>
      </w:r>
      <w:r w:rsidR="00976878" w:rsidRPr="00807273">
        <w:t xml:space="preserve"> </w:t>
      </w:r>
    </w:p>
    <w:p w14:paraId="6A7719B9" w14:textId="1EA52BC1" w:rsidR="006B4B02" w:rsidRPr="00807273" w:rsidRDefault="00D9638B" w:rsidP="00793D2E">
      <w:pPr>
        <w:pStyle w:val="NumberedSecondLevel"/>
      </w:pPr>
      <w:r w:rsidRPr="00807273">
        <w:t xml:space="preserve">any penalty to be imposed in accordance with </w:t>
      </w:r>
      <w:r w:rsidR="005E118B" w:rsidRPr="00807273">
        <w:t xml:space="preserve">section </w:t>
      </w:r>
      <w:r w:rsidR="00B6230C" w:rsidRPr="00807273">
        <w:t>5.5</w:t>
      </w:r>
      <w:r w:rsidRPr="00807273">
        <w:t>(</w:t>
      </w:r>
      <w:r w:rsidR="00B6230C" w:rsidRPr="00807273">
        <w:t>3</w:t>
      </w:r>
      <w:r w:rsidRPr="00807273">
        <w:t>)</w:t>
      </w:r>
      <w:r w:rsidR="00976878" w:rsidRPr="00807273">
        <w:t xml:space="preserve">; </w:t>
      </w:r>
    </w:p>
    <w:p w14:paraId="7D600B0B" w14:textId="77777777" w:rsidR="009E331F" w:rsidRPr="00807273" w:rsidRDefault="00976878" w:rsidP="00793D2E">
      <w:pPr>
        <w:pStyle w:val="NumberedSecondLevel"/>
      </w:pPr>
      <w:r w:rsidRPr="00807273">
        <w:t xml:space="preserve">reasons for the </w:t>
      </w:r>
      <w:r w:rsidR="003269E4" w:rsidRPr="00807273">
        <w:t>Committee’s decision</w:t>
      </w:r>
      <w:r w:rsidR="009E331F" w:rsidRPr="00807273">
        <w:t>; and</w:t>
      </w:r>
    </w:p>
    <w:p w14:paraId="33DC059E" w14:textId="73A26700" w:rsidR="00976878" w:rsidRDefault="009E331F" w:rsidP="00793D2E">
      <w:pPr>
        <w:pStyle w:val="NumberedSecondLevel"/>
      </w:pPr>
      <w:r w:rsidRPr="00807273">
        <w:t>the student’s right to appeal to the NSW Ombudsman</w:t>
      </w:r>
      <w:r w:rsidR="003269E4" w:rsidRPr="00807273">
        <w:t>.</w:t>
      </w:r>
    </w:p>
    <w:p w14:paraId="7CF658DD" w14:textId="213D7AA1" w:rsidR="007B2423" w:rsidRPr="007B2423" w:rsidRDefault="007B2423" w:rsidP="007B2423">
      <w:pPr>
        <w:pStyle w:val="NormalNotes"/>
        <w:ind w:left="1287"/>
      </w:pPr>
      <w:r w:rsidRPr="0034766C">
        <w:rPr>
          <w:b/>
        </w:rPr>
        <w:t>Note:</w:t>
      </w:r>
      <w:r w:rsidRPr="0034766C">
        <w:rPr>
          <w:b/>
        </w:rPr>
        <w:tab/>
      </w:r>
      <w:r>
        <w:t xml:space="preserve">See clauses 14 and 15 of the </w:t>
      </w:r>
      <w:hyperlink r:id="rId29" w:history="1">
        <w:r w:rsidRPr="00C907B1">
          <w:rPr>
            <w:rStyle w:val="Hyperlink"/>
            <w:i/>
          </w:rPr>
          <w:t>Resolution of Complaints Policy 2015</w:t>
        </w:r>
      </w:hyperlink>
      <w:r>
        <w:t xml:space="preserve"> regarding the disclosure of information about the outcome of a </w:t>
      </w:r>
      <w:r w:rsidR="00896F87">
        <w:t>complaint</w:t>
      </w:r>
      <w:r>
        <w:t xml:space="preserve"> to a complainant or third party. </w:t>
      </w:r>
    </w:p>
    <w:p w14:paraId="063383A6" w14:textId="79773C3D" w:rsidR="00331844" w:rsidRPr="00807273" w:rsidRDefault="00BB4096" w:rsidP="00793D2E">
      <w:pPr>
        <w:pStyle w:val="NumberedFirstLevel"/>
      </w:pPr>
      <w:r w:rsidRPr="00807273">
        <w:t>Subject to section 3.2(11), t</w:t>
      </w:r>
      <w:r w:rsidR="003269E4" w:rsidRPr="00807273">
        <w:t xml:space="preserve">he </w:t>
      </w:r>
      <w:r w:rsidR="00FD7C4C">
        <w:t>Registrar</w:t>
      </w:r>
      <w:r w:rsidR="003269E4" w:rsidRPr="00807273">
        <w:t xml:space="preserve"> will</w:t>
      </w:r>
      <w:r w:rsidR="00331844" w:rsidRPr="00807273">
        <w:t>:</w:t>
      </w:r>
    </w:p>
    <w:p w14:paraId="128C291B" w14:textId="1FEC7CE2" w:rsidR="00331844" w:rsidRPr="00807273" w:rsidRDefault="003269E4" w:rsidP="00331844">
      <w:pPr>
        <w:pStyle w:val="NumberedSecondLevel"/>
      </w:pPr>
      <w:r w:rsidRPr="00807273">
        <w:t>cause any</w:t>
      </w:r>
      <w:r w:rsidR="00215B46" w:rsidRPr="00807273">
        <w:t xml:space="preserve"> penalty </w:t>
      </w:r>
      <w:r w:rsidRPr="00807273">
        <w:t>to</w:t>
      </w:r>
      <w:r w:rsidR="00215B46" w:rsidRPr="00807273">
        <w:t xml:space="preserve"> be imposed on the student</w:t>
      </w:r>
      <w:r w:rsidRPr="00807273">
        <w:t xml:space="preserve"> or former student</w:t>
      </w:r>
      <w:r w:rsidR="00215B46" w:rsidRPr="00807273">
        <w:t xml:space="preserve"> as soon as practicable after notice has been given in accordance with </w:t>
      </w:r>
      <w:r w:rsidR="005E118B" w:rsidRPr="00807273">
        <w:t>section 5.5</w:t>
      </w:r>
      <w:r w:rsidR="00B6230C" w:rsidRPr="00807273">
        <w:t>(5</w:t>
      </w:r>
      <w:r w:rsidR="00215B46" w:rsidRPr="00807273">
        <w:t>)</w:t>
      </w:r>
      <w:r w:rsidR="00331844" w:rsidRPr="00807273">
        <w:t>; and</w:t>
      </w:r>
    </w:p>
    <w:p w14:paraId="51B60324" w14:textId="4BD5EA0F" w:rsidR="006B4B02" w:rsidRDefault="00331844" w:rsidP="00331844">
      <w:pPr>
        <w:pStyle w:val="NumberedSecondLevel"/>
      </w:pPr>
      <w:r w:rsidRPr="00807273">
        <w:t>inform the student or former student of the penalty commencement date, where applicable</w:t>
      </w:r>
      <w:r w:rsidR="00215B46" w:rsidRPr="00807273">
        <w:t>.</w:t>
      </w:r>
    </w:p>
    <w:p w14:paraId="68812181" w14:textId="77777777" w:rsidR="00A23A4F" w:rsidRPr="00807273" w:rsidRDefault="00A23A4F" w:rsidP="00A23A4F">
      <w:pPr>
        <w:pStyle w:val="NumberedSecondLevel"/>
        <w:numPr>
          <w:ilvl w:val="0"/>
          <w:numId w:val="0"/>
        </w:numPr>
      </w:pPr>
    </w:p>
    <w:p w14:paraId="1ADD45FC" w14:textId="07EA1799" w:rsidR="00E4258F" w:rsidRPr="00807273" w:rsidRDefault="00E4258F" w:rsidP="00793D2E">
      <w:pPr>
        <w:pStyle w:val="Heading3"/>
      </w:pPr>
      <w:bookmarkStart w:id="166" w:name="_Toc318116405"/>
      <w:bookmarkStart w:id="167" w:name="_Toc108451398"/>
      <w:bookmarkStart w:id="168" w:name="_Toc149565371"/>
      <w:bookmarkStart w:id="169" w:name="_Toc150343137"/>
      <w:bookmarkStart w:id="170" w:name="_Toc150500650"/>
      <w:r w:rsidRPr="00807273">
        <w:t xml:space="preserve">Part </w:t>
      </w:r>
      <w:r w:rsidR="00386090" w:rsidRPr="00807273">
        <w:t>6</w:t>
      </w:r>
      <w:r w:rsidRPr="00807273">
        <w:tab/>
      </w:r>
      <w:r w:rsidR="00F132D8" w:rsidRPr="00807273">
        <w:t xml:space="preserve">Temporary suspension </w:t>
      </w:r>
      <w:r w:rsidR="00CD61BF">
        <w:t>and removal</w:t>
      </w:r>
      <w:r w:rsidR="00B0351F">
        <w:t xml:space="preserve"> </w:t>
      </w:r>
      <w:r w:rsidR="00F132D8" w:rsidRPr="00807273">
        <w:t>of students</w:t>
      </w:r>
      <w:bookmarkEnd w:id="166"/>
      <w:bookmarkEnd w:id="167"/>
      <w:bookmarkEnd w:id="168"/>
      <w:bookmarkEnd w:id="169"/>
      <w:bookmarkEnd w:id="170"/>
    </w:p>
    <w:p w14:paraId="110F5FD0" w14:textId="1B66F5A7" w:rsidR="00FB1441" w:rsidRPr="00807273" w:rsidRDefault="00386090" w:rsidP="00793D2E">
      <w:pPr>
        <w:pStyle w:val="Heading4"/>
      </w:pPr>
      <w:bookmarkStart w:id="171" w:name="_Toc318116406"/>
      <w:bookmarkStart w:id="172" w:name="_Toc108451399"/>
      <w:bookmarkStart w:id="173" w:name="_Toc149565372"/>
      <w:bookmarkStart w:id="174" w:name="_Toc150343138"/>
      <w:bookmarkStart w:id="175" w:name="_Toc150500651"/>
      <w:r w:rsidRPr="00807273">
        <w:t>6</w:t>
      </w:r>
      <w:r w:rsidR="0046283C" w:rsidRPr="00807273">
        <w:t>.1</w:t>
      </w:r>
      <w:r w:rsidR="0046283C" w:rsidRPr="00807273">
        <w:tab/>
      </w:r>
      <w:r w:rsidR="00FB1441" w:rsidRPr="00807273">
        <w:t>Emergency power to suspend</w:t>
      </w:r>
      <w:bookmarkEnd w:id="171"/>
      <w:bookmarkEnd w:id="172"/>
      <w:bookmarkEnd w:id="173"/>
      <w:bookmarkEnd w:id="174"/>
      <w:bookmarkEnd w:id="175"/>
    </w:p>
    <w:p w14:paraId="48D381D0" w14:textId="3EAD4BC7" w:rsidR="00DE0716" w:rsidRDefault="00FB1441">
      <w:pPr>
        <w:pStyle w:val="NumberedFirstLevel"/>
        <w:numPr>
          <w:ilvl w:val="1"/>
          <w:numId w:val="34"/>
        </w:numPr>
      </w:pPr>
      <w:r w:rsidRPr="00807273">
        <w:t>Notw</w:t>
      </w:r>
      <w:r w:rsidR="00303C31" w:rsidRPr="00807273">
        <w:t>ithstanding any provision</w:t>
      </w:r>
      <w:r w:rsidRPr="00807273">
        <w:t xml:space="preserve"> of this Rule, the </w:t>
      </w:r>
      <w:r w:rsidR="00FD7C4C">
        <w:t>Registrar</w:t>
      </w:r>
      <w:r w:rsidRPr="00807273">
        <w:t xml:space="preserve"> may in </w:t>
      </w:r>
      <w:r w:rsidR="00125D91">
        <w:t>their</w:t>
      </w:r>
      <w:r w:rsidRPr="00807273">
        <w:t xml:space="preserve"> absolute discretion</w:t>
      </w:r>
      <w:r w:rsidR="00E0702A" w:rsidRPr="00807273">
        <w:t>,</w:t>
      </w:r>
      <w:r w:rsidRPr="00807273">
        <w:t xml:space="preserve"> temporarily</w:t>
      </w:r>
      <w:r w:rsidR="0008459C">
        <w:t xml:space="preserve"> </w:t>
      </w:r>
      <w:r w:rsidRPr="00807273">
        <w:t>suspend a student from</w:t>
      </w:r>
      <w:r w:rsidR="007928E5">
        <w:t xml:space="preserve"> any or all of</w:t>
      </w:r>
      <w:r w:rsidR="00DE0716">
        <w:t>:</w:t>
      </w:r>
      <w:r w:rsidRPr="00807273">
        <w:t xml:space="preserve"> </w:t>
      </w:r>
    </w:p>
    <w:p w14:paraId="3E0AF061" w14:textId="5857E7C2" w:rsidR="00C907B1" w:rsidRDefault="00FB1441">
      <w:pPr>
        <w:pStyle w:val="NumberedSecondLevel"/>
        <w:numPr>
          <w:ilvl w:val="2"/>
          <w:numId w:val="34"/>
        </w:numPr>
      </w:pPr>
      <w:r w:rsidRPr="00807273">
        <w:t>entering University</w:t>
      </w:r>
      <w:r w:rsidR="005E118B" w:rsidRPr="00807273">
        <w:t xml:space="preserve"> lands</w:t>
      </w:r>
      <w:r w:rsidR="00C907B1">
        <w:t>, or specified parts of University lands</w:t>
      </w:r>
      <w:r w:rsidR="00DE0716">
        <w:t>;</w:t>
      </w:r>
    </w:p>
    <w:p w14:paraId="4874CE98" w14:textId="50408BAA" w:rsidR="00DE0716" w:rsidRDefault="00DE0716" w:rsidP="00DE0716">
      <w:pPr>
        <w:pStyle w:val="NumberedSecondLevel"/>
      </w:pPr>
      <w:r>
        <w:t xml:space="preserve">accessing specified University buildings, facilities or accommodation; </w:t>
      </w:r>
      <w:r w:rsidR="007928E5">
        <w:t>or</w:t>
      </w:r>
    </w:p>
    <w:p w14:paraId="38F7A5F3" w14:textId="09F283A0" w:rsidR="00C907B1" w:rsidRDefault="00DE0716" w:rsidP="00DE0716">
      <w:pPr>
        <w:pStyle w:val="NumberedSecondLevel"/>
      </w:pPr>
      <w:r>
        <w:t xml:space="preserve">accessing </w:t>
      </w:r>
      <w:r w:rsidR="00C907B1">
        <w:t>particular classes</w:t>
      </w:r>
      <w:r>
        <w:t xml:space="preserve"> or activities, including online classes and activities</w:t>
      </w:r>
      <w:r w:rsidR="00C907B1">
        <w:t>;</w:t>
      </w:r>
    </w:p>
    <w:p w14:paraId="17D55FEC" w14:textId="2DBFCDF8" w:rsidR="00FB1441" w:rsidRDefault="00FB1441" w:rsidP="00C907B1">
      <w:pPr>
        <w:pStyle w:val="NumberedSecondLevel"/>
        <w:numPr>
          <w:ilvl w:val="0"/>
          <w:numId w:val="0"/>
        </w:numPr>
        <w:ind w:left="567"/>
      </w:pPr>
      <w:r w:rsidRPr="00807273">
        <w:t xml:space="preserve">for such period and on such terms and conditions as </w:t>
      </w:r>
      <w:r w:rsidR="00125D91">
        <w:t>they consider</w:t>
      </w:r>
      <w:r w:rsidRPr="00807273">
        <w:t xml:space="preserve"> necessary.</w:t>
      </w:r>
    </w:p>
    <w:p w14:paraId="6672E592" w14:textId="61AD9C77" w:rsidR="00FB1441" w:rsidRPr="00807273" w:rsidRDefault="00FB1441" w:rsidP="00793D2E">
      <w:pPr>
        <w:pStyle w:val="NumberedFirstLevel"/>
      </w:pPr>
      <w:r w:rsidRPr="00807273">
        <w:t xml:space="preserve">The </w:t>
      </w:r>
      <w:r w:rsidR="00FD7C4C">
        <w:t>Registrar</w:t>
      </w:r>
      <w:r w:rsidRPr="00807273">
        <w:t xml:space="preserve"> </w:t>
      </w:r>
      <w:r w:rsidR="005E118B" w:rsidRPr="00807273">
        <w:t xml:space="preserve">must </w:t>
      </w:r>
      <w:r w:rsidRPr="00807273">
        <w:t xml:space="preserve">not suspend a student in accordance with </w:t>
      </w:r>
      <w:r w:rsidR="005E118B" w:rsidRPr="00807273">
        <w:t>section 6.1</w:t>
      </w:r>
      <w:r w:rsidRPr="00807273">
        <w:t xml:space="preserve">(1) unless </w:t>
      </w:r>
      <w:r w:rsidR="00125D91">
        <w:t>they have</w:t>
      </w:r>
      <w:r w:rsidRPr="00807273">
        <w:t xml:space="preserve"> reasonable grounds for believing that the student has engaged in conduct or is engaging in conduct that involves or might involve:</w:t>
      </w:r>
    </w:p>
    <w:p w14:paraId="02589983" w14:textId="599F682A" w:rsidR="00FB1441" w:rsidRPr="00807273" w:rsidRDefault="00FB1441" w:rsidP="00793D2E">
      <w:pPr>
        <w:pStyle w:val="NumberedSecondLevel"/>
      </w:pPr>
      <w:r w:rsidRPr="00807273">
        <w:t>injury to the student or to any other person;</w:t>
      </w:r>
    </w:p>
    <w:p w14:paraId="7BC542C5" w14:textId="71BB03FD" w:rsidR="00FB1441" w:rsidRPr="00807273" w:rsidRDefault="00FB1441" w:rsidP="00793D2E">
      <w:pPr>
        <w:pStyle w:val="NumberedSecondLevel"/>
      </w:pPr>
      <w:r w:rsidRPr="00807273">
        <w:t>serious damage to property; or</w:t>
      </w:r>
    </w:p>
    <w:p w14:paraId="0E6AF395" w14:textId="39C715E1" w:rsidR="007928E5" w:rsidRDefault="00FB1441" w:rsidP="001A0DBB">
      <w:pPr>
        <w:pStyle w:val="NumberedSecondLevel"/>
        <w:widowControl w:val="0"/>
      </w:pPr>
      <w:r w:rsidRPr="00807273">
        <w:t>serious disruption of any activity</w:t>
      </w:r>
      <w:r w:rsidR="007928E5">
        <w:t xml:space="preserve"> </w:t>
      </w:r>
      <w:r w:rsidR="009960C3">
        <w:t>properly carried</w:t>
      </w:r>
      <w:r w:rsidR="009960C3" w:rsidRPr="00807273">
        <w:t xml:space="preserve"> </w:t>
      </w:r>
      <w:r w:rsidR="009960C3">
        <w:t>on</w:t>
      </w:r>
      <w:r w:rsidR="007928E5">
        <w:t>:</w:t>
      </w:r>
    </w:p>
    <w:p w14:paraId="05B7E167" w14:textId="259F265E" w:rsidR="007928E5" w:rsidRDefault="00FB1441" w:rsidP="001A0DBB">
      <w:pPr>
        <w:pStyle w:val="NumberedThirdLevel"/>
        <w:widowControl w:val="0"/>
      </w:pPr>
      <w:r w:rsidRPr="00807273">
        <w:t xml:space="preserve">by </w:t>
      </w:r>
      <w:r w:rsidR="007928E5">
        <w:t xml:space="preserve">or on behalf of </w:t>
      </w:r>
      <w:r w:rsidRPr="00807273">
        <w:t>the University</w:t>
      </w:r>
      <w:r w:rsidR="007928E5">
        <w:t>;</w:t>
      </w:r>
      <w:r w:rsidR="009960C3">
        <w:t xml:space="preserve"> </w:t>
      </w:r>
    </w:p>
    <w:p w14:paraId="22CA6951" w14:textId="71BDBCD0" w:rsidR="007928E5" w:rsidRDefault="007928E5" w:rsidP="001A0DBB">
      <w:pPr>
        <w:pStyle w:val="NumberedThirdLevel"/>
        <w:widowControl w:val="0"/>
      </w:pPr>
      <w:r>
        <w:t>using University resources (including ICT resources);</w:t>
      </w:r>
      <w:r w:rsidR="001C72A0">
        <w:t xml:space="preserve"> </w:t>
      </w:r>
      <w:r w:rsidR="009960C3">
        <w:t xml:space="preserve">or </w:t>
      </w:r>
    </w:p>
    <w:p w14:paraId="536C02FA" w14:textId="439AC027" w:rsidR="00FB1441" w:rsidRDefault="009960C3" w:rsidP="001A0DBB">
      <w:pPr>
        <w:pStyle w:val="NumberedThirdLevel"/>
        <w:widowControl w:val="0"/>
      </w:pPr>
      <w:r>
        <w:t>on University lands</w:t>
      </w:r>
      <w:r w:rsidR="00FB1441" w:rsidRPr="00807273">
        <w:t>.</w:t>
      </w:r>
    </w:p>
    <w:p w14:paraId="2E94F294" w14:textId="5C587B23" w:rsidR="00FB1441" w:rsidRPr="00807273" w:rsidRDefault="00FB1441" w:rsidP="00793D2E">
      <w:pPr>
        <w:pStyle w:val="NumberedFirstLevel"/>
      </w:pPr>
      <w:r w:rsidRPr="00807273">
        <w:t xml:space="preserve">A decision to suspend a student in accordance with </w:t>
      </w:r>
      <w:r w:rsidR="005E118B" w:rsidRPr="00807273">
        <w:t>section 6.1</w:t>
      </w:r>
      <w:r w:rsidRPr="00807273">
        <w:t xml:space="preserve">(1) may be made summarily, and the </w:t>
      </w:r>
      <w:r w:rsidR="00FD7C4C">
        <w:t>Registrar</w:t>
      </w:r>
      <w:r w:rsidRPr="00807273">
        <w:t>:</w:t>
      </w:r>
    </w:p>
    <w:p w14:paraId="2D31DD45" w14:textId="48376A48" w:rsidR="00FB1441" w:rsidRPr="00807273" w:rsidRDefault="00FB1441" w:rsidP="00793D2E">
      <w:pPr>
        <w:pStyle w:val="NumberedSecondLevel"/>
      </w:pPr>
      <w:r w:rsidRPr="00807273">
        <w:t xml:space="preserve">is not required to accord a hearing to the student before making </w:t>
      </w:r>
      <w:r w:rsidR="00125D91">
        <w:t>their</w:t>
      </w:r>
      <w:r w:rsidRPr="00807273">
        <w:t xml:space="preserve"> decision; </w:t>
      </w:r>
    </w:p>
    <w:p w14:paraId="12B2FEFF" w14:textId="25E819FC" w:rsidR="00FB1441" w:rsidRPr="00807273" w:rsidRDefault="00FB1441" w:rsidP="00793D2E">
      <w:pPr>
        <w:pStyle w:val="NumberedSecondLevel"/>
      </w:pPr>
      <w:r w:rsidRPr="00807273">
        <w:t xml:space="preserve">may inform </w:t>
      </w:r>
      <w:r w:rsidR="008567B1">
        <w:t>themselves</w:t>
      </w:r>
      <w:r w:rsidRPr="00807273">
        <w:t xml:space="preserve"> in relation to any matter in any manner that </w:t>
      </w:r>
      <w:r w:rsidR="002A1DC2">
        <w:t>they think</w:t>
      </w:r>
      <w:r w:rsidRPr="00807273">
        <w:t xml:space="preserve"> fit.</w:t>
      </w:r>
    </w:p>
    <w:p w14:paraId="621391EE" w14:textId="4978DBDC" w:rsidR="00FB1441" w:rsidRPr="00807273" w:rsidRDefault="00AB210E" w:rsidP="00793D2E">
      <w:pPr>
        <w:pStyle w:val="NumberedFirstLevel"/>
      </w:pPr>
      <w:r w:rsidRPr="00807273">
        <w:t>If</w:t>
      </w:r>
      <w:r w:rsidR="00FB1441" w:rsidRPr="00807273">
        <w:t xml:space="preserve"> the </w:t>
      </w:r>
      <w:r w:rsidR="00FD7C4C">
        <w:t>Registrar</w:t>
      </w:r>
      <w:r w:rsidR="00FB1441" w:rsidRPr="00807273">
        <w:t xml:space="preserve"> decides to suspend a student in accordance with </w:t>
      </w:r>
      <w:r w:rsidR="005E118B" w:rsidRPr="00807273">
        <w:t>section 6.1</w:t>
      </w:r>
      <w:r w:rsidR="00FB1441" w:rsidRPr="00807273">
        <w:t xml:space="preserve">(1), </w:t>
      </w:r>
      <w:r w:rsidR="00125D91">
        <w:t>they</w:t>
      </w:r>
      <w:r w:rsidR="00FB1441" w:rsidRPr="00807273">
        <w:t xml:space="preserve"> must, within 24 hours, provide a written notice to the student:</w:t>
      </w:r>
    </w:p>
    <w:p w14:paraId="3A91831C" w14:textId="7E4F84DB" w:rsidR="00FB1441" w:rsidRPr="00807273" w:rsidRDefault="00FB1441" w:rsidP="00793D2E">
      <w:pPr>
        <w:pStyle w:val="NumberedSecondLevel"/>
      </w:pPr>
      <w:r w:rsidRPr="00807273">
        <w:t xml:space="preserve">specifying the terms of the decision; </w:t>
      </w:r>
    </w:p>
    <w:p w14:paraId="307EAA5B" w14:textId="2178E10A" w:rsidR="00FB1441" w:rsidRPr="00807273" w:rsidRDefault="00FB1441" w:rsidP="00793D2E">
      <w:pPr>
        <w:pStyle w:val="NumberedSecondLevel"/>
      </w:pPr>
      <w:r w:rsidRPr="00807273">
        <w:t>specifying in summary form the reasons for the decision;</w:t>
      </w:r>
    </w:p>
    <w:p w14:paraId="4BA8B01B" w14:textId="087B1790" w:rsidR="00FB1441" w:rsidRPr="00807273" w:rsidRDefault="00FB1441" w:rsidP="00793D2E">
      <w:pPr>
        <w:pStyle w:val="NumberedSecondLevel"/>
      </w:pPr>
      <w:r w:rsidRPr="00807273">
        <w:t xml:space="preserve">advising the student of the provisions of this </w:t>
      </w:r>
      <w:r w:rsidR="00571A92" w:rsidRPr="00807273">
        <w:t>section</w:t>
      </w:r>
      <w:r w:rsidRPr="00807273">
        <w:t>; and</w:t>
      </w:r>
    </w:p>
    <w:p w14:paraId="355DFF52" w14:textId="537715F0" w:rsidR="00FB1441" w:rsidRPr="00807273" w:rsidRDefault="008C16C0" w:rsidP="00793D2E">
      <w:pPr>
        <w:pStyle w:val="NumberedSecondLevel"/>
      </w:pPr>
      <w:r w:rsidRPr="00807273">
        <w:t>providing a copy of</w:t>
      </w:r>
      <w:r w:rsidR="00AB210E" w:rsidRPr="00807273">
        <w:t>,</w:t>
      </w:r>
      <w:r w:rsidRPr="00807273">
        <w:t xml:space="preserve"> or an electronic link to</w:t>
      </w:r>
      <w:r w:rsidR="00AB210E" w:rsidRPr="00807273">
        <w:t>,</w:t>
      </w:r>
      <w:r w:rsidR="00FB1441" w:rsidRPr="00807273">
        <w:t xml:space="preserve"> this Rule.</w:t>
      </w:r>
    </w:p>
    <w:p w14:paraId="1D5C3442" w14:textId="6CD6E78C" w:rsidR="00EF1873" w:rsidRPr="00807273" w:rsidRDefault="00C55D15" w:rsidP="00793D2E">
      <w:pPr>
        <w:pStyle w:val="NumberedFirstLevel"/>
      </w:pPr>
      <w:r w:rsidRPr="00807273">
        <w:t xml:space="preserve">Any suspension imposed on a student in accordance with this </w:t>
      </w:r>
      <w:r w:rsidR="00571A92" w:rsidRPr="00807273">
        <w:t>section</w:t>
      </w:r>
      <w:r w:rsidR="00EF1873" w:rsidRPr="00807273">
        <w:t>:</w:t>
      </w:r>
    </w:p>
    <w:p w14:paraId="7667E629" w14:textId="4B0593CA" w:rsidR="00EF1873" w:rsidRPr="00807273" w:rsidRDefault="00EF1873" w:rsidP="00EF1873">
      <w:pPr>
        <w:pStyle w:val="NumberedSecondLevel"/>
      </w:pPr>
      <w:r w:rsidRPr="00807273">
        <w:t>must be for a period of not longer than one month; and</w:t>
      </w:r>
    </w:p>
    <w:p w14:paraId="472E830A" w14:textId="2E1CAB87" w:rsidR="00C55D15" w:rsidRPr="00807273" w:rsidRDefault="00C55D15" w:rsidP="00EF1873">
      <w:pPr>
        <w:pStyle w:val="NumberedSecondLevel"/>
      </w:pPr>
      <w:r w:rsidRPr="00807273">
        <w:t>will continue to operate until:</w:t>
      </w:r>
    </w:p>
    <w:p w14:paraId="286D85AA" w14:textId="3C976136" w:rsidR="00C55D15" w:rsidRPr="00807273" w:rsidRDefault="00C55D15" w:rsidP="00EF1873">
      <w:pPr>
        <w:pStyle w:val="NumberedThirdLevel"/>
      </w:pPr>
      <w:r w:rsidRPr="00807273">
        <w:t xml:space="preserve">it is revoked or varied by the </w:t>
      </w:r>
      <w:r w:rsidR="00FD7C4C">
        <w:t>Registrar</w:t>
      </w:r>
      <w:r w:rsidRPr="00807273">
        <w:t>; or</w:t>
      </w:r>
    </w:p>
    <w:p w14:paraId="54EDB181" w14:textId="651A1384" w:rsidR="00C55D15" w:rsidRPr="00807273" w:rsidRDefault="00C55D15" w:rsidP="00EF1873">
      <w:pPr>
        <w:pStyle w:val="NumberedThirdLevel"/>
      </w:pPr>
      <w:r w:rsidRPr="00807273">
        <w:t>it expires in accordance with its terms.</w:t>
      </w:r>
    </w:p>
    <w:p w14:paraId="58BA3E69" w14:textId="77777777" w:rsidR="00145567" w:rsidRDefault="00C55D15" w:rsidP="00793D2E">
      <w:pPr>
        <w:pStyle w:val="NumberedFirstLevel"/>
      </w:pPr>
      <w:r w:rsidRPr="00807273">
        <w:t xml:space="preserve">Nothing in this Rule affects the power of </w:t>
      </w:r>
      <w:r w:rsidR="00BD03B3" w:rsidRPr="00807273">
        <w:t>a University representative to</w:t>
      </w:r>
      <w:r w:rsidR="00145567">
        <w:t>:</w:t>
      </w:r>
    </w:p>
    <w:p w14:paraId="59834919" w14:textId="592DE6F4" w:rsidR="00145567" w:rsidRPr="00145567" w:rsidRDefault="00BD03B3" w:rsidP="00145567">
      <w:pPr>
        <w:pStyle w:val="NumberedSecondLevel"/>
        <w:rPr>
          <w:rStyle w:val="Hyperlink"/>
          <w:color w:val="auto"/>
          <w:u w:val="none"/>
        </w:rPr>
      </w:pPr>
      <w:r w:rsidRPr="00807273">
        <w:t xml:space="preserve">issue a Termination of License Notice in accordance with the </w:t>
      </w:r>
      <w:hyperlink r:id="rId30" w:history="1">
        <w:r w:rsidRPr="00807273">
          <w:rPr>
            <w:rStyle w:val="Hyperlink"/>
            <w:i/>
          </w:rPr>
          <w:t>University of Sydney (Campus Access) Rule 2009</w:t>
        </w:r>
      </w:hyperlink>
      <w:r w:rsidR="00145567">
        <w:rPr>
          <w:rStyle w:val="Hyperlink"/>
        </w:rPr>
        <w:t>; or</w:t>
      </w:r>
    </w:p>
    <w:p w14:paraId="768EF356" w14:textId="0051B232" w:rsidR="00C55D15" w:rsidRPr="00807273" w:rsidRDefault="00145567" w:rsidP="00145567">
      <w:pPr>
        <w:pStyle w:val="NumberedSecondLevel"/>
      </w:pPr>
      <w:r>
        <w:t xml:space="preserve">withdraw or restrict a student’s access to University ICT resources, in accordance with the </w:t>
      </w:r>
      <w:hyperlink r:id="rId31" w:history="1">
        <w:r w:rsidRPr="00145567">
          <w:rPr>
            <w:rStyle w:val="Hyperlink"/>
            <w:i/>
          </w:rPr>
          <w:t>Acceptable Use of ICT Resources Policy 2019</w:t>
        </w:r>
      </w:hyperlink>
      <w:r w:rsidR="00BD03B3" w:rsidRPr="00807273">
        <w:t>.</w:t>
      </w:r>
    </w:p>
    <w:p w14:paraId="4566F9BD" w14:textId="57EAD179" w:rsidR="00E4258F" w:rsidRPr="00807273" w:rsidRDefault="00FB1441" w:rsidP="00793D2E">
      <w:pPr>
        <w:pStyle w:val="Heading4"/>
      </w:pPr>
      <w:bookmarkStart w:id="176" w:name="_Toc318116407"/>
      <w:bookmarkStart w:id="177" w:name="_Toc108451400"/>
      <w:bookmarkStart w:id="178" w:name="_Toc149565373"/>
      <w:bookmarkStart w:id="179" w:name="_Toc150343139"/>
      <w:bookmarkStart w:id="180" w:name="_Toc150500652"/>
      <w:r w:rsidRPr="00807273">
        <w:t>6.2</w:t>
      </w:r>
      <w:r w:rsidRPr="00807273">
        <w:tab/>
      </w:r>
      <w:r w:rsidR="0046283C" w:rsidRPr="00807273">
        <w:t>Suspension pending disciplinary proceedings</w:t>
      </w:r>
      <w:bookmarkEnd w:id="176"/>
      <w:bookmarkEnd w:id="177"/>
      <w:bookmarkEnd w:id="178"/>
      <w:bookmarkEnd w:id="179"/>
      <w:bookmarkEnd w:id="180"/>
    </w:p>
    <w:p w14:paraId="14A94009" w14:textId="233BED0E" w:rsidR="00DE0716" w:rsidRDefault="0046283C">
      <w:pPr>
        <w:pStyle w:val="NumberedFirstLevel"/>
        <w:numPr>
          <w:ilvl w:val="1"/>
          <w:numId w:val="33"/>
        </w:numPr>
      </w:pPr>
      <w:r w:rsidRPr="00807273">
        <w:t xml:space="preserve">The </w:t>
      </w:r>
      <w:r w:rsidR="00FD7C4C">
        <w:t>Registrar</w:t>
      </w:r>
      <w:r w:rsidRPr="00807273">
        <w:t xml:space="preserve"> may</w:t>
      </w:r>
      <w:r w:rsidR="00AB210E" w:rsidRPr="00807273">
        <w:t xml:space="preserve"> in </w:t>
      </w:r>
      <w:r w:rsidR="00125D91">
        <w:t>their</w:t>
      </w:r>
      <w:r w:rsidR="00AB210E" w:rsidRPr="00807273">
        <w:t xml:space="preserve"> absolute discretion</w:t>
      </w:r>
      <w:r w:rsidRPr="00807273">
        <w:t xml:space="preserve"> suspend a student or former student from</w:t>
      </w:r>
      <w:r w:rsidR="007928E5">
        <w:t xml:space="preserve"> any or all of</w:t>
      </w:r>
      <w:r w:rsidR="00DE0716">
        <w:t>:</w:t>
      </w:r>
    </w:p>
    <w:p w14:paraId="53589BCE" w14:textId="658F9E84" w:rsidR="0008459C" w:rsidRDefault="0046283C">
      <w:pPr>
        <w:pStyle w:val="NumberedSecondLevel"/>
        <w:numPr>
          <w:ilvl w:val="2"/>
          <w:numId w:val="33"/>
        </w:numPr>
      </w:pPr>
      <w:r w:rsidRPr="00807273">
        <w:t xml:space="preserve">entering </w:t>
      </w:r>
      <w:r w:rsidR="008408E9" w:rsidRPr="00807273">
        <w:t>University lands</w:t>
      </w:r>
      <w:r w:rsidR="00FD7B65" w:rsidRPr="00807273">
        <w:t xml:space="preserve">, </w:t>
      </w:r>
      <w:r w:rsidR="0008459C">
        <w:t>or specified parts of University lands</w:t>
      </w:r>
      <w:r w:rsidR="00DE0716">
        <w:t>;</w:t>
      </w:r>
    </w:p>
    <w:p w14:paraId="07B1A2B7" w14:textId="765DDE44" w:rsidR="00DE0716" w:rsidRDefault="00DE0716" w:rsidP="00DE0716">
      <w:pPr>
        <w:pStyle w:val="NumberedSecondLevel"/>
      </w:pPr>
      <w:r>
        <w:t>accessing specified University buildings, facilities or accommodation;</w:t>
      </w:r>
      <w:r w:rsidR="00145567">
        <w:t xml:space="preserve"> </w:t>
      </w:r>
      <w:r w:rsidR="007928E5">
        <w:t>or</w:t>
      </w:r>
    </w:p>
    <w:p w14:paraId="095E01FC" w14:textId="0A24DF87" w:rsidR="0008459C" w:rsidRDefault="00145567" w:rsidP="0008459C">
      <w:pPr>
        <w:pStyle w:val="NumberedSecondLevel"/>
      </w:pPr>
      <w:r>
        <w:t xml:space="preserve">accessing </w:t>
      </w:r>
      <w:r w:rsidR="0008459C">
        <w:t>particular classes</w:t>
      </w:r>
      <w:r>
        <w:t xml:space="preserve"> or activities, including online classes and activities</w:t>
      </w:r>
      <w:r w:rsidR="0008459C">
        <w:t xml:space="preserve">; </w:t>
      </w:r>
    </w:p>
    <w:p w14:paraId="3FD7FD73" w14:textId="5E71EB31" w:rsidR="0046283C" w:rsidRPr="00807273" w:rsidRDefault="00FD7B65" w:rsidP="00E214DE">
      <w:pPr>
        <w:pStyle w:val="NumberedFirstLevel"/>
        <w:numPr>
          <w:ilvl w:val="0"/>
          <w:numId w:val="0"/>
        </w:numPr>
        <w:ind w:left="567"/>
      </w:pPr>
      <w:r w:rsidRPr="00807273">
        <w:t>pending</w:t>
      </w:r>
      <w:r w:rsidR="00386090" w:rsidRPr="00807273">
        <w:t xml:space="preserve"> the outcome of</w:t>
      </w:r>
      <w:r w:rsidRPr="00807273">
        <w:t xml:space="preserve"> </w:t>
      </w:r>
      <w:r w:rsidR="00473EBE" w:rsidRPr="00807273">
        <w:t>disciplinary proceedings under this Rule</w:t>
      </w:r>
      <w:r w:rsidRPr="00807273">
        <w:t>.</w:t>
      </w:r>
    </w:p>
    <w:p w14:paraId="330BA00B" w14:textId="4142F853" w:rsidR="00FD7B65" w:rsidRPr="00807273" w:rsidRDefault="00FD7B65" w:rsidP="00793D2E">
      <w:pPr>
        <w:pStyle w:val="NumberedFirstLevel"/>
      </w:pPr>
      <w:r w:rsidRPr="00807273">
        <w:t xml:space="preserve">The </w:t>
      </w:r>
      <w:r w:rsidR="00FD7C4C">
        <w:t>Registrar</w:t>
      </w:r>
      <w:r w:rsidRPr="00807273">
        <w:t xml:space="preserve"> </w:t>
      </w:r>
      <w:r w:rsidR="005E118B" w:rsidRPr="00807273">
        <w:t xml:space="preserve">must </w:t>
      </w:r>
      <w:r w:rsidRPr="00807273">
        <w:t xml:space="preserve">not suspend a student or former student in accordance with </w:t>
      </w:r>
      <w:r w:rsidR="005E118B" w:rsidRPr="00807273">
        <w:t>section 6.2</w:t>
      </w:r>
      <w:r w:rsidRPr="00807273">
        <w:t>(1) unless:</w:t>
      </w:r>
    </w:p>
    <w:p w14:paraId="6D481BBA" w14:textId="413D58A0" w:rsidR="000C7961" w:rsidRPr="00807273" w:rsidRDefault="000C7961" w:rsidP="001A0DBB">
      <w:pPr>
        <w:pStyle w:val="NumberedSecondLevel"/>
        <w:widowControl w:val="0"/>
      </w:pPr>
      <w:r w:rsidRPr="00807273">
        <w:t xml:space="preserve">the </w:t>
      </w:r>
      <w:r w:rsidR="00FD7C4C">
        <w:t>Registrar</w:t>
      </w:r>
      <w:r w:rsidRPr="00807273">
        <w:t xml:space="preserve"> has reasonable grounds for believing that the suspension is necessary to:</w:t>
      </w:r>
    </w:p>
    <w:p w14:paraId="2497C072" w14:textId="705ACADD" w:rsidR="000C7961" w:rsidRPr="00807273" w:rsidRDefault="000C7961" w:rsidP="001A0DBB">
      <w:pPr>
        <w:pStyle w:val="NumberedThirdLevel"/>
        <w:widowControl w:val="0"/>
      </w:pPr>
      <w:r w:rsidRPr="00807273">
        <w:t>protect the health and safety of another studen</w:t>
      </w:r>
      <w:r w:rsidR="00AB67D8" w:rsidRPr="00807273">
        <w:t>t, staff member or affiliate;</w:t>
      </w:r>
    </w:p>
    <w:p w14:paraId="75B2A0CD" w14:textId="77777777" w:rsidR="00AB67D8" w:rsidRPr="00807273" w:rsidRDefault="000C7961" w:rsidP="001A0DBB">
      <w:pPr>
        <w:pStyle w:val="NumberedThirdLevel"/>
        <w:widowControl w:val="0"/>
      </w:pPr>
      <w:r w:rsidRPr="00807273">
        <w:t xml:space="preserve">protect the health and safety of the student or former student; </w:t>
      </w:r>
    </w:p>
    <w:p w14:paraId="662583B5" w14:textId="77777777" w:rsidR="00AB67D8" w:rsidRPr="00807273" w:rsidRDefault="00AB67D8" w:rsidP="001A0DBB">
      <w:pPr>
        <w:pStyle w:val="NumberedThirdLevel"/>
        <w:widowControl w:val="0"/>
      </w:pPr>
      <w:r w:rsidRPr="00807273">
        <w:t>prevent serious damage to property; or</w:t>
      </w:r>
    </w:p>
    <w:p w14:paraId="6C18FD9E" w14:textId="3518F2DB" w:rsidR="000C7961" w:rsidRPr="00807273" w:rsidRDefault="00AB67D8" w:rsidP="001A0DBB">
      <w:pPr>
        <w:pStyle w:val="NumberedThirdLevel"/>
        <w:widowControl w:val="0"/>
      </w:pPr>
      <w:r w:rsidRPr="00807273">
        <w:t xml:space="preserve">prevent serious disruption of any activity </w:t>
      </w:r>
      <w:r w:rsidR="009960C3">
        <w:t>properly carried on</w:t>
      </w:r>
      <w:r w:rsidR="009960C3" w:rsidRPr="00807273">
        <w:t xml:space="preserve"> </w:t>
      </w:r>
      <w:r w:rsidRPr="00807273">
        <w:t xml:space="preserve">by </w:t>
      </w:r>
      <w:r w:rsidR="007928E5">
        <w:t xml:space="preserve">or on behalf of </w:t>
      </w:r>
      <w:r w:rsidRPr="00807273">
        <w:t>the University</w:t>
      </w:r>
      <w:r w:rsidR="009960C3">
        <w:t xml:space="preserve"> </w:t>
      </w:r>
      <w:r w:rsidR="007928E5">
        <w:t xml:space="preserve">, using University resources (including ICT resources) </w:t>
      </w:r>
      <w:r w:rsidR="009960C3">
        <w:t>or on University lands</w:t>
      </w:r>
      <w:r w:rsidRPr="00807273">
        <w:t xml:space="preserve">; </w:t>
      </w:r>
      <w:r w:rsidR="000C7961" w:rsidRPr="00807273">
        <w:t>and</w:t>
      </w:r>
    </w:p>
    <w:p w14:paraId="55AB2753" w14:textId="6F37F22F" w:rsidR="000C7961" w:rsidRPr="00807273" w:rsidRDefault="003129A2" w:rsidP="00793D2E">
      <w:pPr>
        <w:pStyle w:val="NumberedSecondLevel"/>
      </w:pPr>
      <w:r w:rsidRPr="00807273">
        <w:t xml:space="preserve">the </w:t>
      </w:r>
      <w:r w:rsidR="00386090" w:rsidRPr="00807273">
        <w:t xml:space="preserve">initial </w:t>
      </w:r>
      <w:r w:rsidRPr="00807273">
        <w:t>period of the suspension is not longer than one month.</w:t>
      </w:r>
    </w:p>
    <w:p w14:paraId="2666AE0F" w14:textId="697DCF1C" w:rsidR="003129A2" w:rsidRPr="00807273" w:rsidRDefault="003129A2" w:rsidP="00793D2E">
      <w:pPr>
        <w:pStyle w:val="NumberedFirstLevel"/>
      </w:pPr>
      <w:r w:rsidRPr="00807273">
        <w:t xml:space="preserve">The </w:t>
      </w:r>
      <w:r w:rsidR="00FD7C4C">
        <w:t>Registrar</w:t>
      </w:r>
      <w:r w:rsidRPr="00807273">
        <w:t xml:space="preserve"> may extend a suspension</w:t>
      </w:r>
      <w:r w:rsidR="00386090" w:rsidRPr="00807273">
        <w:t xml:space="preserve"> made in accordance with this </w:t>
      </w:r>
      <w:r w:rsidR="00571A92" w:rsidRPr="00807273">
        <w:t xml:space="preserve">section </w:t>
      </w:r>
      <w:r w:rsidR="00386090" w:rsidRPr="00807273">
        <w:t>up to a maximum period of three months.</w:t>
      </w:r>
    </w:p>
    <w:p w14:paraId="50E3C879" w14:textId="2A5378A6" w:rsidR="00666B97" w:rsidRDefault="00666B97" w:rsidP="00793D2E">
      <w:pPr>
        <w:pStyle w:val="NumberedFirstLevel"/>
      </w:pPr>
      <w:r w:rsidRPr="00807273">
        <w:t xml:space="preserve">If a student is suspended in accordance with this </w:t>
      </w:r>
      <w:r w:rsidR="00571A92" w:rsidRPr="00807273">
        <w:t xml:space="preserve">section </w:t>
      </w:r>
      <w:r w:rsidRPr="00807273">
        <w:t>and is later found to be not guilty of misconduct, the University will make reasonable allowance for any academic disadvantage suffered by the student as a result of the suspension.</w:t>
      </w:r>
    </w:p>
    <w:p w14:paraId="6EC0CB1A" w14:textId="76BF51C0" w:rsidR="00B0351F" w:rsidRDefault="00B0351F" w:rsidP="00CD61BF">
      <w:pPr>
        <w:pStyle w:val="Heading4"/>
      </w:pPr>
      <w:bookmarkStart w:id="181" w:name="_Toc108451401"/>
      <w:bookmarkStart w:id="182" w:name="_Toc149565374"/>
      <w:bookmarkStart w:id="183" w:name="_Toc150343140"/>
      <w:bookmarkStart w:id="184" w:name="_Toc150500653"/>
      <w:r>
        <w:t>6.3</w:t>
      </w:r>
      <w:r>
        <w:tab/>
        <w:t>Removal of a student from a class</w:t>
      </w:r>
      <w:r w:rsidR="00861989">
        <w:t>, building</w:t>
      </w:r>
      <w:r>
        <w:t xml:space="preserve"> or area</w:t>
      </w:r>
      <w:bookmarkEnd w:id="181"/>
      <w:bookmarkEnd w:id="182"/>
      <w:bookmarkEnd w:id="183"/>
      <w:bookmarkEnd w:id="184"/>
    </w:p>
    <w:p w14:paraId="134AF91D" w14:textId="7A6BFB48" w:rsidR="00B0351F" w:rsidRDefault="00B0351F" w:rsidP="00891EE5">
      <w:pPr>
        <w:pStyle w:val="FirstLevel"/>
        <w:numPr>
          <w:ilvl w:val="1"/>
          <w:numId w:val="29"/>
        </w:numPr>
      </w:pPr>
      <w:r>
        <w:t xml:space="preserve">A University </w:t>
      </w:r>
      <w:r w:rsidR="00D64C26">
        <w:t>staff member</w:t>
      </w:r>
      <w:r>
        <w:t xml:space="preserve"> or affiliate may require a student to</w:t>
      </w:r>
      <w:r w:rsidR="00614461">
        <w:t xml:space="preserve"> temporarily</w:t>
      </w:r>
      <w:r>
        <w:t xml:space="preserve"> </w:t>
      </w:r>
      <w:r w:rsidR="0096547D">
        <w:t>leave a class</w:t>
      </w:r>
      <w:r w:rsidR="00145567">
        <w:t xml:space="preserve"> or activity (including an online class or activity)</w:t>
      </w:r>
      <w:r w:rsidR="0096547D">
        <w:t xml:space="preserve">, a building, or a specified part of University lands where, in the reasonable opinion of the </w:t>
      </w:r>
      <w:r w:rsidR="00D64C26">
        <w:t>staff member</w:t>
      </w:r>
      <w:r w:rsidR="0096547D">
        <w:t xml:space="preserve"> or affiliate:</w:t>
      </w:r>
    </w:p>
    <w:p w14:paraId="3B34D3FD" w14:textId="4CB879F2" w:rsidR="0096547D" w:rsidRDefault="0096547D" w:rsidP="00891EE5">
      <w:pPr>
        <w:pStyle w:val="SecondLevel"/>
        <w:numPr>
          <w:ilvl w:val="2"/>
          <w:numId w:val="29"/>
        </w:numPr>
      </w:pPr>
      <w:r>
        <w:t>the student’s conduct is impairing</w:t>
      </w:r>
      <w:r w:rsidRPr="00807273">
        <w:t xml:space="preserve"> the reasonable freedom of other persons to pursue their </w:t>
      </w:r>
      <w:r w:rsidR="0093155F">
        <w:t xml:space="preserve">University </w:t>
      </w:r>
      <w:r w:rsidRPr="00807273">
        <w:t>studies, research or work</w:t>
      </w:r>
      <w:r>
        <w:t>; or</w:t>
      </w:r>
    </w:p>
    <w:p w14:paraId="5A750F11" w14:textId="032841FB" w:rsidR="0096547D" w:rsidRDefault="0096547D" w:rsidP="00891EE5">
      <w:pPr>
        <w:pStyle w:val="SecondLevel"/>
        <w:numPr>
          <w:ilvl w:val="2"/>
          <w:numId w:val="29"/>
        </w:numPr>
      </w:pPr>
      <w:r>
        <w:t xml:space="preserve">the </w:t>
      </w:r>
      <w:r w:rsidR="00614461">
        <w:t xml:space="preserve">temporary </w:t>
      </w:r>
      <w:r w:rsidR="00861989">
        <w:t>removal of the student is necessary to:</w:t>
      </w:r>
    </w:p>
    <w:p w14:paraId="10DA3B83" w14:textId="77777777" w:rsidR="00861989" w:rsidRPr="00807273" w:rsidRDefault="00861989" w:rsidP="00891EE5">
      <w:pPr>
        <w:pStyle w:val="ThirdLevel"/>
        <w:numPr>
          <w:ilvl w:val="3"/>
          <w:numId w:val="29"/>
        </w:numPr>
      </w:pPr>
      <w:r w:rsidRPr="00807273">
        <w:t>protect the health and safety of another student, staff member or affiliate;</w:t>
      </w:r>
    </w:p>
    <w:p w14:paraId="1F29CE7C" w14:textId="24B030DB" w:rsidR="00861989" w:rsidRPr="00807273" w:rsidRDefault="00861989" w:rsidP="00891EE5">
      <w:pPr>
        <w:pStyle w:val="ThirdLevel"/>
        <w:numPr>
          <w:ilvl w:val="3"/>
          <w:numId w:val="29"/>
        </w:numPr>
      </w:pPr>
      <w:r w:rsidRPr="00807273">
        <w:t xml:space="preserve">protect the health and safety of the student; </w:t>
      </w:r>
    </w:p>
    <w:p w14:paraId="21E31FE0" w14:textId="77777777" w:rsidR="00861989" w:rsidRPr="00807273" w:rsidRDefault="00861989" w:rsidP="00891EE5">
      <w:pPr>
        <w:pStyle w:val="ThirdLevel"/>
        <w:numPr>
          <w:ilvl w:val="3"/>
          <w:numId w:val="29"/>
        </w:numPr>
      </w:pPr>
      <w:r w:rsidRPr="00807273">
        <w:t>prevent serious damage to property; or</w:t>
      </w:r>
    </w:p>
    <w:p w14:paraId="62DE363D" w14:textId="1AB62F80" w:rsidR="00861989" w:rsidRDefault="00861989" w:rsidP="00891EE5">
      <w:pPr>
        <w:pStyle w:val="ThirdLevel"/>
        <w:numPr>
          <w:ilvl w:val="3"/>
          <w:numId w:val="29"/>
        </w:numPr>
      </w:pPr>
      <w:r w:rsidRPr="00807273">
        <w:t xml:space="preserve">prevent serious disruption of any activity </w:t>
      </w:r>
      <w:r>
        <w:t>properly carried on</w:t>
      </w:r>
      <w:r w:rsidRPr="00807273">
        <w:t xml:space="preserve"> by </w:t>
      </w:r>
      <w:r w:rsidR="007928E5">
        <w:t xml:space="preserve">or on behalf of </w:t>
      </w:r>
      <w:r w:rsidRPr="00807273">
        <w:t>the University</w:t>
      </w:r>
      <w:r w:rsidR="007928E5">
        <w:t>, using University resources (including ICT resources)</w:t>
      </w:r>
      <w:r>
        <w:t xml:space="preserve"> or on University lands.</w:t>
      </w:r>
    </w:p>
    <w:p w14:paraId="164F1003" w14:textId="1A7F4EF9" w:rsidR="00861989" w:rsidRDefault="00861989" w:rsidP="00891EE5">
      <w:pPr>
        <w:pStyle w:val="FirstLevel"/>
        <w:numPr>
          <w:ilvl w:val="1"/>
          <w:numId w:val="29"/>
        </w:numPr>
      </w:pPr>
      <w:r>
        <w:t xml:space="preserve">A University </w:t>
      </w:r>
      <w:r w:rsidR="00D64C26">
        <w:t>staff member</w:t>
      </w:r>
      <w:r>
        <w:t xml:space="preserve"> or affiliate who has exercised their power in accordance with subsection (1) must report the </w:t>
      </w:r>
      <w:r w:rsidR="00DE07A9">
        <w:t xml:space="preserve">student’s </w:t>
      </w:r>
      <w:r>
        <w:t xml:space="preserve">removal and the circumstances of the removal to the </w:t>
      </w:r>
      <w:r w:rsidR="00FD7C4C">
        <w:t>Registrar</w:t>
      </w:r>
      <w:r>
        <w:t xml:space="preserve"> within 24 hours of the removal.</w:t>
      </w:r>
    </w:p>
    <w:p w14:paraId="306C1CCD" w14:textId="337EDCA1" w:rsidR="00E214DE" w:rsidRDefault="00E214DE" w:rsidP="00E214DE">
      <w:pPr>
        <w:pStyle w:val="Heading4"/>
      </w:pPr>
      <w:bookmarkStart w:id="185" w:name="_Toc108451402"/>
      <w:bookmarkStart w:id="186" w:name="_Toc149565375"/>
      <w:bookmarkStart w:id="187" w:name="_Toc150343141"/>
      <w:bookmarkStart w:id="188" w:name="_Toc150500654"/>
      <w:r>
        <w:t>6.4</w:t>
      </w:r>
      <w:r>
        <w:tab/>
        <w:t>Prohib</w:t>
      </w:r>
      <w:r w:rsidR="00540F1A">
        <w:t>iting a student’s contact with another person</w:t>
      </w:r>
      <w:bookmarkEnd w:id="185"/>
      <w:bookmarkEnd w:id="186"/>
      <w:bookmarkEnd w:id="187"/>
      <w:bookmarkEnd w:id="188"/>
    </w:p>
    <w:p w14:paraId="24E2E9A0" w14:textId="6F1BDF2E" w:rsidR="00540F1A" w:rsidRDefault="0038041A" w:rsidP="0038041A">
      <w:pPr>
        <w:pStyle w:val="FirstLevel"/>
        <w:numPr>
          <w:ilvl w:val="0"/>
          <w:numId w:val="0"/>
        </w:numPr>
      </w:pPr>
      <w:r>
        <w:t xml:space="preserve">In order </w:t>
      </w:r>
      <w:r w:rsidR="000D6F11">
        <w:t>to</w:t>
      </w:r>
      <w:r>
        <w:t xml:space="preserve"> minimise the potential for harm to any person, the Registrar may in their absolute discretion prohibit a student from speaking to or approaching another person (including by social media, email, letter or through a third party), for such period and on such terms as the Registrar considers necessary.</w:t>
      </w:r>
    </w:p>
    <w:p w14:paraId="1B4DE345" w14:textId="77777777" w:rsidR="00A23A4F" w:rsidRPr="00540F1A" w:rsidRDefault="00A23A4F" w:rsidP="0038041A">
      <w:pPr>
        <w:pStyle w:val="FirstLevel"/>
        <w:numPr>
          <w:ilvl w:val="0"/>
          <w:numId w:val="0"/>
        </w:numPr>
      </w:pPr>
    </w:p>
    <w:p w14:paraId="10615E91" w14:textId="1FED73F7" w:rsidR="00571A92" w:rsidRPr="00807273" w:rsidRDefault="00571A92" w:rsidP="00793D2E">
      <w:pPr>
        <w:pStyle w:val="Heading3"/>
      </w:pPr>
      <w:bookmarkStart w:id="189" w:name="_Toc108451403"/>
      <w:bookmarkStart w:id="190" w:name="_Toc149565376"/>
      <w:bookmarkStart w:id="191" w:name="_Toc150343142"/>
      <w:bookmarkStart w:id="192" w:name="_Toc150500655"/>
      <w:bookmarkStart w:id="193" w:name="_Toc318116409"/>
      <w:r w:rsidRPr="00807273">
        <w:t>P</w:t>
      </w:r>
      <w:r w:rsidR="00FE0716">
        <w:t>ART</w:t>
      </w:r>
      <w:r w:rsidRPr="00807273">
        <w:t xml:space="preserve"> 7</w:t>
      </w:r>
      <w:r w:rsidRPr="00807273">
        <w:tab/>
      </w:r>
      <w:r w:rsidR="00C10FCE">
        <w:t>D</w:t>
      </w:r>
      <w:r w:rsidRPr="00807273">
        <w:t>isqualifying circumstances</w:t>
      </w:r>
      <w:bookmarkEnd w:id="189"/>
      <w:bookmarkEnd w:id="190"/>
      <w:bookmarkEnd w:id="191"/>
      <w:bookmarkEnd w:id="192"/>
    </w:p>
    <w:p w14:paraId="3B404E24" w14:textId="34A4EC70" w:rsidR="00571A92" w:rsidRPr="00807273" w:rsidRDefault="00571A92" w:rsidP="009960C3">
      <w:pPr>
        <w:pStyle w:val="Heading"/>
        <w:ind w:left="567" w:hanging="567"/>
      </w:pPr>
      <w:r w:rsidRPr="00807273">
        <w:t>7.1</w:t>
      </w:r>
      <w:r w:rsidRPr="00807273">
        <w:tab/>
        <w:t>Termination of candidature where disqualifying circumstances exist</w:t>
      </w:r>
    </w:p>
    <w:p w14:paraId="0367C64F" w14:textId="681557F0" w:rsidR="00571A92" w:rsidRPr="00807273" w:rsidRDefault="00571A92" w:rsidP="00891EE5">
      <w:pPr>
        <w:pStyle w:val="FirstLevel"/>
        <w:numPr>
          <w:ilvl w:val="1"/>
          <w:numId w:val="25"/>
        </w:numPr>
      </w:pPr>
      <w:r w:rsidRPr="00807273">
        <w:t xml:space="preserve">Subject to this section, the </w:t>
      </w:r>
      <w:r w:rsidR="00FD7C4C">
        <w:t>Registrar</w:t>
      </w:r>
      <w:r w:rsidRPr="00807273">
        <w:t xml:space="preserve"> may terminate the candidature of a student if one or more of the following disqualifying circumstances exist:</w:t>
      </w:r>
    </w:p>
    <w:p w14:paraId="3F2F6CA3" w14:textId="77777777" w:rsidR="00571A92" w:rsidRPr="00807273" w:rsidRDefault="00571A92" w:rsidP="00571A92">
      <w:pPr>
        <w:pStyle w:val="SecondLevel"/>
      </w:pPr>
      <w:r w:rsidRPr="00807273">
        <w:t>the student, or someone acting on the student’s behalf, made a material misrepresentation in applying for admission to an award course;</w:t>
      </w:r>
    </w:p>
    <w:p w14:paraId="19677BF0" w14:textId="77777777" w:rsidR="00571A92" w:rsidRPr="00807273" w:rsidRDefault="00571A92" w:rsidP="00571A92">
      <w:pPr>
        <w:pStyle w:val="SecondLevel"/>
      </w:pPr>
      <w:r w:rsidRPr="00807273">
        <w:t xml:space="preserve">the student failed to disclose to the University a fact or circumstance material to its decision to admit the person to an award course; or </w:t>
      </w:r>
    </w:p>
    <w:p w14:paraId="320A6E0B" w14:textId="77777777" w:rsidR="00571A92" w:rsidRPr="00807273" w:rsidRDefault="00571A92" w:rsidP="00571A92">
      <w:pPr>
        <w:pStyle w:val="SecondLevel"/>
      </w:pPr>
      <w:r w:rsidRPr="00807273">
        <w:t>the student was admitted to an award course on the basis of a degree, diploma or certificate obtained wholly or partly by fraud, academic misconduct or other dishonesty.</w:t>
      </w:r>
    </w:p>
    <w:p w14:paraId="552C7D41" w14:textId="15DB89DA" w:rsidR="00571A92" w:rsidRPr="00807273" w:rsidRDefault="00571A92" w:rsidP="00571A92">
      <w:pPr>
        <w:pStyle w:val="FirstLevel"/>
      </w:pPr>
      <w:r w:rsidRPr="00807273">
        <w:t xml:space="preserve">Before terminating the candidature of a student in accordance with this section, the </w:t>
      </w:r>
      <w:r w:rsidR="00FD7C4C">
        <w:t>Registrar</w:t>
      </w:r>
      <w:r w:rsidRPr="00807273">
        <w:t xml:space="preserve"> must give the student written notice of the proposed termination of candidature.</w:t>
      </w:r>
    </w:p>
    <w:p w14:paraId="26CDF79D" w14:textId="77777777" w:rsidR="00571A92" w:rsidRPr="00807273" w:rsidRDefault="00571A92" w:rsidP="00571A92">
      <w:pPr>
        <w:pStyle w:val="FirstLevel"/>
      </w:pPr>
      <w:r w:rsidRPr="00807273">
        <w:t>The notice must:</w:t>
      </w:r>
    </w:p>
    <w:p w14:paraId="46A10313" w14:textId="77777777" w:rsidR="00571A92" w:rsidRPr="00807273" w:rsidRDefault="00571A92" w:rsidP="00891EE5">
      <w:pPr>
        <w:pStyle w:val="FirstLevel"/>
        <w:numPr>
          <w:ilvl w:val="2"/>
          <w:numId w:val="24"/>
        </w:numPr>
      </w:pPr>
      <w:r w:rsidRPr="00807273">
        <w:t>set out the basis on which it is proposed that the student’s candidature be terminated;</w:t>
      </w:r>
    </w:p>
    <w:p w14:paraId="29FFBCDB" w14:textId="224426BF" w:rsidR="00571A92" w:rsidRPr="00807273" w:rsidRDefault="00571A92" w:rsidP="00891EE5">
      <w:pPr>
        <w:pStyle w:val="FirstLevel"/>
        <w:numPr>
          <w:ilvl w:val="2"/>
          <w:numId w:val="24"/>
        </w:numPr>
      </w:pPr>
      <w:r w:rsidRPr="00807273">
        <w:t xml:space="preserve">inform the student that </w:t>
      </w:r>
      <w:r w:rsidR="00125D91">
        <w:t>they</w:t>
      </w:r>
      <w:r w:rsidRPr="00807273">
        <w:t xml:space="preserve"> may make written submissions to the </w:t>
      </w:r>
      <w:r w:rsidR="00FD7C4C">
        <w:t>Registrar</w:t>
      </w:r>
      <w:r w:rsidRPr="00807273">
        <w:t xml:space="preserve"> on the proposed termination of candidature, and by when to make such submissions;</w:t>
      </w:r>
    </w:p>
    <w:p w14:paraId="52FCE5F0" w14:textId="2B8F29DB" w:rsidR="00571A92" w:rsidRPr="00807273" w:rsidRDefault="00571A92" w:rsidP="00891EE5">
      <w:pPr>
        <w:pStyle w:val="FirstLevel"/>
        <w:numPr>
          <w:ilvl w:val="2"/>
          <w:numId w:val="24"/>
        </w:numPr>
      </w:pPr>
      <w:r w:rsidRPr="00807273">
        <w:t xml:space="preserve">inform the student that the </w:t>
      </w:r>
      <w:r w:rsidR="00FD7C4C">
        <w:t>Registrar</w:t>
      </w:r>
      <w:r w:rsidRPr="00807273">
        <w:t xml:space="preserve"> will determine, after considering any submissions from the student, whether to terminate the student’s candidature.</w:t>
      </w:r>
    </w:p>
    <w:p w14:paraId="4B0E13DC" w14:textId="49605DCF" w:rsidR="00571A92" w:rsidRPr="00807273" w:rsidRDefault="00571A92" w:rsidP="00571A92">
      <w:pPr>
        <w:pStyle w:val="FirstLevel"/>
      </w:pPr>
      <w:r w:rsidRPr="00807273">
        <w:t>The period for making submissions under subsection (3) must be at least 20 working days.</w:t>
      </w:r>
    </w:p>
    <w:p w14:paraId="761CB96F" w14:textId="2E458070" w:rsidR="00571A92" w:rsidRPr="00807273" w:rsidRDefault="00571A92" w:rsidP="00571A92">
      <w:pPr>
        <w:pStyle w:val="FirstLevel"/>
      </w:pPr>
      <w:r w:rsidRPr="00807273">
        <w:t xml:space="preserve">The </w:t>
      </w:r>
      <w:r w:rsidR="00FD7C4C">
        <w:t>Registrar</w:t>
      </w:r>
      <w:r w:rsidRPr="00807273">
        <w:t xml:space="preserve"> will:</w:t>
      </w:r>
    </w:p>
    <w:p w14:paraId="4702C159" w14:textId="77777777" w:rsidR="00571A92" w:rsidRPr="00807273" w:rsidRDefault="00571A92" w:rsidP="00571A92">
      <w:pPr>
        <w:pStyle w:val="SecondLevel"/>
      </w:pPr>
      <w:r w:rsidRPr="00807273">
        <w:t>consider the student’s submissions within 10 working days of receiving them; and</w:t>
      </w:r>
    </w:p>
    <w:p w14:paraId="4FC04E12" w14:textId="77777777" w:rsidR="00571A92" w:rsidRPr="00807273" w:rsidRDefault="00571A92" w:rsidP="00571A92">
      <w:pPr>
        <w:pStyle w:val="SecondLevel"/>
      </w:pPr>
      <w:r w:rsidRPr="00807273">
        <w:t>take all reasonable measures to finalise the process as soon as practicable.</w:t>
      </w:r>
    </w:p>
    <w:p w14:paraId="1F7FE11B" w14:textId="3B5D2646" w:rsidR="00571A92" w:rsidRPr="00807273" w:rsidRDefault="00571A92" w:rsidP="00571A92">
      <w:pPr>
        <w:pStyle w:val="FirstLevel"/>
      </w:pPr>
      <w:r w:rsidRPr="00807273">
        <w:t xml:space="preserve">If the </w:t>
      </w:r>
      <w:r w:rsidR="00FD7C4C">
        <w:t>Registrar</w:t>
      </w:r>
      <w:r w:rsidRPr="00807273">
        <w:t xml:space="preserve"> is satisfied, after considering any submissions made by the student, that:</w:t>
      </w:r>
    </w:p>
    <w:p w14:paraId="07EB971D" w14:textId="77777777" w:rsidR="00571A92" w:rsidRPr="00807273" w:rsidRDefault="00571A92" w:rsidP="00891EE5">
      <w:pPr>
        <w:pStyle w:val="FirstLevel"/>
        <w:numPr>
          <w:ilvl w:val="2"/>
          <w:numId w:val="26"/>
        </w:numPr>
      </w:pPr>
      <w:r w:rsidRPr="00807273">
        <w:t>the disqualifying circumstances specified in the notice exist; and</w:t>
      </w:r>
    </w:p>
    <w:p w14:paraId="7410DFE4" w14:textId="77777777" w:rsidR="00571A92" w:rsidRPr="00807273" w:rsidRDefault="00571A92" w:rsidP="00891EE5">
      <w:pPr>
        <w:pStyle w:val="FirstLevel"/>
        <w:numPr>
          <w:ilvl w:val="2"/>
          <w:numId w:val="26"/>
        </w:numPr>
      </w:pPr>
      <w:r w:rsidRPr="00807273">
        <w:t>because of those disqualifying circumstances the student’s candidature in the award course should be terminated;</w:t>
      </w:r>
    </w:p>
    <w:p w14:paraId="466A1C0C" w14:textId="7F92203F" w:rsidR="00571A92" w:rsidRPr="00807273" w:rsidRDefault="00571A92" w:rsidP="00571A92">
      <w:pPr>
        <w:pStyle w:val="FirstLevel"/>
        <w:numPr>
          <w:ilvl w:val="0"/>
          <w:numId w:val="0"/>
        </w:numPr>
        <w:ind w:left="567"/>
      </w:pPr>
      <w:r w:rsidRPr="00807273">
        <w:t xml:space="preserve">the </w:t>
      </w:r>
      <w:r w:rsidR="00FD7C4C">
        <w:t>Registrar</w:t>
      </w:r>
      <w:r w:rsidRPr="00807273">
        <w:t xml:space="preserve"> will terminate the student’s candidature in the award course.</w:t>
      </w:r>
    </w:p>
    <w:p w14:paraId="6FC2D9B0" w14:textId="23EC0268" w:rsidR="00571A92" w:rsidRPr="00807273" w:rsidRDefault="00571A92" w:rsidP="00571A92">
      <w:pPr>
        <w:pStyle w:val="FirstLevel"/>
      </w:pPr>
      <w:r w:rsidRPr="00807273">
        <w:t xml:space="preserve">The </w:t>
      </w:r>
      <w:r w:rsidR="00FD7C4C">
        <w:t>Registrar</w:t>
      </w:r>
      <w:r w:rsidRPr="00807273">
        <w:t xml:space="preserve"> will notify the student of the decision in writing, including reasons, as soon as possible after it is made.</w:t>
      </w:r>
    </w:p>
    <w:p w14:paraId="21263345" w14:textId="30250A74" w:rsidR="00571A92" w:rsidRPr="00807273" w:rsidRDefault="00571A92" w:rsidP="00A409F7">
      <w:pPr>
        <w:pStyle w:val="FirstLevel"/>
        <w:keepNext/>
        <w:keepLines/>
        <w:widowControl w:val="0"/>
      </w:pPr>
      <w:r w:rsidRPr="00807273">
        <w:t xml:space="preserve">If the </w:t>
      </w:r>
      <w:r w:rsidR="00FD7C4C">
        <w:t>Registrar</w:t>
      </w:r>
      <w:r w:rsidRPr="00807273">
        <w:t xml:space="preserve"> terminates the candidature of a student in accordance with this section:</w:t>
      </w:r>
    </w:p>
    <w:p w14:paraId="51899B22" w14:textId="668F024C" w:rsidR="00571A92" w:rsidRPr="00807273" w:rsidRDefault="00571A92" w:rsidP="00A409F7">
      <w:pPr>
        <w:pStyle w:val="FirstLevel"/>
        <w:keepNext/>
        <w:keepLines/>
        <w:widowControl w:val="0"/>
        <w:numPr>
          <w:ilvl w:val="2"/>
          <w:numId w:val="27"/>
        </w:numPr>
      </w:pPr>
      <w:r w:rsidRPr="00807273">
        <w:t xml:space="preserve">any liability of the student to pay fees or charges to the University is not affected; </w:t>
      </w:r>
    </w:p>
    <w:p w14:paraId="2711429E" w14:textId="65751899" w:rsidR="00571A92" w:rsidRPr="00807273" w:rsidRDefault="00571A92" w:rsidP="00A409F7">
      <w:pPr>
        <w:pStyle w:val="FirstLevel"/>
        <w:keepNext/>
        <w:keepLines/>
        <w:widowControl w:val="0"/>
        <w:numPr>
          <w:ilvl w:val="2"/>
          <w:numId w:val="27"/>
        </w:numPr>
      </w:pPr>
      <w:r w:rsidRPr="00807273">
        <w:t>the student is not entitled to a refund, repayment or set off of any fee or other amount paid in relation to the course; and</w:t>
      </w:r>
    </w:p>
    <w:p w14:paraId="0275908F" w14:textId="161495C7" w:rsidR="00571A92" w:rsidRDefault="00571A92" w:rsidP="00A409F7">
      <w:pPr>
        <w:pStyle w:val="FirstLevel"/>
        <w:keepNext/>
        <w:keepLines/>
        <w:widowControl w:val="0"/>
        <w:numPr>
          <w:ilvl w:val="2"/>
          <w:numId w:val="27"/>
        </w:numPr>
        <w:rPr>
          <w:u w:val="single"/>
        </w:rPr>
      </w:pPr>
      <w:r w:rsidRPr="00807273">
        <w:t>the student will not be eligible for admission to any course at the University for a period of three years from the date of termination of candidature</w:t>
      </w:r>
      <w:r w:rsidRPr="00807273">
        <w:rPr>
          <w:u w:val="single"/>
        </w:rPr>
        <w:t>.</w:t>
      </w:r>
    </w:p>
    <w:p w14:paraId="6B0608C7" w14:textId="23EB4048" w:rsidR="001040D5" w:rsidRPr="00807273" w:rsidRDefault="001040D5" w:rsidP="001570C3">
      <w:pPr>
        <w:pStyle w:val="Heading3"/>
      </w:pPr>
      <w:bookmarkStart w:id="194" w:name="_Toc108451404"/>
      <w:bookmarkStart w:id="195" w:name="_Toc149565377"/>
      <w:bookmarkStart w:id="196" w:name="_Toc150343143"/>
      <w:bookmarkStart w:id="197" w:name="_Toc150500656"/>
      <w:r w:rsidRPr="00807273">
        <w:t xml:space="preserve">Part </w:t>
      </w:r>
      <w:r w:rsidR="004A449D" w:rsidRPr="00807273">
        <w:t>8</w:t>
      </w:r>
      <w:r w:rsidRPr="00807273">
        <w:tab/>
      </w:r>
      <w:r w:rsidR="00E302AA" w:rsidRPr="00807273">
        <w:t>General</w:t>
      </w:r>
      <w:bookmarkEnd w:id="193"/>
      <w:bookmarkEnd w:id="194"/>
      <w:bookmarkEnd w:id="195"/>
      <w:bookmarkEnd w:id="196"/>
      <w:bookmarkEnd w:id="197"/>
    </w:p>
    <w:p w14:paraId="000AE3AF" w14:textId="15D6CBFC" w:rsidR="00193480" w:rsidRPr="00807273" w:rsidRDefault="004A449D" w:rsidP="00793D2E">
      <w:pPr>
        <w:pStyle w:val="Heading4"/>
      </w:pPr>
      <w:bookmarkStart w:id="198" w:name="_Toc318116410"/>
      <w:bookmarkStart w:id="199" w:name="_Toc108451405"/>
      <w:bookmarkStart w:id="200" w:name="_Toc149565378"/>
      <w:bookmarkStart w:id="201" w:name="_Toc150343144"/>
      <w:bookmarkStart w:id="202" w:name="_Toc150500657"/>
      <w:r w:rsidRPr="00807273">
        <w:t>8</w:t>
      </w:r>
      <w:r w:rsidR="008C72F7" w:rsidRPr="00807273">
        <w:t>.1</w:t>
      </w:r>
      <w:r w:rsidR="008C72F7" w:rsidRPr="00807273">
        <w:tab/>
        <w:t>Notices</w:t>
      </w:r>
      <w:bookmarkEnd w:id="198"/>
      <w:bookmarkEnd w:id="199"/>
      <w:bookmarkEnd w:id="200"/>
      <w:bookmarkEnd w:id="201"/>
      <w:bookmarkEnd w:id="202"/>
    </w:p>
    <w:p w14:paraId="1072F889" w14:textId="218A8979" w:rsidR="008C72F7" w:rsidRPr="00807273" w:rsidRDefault="00CC68F4" w:rsidP="00891EE5">
      <w:pPr>
        <w:pStyle w:val="NumberedFirstLevel"/>
        <w:numPr>
          <w:ilvl w:val="1"/>
          <w:numId w:val="16"/>
        </w:numPr>
      </w:pPr>
      <w:r w:rsidRPr="00807273">
        <w:t>Any notice given to a student or former student for the purposes of this Rule is sufficient if it is</w:t>
      </w:r>
      <w:r w:rsidR="008C72F7" w:rsidRPr="00807273">
        <w:t>:</w:t>
      </w:r>
    </w:p>
    <w:p w14:paraId="5AC89AE2" w14:textId="190BCE04" w:rsidR="00CC68F4" w:rsidRPr="00807273" w:rsidRDefault="00CC68F4" w:rsidP="00793D2E">
      <w:pPr>
        <w:pStyle w:val="NumberedSecondLevel"/>
      </w:pPr>
      <w:r w:rsidRPr="00807273">
        <w:t>given to the student or former student in person;</w:t>
      </w:r>
    </w:p>
    <w:p w14:paraId="74EB270C" w14:textId="1DC8C13A" w:rsidR="00CC68F4" w:rsidRPr="00807273" w:rsidRDefault="00CC68F4" w:rsidP="00793D2E">
      <w:pPr>
        <w:pStyle w:val="NumberedSecondLevel"/>
      </w:pPr>
      <w:r w:rsidRPr="00807273">
        <w:t xml:space="preserve">posted by registered or express post to the student or former student at the address </w:t>
      </w:r>
      <w:r w:rsidR="009960C3">
        <w:t xml:space="preserve">last </w:t>
      </w:r>
      <w:r w:rsidRPr="00807273">
        <w:t>shown on their enrolment record as their postal address;</w:t>
      </w:r>
    </w:p>
    <w:p w14:paraId="7C45EF04" w14:textId="3C68DBE5" w:rsidR="00CC68F4" w:rsidRPr="00807273" w:rsidRDefault="00CC68F4" w:rsidP="00793D2E">
      <w:pPr>
        <w:pStyle w:val="NumberedSecondLevel"/>
      </w:pPr>
      <w:r w:rsidRPr="00807273">
        <w:t xml:space="preserve">delivered by courier to the student or former student at the address </w:t>
      </w:r>
      <w:r w:rsidR="009960C3">
        <w:t xml:space="preserve">last </w:t>
      </w:r>
      <w:r w:rsidRPr="00807273">
        <w:t>shown on their enrolment record as their postal address;</w:t>
      </w:r>
    </w:p>
    <w:p w14:paraId="4CE21761" w14:textId="3F2740E1" w:rsidR="008C72F7" w:rsidRPr="00807273" w:rsidRDefault="00CC68F4" w:rsidP="00793D2E">
      <w:pPr>
        <w:pStyle w:val="NumberedSecondLevel"/>
      </w:pPr>
      <w:r w:rsidRPr="00807273">
        <w:t>sent to a student</w:t>
      </w:r>
      <w:r w:rsidR="008C72F7" w:rsidRPr="00807273">
        <w:t xml:space="preserve"> </w:t>
      </w:r>
      <w:r w:rsidR="001040D5" w:rsidRPr="00807273">
        <w:t>by email</w:t>
      </w:r>
      <w:r w:rsidR="008C72F7" w:rsidRPr="00807273">
        <w:t xml:space="preserve"> at </w:t>
      </w:r>
      <w:r w:rsidR="00125D91">
        <w:t>their</w:t>
      </w:r>
      <w:r w:rsidR="008C72F7" w:rsidRPr="00807273">
        <w:t xml:space="preserve"> University email address</w:t>
      </w:r>
      <w:r w:rsidRPr="00807273">
        <w:t>.</w:t>
      </w:r>
    </w:p>
    <w:p w14:paraId="5448732E" w14:textId="057ED4F9" w:rsidR="00CC68F4" w:rsidRPr="00807273" w:rsidRDefault="00CC68F4" w:rsidP="00793D2E">
      <w:pPr>
        <w:pStyle w:val="NumberedFirstLevel"/>
      </w:pPr>
      <w:r w:rsidRPr="00807273">
        <w:t>A notice is deemed to have been received:</w:t>
      </w:r>
    </w:p>
    <w:p w14:paraId="36B10971" w14:textId="77777777" w:rsidR="009911FF" w:rsidRPr="00807273" w:rsidRDefault="009911FF" w:rsidP="009911FF">
      <w:pPr>
        <w:pStyle w:val="NumberedSecondLevel"/>
      </w:pPr>
      <w:r w:rsidRPr="00807273">
        <w:t>if sent by email, 24 hours after the time it was sent.</w:t>
      </w:r>
    </w:p>
    <w:p w14:paraId="7BB90EEF" w14:textId="4A31D926" w:rsidR="00CC68F4" w:rsidRPr="00807273" w:rsidRDefault="00CC68F4" w:rsidP="00793D2E">
      <w:pPr>
        <w:pStyle w:val="NumberedSecondLevel"/>
      </w:pPr>
      <w:r w:rsidRPr="00807273">
        <w:t>if sent by registered or express post to an address within Australia, on the third working day after it was sent;</w:t>
      </w:r>
    </w:p>
    <w:p w14:paraId="47C14250" w14:textId="0687CE37" w:rsidR="00CC68F4" w:rsidRPr="00807273" w:rsidRDefault="00CC68F4" w:rsidP="00793D2E">
      <w:pPr>
        <w:pStyle w:val="NumberedSecondLevel"/>
      </w:pPr>
      <w:r w:rsidRPr="00807273">
        <w:t>if sent by registered or express post to an address outside Australia, on the seventh working day after it was sent;</w:t>
      </w:r>
    </w:p>
    <w:p w14:paraId="6880BC48" w14:textId="30251F8B" w:rsidR="00CC68F4" w:rsidRPr="00807273" w:rsidRDefault="00CC68F4" w:rsidP="00793D2E">
      <w:pPr>
        <w:pStyle w:val="NumberedSecondLevel"/>
      </w:pPr>
      <w:r w:rsidRPr="00807273">
        <w:t>if delivered by courier, on the date recorded in the courier’s records as the date of delivery</w:t>
      </w:r>
      <w:r w:rsidR="00BB4096" w:rsidRPr="00807273">
        <w:t>.</w:t>
      </w:r>
    </w:p>
    <w:p w14:paraId="0A859AB9" w14:textId="2B8833B6" w:rsidR="00F24E3D" w:rsidRPr="00807273" w:rsidRDefault="004A449D" w:rsidP="00793D2E">
      <w:pPr>
        <w:pStyle w:val="Heading4"/>
      </w:pPr>
      <w:bookmarkStart w:id="203" w:name="_Toc318116411"/>
      <w:bookmarkStart w:id="204" w:name="_Toc108451406"/>
      <w:bookmarkStart w:id="205" w:name="_Toc149565379"/>
      <w:bookmarkStart w:id="206" w:name="_Toc150343145"/>
      <w:bookmarkStart w:id="207" w:name="_Toc150500658"/>
      <w:r w:rsidRPr="00807273">
        <w:t>8</w:t>
      </w:r>
      <w:r w:rsidR="00F24E3D" w:rsidRPr="00807273">
        <w:t>.2</w:t>
      </w:r>
      <w:r w:rsidR="00F24E3D" w:rsidRPr="00807273">
        <w:tab/>
        <w:t>Record keeping</w:t>
      </w:r>
      <w:bookmarkEnd w:id="203"/>
      <w:bookmarkEnd w:id="204"/>
      <w:bookmarkEnd w:id="205"/>
      <w:bookmarkEnd w:id="206"/>
      <w:bookmarkEnd w:id="207"/>
    </w:p>
    <w:p w14:paraId="09AE3575" w14:textId="3D398820" w:rsidR="007B5D8A" w:rsidRPr="00807273" w:rsidRDefault="007B5D8A" w:rsidP="00891EE5">
      <w:pPr>
        <w:pStyle w:val="NumberedFirstLevel"/>
        <w:numPr>
          <w:ilvl w:val="1"/>
          <w:numId w:val="17"/>
        </w:numPr>
      </w:pPr>
      <w:r w:rsidRPr="00807273">
        <w:t xml:space="preserve">The </w:t>
      </w:r>
      <w:r w:rsidR="00FD7C4C">
        <w:t>Registrar</w:t>
      </w:r>
      <w:r w:rsidRPr="00807273">
        <w:t xml:space="preserve"> will keep a record of:</w:t>
      </w:r>
    </w:p>
    <w:p w14:paraId="358D6733" w14:textId="48C5DE14" w:rsidR="007B5D8A" w:rsidRPr="00807273" w:rsidRDefault="007B5D8A" w:rsidP="00793D2E">
      <w:pPr>
        <w:pStyle w:val="NumberedSecondLevel"/>
      </w:pPr>
      <w:r w:rsidRPr="00807273">
        <w:t>all findings of misconduct; and</w:t>
      </w:r>
    </w:p>
    <w:p w14:paraId="3E03A716" w14:textId="0ADFAC5A" w:rsidR="007B5D8A" w:rsidRPr="00807273" w:rsidRDefault="007B5D8A" w:rsidP="00793D2E">
      <w:pPr>
        <w:pStyle w:val="NumberedSecondLevel"/>
      </w:pPr>
      <w:r w:rsidRPr="00807273">
        <w:t>all penalties imposed</w:t>
      </w:r>
      <w:r w:rsidR="005F4334" w:rsidRPr="00807273">
        <w:t xml:space="preserve"> on a student or former student</w:t>
      </w:r>
      <w:r w:rsidRPr="00807273">
        <w:t>;</w:t>
      </w:r>
    </w:p>
    <w:p w14:paraId="608753C2" w14:textId="2C090901" w:rsidR="007B5D8A" w:rsidRPr="00807273" w:rsidRDefault="007B5D8A" w:rsidP="00793D2E">
      <w:pPr>
        <w:ind w:left="567"/>
      </w:pPr>
      <w:r w:rsidRPr="00807273">
        <w:t>in accordance with this Rule</w:t>
      </w:r>
      <w:r w:rsidR="00441B71" w:rsidRPr="00807273">
        <w:t xml:space="preserve"> and the</w:t>
      </w:r>
      <w:r w:rsidR="001570C3">
        <w:rPr>
          <w:rStyle w:val="Hyperlink"/>
        </w:rPr>
        <w:t xml:space="preserve"> </w:t>
      </w:r>
      <w:hyperlink r:id="rId32" w:history="1">
        <w:r w:rsidR="001570C3" w:rsidRPr="001570C3">
          <w:rPr>
            <w:rStyle w:val="Hyperlink"/>
          </w:rPr>
          <w:t>Recordkeeping Policy 2017</w:t>
        </w:r>
      </w:hyperlink>
      <w:r w:rsidRPr="00807273">
        <w:t>.</w:t>
      </w:r>
    </w:p>
    <w:p w14:paraId="428D64E7" w14:textId="730894E4" w:rsidR="00F24E3D" w:rsidRPr="00807273" w:rsidRDefault="006B076B" w:rsidP="00793D2E">
      <w:pPr>
        <w:pStyle w:val="NumberedFirstLevel"/>
      </w:pPr>
      <w:r w:rsidRPr="00807273">
        <w:t xml:space="preserve">Subject to </w:t>
      </w:r>
      <w:r w:rsidR="005E118B" w:rsidRPr="00807273">
        <w:t xml:space="preserve">section </w:t>
      </w:r>
      <w:r w:rsidR="00E24352" w:rsidRPr="00807273">
        <w:t>3.2</w:t>
      </w:r>
      <w:r w:rsidRPr="00807273">
        <w:t>, i</w:t>
      </w:r>
      <w:r w:rsidR="000D1C34" w:rsidRPr="00807273">
        <w:t>nformation about allegations of misconduct will be kept on a confidential file</w:t>
      </w:r>
      <w:r w:rsidRPr="00807273">
        <w:t>.</w:t>
      </w:r>
    </w:p>
    <w:p w14:paraId="48B04E60" w14:textId="33D96EFD" w:rsidR="00E302AA" w:rsidRPr="00807273" w:rsidRDefault="004A449D" w:rsidP="00A409F7">
      <w:pPr>
        <w:pStyle w:val="Heading4"/>
        <w:widowControl w:val="0"/>
      </w:pPr>
      <w:bookmarkStart w:id="208" w:name="_Toc318116412"/>
      <w:bookmarkStart w:id="209" w:name="_Toc108451407"/>
      <w:bookmarkStart w:id="210" w:name="_Toc149565380"/>
      <w:bookmarkStart w:id="211" w:name="_Toc150343146"/>
      <w:bookmarkStart w:id="212" w:name="_Toc150500659"/>
      <w:r w:rsidRPr="00807273">
        <w:t>8</w:t>
      </w:r>
      <w:r w:rsidR="00E302AA" w:rsidRPr="00807273">
        <w:t>.3</w:t>
      </w:r>
      <w:r w:rsidR="00E302AA" w:rsidRPr="00807273">
        <w:tab/>
        <w:t>Extension of time limits</w:t>
      </w:r>
      <w:bookmarkEnd w:id="208"/>
      <w:bookmarkEnd w:id="209"/>
      <w:bookmarkEnd w:id="210"/>
      <w:bookmarkEnd w:id="211"/>
      <w:bookmarkEnd w:id="212"/>
    </w:p>
    <w:p w14:paraId="2EBB8215" w14:textId="63280884" w:rsidR="00E302AA" w:rsidRPr="00807273" w:rsidRDefault="00E302AA" w:rsidP="00A409F7">
      <w:pPr>
        <w:pStyle w:val="NumberedFirstLevel"/>
        <w:keepNext/>
        <w:keepLines/>
        <w:widowControl w:val="0"/>
        <w:numPr>
          <w:ilvl w:val="1"/>
          <w:numId w:val="18"/>
        </w:numPr>
      </w:pPr>
      <w:r w:rsidRPr="00807273">
        <w:t xml:space="preserve">The </w:t>
      </w:r>
      <w:r w:rsidR="00FD7C4C">
        <w:t>Registrar</w:t>
      </w:r>
      <w:r w:rsidRPr="00807273">
        <w:t xml:space="preserve"> may, at </w:t>
      </w:r>
      <w:r w:rsidR="00125D91">
        <w:t>their</w:t>
      </w:r>
      <w:r w:rsidRPr="00807273">
        <w:t xml:space="preserve"> absolute discretion, extend a time limit under this Rule</w:t>
      </w:r>
      <w:r w:rsidR="00374860" w:rsidRPr="00807273">
        <w:t>, other than a time limit prescribed in Part 6</w:t>
      </w:r>
      <w:r w:rsidRPr="00807273">
        <w:t>.</w:t>
      </w:r>
    </w:p>
    <w:p w14:paraId="4B1687A1" w14:textId="11DBA871" w:rsidR="00E302AA" w:rsidRPr="00807273" w:rsidRDefault="00E302AA" w:rsidP="00A409F7">
      <w:pPr>
        <w:pStyle w:val="NumberedFirstLevel"/>
        <w:keepNext/>
        <w:keepLines/>
        <w:widowControl w:val="0"/>
      </w:pPr>
      <w:r w:rsidRPr="00807273">
        <w:t xml:space="preserve">When deciding whether to extend a time limit, the </w:t>
      </w:r>
      <w:r w:rsidR="00FD7C4C">
        <w:t>Registrar</w:t>
      </w:r>
      <w:r w:rsidRPr="00807273">
        <w:t xml:space="preserve"> will take into consideration:</w:t>
      </w:r>
    </w:p>
    <w:p w14:paraId="4352C0F2" w14:textId="42D08DF0" w:rsidR="00E302AA" w:rsidRPr="00807273" w:rsidRDefault="00E302AA" w:rsidP="00A409F7">
      <w:pPr>
        <w:pStyle w:val="NumberedSecondLevel"/>
        <w:keepNext/>
        <w:keepLines/>
        <w:widowControl w:val="0"/>
      </w:pPr>
      <w:r w:rsidRPr="00807273">
        <w:t>the reason for any request for an extension;</w:t>
      </w:r>
    </w:p>
    <w:p w14:paraId="55E1F545" w14:textId="201ADC46" w:rsidR="00E302AA" w:rsidRPr="00807273" w:rsidRDefault="00E302AA" w:rsidP="00793D2E">
      <w:pPr>
        <w:pStyle w:val="NumberedSecondLevel"/>
      </w:pPr>
      <w:r w:rsidRPr="00807273">
        <w:t>the period of the extension; and</w:t>
      </w:r>
    </w:p>
    <w:p w14:paraId="703E4646" w14:textId="146F1D3A" w:rsidR="00E302AA" w:rsidRPr="00807273" w:rsidRDefault="00E302AA" w:rsidP="00793D2E">
      <w:pPr>
        <w:pStyle w:val="NumberedSecondLevel"/>
      </w:pPr>
      <w:r w:rsidRPr="00807273">
        <w:t>any prejudice that will be caused by granting the extension.</w:t>
      </w:r>
    </w:p>
    <w:p w14:paraId="48C34BEF" w14:textId="32D9AD86" w:rsidR="00E302AA" w:rsidRPr="00807273" w:rsidRDefault="00E302AA" w:rsidP="00793D2E">
      <w:pPr>
        <w:pStyle w:val="NumberedFirstLevel"/>
      </w:pPr>
      <w:r w:rsidRPr="00807273">
        <w:t xml:space="preserve">The </w:t>
      </w:r>
      <w:r w:rsidR="00FD7C4C">
        <w:t>Registrar</w:t>
      </w:r>
      <w:r w:rsidRPr="00807273">
        <w:t xml:space="preserve"> may extend a time limit retrospectively.</w:t>
      </w:r>
    </w:p>
    <w:p w14:paraId="4181322F" w14:textId="520F3CC7" w:rsidR="00E302AA" w:rsidRDefault="00E302AA" w:rsidP="00793D2E">
      <w:pPr>
        <w:pStyle w:val="NumberedFirstLevel"/>
      </w:pPr>
      <w:r w:rsidRPr="00807273">
        <w:t xml:space="preserve">The </w:t>
      </w:r>
      <w:r w:rsidR="00FD7C4C">
        <w:t>Registrar</w:t>
      </w:r>
      <w:r w:rsidRPr="00807273">
        <w:t xml:space="preserve"> will not extend a time limit for any longer than is reasonably necessary.</w:t>
      </w:r>
    </w:p>
    <w:p w14:paraId="2D9B8206" w14:textId="320C20D6" w:rsidR="00F7141D" w:rsidRDefault="00F7141D" w:rsidP="00793D2E">
      <w:pPr>
        <w:pStyle w:val="NumberedFirstLevel"/>
      </w:pPr>
      <w:r>
        <w:t>The Registrar or their nominee will inform the student or former student of any extension of time limits and update them on the progress of their matter at least every 20 working days.</w:t>
      </w:r>
    </w:p>
    <w:p w14:paraId="1C018605" w14:textId="3D3480D2" w:rsidR="00FB662F" w:rsidRPr="00807273" w:rsidRDefault="00FB662F" w:rsidP="00FB662F">
      <w:pPr>
        <w:pStyle w:val="Heading4"/>
      </w:pPr>
      <w:bookmarkStart w:id="213" w:name="_Toc149565381"/>
      <w:bookmarkStart w:id="214" w:name="_Toc150343147"/>
      <w:bookmarkStart w:id="215" w:name="_Toc150500660"/>
      <w:r w:rsidRPr="00807273">
        <w:t>8.4</w:t>
      </w:r>
      <w:r w:rsidRPr="00807273">
        <w:tab/>
      </w:r>
      <w:r>
        <w:t>Confidentiality</w:t>
      </w:r>
      <w:bookmarkEnd w:id="213"/>
      <w:bookmarkEnd w:id="214"/>
      <w:bookmarkEnd w:id="215"/>
    </w:p>
    <w:p w14:paraId="0187AE95" w14:textId="783FE3C3" w:rsidR="000C7802" w:rsidRDefault="00FB662F">
      <w:pPr>
        <w:pStyle w:val="FirstLevel"/>
        <w:numPr>
          <w:ilvl w:val="1"/>
          <w:numId w:val="45"/>
        </w:numPr>
      </w:pPr>
      <w:r>
        <w:t>S</w:t>
      </w:r>
      <w:r w:rsidR="000C7802">
        <w:t>ubject to subsection</w:t>
      </w:r>
      <w:r w:rsidR="00713CDF">
        <w:t>s</w:t>
      </w:r>
      <w:r w:rsidR="000C7802">
        <w:t xml:space="preserve"> </w:t>
      </w:r>
      <w:r w:rsidR="00713CDF">
        <w:t>(2) and (3)</w:t>
      </w:r>
      <w:r w:rsidR="000C7802">
        <w:t>, s</w:t>
      </w:r>
      <w:r>
        <w:t xml:space="preserve">tudents and former students must </w:t>
      </w:r>
      <w:r w:rsidR="000C7802">
        <w:t>keep</w:t>
      </w:r>
      <w:r>
        <w:t xml:space="preserve"> </w:t>
      </w:r>
      <w:r w:rsidR="000C7802">
        <w:t>confidential:</w:t>
      </w:r>
    </w:p>
    <w:p w14:paraId="6179C343" w14:textId="77777777" w:rsidR="000C7802" w:rsidRDefault="00FB662F">
      <w:pPr>
        <w:pStyle w:val="SecondLevel"/>
        <w:numPr>
          <w:ilvl w:val="2"/>
          <w:numId w:val="47"/>
        </w:numPr>
      </w:pPr>
      <w:r>
        <w:t>the alleged conduct</w:t>
      </w:r>
      <w:r w:rsidR="000C7802">
        <w:t>;</w:t>
      </w:r>
    </w:p>
    <w:p w14:paraId="7527526D" w14:textId="77777777" w:rsidR="000C7802" w:rsidRDefault="00FB662F">
      <w:pPr>
        <w:pStyle w:val="SecondLevel"/>
        <w:numPr>
          <w:ilvl w:val="2"/>
          <w:numId w:val="41"/>
        </w:numPr>
      </w:pPr>
      <w:r>
        <w:t>the investigation process</w:t>
      </w:r>
      <w:r w:rsidR="000C7802">
        <w:t>;</w:t>
      </w:r>
      <w:r>
        <w:t xml:space="preserve"> </w:t>
      </w:r>
    </w:p>
    <w:p w14:paraId="6182A206" w14:textId="77777777" w:rsidR="000C7802" w:rsidRDefault="00FB662F">
      <w:pPr>
        <w:pStyle w:val="SecondLevel"/>
        <w:numPr>
          <w:ilvl w:val="2"/>
          <w:numId w:val="41"/>
        </w:numPr>
      </w:pPr>
      <w:r>
        <w:t>the investigation outcome</w:t>
      </w:r>
      <w:r w:rsidR="000C7802">
        <w:t>;</w:t>
      </w:r>
    </w:p>
    <w:p w14:paraId="5D218B2C" w14:textId="4DBC9690" w:rsidR="000C7802" w:rsidRDefault="000C7802">
      <w:pPr>
        <w:pStyle w:val="SecondLevel"/>
        <w:numPr>
          <w:ilvl w:val="2"/>
          <w:numId w:val="41"/>
        </w:numPr>
      </w:pPr>
      <w:r>
        <w:t>any finding of misconduct</w:t>
      </w:r>
      <w:r w:rsidR="00FB26EA">
        <w:t xml:space="preserve"> by the Registrar, Vice-Chancellor or Student Disciplinary Appeals Committee</w:t>
      </w:r>
      <w:r>
        <w:t>; and</w:t>
      </w:r>
    </w:p>
    <w:p w14:paraId="017F2C9C" w14:textId="45D2A730" w:rsidR="00FB662F" w:rsidRDefault="000C7802">
      <w:pPr>
        <w:pStyle w:val="SecondLevel"/>
        <w:numPr>
          <w:ilvl w:val="2"/>
          <w:numId w:val="41"/>
        </w:numPr>
      </w:pPr>
      <w:r>
        <w:t>any decision</w:t>
      </w:r>
      <w:r w:rsidR="00FB26EA">
        <w:t xml:space="preserve"> by the Registrar, Vice-Chancellor or Student Disciplinary Appeals Committee</w:t>
      </w:r>
      <w:r>
        <w:t xml:space="preserve"> to impose a penalty</w:t>
      </w:r>
      <w:r w:rsidR="00FB662F" w:rsidRPr="00807273">
        <w:t>.</w:t>
      </w:r>
    </w:p>
    <w:p w14:paraId="146E005C" w14:textId="10646F4B" w:rsidR="000C7802" w:rsidRDefault="000C7802">
      <w:pPr>
        <w:pStyle w:val="FirstLevel"/>
        <w:numPr>
          <w:ilvl w:val="1"/>
          <w:numId w:val="41"/>
        </w:numPr>
      </w:pPr>
      <w:r>
        <w:t>Students and former students may disclose the information in subsection (1):</w:t>
      </w:r>
    </w:p>
    <w:p w14:paraId="0BABB4C4" w14:textId="0F3E545D" w:rsidR="000C7802" w:rsidRDefault="000C7802">
      <w:pPr>
        <w:pStyle w:val="SecondLevel"/>
        <w:numPr>
          <w:ilvl w:val="2"/>
          <w:numId w:val="50"/>
        </w:numPr>
      </w:pPr>
      <w:r>
        <w:t>to a support person, representative or personal adviser who agrees to maintain confidentiality</w:t>
      </w:r>
      <w:r w:rsidR="00245F08">
        <w:t>;</w:t>
      </w:r>
    </w:p>
    <w:p w14:paraId="097D15B2" w14:textId="77777777" w:rsidR="00FB26EA" w:rsidRDefault="00245F08">
      <w:pPr>
        <w:pStyle w:val="SecondLevel"/>
        <w:numPr>
          <w:ilvl w:val="2"/>
          <w:numId w:val="43"/>
        </w:numPr>
      </w:pPr>
      <w:r>
        <w:t xml:space="preserve">if </w:t>
      </w:r>
      <w:r w:rsidR="00502366">
        <w:t>they are</w:t>
      </w:r>
      <w:r>
        <w:t xml:space="preserve"> required to disclose </w:t>
      </w:r>
      <w:r w:rsidR="00502366">
        <w:t>the information</w:t>
      </w:r>
      <w:r>
        <w:t xml:space="preserve"> to a regulatory body, professional association or accreditation authority, or to another educational institution; </w:t>
      </w:r>
    </w:p>
    <w:p w14:paraId="65373E1D" w14:textId="4554B738" w:rsidR="00245F08" w:rsidRDefault="00FB26EA">
      <w:pPr>
        <w:pStyle w:val="SecondLevel"/>
        <w:numPr>
          <w:ilvl w:val="2"/>
          <w:numId w:val="43"/>
        </w:numPr>
      </w:pPr>
      <w:r>
        <w:t xml:space="preserve">in order to seek external review of a decision made in accordance with this Rule; </w:t>
      </w:r>
      <w:r w:rsidR="00245F08">
        <w:t>or</w:t>
      </w:r>
    </w:p>
    <w:p w14:paraId="24D90920" w14:textId="35CBA556" w:rsidR="00245F08" w:rsidRDefault="00713CDF" w:rsidP="00735254">
      <w:pPr>
        <w:pStyle w:val="SecondLevel"/>
      </w:pPr>
      <w:r>
        <w:t xml:space="preserve">if </w:t>
      </w:r>
      <w:r w:rsidR="00245F08">
        <w:t xml:space="preserve">the Registrar decides in accordance with subsection (3) to waive the confidentiality requirements in whole or in </w:t>
      </w:r>
      <w:r w:rsidR="00EE4285">
        <w:t>part and</w:t>
      </w:r>
      <w:r w:rsidR="00735254">
        <w:t xml:space="preserve"> advises the student or former student in writing accordingly</w:t>
      </w:r>
      <w:r w:rsidR="00245F08">
        <w:t>.</w:t>
      </w:r>
    </w:p>
    <w:p w14:paraId="5ACAEAA6" w14:textId="38AF0AD5" w:rsidR="00735254" w:rsidRDefault="00735254">
      <w:pPr>
        <w:pStyle w:val="FirstLevel"/>
        <w:numPr>
          <w:ilvl w:val="1"/>
          <w:numId w:val="43"/>
        </w:numPr>
      </w:pPr>
      <w:r>
        <w:t>The Registrar may</w:t>
      </w:r>
      <w:r w:rsidRPr="00735254">
        <w:t xml:space="preserve"> </w:t>
      </w:r>
      <w:r>
        <w:t xml:space="preserve">in their absolute discretion: </w:t>
      </w:r>
    </w:p>
    <w:p w14:paraId="0F92BCBC" w14:textId="61698144" w:rsidR="00735254" w:rsidRDefault="00735254">
      <w:pPr>
        <w:pStyle w:val="SecondLevel"/>
        <w:numPr>
          <w:ilvl w:val="2"/>
          <w:numId w:val="52"/>
        </w:numPr>
      </w:pPr>
      <w:r>
        <w:t>on their own motion; or</w:t>
      </w:r>
    </w:p>
    <w:p w14:paraId="276495C5" w14:textId="1C6E58BB" w:rsidR="00245F08" w:rsidRDefault="00735254">
      <w:pPr>
        <w:pStyle w:val="SecondLevel"/>
        <w:numPr>
          <w:ilvl w:val="2"/>
          <w:numId w:val="43"/>
        </w:numPr>
      </w:pPr>
      <w:r>
        <w:t>following receipt of a written request from a student or former student;</w:t>
      </w:r>
    </w:p>
    <w:p w14:paraId="504EB6F4" w14:textId="705FE7D5" w:rsidR="00735254" w:rsidRDefault="00735254" w:rsidP="00735254">
      <w:pPr>
        <w:pStyle w:val="SecondLevel"/>
        <w:numPr>
          <w:ilvl w:val="0"/>
          <w:numId w:val="0"/>
        </w:numPr>
        <w:ind w:left="567"/>
      </w:pPr>
      <w:r>
        <w:t>decide to waive the confidentiality requirements</w:t>
      </w:r>
      <w:r w:rsidR="00EE4285">
        <w:t xml:space="preserve"> prescribed</w:t>
      </w:r>
      <w:r>
        <w:t xml:space="preserve"> in</w:t>
      </w:r>
      <w:r w:rsidR="00EE4285">
        <w:t xml:space="preserve"> subsection (1)</w:t>
      </w:r>
      <w:r>
        <w:t>.</w:t>
      </w:r>
    </w:p>
    <w:p w14:paraId="3265BE2F" w14:textId="3089A96F" w:rsidR="00735254" w:rsidRDefault="00AD118D" w:rsidP="001A0DBB">
      <w:pPr>
        <w:pStyle w:val="FirstLevel"/>
        <w:keepNext/>
        <w:keepLines/>
      </w:pPr>
      <w:r>
        <w:t>When considering whether to waive the confidentiality requirements in whole or in part, the Registrar must take into account:</w:t>
      </w:r>
    </w:p>
    <w:p w14:paraId="3B9367E4" w14:textId="26D28491" w:rsidR="00AD118D" w:rsidRDefault="00914507" w:rsidP="001A0DBB">
      <w:pPr>
        <w:pStyle w:val="SecondLevel"/>
        <w:keepNext/>
        <w:keepLines/>
        <w:numPr>
          <w:ilvl w:val="2"/>
          <w:numId w:val="56"/>
        </w:numPr>
      </w:pPr>
      <w:r>
        <w:t>any reasons given by the student or former student for requesting the waiver;</w:t>
      </w:r>
    </w:p>
    <w:p w14:paraId="75347BA0" w14:textId="7F572B70" w:rsidR="00914507" w:rsidRDefault="00914507">
      <w:pPr>
        <w:pStyle w:val="SecondLevel"/>
        <w:numPr>
          <w:ilvl w:val="2"/>
          <w:numId w:val="56"/>
        </w:numPr>
      </w:pPr>
      <w:r>
        <w:t>the potential impact of the waiver on the integrity and fairness of the misconduct process, including any investigation or appeal; and</w:t>
      </w:r>
    </w:p>
    <w:p w14:paraId="4E2A5ADA" w14:textId="0BD7F2AD" w:rsidR="00914507" w:rsidRDefault="00914507">
      <w:pPr>
        <w:pStyle w:val="SecondLevel"/>
        <w:numPr>
          <w:ilvl w:val="2"/>
          <w:numId w:val="56"/>
        </w:numPr>
      </w:pPr>
      <w:r>
        <w:t>the potential impact of the waiver on any third parties</w:t>
      </w:r>
      <w:r w:rsidR="00EE4285">
        <w:t>.</w:t>
      </w:r>
      <w:r>
        <w:t xml:space="preserve"> </w:t>
      </w:r>
    </w:p>
    <w:p w14:paraId="785B555D" w14:textId="2781ACF8" w:rsidR="00FB662F" w:rsidRPr="00807273" w:rsidRDefault="00EE4285">
      <w:pPr>
        <w:pStyle w:val="FirstLevel"/>
        <w:numPr>
          <w:ilvl w:val="1"/>
          <w:numId w:val="43"/>
        </w:numPr>
      </w:pPr>
      <w:r>
        <w:t>The Registrar will advise the student or former student of the outcome of any request for a waiver in writing.</w:t>
      </w:r>
    </w:p>
    <w:p w14:paraId="7564752C" w14:textId="5F6298C4" w:rsidR="009911FF" w:rsidRPr="00807273" w:rsidRDefault="004A449D" w:rsidP="009911FF">
      <w:pPr>
        <w:pStyle w:val="Heading4"/>
      </w:pPr>
      <w:bookmarkStart w:id="216" w:name="_Toc108451408"/>
      <w:bookmarkStart w:id="217" w:name="_Toc149565382"/>
      <w:bookmarkStart w:id="218" w:name="_Toc150343148"/>
      <w:bookmarkStart w:id="219" w:name="_Toc150500661"/>
      <w:r w:rsidRPr="00807273">
        <w:t>8</w:t>
      </w:r>
      <w:r w:rsidR="009911FF" w:rsidRPr="00807273">
        <w:t>.</w:t>
      </w:r>
      <w:r w:rsidR="00EE4285">
        <w:t>5</w:t>
      </w:r>
      <w:r w:rsidR="009911FF" w:rsidRPr="00807273">
        <w:tab/>
        <w:t>Annual reporting</w:t>
      </w:r>
      <w:bookmarkEnd w:id="216"/>
      <w:bookmarkEnd w:id="217"/>
      <w:bookmarkEnd w:id="218"/>
      <w:bookmarkEnd w:id="219"/>
    </w:p>
    <w:p w14:paraId="44A8B76C" w14:textId="10D4472C" w:rsidR="00DB277E" w:rsidRPr="00A23A4F" w:rsidRDefault="00571A92" w:rsidP="00A23A4F">
      <w:pPr>
        <w:pStyle w:val="NumberedFirstLevel"/>
        <w:numPr>
          <w:ilvl w:val="0"/>
          <w:numId w:val="0"/>
        </w:numPr>
      </w:pPr>
      <w:r w:rsidRPr="00807273">
        <w:t xml:space="preserve">The </w:t>
      </w:r>
      <w:r w:rsidR="00FD7C4C">
        <w:t>Registrar</w:t>
      </w:r>
      <w:r w:rsidRPr="00807273">
        <w:t xml:space="preserve"> will report annually to Senate on student discipline matters.</w:t>
      </w:r>
    </w:p>
    <w:p w14:paraId="42DE1196" w14:textId="5D2CE95F" w:rsidR="00DB277E" w:rsidRPr="00807273" w:rsidRDefault="00DB277E">
      <w:pPr>
        <w:spacing w:after="0"/>
        <w:rPr>
          <w:rFonts w:cs="Arial"/>
          <w:b/>
          <w:bCs/>
          <w:iCs/>
          <w:caps/>
          <w:color w:val="000000"/>
          <w:sz w:val="28"/>
          <w:szCs w:val="28"/>
        </w:rPr>
      </w:pPr>
      <w:bookmarkStart w:id="220" w:name="_Toc138496788"/>
      <w:bookmarkStart w:id="221" w:name="_Toc363130663"/>
      <w:bookmarkStart w:id="222" w:name="_Toc371934161"/>
      <w:bookmarkStart w:id="223" w:name="_Toc405879483"/>
      <w:bookmarkStart w:id="224" w:name="_Toc405879867"/>
      <w:bookmarkStart w:id="225" w:name="_Toc405880027"/>
    </w:p>
    <w:p w14:paraId="50BF26C2" w14:textId="17917910" w:rsidR="00E57E69" w:rsidRPr="00807273" w:rsidRDefault="00E57E69" w:rsidP="00793D2E">
      <w:pPr>
        <w:pStyle w:val="Heading3"/>
      </w:pPr>
      <w:bookmarkStart w:id="226" w:name="_Toc318116413"/>
      <w:bookmarkStart w:id="227" w:name="_Toc108451409"/>
      <w:bookmarkStart w:id="228" w:name="_Toc149565383"/>
      <w:bookmarkStart w:id="229" w:name="_Toc150343149"/>
      <w:bookmarkStart w:id="230" w:name="_Toc150500662"/>
      <w:r w:rsidRPr="00807273">
        <w:t>Notes</w:t>
      </w:r>
      <w:bookmarkEnd w:id="220"/>
      <w:bookmarkEnd w:id="221"/>
      <w:bookmarkEnd w:id="222"/>
      <w:bookmarkEnd w:id="223"/>
      <w:bookmarkEnd w:id="224"/>
      <w:bookmarkEnd w:id="225"/>
      <w:bookmarkEnd w:id="226"/>
      <w:bookmarkEnd w:id="227"/>
      <w:bookmarkEnd w:id="228"/>
      <w:bookmarkEnd w:id="229"/>
      <w:bookmarkEnd w:id="230"/>
    </w:p>
    <w:p w14:paraId="503ECF72" w14:textId="6F3B9524" w:rsidR="001D582A" w:rsidRPr="00807273" w:rsidRDefault="001D582A" w:rsidP="00793D2E">
      <w:pPr>
        <w:pStyle w:val="NormalAdministrativeNotes"/>
        <w:rPr>
          <w:b/>
        </w:rPr>
      </w:pPr>
      <w:r w:rsidRPr="00807273">
        <w:rPr>
          <w:b/>
        </w:rPr>
        <w:t>University of Sydney (</w:t>
      </w:r>
      <w:r w:rsidR="00F24E3D" w:rsidRPr="00807273">
        <w:rPr>
          <w:b/>
        </w:rPr>
        <w:t>Student Discipline</w:t>
      </w:r>
      <w:r w:rsidRPr="00807273">
        <w:rPr>
          <w:b/>
        </w:rPr>
        <w:t>)</w:t>
      </w:r>
      <w:r w:rsidR="00E57E69" w:rsidRPr="00807273">
        <w:rPr>
          <w:b/>
        </w:rPr>
        <w:t xml:space="preserve"> </w:t>
      </w:r>
      <w:r w:rsidR="00A30504" w:rsidRPr="00807273">
        <w:rPr>
          <w:b/>
        </w:rPr>
        <w:t>Rule</w:t>
      </w:r>
      <w:r w:rsidR="00E04AE1" w:rsidRPr="00807273">
        <w:rPr>
          <w:b/>
        </w:rPr>
        <w:t xml:space="preserve"> </w:t>
      </w:r>
      <w:r w:rsidR="00F24E3D" w:rsidRPr="00807273">
        <w:rPr>
          <w:b/>
        </w:rPr>
        <w:t>2016</w:t>
      </w:r>
    </w:p>
    <w:p w14:paraId="14A922A1" w14:textId="5FE417F8" w:rsidR="00E57E69" w:rsidRPr="00807273" w:rsidRDefault="00B66CD1" w:rsidP="00793D2E">
      <w:pPr>
        <w:pStyle w:val="NormalAdministrativeNotes"/>
      </w:pPr>
      <w:r w:rsidRPr="00807273">
        <w:t>Date adopted:</w:t>
      </w:r>
      <w:r w:rsidRPr="00807273">
        <w:tab/>
      </w:r>
      <w:r w:rsidR="00AE042C">
        <w:t>31 October 2016</w:t>
      </w:r>
    </w:p>
    <w:p w14:paraId="37A248A4" w14:textId="266E2DDC" w:rsidR="00E57E69" w:rsidRDefault="00E57E69" w:rsidP="00793D2E">
      <w:pPr>
        <w:pStyle w:val="NormalAdministrativeNotes"/>
      </w:pPr>
      <w:r w:rsidRPr="00807273">
        <w:t>Date commenced:</w:t>
      </w:r>
      <w:r w:rsidR="00B66CD1" w:rsidRPr="00807273">
        <w:tab/>
      </w:r>
      <w:r w:rsidR="00A456BE">
        <w:t>31 March 2017</w:t>
      </w:r>
    </w:p>
    <w:p w14:paraId="1C0108B8" w14:textId="1439D025" w:rsidR="00146E13" w:rsidRDefault="004C40B1" w:rsidP="00793D2E">
      <w:pPr>
        <w:pStyle w:val="NormalAdministrativeNotes"/>
      </w:pPr>
      <w:r>
        <w:t>Date amended:</w:t>
      </w:r>
      <w:r w:rsidR="00146E13">
        <w:tab/>
        <w:t>24 March 2019 (administrative amendments)</w:t>
      </w:r>
    </w:p>
    <w:p w14:paraId="08F2C598" w14:textId="495FC460" w:rsidR="00146E13" w:rsidRDefault="00146E13" w:rsidP="00793D2E">
      <w:pPr>
        <w:pStyle w:val="NormalAdministrativeNotes"/>
      </w:pPr>
      <w:r>
        <w:tab/>
        <w:t>3 February 2020 (administrative amendment)</w:t>
      </w:r>
    </w:p>
    <w:p w14:paraId="79FD80E5" w14:textId="7808B3FF" w:rsidR="00146E13" w:rsidRDefault="00146E13" w:rsidP="00793D2E">
      <w:pPr>
        <w:pStyle w:val="NormalAdministrativeNotes"/>
      </w:pPr>
      <w:r>
        <w:tab/>
        <w:t>25 March 2020 (COVID-19 amendments)</w:t>
      </w:r>
    </w:p>
    <w:p w14:paraId="4C87D805" w14:textId="2FA61715" w:rsidR="004C40B1" w:rsidRDefault="004C40B1" w:rsidP="00793D2E">
      <w:pPr>
        <w:pStyle w:val="NormalAdministrativeNotes"/>
      </w:pPr>
      <w:r>
        <w:tab/>
        <w:t>20 May 2020 (commencing 2</w:t>
      </w:r>
      <w:r w:rsidR="00146E13">
        <w:t>9</w:t>
      </w:r>
      <w:r>
        <w:t xml:space="preserve"> May 2020)</w:t>
      </w:r>
    </w:p>
    <w:p w14:paraId="11D05CCB" w14:textId="63487640" w:rsidR="001570C3" w:rsidRDefault="001570C3" w:rsidP="00793D2E">
      <w:pPr>
        <w:pStyle w:val="NormalAdministrativeNotes"/>
      </w:pPr>
      <w:r>
        <w:tab/>
      </w:r>
      <w:r w:rsidR="00F77C52">
        <w:t>29 June 2022 (commencing 11 July 2022)</w:t>
      </w:r>
    </w:p>
    <w:p w14:paraId="5EC4657C" w14:textId="347C690C" w:rsidR="00EB15AB" w:rsidRPr="00807273" w:rsidRDefault="00EB15AB" w:rsidP="00793D2E">
      <w:pPr>
        <w:pStyle w:val="NormalAdministrativeNotes"/>
      </w:pPr>
      <w:r>
        <w:tab/>
        <w:t xml:space="preserve">25 October 2023 (commencing 15 November </w:t>
      </w:r>
      <w:r w:rsidR="00CA1A1C">
        <w:t>2023</w:t>
      </w:r>
      <w:r>
        <w:t>)</w:t>
      </w:r>
    </w:p>
    <w:p w14:paraId="6645B5B6" w14:textId="6797C165" w:rsidR="00F8696B" w:rsidRPr="00807273" w:rsidRDefault="00E57E69" w:rsidP="00793D2E">
      <w:pPr>
        <w:pStyle w:val="NormalAdministrativeNotes"/>
        <w:rPr>
          <w:i/>
        </w:rPr>
      </w:pPr>
      <w:r w:rsidRPr="00807273">
        <w:t xml:space="preserve">Related documents: </w:t>
      </w:r>
      <w:r w:rsidR="00A704E8" w:rsidRPr="00807273">
        <w:tab/>
      </w:r>
      <w:r w:rsidR="00F8696B" w:rsidRPr="00807273">
        <w:rPr>
          <w:i/>
        </w:rPr>
        <w:t>University of Sydney Act 1989 (NSW)</w:t>
      </w:r>
    </w:p>
    <w:p w14:paraId="1B58F15E" w14:textId="6C9D8D6E" w:rsidR="00F8696B" w:rsidRPr="00807273" w:rsidRDefault="00793D2E" w:rsidP="00793D2E">
      <w:pPr>
        <w:pStyle w:val="NormalAdministrativeNotes"/>
      </w:pPr>
      <w:r w:rsidRPr="00807273">
        <w:rPr>
          <w:i/>
        </w:rPr>
        <w:tab/>
      </w:r>
      <w:r w:rsidR="00F8696B" w:rsidRPr="00807273">
        <w:rPr>
          <w:i/>
        </w:rPr>
        <w:t>University of Sydney By-law 1999 (NSW) (as amended)</w:t>
      </w:r>
    </w:p>
    <w:p w14:paraId="06E0A4CC" w14:textId="356C7571" w:rsidR="00F8696B" w:rsidRPr="00807273" w:rsidRDefault="00F8696B" w:rsidP="00793D2E">
      <w:pPr>
        <w:pStyle w:val="NormalAdministrativeNotes"/>
        <w:rPr>
          <w:i/>
        </w:rPr>
      </w:pPr>
      <w:r w:rsidRPr="00807273">
        <w:rPr>
          <w:i/>
        </w:rPr>
        <w:tab/>
      </w:r>
      <w:hyperlink r:id="rId33" w:history="1">
        <w:r w:rsidRPr="000A6D05">
          <w:rPr>
            <w:rStyle w:val="Hyperlink"/>
            <w:i/>
          </w:rPr>
          <w:t>University of Sydney (Coursework) Rule 2014</w:t>
        </w:r>
      </w:hyperlink>
      <w:r w:rsidRPr="00807273">
        <w:rPr>
          <w:i/>
        </w:rPr>
        <w:t xml:space="preserve"> </w:t>
      </w:r>
    </w:p>
    <w:p w14:paraId="468F7A20" w14:textId="3CA7111F" w:rsidR="000A6D05" w:rsidRPr="00807273" w:rsidRDefault="00F8696B" w:rsidP="000A6D05">
      <w:pPr>
        <w:pStyle w:val="NormalAdministrativeNotes"/>
      </w:pPr>
      <w:r w:rsidRPr="00807273">
        <w:rPr>
          <w:i/>
        </w:rPr>
        <w:tab/>
      </w:r>
      <w:hyperlink r:id="rId34" w:history="1">
        <w:r w:rsidR="000A6D05" w:rsidRPr="000A6D05">
          <w:rPr>
            <w:rStyle w:val="Hyperlink"/>
            <w:i/>
          </w:rPr>
          <w:t>University of Sydney (Delegations of Authority) Rule 2020</w:t>
        </w:r>
      </w:hyperlink>
    </w:p>
    <w:p w14:paraId="731EC786" w14:textId="1D09A9A7" w:rsidR="00F8696B" w:rsidRDefault="000A6D05" w:rsidP="00793D2E">
      <w:pPr>
        <w:pStyle w:val="NormalAdministrativeNotes"/>
        <w:rPr>
          <w:i/>
        </w:rPr>
      </w:pPr>
      <w:r>
        <w:rPr>
          <w:i/>
        </w:rPr>
        <w:tab/>
      </w:r>
      <w:hyperlink r:id="rId35" w:history="1">
        <w:r w:rsidR="00F8696B" w:rsidRPr="000A6D05">
          <w:rPr>
            <w:rStyle w:val="Hyperlink"/>
            <w:i/>
          </w:rPr>
          <w:t xml:space="preserve">University of Sydney (Student </w:t>
        </w:r>
        <w:r w:rsidR="00EB15AB" w:rsidRPr="000A6D05">
          <w:rPr>
            <w:rStyle w:val="Hyperlink"/>
            <w:i/>
          </w:rPr>
          <w:t>Academic Appeals</w:t>
        </w:r>
        <w:r w:rsidR="00F8696B" w:rsidRPr="000A6D05">
          <w:rPr>
            <w:rStyle w:val="Hyperlink"/>
            <w:i/>
          </w:rPr>
          <w:t xml:space="preserve">) Rule </w:t>
        </w:r>
        <w:r w:rsidR="00EB15AB" w:rsidRPr="000A6D05">
          <w:rPr>
            <w:rStyle w:val="Hyperlink"/>
            <w:i/>
          </w:rPr>
          <w:t>2021</w:t>
        </w:r>
      </w:hyperlink>
    </w:p>
    <w:p w14:paraId="273BB401" w14:textId="3F52C074" w:rsidR="00F8696B" w:rsidRDefault="00320DC3" w:rsidP="008567B1">
      <w:pPr>
        <w:pStyle w:val="NormalAdministrativeNotes"/>
        <w:ind w:left="4254"/>
        <w:rPr>
          <w:rStyle w:val="Hyperlink"/>
          <w:i/>
        </w:rPr>
      </w:pPr>
      <w:hyperlink r:id="rId36" w:history="1">
        <w:r w:rsidR="00F8696B" w:rsidRPr="000A6D05">
          <w:rPr>
            <w:rStyle w:val="Hyperlink"/>
            <w:i/>
          </w:rPr>
          <w:t xml:space="preserve">Academic </w:t>
        </w:r>
        <w:r w:rsidR="00EB15AB" w:rsidRPr="000A6D05">
          <w:rPr>
            <w:rStyle w:val="Hyperlink"/>
            <w:i/>
          </w:rPr>
          <w:t>Integrity Policy 2022</w:t>
        </w:r>
      </w:hyperlink>
    </w:p>
    <w:p w14:paraId="2C4E702A" w14:textId="5999EFB9" w:rsidR="00790497" w:rsidRPr="00807273" w:rsidRDefault="00790497" w:rsidP="008567B1">
      <w:pPr>
        <w:pStyle w:val="NormalAdministrativeNotes"/>
        <w:ind w:left="4254"/>
        <w:rPr>
          <w:i/>
        </w:rPr>
      </w:pPr>
      <w:r>
        <w:rPr>
          <w:rStyle w:val="Hyperlink"/>
          <w:i/>
        </w:rPr>
        <w:tab/>
      </w:r>
      <w:hyperlink r:id="rId37" w:history="1">
        <w:r w:rsidRPr="00790497">
          <w:rPr>
            <w:rStyle w:val="Hyperlink"/>
            <w:i/>
          </w:rPr>
          <w:t>Academic Integrity Procedures 2022</w:t>
        </w:r>
      </w:hyperlink>
    </w:p>
    <w:p w14:paraId="38755A9D" w14:textId="77777777" w:rsidR="00E57E69" w:rsidRPr="00807273" w:rsidRDefault="00E57E69" w:rsidP="0023426A"/>
    <w:p w14:paraId="0922011F" w14:textId="77777777" w:rsidR="00E57E69" w:rsidRPr="00807273" w:rsidRDefault="00E57E69" w:rsidP="0023426A">
      <w:pPr>
        <w:pStyle w:val="Heading3"/>
      </w:pPr>
      <w:bookmarkStart w:id="231" w:name="_Toc138496789"/>
      <w:bookmarkStart w:id="232" w:name="_Toc363130664"/>
      <w:bookmarkStart w:id="233" w:name="_Toc371934162"/>
      <w:bookmarkStart w:id="234" w:name="_Toc405879484"/>
      <w:bookmarkStart w:id="235" w:name="_Toc405879868"/>
      <w:bookmarkStart w:id="236" w:name="_Toc405880028"/>
      <w:bookmarkStart w:id="237" w:name="_Toc318116414"/>
      <w:bookmarkStart w:id="238" w:name="_Toc108451410"/>
      <w:bookmarkStart w:id="239" w:name="_Toc149565384"/>
      <w:bookmarkStart w:id="240" w:name="_Toc150343150"/>
      <w:bookmarkStart w:id="241" w:name="_Toc150500663"/>
      <w:r w:rsidRPr="00807273">
        <w:t>Amendment history</w:t>
      </w:r>
      <w:bookmarkEnd w:id="231"/>
      <w:bookmarkEnd w:id="232"/>
      <w:bookmarkEnd w:id="233"/>
      <w:bookmarkEnd w:id="234"/>
      <w:bookmarkEnd w:id="235"/>
      <w:bookmarkEnd w:id="236"/>
      <w:bookmarkEnd w:id="237"/>
      <w:bookmarkEnd w:id="238"/>
      <w:bookmarkEnd w:id="239"/>
      <w:bookmarkEnd w:id="240"/>
      <w:bookmarkEnd w:id="241"/>
    </w:p>
    <w:tbl>
      <w:tblPr>
        <w:tblW w:w="0" w:type="auto"/>
        <w:tblLayout w:type="fixed"/>
        <w:tblLook w:val="00A0" w:firstRow="1" w:lastRow="0" w:firstColumn="1" w:lastColumn="0" w:noHBand="0" w:noVBand="0"/>
      </w:tblPr>
      <w:tblGrid>
        <w:gridCol w:w="2127"/>
        <w:gridCol w:w="4148"/>
        <w:gridCol w:w="1661"/>
      </w:tblGrid>
      <w:tr w:rsidR="000E26B3" w:rsidRPr="0023426A" w14:paraId="73D6751E" w14:textId="77777777" w:rsidTr="00EB15AB">
        <w:trPr>
          <w:tblHeader/>
        </w:trPr>
        <w:tc>
          <w:tcPr>
            <w:tcW w:w="2127" w:type="dxa"/>
          </w:tcPr>
          <w:p w14:paraId="7891ABB2" w14:textId="77777777" w:rsidR="00E57E69" w:rsidRPr="00807273" w:rsidRDefault="00E57E69" w:rsidP="0023426A">
            <w:pPr>
              <w:rPr>
                <w:b/>
              </w:rPr>
            </w:pPr>
            <w:bookmarkStart w:id="242" w:name="_Hlk149554221"/>
            <w:r w:rsidRPr="00807273">
              <w:rPr>
                <w:b/>
              </w:rPr>
              <w:t>Provision</w:t>
            </w:r>
          </w:p>
        </w:tc>
        <w:tc>
          <w:tcPr>
            <w:tcW w:w="4148" w:type="dxa"/>
          </w:tcPr>
          <w:p w14:paraId="0774B6AA" w14:textId="77777777" w:rsidR="00E57E69" w:rsidRPr="00807273" w:rsidRDefault="00E57E69" w:rsidP="0023426A">
            <w:pPr>
              <w:rPr>
                <w:b/>
              </w:rPr>
            </w:pPr>
            <w:r w:rsidRPr="00807273">
              <w:rPr>
                <w:b/>
              </w:rPr>
              <w:t>Amendment</w:t>
            </w:r>
          </w:p>
        </w:tc>
        <w:tc>
          <w:tcPr>
            <w:tcW w:w="1661" w:type="dxa"/>
          </w:tcPr>
          <w:p w14:paraId="239059EC" w14:textId="77777777" w:rsidR="00E57E69" w:rsidRPr="0023426A" w:rsidRDefault="00E57E69" w:rsidP="0023426A">
            <w:pPr>
              <w:rPr>
                <w:b/>
              </w:rPr>
            </w:pPr>
            <w:r w:rsidRPr="00807273">
              <w:rPr>
                <w:b/>
              </w:rPr>
              <w:t>Commencing</w:t>
            </w:r>
          </w:p>
        </w:tc>
      </w:tr>
      <w:tr w:rsidR="000E26B3" w14:paraId="7C8B4F1A" w14:textId="77777777" w:rsidTr="00A409F7">
        <w:tc>
          <w:tcPr>
            <w:tcW w:w="2127" w:type="dxa"/>
          </w:tcPr>
          <w:p w14:paraId="0557FD8F" w14:textId="3848D92D" w:rsidR="00E57E69" w:rsidRPr="005F1996" w:rsidRDefault="00C13ACB" w:rsidP="0023426A">
            <w:r>
              <w:t>1.4; related documents</w:t>
            </w:r>
          </w:p>
        </w:tc>
        <w:tc>
          <w:tcPr>
            <w:tcW w:w="4148" w:type="dxa"/>
          </w:tcPr>
          <w:p w14:paraId="1BA6FB97" w14:textId="05F7F662" w:rsidR="00E57E69" w:rsidRPr="005F1996" w:rsidRDefault="00066EE2" w:rsidP="0023426A">
            <w:r>
              <w:t>Updating</w:t>
            </w:r>
            <w:r w:rsidR="00C13ACB">
              <w:t xml:space="preserve"> references to </w:t>
            </w:r>
            <w:r w:rsidR="00C13ACB" w:rsidRPr="00A97F26">
              <w:rPr>
                <w:i/>
              </w:rPr>
              <w:t>University of Sydney (Delegations of Authority – Academic Functions) Rule 2016</w:t>
            </w:r>
            <w:r w:rsidR="00C13ACB">
              <w:t xml:space="preserve"> and </w:t>
            </w:r>
            <w:r w:rsidR="00C13ACB" w:rsidRPr="00A97F26">
              <w:rPr>
                <w:i/>
              </w:rPr>
              <w:t>University of Sydney (Delegations of Authority – Administrative Functions) Rule 2016</w:t>
            </w:r>
          </w:p>
        </w:tc>
        <w:tc>
          <w:tcPr>
            <w:tcW w:w="1661" w:type="dxa"/>
          </w:tcPr>
          <w:p w14:paraId="700EA2E0" w14:textId="67B5DF18" w:rsidR="00E57E69" w:rsidRPr="005F1996" w:rsidRDefault="00066EE2" w:rsidP="0023426A">
            <w:r>
              <w:t>8 June 2017</w:t>
            </w:r>
          </w:p>
        </w:tc>
      </w:tr>
      <w:tr w:rsidR="00EE48D3" w14:paraId="4C802615" w14:textId="77777777" w:rsidTr="00A409F7">
        <w:tc>
          <w:tcPr>
            <w:tcW w:w="2127" w:type="dxa"/>
          </w:tcPr>
          <w:p w14:paraId="1CC472BC" w14:textId="6CD153A2" w:rsidR="00EE48D3" w:rsidRDefault="00EE48D3" w:rsidP="0023426A">
            <w:r>
              <w:t>1.5</w:t>
            </w:r>
          </w:p>
        </w:tc>
        <w:tc>
          <w:tcPr>
            <w:tcW w:w="4148" w:type="dxa"/>
          </w:tcPr>
          <w:p w14:paraId="377264AC" w14:textId="5B0AE0E3" w:rsidR="00EE48D3" w:rsidRDefault="00EE48D3" w:rsidP="0023426A">
            <w:r>
              <w:t xml:space="preserve">Amending hyperlink to </w:t>
            </w:r>
            <w:r w:rsidRPr="00A97F26">
              <w:rPr>
                <w:i/>
              </w:rPr>
              <w:t>University of Sydney Act 1989</w:t>
            </w:r>
          </w:p>
        </w:tc>
        <w:tc>
          <w:tcPr>
            <w:tcW w:w="1661" w:type="dxa"/>
          </w:tcPr>
          <w:p w14:paraId="3A8CF42D" w14:textId="27EA53C6" w:rsidR="00EE48D3" w:rsidRDefault="00EE48D3" w:rsidP="0023426A">
            <w:r>
              <w:t>8 June 2017</w:t>
            </w:r>
          </w:p>
        </w:tc>
      </w:tr>
      <w:tr w:rsidR="00EE48D3" w14:paraId="130425CF" w14:textId="77777777" w:rsidTr="00CF21AB">
        <w:tc>
          <w:tcPr>
            <w:tcW w:w="2127" w:type="dxa"/>
          </w:tcPr>
          <w:p w14:paraId="25A7867D" w14:textId="795F717B" w:rsidR="00CF21AB" w:rsidRPr="00CF21AB" w:rsidRDefault="00CF21AB" w:rsidP="00CF21AB">
            <w:pPr>
              <w:ind w:right="460"/>
            </w:pPr>
            <w:r>
              <w:t>3.2(6</w:t>
            </w:r>
            <w:r w:rsidR="00A46ABD">
              <w:t>)(c)(</w:t>
            </w:r>
            <w:r>
              <w:t>ii); 3.2(7)(e)(ii); 3.2(9)(e); 3.2(10)(e); 3.2(10)(e) 3.2(11) 3.3; 3.4(1); 3.4(2) 4.1(2); 4.1(4); 4.1(5)</w:t>
            </w:r>
            <w:r w:rsidR="00133316">
              <w:t>;</w:t>
            </w:r>
            <w:r w:rsidR="00A46ABD">
              <w:t xml:space="preserve"> </w:t>
            </w:r>
            <w:r>
              <w:t>4.3(1); 4.3(1)(c); 4.4(1); 4.4(2)(d); 4.4(3)(c) 4.5(2)(b); 4.6(1)(a); 4.6(1)(b); 4.6(1)(c); 4.6(1)(d); 4.6(2); 4.6(6); 4.7(1); 4.7(2); 4.7(3); 4.7(4); 5.1(1)(a); 5.1(1)(b); 5.1(3)(a);</w:t>
            </w:r>
            <w:r w:rsidR="00A46ABD">
              <w:t xml:space="preserve"> </w:t>
            </w:r>
            <w:r>
              <w:t>5.1(4); 5.1(5); 5.3(7); 5.5(3)(a); 5.5(3)(b); 5.5(3)(c); 5.5(4)(a); 5.5(4)(b); 5.5(5); 5.5(6); 6.1(1); 6.1(2); 6.1(3); 6.1(4); 6.1(5); 6.2(1); 6.2(2); 6.2(2)(a); 6.2(3); 6.3(2); 7.1(1); 7.1(2); 7.1(3)(b); 7.1(3)(c); 7.1(5); 7.1(6); 7.1(7); 7.1(8); 8.2(1); 8.3(1); 8.3(2); 8.3(3); 8.3(4); 8.4</w:t>
            </w:r>
          </w:p>
        </w:tc>
        <w:tc>
          <w:tcPr>
            <w:tcW w:w="4148" w:type="dxa"/>
          </w:tcPr>
          <w:p w14:paraId="26DF35C4" w14:textId="1D384022" w:rsidR="00EE48D3" w:rsidRDefault="00CF21AB" w:rsidP="00EE48D3">
            <w:r>
              <w:t>Deputy Vice Chancellor (Registrar) replaced with Registrar.</w:t>
            </w:r>
          </w:p>
        </w:tc>
        <w:tc>
          <w:tcPr>
            <w:tcW w:w="1661" w:type="dxa"/>
          </w:tcPr>
          <w:p w14:paraId="5C1E5733" w14:textId="48820D8A" w:rsidR="00EE48D3" w:rsidRDefault="00CF21AB" w:rsidP="00EE48D3">
            <w:r>
              <w:t>24 March 2019</w:t>
            </w:r>
          </w:p>
        </w:tc>
      </w:tr>
      <w:tr w:rsidR="00EE48D3" w14:paraId="0EF10B2C" w14:textId="77777777" w:rsidTr="00CF21AB">
        <w:tc>
          <w:tcPr>
            <w:tcW w:w="2127" w:type="dxa"/>
          </w:tcPr>
          <w:p w14:paraId="383E68D9" w14:textId="2E2C0B4C" w:rsidR="00EE48D3" w:rsidRDefault="00EE48D3" w:rsidP="00EE48D3">
            <w:r>
              <w:t>2.1(1)(b)</w:t>
            </w:r>
          </w:p>
        </w:tc>
        <w:tc>
          <w:tcPr>
            <w:tcW w:w="4148" w:type="dxa"/>
          </w:tcPr>
          <w:p w14:paraId="4D492313" w14:textId="5E82808A" w:rsidR="00EE48D3" w:rsidRDefault="00EE48D3" w:rsidP="00EE48D3">
            <w:r>
              <w:t xml:space="preserve">Replaced </w:t>
            </w:r>
            <w:r w:rsidRPr="003373FD">
              <w:rPr>
                <w:i/>
                <w:iCs/>
              </w:rPr>
              <w:t>Code of Conduct for Students</w:t>
            </w:r>
            <w:r>
              <w:t xml:space="preserve"> with </w:t>
            </w:r>
            <w:r w:rsidRPr="003373FD">
              <w:rPr>
                <w:i/>
                <w:iCs/>
              </w:rPr>
              <w:t>Student Charter 2020</w:t>
            </w:r>
          </w:p>
        </w:tc>
        <w:tc>
          <w:tcPr>
            <w:tcW w:w="1661" w:type="dxa"/>
          </w:tcPr>
          <w:p w14:paraId="09D36C5E" w14:textId="4AC3BA71" w:rsidR="00EE48D3" w:rsidRDefault="00EE48D3" w:rsidP="00EE48D3">
            <w:r>
              <w:t>3 February 2020</w:t>
            </w:r>
          </w:p>
        </w:tc>
      </w:tr>
      <w:tr w:rsidR="00EE48D3" w14:paraId="16F9FFD8" w14:textId="77777777" w:rsidTr="00CF21AB">
        <w:tc>
          <w:tcPr>
            <w:tcW w:w="2127" w:type="dxa"/>
          </w:tcPr>
          <w:p w14:paraId="3ADB87A1" w14:textId="4D80CDAC" w:rsidR="00EE48D3" w:rsidRDefault="00EE48D3" w:rsidP="00EE48D3">
            <w:r>
              <w:t>Page 1</w:t>
            </w:r>
          </w:p>
        </w:tc>
        <w:tc>
          <w:tcPr>
            <w:tcW w:w="4148" w:type="dxa"/>
          </w:tcPr>
          <w:p w14:paraId="12EF0136" w14:textId="01F03F27" w:rsidR="00EE48D3" w:rsidRDefault="00EE48D3" w:rsidP="00EE48D3">
            <w:r>
              <w:t>Addition to page one of ‘Variation of provisions due to pandemic emergency:  see sections 5.3(6) and 5.3(6A)’ in red text</w:t>
            </w:r>
          </w:p>
        </w:tc>
        <w:tc>
          <w:tcPr>
            <w:tcW w:w="1661" w:type="dxa"/>
          </w:tcPr>
          <w:p w14:paraId="760E204C" w14:textId="082FF509" w:rsidR="00EE48D3" w:rsidRDefault="00EE48D3" w:rsidP="00EE48D3">
            <w:r>
              <w:t>25 March 2020</w:t>
            </w:r>
          </w:p>
        </w:tc>
      </w:tr>
      <w:tr w:rsidR="00EE48D3" w14:paraId="078A77DC" w14:textId="77777777" w:rsidTr="00CF21AB">
        <w:tc>
          <w:tcPr>
            <w:tcW w:w="2127" w:type="dxa"/>
          </w:tcPr>
          <w:p w14:paraId="0346255D" w14:textId="6B903510" w:rsidR="00EE48D3" w:rsidRDefault="00EE48D3" w:rsidP="00EE48D3">
            <w:r>
              <w:t>5.3(6)</w:t>
            </w:r>
          </w:p>
        </w:tc>
        <w:tc>
          <w:tcPr>
            <w:tcW w:w="4148" w:type="dxa"/>
          </w:tcPr>
          <w:p w14:paraId="35141144" w14:textId="5B8DE21E" w:rsidR="00EE48D3" w:rsidRDefault="00EE48D3" w:rsidP="00EE48D3">
            <w:r>
              <w:t>Addition of new subclause 5.3(6A)</w:t>
            </w:r>
          </w:p>
        </w:tc>
        <w:tc>
          <w:tcPr>
            <w:tcW w:w="1661" w:type="dxa"/>
          </w:tcPr>
          <w:p w14:paraId="5DE72530" w14:textId="72EB086C" w:rsidR="00EE48D3" w:rsidRDefault="00EE48D3" w:rsidP="00EE48D3">
            <w:r>
              <w:t>25 March 2020</w:t>
            </w:r>
          </w:p>
        </w:tc>
      </w:tr>
      <w:tr w:rsidR="00EE48D3" w14:paraId="5539485D" w14:textId="77777777" w:rsidTr="00CF21AB">
        <w:tc>
          <w:tcPr>
            <w:tcW w:w="2127" w:type="dxa"/>
          </w:tcPr>
          <w:p w14:paraId="5DD0A705" w14:textId="467FA293" w:rsidR="00EE48D3" w:rsidRDefault="00EE48D3" w:rsidP="00EE48D3">
            <w:r>
              <w:t>1.5</w:t>
            </w:r>
          </w:p>
        </w:tc>
        <w:tc>
          <w:tcPr>
            <w:tcW w:w="4148" w:type="dxa"/>
          </w:tcPr>
          <w:p w14:paraId="28A45404" w14:textId="643E0476" w:rsidR="00EE48D3" w:rsidRDefault="00EE48D3" w:rsidP="00EE48D3">
            <w:r>
              <w:t>Addition of ‘under the terms of that agreement’ to definition of ‘</w:t>
            </w:r>
            <w:r w:rsidRPr="004C40B1">
              <w:t>exchange student</w:t>
            </w:r>
            <w:r>
              <w:t>’.</w:t>
            </w:r>
          </w:p>
        </w:tc>
        <w:tc>
          <w:tcPr>
            <w:tcW w:w="1661" w:type="dxa"/>
          </w:tcPr>
          <w:p w14:paraId="4337F831" w14:textId="0134C981" w:rsidR="00EE48D3" w:rsidRDefault="00EE48D3" w:rsidP="00EE48D3">
            <w:r>
              <w:t>29 May 2020</w:t>
            </w:r>
          </w:p>
        </w:tc>
      </w:tr>
      <w:tr w:rsidR="00EE48D3" w14:paraId="35E86428" w14:textId="77777777" w:rsidTr="00CF21AB">
        <w:tc>
          <w:tcPr>
            <w:tcW w:w="2127" w:type="dxa"/>
          </w:tcPr>
          <w:p w14:paraId="19073864" w14:textId="666DC112" w:rsidR="00EE48D3" w:rsidRDefault="00EE48D3" w:rsidP="00EE48D3">
            <w:r>
              <w:t>1.5</w:t>
            </w:r>
          </w:p>
        </w:tc>
        <w:tc>
          <w:tcPr>
            <w:tcW w:w="4148" w:type="dxa"/>
          </w:tcPr>
          <w:p w14:paraId="450B1524" w14:textId="3325B77D" w:rsidR="00EE48D3" w:rsidRDefault="00EE48D3" w:rsidP="00EE48D3">
            <w:r>
              <w:t>Addition of new definition ‘</w:t>
            </w:r>
            <w:r w:rsidRPr="004C40B1">
              <w:t>non-award study’</w:t>
            </w:r>
          </w:p>
        </w:tc>
        <w:tc>
          <w:tcPr>
            <w:tcW w:w="1661" w:type="dxa"/>
          </w:tcPr>
          <w:p w14:paraId="5536E47D" w14:textId="166DAF2E" w:rsidR="00EE48D3" w:rsidRDefault="00EE48D3" w:rsidP="00EE48D3">
            <w:r>
              <w:t>29 May 2020</w:t>
            </w:r>
          </w:p>
        </w:tc>
      </w:tr>
      <w:tr w:rsidR="00EE48D3" w14:paraId="281AABC3" w14:textId="77777777" w:rsidTr="00CF21AB">
        <w:tc>
          <w:tcPr>
            <w:tcW w:w="2127" w:type="dxa"/>
          </w:tcPr>
          <w:p w14:paraId="727E8E79" w14:textId="34C1E306" w:rsidR="00EE48D3" w:rsidRDefault="00EE48D3" w:rsidP="00EE48D3">
            <w:r>
              <w:t>1.5</w:t>
            </w:r>
          </w:p>
        </w:tc>
        <w:tc>
          <w:tcPr>
            <w:tcW w:w="4148" w:type="dxa"/>
          </w:tcPr>
          <w:p w14:paraId="7C2CB6F5" w14:textId="422F0ECC" w:rsidR="00EE48D3" w:rsidRPr="004C40B1" w:rsidRDefault="00EE48D3" w:rsidP="00EE48D3">
            <w:r w:rsidRPr="004C40B1">
              <w:t>Definition of ‘Residential College’ amended to remove ‘International House’.</w:t>
            </w:r>
          </w:p>
        </w:tc>
        <w:tc>
          <w:tcPr>
            <w:tcW w:w="1661" w:type="dxa"/>
          </w:tcPr>
          <w:p w14:paraId="5A73D0B6" w14:textId="04B41857" w:rsidR="00EE48D3" w:rsidRDefault="00EE48D3" w:rsidP="00EE48D3">
            <w:r>
              <w:t>29 May 2020</w:t>
            </w:r>
          </w:p>
        </w:tc>
      </w:tr>
      <w:tr w:rsidR="00EE48D3" w14:paraId="2C7F63D0" w14:textId="77777777" w:rsidTr="00CF21AB">
        <w:tc>
          <w:tcPr>
            <w:tcW w:w="2127" w:type="dxa"/>
          </w:tcPr>
          <w:p w14:paraId="18DA6C0E" w14:textId="27B63928" w:rsidR="00EE48D3" w:rsidRDefault="00EE48D3" w:rsidP="00EE48D3">
            <w:r>
              <w:t>1.5</w:t>
            </w:r>
          </w:p>
        </w:tc>
        <w:tc>
          <w:tcPr>
            <w:tcW w:w="4148" w:type="dxa"/>
          </w:tcPr>
          <w:p w14:paraId="0E702410" w14:textId="12BAEABE" w:rsidR="00EE48D3" w:rsidRDefault="00EE48D3" w:rsidP="00EE48D3">
            <w:r w:rsidRPr="004C40B1">
              <w:t>Definition of ‘study abroad student’ amended to include</w:t>
            </w:r>
            <w:r>
              <w:rPr>
                <w:b/>
                <w:bCs/>
              </w:rPr>
              <w:t xml:space="preserve"> ‘</w:t>
            </w:r>
            <w:r>
              <w:t>enrolled in one or more units of study at the University’. At third bullet point ‘and’ replaced by ‘or’.  Addition of fourth bullet point ‘residing temporarily in Australia’.</w:t>
            </w:r>
          </w:p>
        </w:tc>
        <w:tc>
          <w:tcPr>
            <w:tcW w:w="1661" w:type="dxa"/>
          </w:tcPr>
          <w:p w14:paraId="7F243E85" w14:textId="5642C508" w:rsidR="00EE48D3" w:rsidRDefault="00EE48D3" w:rsidP="00EE48D3">
            <w:r>
              <w:t>29 May 2020</w:t>
            </w:r>
          </w:p>
        </w:tc>
      </w:tr>
      <w:tr w:rsidR="00EE48D3" w14:paraId="02322578" w14:textId="77777777" w:rsidTr="00CF21AB">
        <w:tc>
          <w:tcPr>
            <w:tcW w:w="2127" w:type="dxa"/>
          </w:tcPr>
          <w:p w14:paraId="414856FE" w14:textId="68981926" w:rsidR="00EE48D3" w:rsidRDefault="00EE48D3" w:rsidP="00EE48D3">
            <w:r>
              <w:t xml:space="preserve">Part 2 </w:t>
            </w:r>
          </w:p>
        </w:tc>
        <w:tc>
          <w:tcPr>
            <w:tcW w:w="4148" w:type="dxa"/>
          </w:tcPr>
          <w:p w14:paraId="0F3E3800" w14:textId="52477910" w:rsidR="00EE48D3" w:rsidRDefault="00EE48D3" w:rsidP="00EE48D3">
            <w:r>
              <w:t>Part 2 has been amended and updated with policies that when breached will constitute misconduct.</w:t>
            </w:r>
          </w:p>
        </w:tc>
        <w:tc>
          <w:tcPr>
            <w:tcW w:w="1661" w:type="dxa"/>
          </w:tcPr>
          <w:p w14:paraId="60F716CA" w14:textId="05CF9B3A" w:rsidR="00EE48D3" w:rsidRDefault="00EE48D3" w:rsidP="00EE48D3">
            <w:r>
              <w:t>29 May 2020</w:t>
            </w:r>
          </w:p>
        </w:tc>
      </w:tr>
      <w:tr w:rsidR="00EE48D3" w14:paraId="1105F431" w14:textId="77777777" w:rsidTr="00CF21AB">
        <w:tc>
          <w:tcPr>
            <w:tcW w:w="2127" w:type="dxa"/>
          </w:tcPr>
          <w:p w14:paraId="24DD1157" w14:textId="6EAC6EEE" w:rsidR="00EE48D3" w:rsidRDefault="00EE48D3" w:rsidP="00EE48D3">
            <w:r>
              <w:t>3.1(1); 3.1(3)</w:t>
            </w:r>
          </w:p>
        </w:tc>
        <w:tc>
          <w:tcPr>
            <w:tcW w:w="4148" w:type="dxa"/>
          </w:tcPr>
          <w:p w14:paraId="4FEF085A" w14:textId="0351097B" w:rsidR="00EE48D3" w:rsidRDefault="00EE48D3" w:rsidP="00EE48D3">
            <w:r>
              <w:t>Penalties for misconduct amended.</w:t>
            </w:r>
          </w:p>
        </w:tc>
        <w:tc>
          <w:tcPr>
            <w:tcW w:w="1661" w:type="dxa"/>
          </w:tcPr>
          <w:p w14:paraId="2020450E" w14:textId="18ECB682" w:rsidR="00EE48D3" w:rsidRDefault="00EE48D3" w:rsidP="00EE48D3">
            <w:r>
              <w:t>29 May 2020</w:t>
            </w:r>
          </w:p>
        </w:tc>
      </w:tr>
      <w:tr w:rsidR="00EE48D3" w14:paraId="6824DF92" w14:textId="77777777" w:rsidTr="00CF21AB">
        <w:tc>
          <w:tcPr>
            <w:tcW w:w="2127" w:type="dxa"/>
          </w:tcPr>
          <w:p w14:paraId="0F4ECA0A" w14:textId="556B15E1" w:rsidR="00EE48D3" w:rsidRDefault="00EE48D3" w:rsidP="00EE48D3">
            <w:r>
              <w:t>3.2</w:t>
            </w:r>
          </w:p>
        </w:tc>
        <w:tc>
          <w:tcPr>
            <w:tcW w:w="4148" w:type="dxa"/>
          </w:tcPr>
          <w:p w14:paraId="5CA9A9DD" w14:textId="7B8BA171" w:rsidR="00EE48D3" w:rsidRPr="008F1164" w:rsidRDefault="00EE48D3" w:rsidP="00EE48D3">
            <w:r>
              <w:t>Effect of penalties amended and new subclause (4A) inserted.</w:t>
            </w:r>
          </w:p>
        </w:tc>
        <w:tc>
          <w:tcPr>
            <w:tcW w:w="1661" w:type="dxa"/>
          </w:tcPr>
          <w:p w14:paraId="73E66105" w14:textId="5D88E8AB" w:rsidR="00EE48D3" w:rsidRDefault="00EE48D3" w:rsidP="00EE48D3">
            <w:r>
              <w:t>29 May 2020</w:t>
            </w:r>
          </w:p>
        </w:tc>
      </w:tr>
      <w:tr w:rsidR="00EE48D3" w14:paraId="120D6AAE" w14:textId="77777777" w:rsidTr="00CF21AB">
        <w:tc>
          <w:tcPr>
            <w:tcW w:w="2127" w:type="dxa"/>
          </w:tcPr>
          <w:p w14:paraId="17AF931E" w14:textId="08BB5288" w:rsidR="00EE48D3" w:rsidRDefault="00EE48D3" w:rsidP="00EE48D3">
            <w:r>
              <w:t>3.2(7A)</w:t>
            </w:r>
          </w:p>
        </w:tc>
        <w:tc>
          <w:tcPr>
            <w:tcW w:w="4148" w:type="dxa"/>
          </w:tcPr>
          <w:p w14:paraId="45ABA1FE" w14:textId="72C0F044" w:rsidR="00EE48D3" w:rsidRPr="008F1164" w:rsidRDefault="00EE48D3" w:rsidP="00EE48D3">
            <w:r>
              <w:t>New sub-clause (7A) inserted.</w:t>
            </w:r>
          </w:p>
        </w:tc>
        <w:tc>
          <w:tcPr>
            <w:tcW w:w="1661" w:type="dxa"/>
          </w:tcPr>
          <w:p w14:paraId="64725AAC" w14:textId="55A892A8" w:rsidR="00EE48D3" w:rsidRDefault="00EE48D3" w:rsidP="00EE48D3">
            <w:r>
              <w:t>29 May 2020</w:t>
            </w:r>
          </w:p>
        </w:tc>
      </w:tr>
      <w:tr w:rsidR="00EE48D3" w14:paraId="2C11AE93" w14:textId="77777777" w:rsidTr="00CF21AB">
        <w:tc>
          <w:tcPr>
            <w:tcW w:w="2127" w:type="dxa"/>
          </w:tcPr>
          <w:p w14:paraId="522E477A" w14:textId="1B65B4A7" w:rsidR="00EE48D3" w:rsidRDefault="00EE48D3" w:rsidP="00EE48D3">
            <w:r>
              <w:t>3.5(a)</w:t>
            </w:r>
          </w:p>
        </w:tc>
        <w:tc>
          <w:tcPr>
            <w:tcW w:w="4148" w:type="dxa"/>
          </w:tcPr>
          <w:p w14:paraId="5478FDF1" w14:textId="345F066F" w:rsidR="00EE48D3" w:rsidRDefault="00EE48D3" w:rsidP="00EE48D3">
            <w:r>
              <w:t>‘academic’ inserted.</w:t>
            </w:r>
          </w:p>
        </w:tc>
        <w:tc>
          <w:tcPr>
            <w:tcW w:w="1661" w:type="dxa"/>
          </w:tcPr>
          <w:p w14:paraId="40B2F299" w14:textId="43D2A0F9" w:rsidR="00EE48D3" w:rsidRDefault="00EE48D3" w:rsidP="00EE48D3">
            <w:r>
              <w:t>29 May 2020</w:t>
            </w:r>
          </w:p>
        </w:tc>
      </w:tr>
      <w:tr w:rsidR="00EE48D3" w14:paraId="59D5BA32" w14:textId="77777777" w:rsidTr="00CF21AB">
        <w:tc>
          <w:tcPr>
            <w:tcW w:w="2127" w:type="dxa"/>
          </w:tcPr>
          <w:p w14:paraId="74693ECE" w14:textId="3E5B8951" w:rsidR="00EE48D3" w:rsidRDefault="00EE48D3" w:rsidP="00EE48D3">
            <w:r>
              <w:t>3.6</w:t>
            </w:r>
          </w:p>
        </w:tc>
        <w:tc>
          <w:tcPr>
            <w:tcW w:w="4148" w:type="dxa"/>
          </w:tcPr>
          <w:p w14:paraId="049B5994" w14:textId="6DCE37BC" w:rsidR="00EE48D3" w:rsidRDefault="00EE48D3" w:rsidP="00EE48D3">
            <w:r>
              <w:t>New clause 3.6 inserted ‘temporary suppression of academic record’.</w:t>
            </w:r>
          </w:p>
        </w:tc>
        <w:tc>
          <w:tcPr>
            <w:tcW w:w="1661" w:type="dxa"/>
          </w:tcPr>
          <w:p w14:paraId="56C8363E" w14:textId="0D35AC7E" w:rsidR="00EE48D3" w:rsidRDefault="00EE48D3" w:rsidP="00EE48D3">
            <w:r>
              <w:t>29 May 2020</w:t>
            </w:r>
          </w:p>
        </w:tc>
      </w:tr>
      <w:tr w:rsidR="00EE48D3" w14:paraId="0D1503C9" w14:textId="77777777" w:rsidTr="00CF21AB">
        <w:tc>
          <w:tcPr>
            <w:tcW w:w="2127" w:type="dxa"/>
          </w:tcPr>
          <w:p w14:paraId="0A8E0779" w14:textId="0246948C" w:rsidR="00EE48D3" w:rsidRDefault="00EE48D3" w:rsidP="00EE48D3">
            <w:r>
              <w:t xml:space="preserve">4.1(6); 4.3(1)(f); 4.3(2); 4.4(1A); 4.4(4); 4.5(3); 4.5(4); 4.6(1)(e); </w:t>
            </w:r>
          </w:p>
        </w:tc>
        <w:tc>
          <w:tcPr>
            <w:tcW w:w="4148" w:type="dxa"/>
          </w:tcPr>
          <w:p w14:paraId="05C16DA0" w14:textId="5EF28010" w:rsidR="00EE48D3" w:rsidRDefault="00EE48D3" w:rsidP="00EE48D3">
            <w:r>
              <w:t>New sub-clauses inserted.</w:t>
            </w:r>
          </w:p>
        </w:tc>
        <w:tc>
          <w:tcPr>
            <w:tcW w:w="1661" w:type="dxa"/>
          </w:tcPr>
          <w:p w14:paraId="68973D3C" w14:textId="7C48C4D2" w:rsidR="00EE48D3" w:rsidRDefault="00EE48D3" w:rsidP="00EE48D3">
            <w:r>
              <w:t>29 May 2020</w:t>
            </w:r>
          </w:p>
        </w:tc>
      </w:tr>
      <w:tr w:rsidR="00EE48D3" w14:paraId="0C88BD0C" w14:textId="77777777" w:rsidTr="00CF21AB">
        <w:tc>
          <w:tcPr>
            <w:tcW w:w="2127" w:type="dxa"/>
          </w:tcPr>
          <w:p w14:paraId="74585A4C" w14:textId="252DA0C2" w:rsidR="00EE48D3" w:rsidRDefault="00EE48D3" w:rsidP="00EE48D3">
            <w:r>
              <w:t xml:space="preserve">4.2; 4.4(2); 4.4(3); </w:t>
            </w:r>
          </w:p>
        </w:tc>
        <w:tc>
          <w:tcPr>
            <w:tcW w:w="4148" w:type="dxa"/>
          </w:tcPr>
          <w:p w14:paraId="7C8D0972" w14:textId="2D44DE2F" w:rsidR="00EE48D3" w:rsidRDefault="00EE48D3" w:rsidP="00EE48D3">
            <w:r>
              <w:t>Clause amended with multiple amendments.</w:t>
            </w:r>
          </w:p>
        </w:tc>
        <w:tc>
          <w:tcPr>
            <w:tcW w:w="1661" w:type="dxa"/>
          </w:tcPr>
          <w:p w14:paraId="49B053B9" w14:textId="1E3ACC1B" w:rsidR="00EE48D3" w:rsidRDefault="00EE48D3" w:rsidP="00EE48D3">
            <w:r>
              <w:t>29 May 2020</w:t>
            </w:r>
          </w:p>
        </w:tc>
      </w:tr>
      <w:tr w:rsidR="00EE48D3" w14:paraId="55821C12" w14:textId="77777777" w:rsidTr="00CF21AB">
        <w:tc>
          <w:tcPr>
            <w:tcW w:w="2127" w:type="dxa"/>
          </w:tcPr>
          <w:p w14:paraId="0C2BC65C" w14:textId="4BDA25FE" w:rsidR="00EE48D3" w:rsidRDefault="00EE48D3" w:rsidP="00EE48D3">
            <w:r>
              <w:t>4.3(1); 4.5(2); 4.5(2)(a); 4.5(2)(c); 4.6(4)(a); 4.6(4)(d)(i); 5.1(3)(a); 5.1(4);</w:t>
            </w:r>
          </w:p>
        </w:tc>
        <w:tc>
          <w:tcPr>
            <w:tcW w:w="4148" w:type="dxa"/>
          </w:tcPr>
          <w:p w14:paraId="06656D39" w14:textId="76D7D97B" w:rsidR="00EE48D3" w:rsidRDefault="00EE48D3" w:rsidP="00EE48D3">
            <w:r>
              <w:t>Sub-clauses amended.</w:t>
            </w:r>
          </w:p>
        </w:tc>
        <w:tc>
          <w:tcPr>
            <w:tcW w:w="1661" w:type="dxa"/>
          </w:tcPr>
          <w:p w14:paraId="7C1BE737" w14:textId="47E55351" w:rsidR="00EE48D3" w:rsidRDefault="00EE48D3" w:rsidP="00EE48D3">
            <w:r>
              <w:t>29 May 2020</w:t>
            </w:r>
          </w:p>
        </w:tc>
      </w:tr>
      <w:tr w:rsidR="00EE48D3" w14:paraId="313E801C" w14:textId="77777777" w:rsidTr="00CF21AB">
        <w:tc>
          <w:tcPr>
            <w:tcW w:w="2127" w:type="dxa"/>
          </w:tcPr>
          <w:p w14:paraId="704621F2" w14:textId="58BE1E8D" w:rsidR="00EE48D3" w:rsidRDefault="00EE48D3" w:rsidP="00EE48D3">
            <w:r>
              <w:t>4.7(1); 4.7(1)(c); 4.7(2); 4.7(4)</w:t>
            </w:r>
          </w:p>
        </w:tc>
        <w:tc>
          <w:tcPr>
            <w:tcW w:w="4148" w:type="dxa"/>
          </w:tcPr>
          <w:p w14:paraId="4D913DD2" w14:textId="51358032" w:rsidR="00EE48D3" w:rsidRDefault="00EE48D3" w:rsidP="00EE48D3">
            <w:r>
              <w:t>Sub-clauses amended.  Note added at 4.7(4).</w:t>
            </w:r>
          </w:p>
        </w:tc>
        <w:tc>
          <w:tcPr>
            <w:tcW w:w="1661" w:type="dxa"/>
          </w:tcPr>
          <w:p w14:paraId="57FD7356" w14:textId="580DEADD" w:rsidR="00EE48D3" w:rsidRDefault="00EE48D3" w:rsidP="00EE48D3">
            <w:r>
              <w:t>29 May 2020</w:t>
            </w:r>
          </w:p>
        </w:tc>
      </w:tr>
      <w:tr w:rsidR="00EE48D3" w14:paraId="540C6452" w14:textId="77777777" w:rsidTr="00CF21AB">
        <w:tc>
          <w:tcPr>
            <w:tcW w:w="2127" w:type="dxa"/>
          </w:tcPr>
          <w:p w14:paraId="78224A3A" w14:textId="61433E52" w:rsidR="00EE48D3" w:rsidRDefault="00EE48D3" w:rsidP="00EE48D3">
            <w:r>
              <w:t>5.2(1)(c)</w:t>
            </w:r>
          </w:p>
        </w:tc>
        <w:tc>
          <w:tcPr>
            <w:tcW w:w="4148" w:type="dxa"/>
          </w:tcPr>
          <w:p w14:paraId="56868316" w14:textId="339D065C" w:rsidR="00EE48D3" w:rsidRDefault="00EE48D3" w:rsidP="00EE48D3">
            <w:r>
              <w:t>Two years replaced by one year.</w:t>
            </w:r>
          </w:p>
        </w:tc>
        <w:tc>
          <w:tcPr>
            <w:tcW w:w="1661" w:type="dxa"/>
          </w:tcPr>
          <w:p w14:paraId="015FD21D" w14:textId="4EB8F2F9" w:rsidR="00EE48D3" w:rsidRDefault="00EE48D3" w:rsidP="00EE48D3">
            <w:r>
              <w:t>29 May 2020</w:t>
            </w:r>
          </w:p>
        </w:tc>
      </w:tr>
      <w:tr w:rsidR="00EE48D3" w14:paraId="78AD54B8" w14:textId="77777777" w:rsidTr="00CF21AB">
        <w:tc>
          <w:tcPr>
            <w:tcW w:w="2127" w:type="dxa"/>
          </w:tcPr>
          <w:p w14:paraId="288D922C" w14:textId="08C5D20C" w:rsidR="00EE48D3" w:rsidRDefault="00EE48D3" w:rsidP="00EE48D3">
            <w:r>
              <w:t>5.2(2)</w:t>
            </w:r>
          </w:p>
        </w:tc>
        <w:tc>
          <w:tcPr>
            <w:tcW w:w="4148" w:type="dxa"/>
          </w:tcPr>
          <w:p w14:paraId="5A2D70BC" w14:textId="6CF26C61" w:rsidR="00EE48D3" w:rsidRDefault="00EE48D3" w:rsidP="00EE48D3">
            <w:r w:rsidRPr="00330077">
              <w:t>Registrar</w:t>
            </w:r>
            <w:r w:rsidR="00330077">
              <w:t xml:space="preserve"> r</w:t>
            </w:r>
            <w:r>
              <w:t>eplaced by Deputy Vice-Chancellor (Education) and Director Student Affairs.</w:t>
            </w:r>
          </w:p>
        </w:tc>
        <w:tc>
          <w:tcPr>
            <w:tcW w:w="1661" w:type="dxa"/>
          </w:tcPr>
          <w:p w14:paraId="1C4AB278" w14:textId="5916BAA1" w:rsidR="00EE48D3" w:rsidRDefault="00EE48D3" w:rsidP="00EE48D3">
            <w:r>
              <w:t>29 May 2020</w:t>
            </w:r>
          </w:p>
        </w:tc>
      </w:tr>
      <w:tr w:rsidR="00EE48D3" w14:paraId="649949A2" w14:textId="77777777" w:rsidTr="00CF21AB">
        <w:tc>
          <w:tcPr>
            <w:tcW w:w="2127" w:type="dxa"/>
          </w:tcPr>
          <w:p w14:paraId="13E32A61" w14:textId="5FAC4DCE" w:rsidR="00EE48D3" w:rsidRDefault="00EE48D3" w:rsidP="00EE48D3">
            <w:r>
              <w:t>5.5(3)(c)</w:t>
            </w:r>
          </w:p>
        </w:tc>
        <w:tc>
          <w:tcPr>
            <w:tcW w:w="4148" w:type="dxa"/>
          </w:tcPr>
          <w:p w14:paraId="0CDD7D4B" w14:textId="5F590FBB" w:rsidR="00EE48D3" w:rsidRDefault="00EE48D3" w:rsidP="00EE48D3">
            <w:r>
              <w:t>Amendments and new sub-clause 5.5(3)(c)(iv) inserted.</w:t>
            </w:r>
          </w:p>
        </w:tc>
        <w:tc>
          <w:tcPr>
            <w:tcW w:w="1661" w:type="dxa"/>
          </w:tcPr>
          <w:p w14:paraId="281C669C" w14:textId="77D94123" w:rsidR="00EE48D3" w:rsidRDefault="00EE48D3" w:rsidP="00EE48D3">
            <w:r>
              <w:t>29 May 2020</w:t>
            </w:r>
          </w:p>
        </w:tc>
      </w:tr>
      <w:tr w:rsidR="00EE48D3" w14:paraId="021CAD9A" w14:textId="77777777" w:rsidTr="00CF21AB">
        <w:tc>
          <w:tcPr>
            <w:tcW w:w="2127" w:type="dxa"/>
          </w:tcPr>
          <w:p w14:paraId="5068C7C3" w14:textId="13952258" w:rsidR="00EE48D3" w:rsidRDefault="00EE48D3" w:rsidP="00EE48D3">
            <w:r>
              <w:t>5.5(5)</w:t>
            </w:r>
          </w:p>
        </w:tc>
        <w:tc>
          <w:tcPr>
            <w:tcW w:w="4148" w:type="dxa"/>
          </w:tcPr>
          <w:p w14:paraId="5EC458CF" w14:textId="1B3D2AE0" w:rsidR="00EE48D3" w:rsidRDefault="00EE48D3" w:rsidP="00EE48D3">
            <w:r>
              <w:t>15 days replaced by 20 working days. New note inserted.</w:t>
            </w:r>
          </w:p>
        </w:tc>
        <w:tc>
          <w:tcPr>
            <w:tcW w:w="1661" w:type="dxa"/>
          </w:tcPr>
          <w:p w14:paraId="2D8FD64A" w14:textId="22E08031" w:rsidR="00EE48D3" w:rsidRDefault="00EE48D3" w:rsidP="00EE48D3">
            <w:r>
              <w:t>29 May 2020</w:t>
            </w:r>
          </w:p>
        </w:tc>
      </w:tr>
      <w:tr w:rsidR="00EE48D3" w14:paraId="626FD325" w14:textId="77777777" w:rsidTr="00CF21AB">
        <w:tc>
          <w:tcPr>
            <w:tcW w:w="2127" w:type="dxa"/>
          </w:tcPr>
          <w:p w14:paraId="79346192" w14:textId="699F443D" w:rsidR="00EE48D3" w:rsidRDefault="00EE48D3" w:rsidP="00EE48D3">
            <w:r>
              <w:t xml:space="preserve">6.2(1)(a); 6.2(1)(b) </w:t>
            </w:r>
          </w:p>
        </w:tc>
        <w:tc>
          <w:tcPr>
            <w:tcW w:w="4148" w:type="dxa"/>
          </w:tcPr>
          <w:p w14:paraId="69902548" w14:textId="7DCD5085" w:rsidR="00EE48D3" w:rsidRDefault="00EE48D3" w:rsidP="00EE48D3">
            <w:r>
              <w:t>New sub-clauses inserted.</w:t>
            </w:r>
          </w:p>
        </w:tc>
        <w:tc>
          <w:tcPr>
            <w:tcW w:w="1661" w:type="dxa"/>
          </w:tcPr>
          <w:p w14:paraId="59F3361D" w14:textId="101E626B" w:rsidR="00EE48D3" w:rsidRDefault="00EE48D3" w:rsidP="00EE48D3">
            <w:r>
              <w:t>29 May 2020</w:t>
            </w:r>
          </w:p>
        </w:tc>
      </w:tr>
      <w:tr w:rsidR="00EE48D3" w14:paraId="7E80EADE" w14:textId="77777777" w:rsidTr="00CF21AB">
        <w:tc>
          <w:tcPr>
            <w:tcW w:w="2127" w:type="dxa"/>
          </w:tcPr>
          <w:p w14:paraId="683F04FE" w14:textId="68DC0946" w:rsidR="00EE48D3" w:rsidRDefault="00EE48D3" w:rsidP="00EE48D3">
            <w:r>
              <w:t>6.4</w:t>
            </w:r>
          </w:p>
        </w:tc>
        <w:tc>
          <w:tcPr>
            <w:tcW w:w="4148" w:type="dxa"/>
          </w:tcPr>
          <w:p w14:paraId="54AF7125" w14:textId="1D16271D" w:rsidR="00EE48D3" w:rsidRDefault="00EE48D3" w:rsidP="00EE48D3">
            <w:r>
              <w:t>New clause inserted ‘prohibiting a student’s contact with another person’.</w:t>
            </w:r>
          </w:p>
        </w:tc>
        <w:tc>
          <w:tcPr>
            <w:tcW w:w="1661" w:type="dxa"/>
          </w:tcPr>
          <w:p w14:paraId="69946F5B" w14:textId="6F0BAA74" w:rsidR="00EE48D3" w:rsidRDefault="00EE48D3" w:rsidP="00EE48D3">
            <w:r>
              <w:t>29 May 2020</w:t>
            </w:r>
          </w:p>
        </w:tc>
      </w:tr>
      <w:tr w:rsidR="00C21371" w14:paraId="5B80C1A8" w14:textId="77777777" w:rsidTr="00CF21AB">
        <w:tc>
          <w:tcPr>
            <w:tcW w:w="2127" w:type="dxa"/>
          </w:tcPr>
          <w:p w14:paraId="78E3689D" w14:textId="6495450A" w:rsidR="00C21371" w:rsidRDefault="00C21371" w:rsidP="00EE48D3">
            <w:r>
              <w:t>5.3</w:t>
            </w:r>
            <w:r w:rsidR="001679A5">
              <w:t>(6) and 5.3</w:t>
            </w:r>
            <w:r>
              <w:t>(6A)</w:t>
            </w:r>
          </w:p>
        </w:tc>
        <w:tc>
          <w:tcPr>
            <w:tcW w:w="4148" w:type="dxa"/>
          </w:tcPr>
          <w:p w14:paraId="4731389C" w14:textId="0697A9CC" w:rsidR="00C21371" w:rsidRDefault="001679A5" w:rsidP="00EE48D3">
            <w:r>
              <w:t>Subclause 5.3(6) and 5.3(6A) deleted. New 5.3 (6) inserted</w:t>
            </w:r>
          </w:p>
        </w:tc>
        <w:tc>
          <w:tcPr>
            <w:tcW w:w="1661" w:type="dxa"/>
          </w:tcPr>
          <w:p w14:paraId="46558FF7" w14:textId="6E7E95B4" w:rsidR="00C21371" w:rsidRDefault="00C21371" w:rsidP="00EE48D3">
            <w:r>
              <w:t>1 October 2020</w:t>
            </w:r>
          </w:p>
        </w:tc>
      </w:tr>
      <w:tr w:rsidR="001570C3" w14:paraId="136D74E4" w14:textId="77777777" w:rsidTr="00CF21AB">
        <w:tc>
          <w:tcPr>
            <w:tcW w:w="2127" w:type="dxa"/>
          </w:tcPr>
          <w:p w14:paraId="1FF499CD" w14:textId="1746614E" w:rsidR="001570C3" w:rsidRDefault="002A3294" w:rsidP="00EE48D3">
            <w:r>
              <w:t>1.5 Interpretatio</w:t>
            </w:r>
            <w:r w:rsidR="004E0D58">
              <w:t>n</w:t>
            </w:r>
          </w:p>
        </w:tc>
        <w:tc>
          <w:tcPr>
            <w:tcW w:w="4148" w:type="dxa"/>
          </w:tcPr>
          <w:p w14:paraId="05BD21B2" w14:textId="3EAED354" w:rsidR="001570C3" w:rsidRDefault="002A3294" w:rsidP="00EE48D3">
            <w:r>
              <w:t>Definition of ICT resources inserted</w:t>
            </w:r>
          </w:p>
        </w:tc>
        <w:tc>
          <w:tcPr>
            <w:tcW w:w="1661" w:type="dxa"/>
          </w:tcPr>
          <w:p w14:paraId="43C2636F" w14:textId="6D231459" w:rsidR="001570C3" w:rsidRDefault="002A3294" w:rsidP="00EE48D3">
            <w:r>
              <w:t>11 July 2022</w:t>
            </w:r>
          </w:p>
        </w:tc>
      </w:tr>
      <w:tr w:rsidR="002A3294" w14:paraId="2310E161" w14:textId="77777777" w:rsidTr="00CF21AB">
        <w:tc>
          <w:tcPr>
            <w:tcW w:w="2127" w:type="dxa"/>
          </w:tcPr>
          <w:p w14:paraId="56F9182B" w14:textId="4B4FA5D3" w:rsidR="002A3294" w:rsidRDefault="002A3294" w:rsidP="00EE48D3">
            <w:r>
              <w:t>3.6</w:t>
            </w:r>
          </w:p>
        </w:tc>
        <w:tc>
          <w:tcPr>
            <w:tcW w:w="4148" w:type="dxa"/>
          </w:tcPr>
          <w:p w14:paraId="2D20FD64" w14:textId="331955BB" w:rsidR="002A3294" w:rsidRDefault="002A3294" w:rsidP="00EE48D3">
            <w:r>
              <w:t>New sub-clauses inserted</w:t>
            </w:r>
          </w:p>
        </w:tc>
        <w:tc>
          <w:tcPr>
            <w:tcW w:w="1661" w:type="dxa"/>
          </w:tcPr>
          <w:p w14:paraId="65A5C203" w14:textId="0E25C888" w:rsidR="002A3294" w:rsidRDefault="002A3294" w:rsidP="00EE48D3">
            <w:r>
              <w:t>11 July 2022</w:t>
            </w:r>
          </w:p>
        </w:tc>
      </w:tr>
      <w:tr w:rsidR="002A3294" w14:paraId="0609F2B2" w14:textId="77777777" w:rsidTr="00CF21AB">
        <w:tc>
          <w:tcPr>
            <w:tcW w:w="2127" w:type="dxa"/>
          </w:tcPr>
          <w:p w14:paraId="4BCD6444" w14:textId="778B4A81" w:rsidR="002A3294" w:rsidRDefault="002A3294" w:rsidP="00EE48D3">
            <w:r>
              <w:t>6.1 (1)</w:t>
            </w:r>
          </w:p>
        </w:tc>
        <w:tc>
          <w:tcPr>
            <w:tcW w:w="4148" w:type="dxa"/>
          </w:tcPr>
          <w:p w14:paraId="218C510F" w14:textId="651D0AF5" w:rsidR="002A3294" w:rsidRDefault="003B3BA5" w:rsidP="00EE48D3">
            <w:r>
              <w:t>‘</w:t>
            </w:r>
            <w:r w:rsidR="002A3294">
              <w:t>any or all of’ inserted</w:t>
            </w:r>
          </w:p>
        </w:tc>
        <w:tc>
          <w:tcPr>
            <w:tcW w:w="1661" w:type="dxa"/>
          </w:tcPr>
          <w:p w14:paraId="1F0E6373" w14:textId="19731ABB" w:rsidR="002A3294" w:rsidRDefault="003B3BA5" w:rsidP="00EE48D3">
            <w:r>
              <w:t>11 July 2022</w:t>
            </w:r>
          </w:p>
        </w:tc>
      </w:tr>
      <w:tr w:rsidR="002A3294" w14:paraId="25B50864" w14:textId="77777777" w:rsidTr="00CF21AB">
        <w:tc>
          <w:tcPr>
            <w:tcW w:w="2127" w:type="dxa"/>
          </w:tcPr>
          <w:p w14:paraId="6ED1B5C3" w14:textId="63286D82" w:rsidR="002A3294" w:rsidRDefault="003B3BA5" w:rsidP="00EE48D3">
            <w:r>
              <w:t>6.1(1)(b)</w:t>
            </w:r>
          </w:p>
        </w:tc>
        <w:tc>
          <w:tcPr>
            <w:tcW w:w="4148" w:type="dxa"/>
          </w:tcPr>
          <w:p w14:paraId="7E36EDC0" w14:textId="0942425C" w:rsidR="002A3294" w:rsidRDefault="00FD61C2" w:rsidP="00EE48D3">
            <w:r>
              <w:t>‘</w:t>
            </w:r>
            <w:r w:rsidR="003B3BA5">
              <w:t>Accessing</w:t>
            </w:r>
            <w:r>
              <w:t xml:space="preserve">’ </w:t>
            </w:r>
            <w:r w:rsidR="003B3BA5">
              <w:t>and ‘or’ inserted</w:t>
            </w:r>
          </w:p>
        </w:tc>
        <w:tc>
          <w:tcPr>
            <w:tcW w:w="1661" w:type="dxa"/>
          </w:tcPr>
          <w:p w14:paraId="1C4BDEF4" w14:textId="4ADB5C5C" w:rsidR="002A3294" w:rsidRDefault="003B3BA5" w:rsidP="00EE48D3">
            <w:r>
              <w:t>11 July 2022</w:t>
            </w:r>
          </w:p>
        </w:tc>
      </w:tr>
      <w:tr w:rsidR="002A3294" w14:paraId="47F7309F" w14:textId="77777777" w:rsidTr="00CF21AB">
        <w:tc>
          <w:tcPr>
            <w:tcW w:w="2127" w:type="dxa"/>
          </w:tcPr>
          <w:p w14:paraId="4A850FC2" w14:textId="2765B491" w:rsidR="002A3294" w:rsidRDefault="003B3BA5" w:rsidP="00EE48D3">
            <w:r>
              <w:t>6.1(1)(c)</w:t>
            </w:r>
          </w:p>
        </w:tc>
        <w:tc>
          <w:tcPr>
            <w:tcW w:w="4148" w:type="dxa"/>
          </w:tcPr>
          <w:p w14:paraId="6DBA5F50" w14:textId="00C86DE1" w:rsidR="002A3294" w:rsidRDefault="003B3BA5" w:rsidP="00EE48D3">
            <w:r>
              <w:t xml:space="preserve">‘Accessing’ </w:t>
            </w:r>
            <w:r w:rsidR="00FD61C2">
              <w:t>and ‘or activities, including online classes and activities’ inserted</w:t>
            </w:r>
          </w:p>
        </w:tc>
        <w:tc>
          <w:tcPr>
            <w:tcW w:w="1661" w:type="dxa"/>
          </w:tcPr>
          <w:p w14:paraId="21E7781A" w14:textId="45B11130" w:rsidR="002A3294" w:rsidRDefault="00FD61C2" w:rsidP="00EE48D3">
            <w:r>
              <w:t>11 July 2022</w:t>
            </w:r>
          </w:p>
        </w:tc>
      </w:tr>
      <w:tr w:rsidR="002A3294" w14:paraId="2311D83F" w14:textId="77777777" w:rsidTr="00CF21AB">
        <w:tc>
          <w:tcPr>
            <w:tcW w:w="2127" w:type="dxa"/>
          </w:tcPr>
          <w:p w14:paraId="2A7EDBD8" w14:textId="125E8E51" w:rsidR="002A3294" w:rsidRDefault="00FD61C2" w:rsidP="00EE48D3">
            <w:r>
              <w:t>6.1(2)</w:t>
            </w:r>
            <w:r w:rsidR="006565EB">
              <w:t>(c)(i);  6.1(2)(c)(ii)</w:t>
            </w:r>
          </w:p>
        </w:tc>
        <w:tc>
          <w:tcPr>
            <w:tcW w:w="4148" w:type="dxa"/>
          </w:tcPr>
          <w:p w14:paraId="5FC4C7C1" w14:textId="59709BAD" w:rsidR="002A3294" w:rsidRDefault="00FD61C2" w:rsidP="00EE48D3">
            <w:r>
              <w:t xml:space="preserve">Sub-clause (c)(i) and (ii) </w:t>
            </w:r>
            <w:r w:rsidR="006565EB">
              <w:t>inserted</w:t>
            </w:r>
          </w:p>
        </w:tc>
        <w:tc>
          <w:tcPr>
            <w:tcW w:w="1661" w:type="dxa"/>
          </w:tcPr>
          <w:p w14:paraId="1B303299" w14:textId="5D5C8331" w:rsidR="002A3294" w:rsidRDefault="006565EB" w:rsidP="00EE48D3">
            <w:r>
              <w:t>11 July 2022</w:t>
            </w:r>
          </w:p>
        </w:tc>
      </w:tr>
      <w:tr w:rsidR="006565EB" w14:paraId="5581557F" w14:textId="77777777" w:rsidTr="00CF21AB">
        <w:tc>
          <w:tcPr>
            <w:tcW w:w="2127" w:type="dxa"/>
          </w:tcPr>
          <w:p w14:paraId="6FE953DB" w14:textId="631A3C2B" w:rsidR="006565EB" w:rsidRDefault="006565EB" w:rsidP="00EE48D3">
            <w:r>
              <w:t>6.1(6)(a); 6.1(6)(b)</w:t>
            </w:r>
          </w:p>
        </w:tc>
        <w:tc>
          <w:tcPr>
            <w:tcW w:w="4148" w:type="dxa"/>
          </w:tcPr>
          <w:p w14:paraId="6542E521" w14:textId="05D1FB8A" w:rsidR="006565EB" w:rsidRDefault="006565EB" w:rsidP="00EE48D3">
            <w:r>
              <w:t>Sub-clause 6.1(6)(a) altered; new subclause 6.1(6)(b) inserted</w:t>
            </w:r>
          </w:p>
        </w:tc>
        <w:tc>
          <w:tcPr>
            <w:tcW w:w="1661" w:type="dxa"/>
          </w:tcPr>
          <w:p w14:paraId="525D0478" w14:textId="05C8F1FB" w:rsidR="006565EB" w:rsidRDefault="006565EB" w:rsidP="00EE48D3">
            <w:r>
              <w:t>11 July 2022</w:t>
            </w:r>
          </w:p>
        </w:tc>
      </w:tr>
      <w:tr w:rsidR="006565EB" w14:paraId="5F9868AC" w14:textId="77777777" w:rsidTr="00CF21AB">
        <w:tc>
          <w:tcPr>
            <w:tcW w:w="2127" w:type="dxa"/>
          </w:tcPr>
          <w:p w14:paraId="6FDC5BED" w14:textId="478A4D1F" w:rsidR="006565EB" w:rsidRDefault="006565EB" w:rsidP="00EE48D3">
            <w:r>
              <w:t xml:space="preserve">6.2(a)(iv) </w:t>
            </w:r>
          </w:p>
        </w:tc>
        <w:tc>
          <w:tcPr>
            <w:tcW w:w="4148" w:type="dxa"/>
          </w:tcPr>
          <w:p w14:paraId="73BF8343" w14:textId="6C204394" w:rsidR="006565EB" w:rsidRDefault="006565EB" w:rsidP="00EE48D3">
            <w:r>
              <w:t>New sub-clause inserted</w:t>
            </w:r>
          </w:p>
        </w:tc>
        <w:tc>
          <w:tcPr>
            <w:tcW w:w="1661" w:type="dxa"/>
          </w:tcPr>
          <w:p w14:paraId="151B9E66" w14:textId="5C95DE83" w:rsidR="006565EB" w:rsidRDefault="006565EB" w:rsidP="00EE48D3">
            <w:r>
              <w:t>11 July 2022</w:t>
            </w:r>
          </w:p>
        </w:tc>
      </w:tr>
      <w:tr w:rsidR="006565EB" w14:paraId="6E0BFD41" w14:textId="77777777" w:rsidTr="00CF21AB">
        <w:tc>
          <w:tcPr>
            <w:tcW w:w="2127" w:type="dxa"/>
          </w:tcPr>
          <w:p w14:paraId="75D1A150" w14:textId="3127B789" w:rsidR="006565EB" w:rsidRDefault="006565EB" w:rsidP="00EE48D3">
            <w:r>
              <w:t xml:space="preserve">6.3(1) </w:t>
            </w:r>
          </w:p>
        </w:tc>
        <w:tc>
          <w:tcPr>
            <w:tcW w:w="4148" w:type="dxa"/>
          </w:tcPr>
          <w:p w14:paraId="06267147" w14:textId="1B703EF7" w:rsidR="006565EB" w:rsidRDefault="006565EB" w:rsidP="00EE48D3">
            <w:r>
              <w:t>‘or activity (including an online class or activity)’ inserted</w:t>
            </w:r>
          </w:p>
        </w:tc>
        <w:tc>
          <w:tcPr>
            <w:tcW w:w="1661" w:type="dxa"/>
          </w:tcPr>
          <w:p w14:paraId="0BD463F9" w14:textId="43252536" w:rsidR="006565EB" w:rsidRDefault="006565EB" w:rsidP="00EE48D3">
            <w:r>
              <w:t>11 July 2022</w:t>
            </w:r>
          </w:p>
        </w:tc>
      </w:tr>
      <w:tr w:rsidR="006565EB" w14:paraId="3A1B3864" w14:textId="77777777" w:rsidTr="00CF21AB">
        <w:tc>
          <w:tcPr>
            <w:tcW w:w="2127" w:type="dxa"/>
          </w:tcPr>
          <w:p w14:paraId="5A6C7439" w14:textId="5C81D7C8" w:rsidR="006565EB" w:rsidRDefault="00AC055E" w:rsidP="00EE48D3">
            <w:r>
              <w:t>6.3(1)(a)</w:t>
            </w:r>
          </w:p>
        </w:tc>
        <w:tc>
          <w:tcPr>
            <w:tcW w:w="4148" w:type="dxa"/>
          </w:tcPr>
          <w:p w14:paraId="0DB38A33" w14:textId="0E7B688B" w:rsidR="006565EB" w:rsidRDefault="00AC055E" w:rsidP="00EE48D3">
            <w:r>
              <w:t>‘University’ inserted</w:t>
            </w:r>
          </w:p>
        </w:tc>
        <w:tc>
          <w:tcPr>
            <w:tcW w:w="1661" w:type="dxa"/>
          </w:tcPr>
          <w:p w14:paraId="3BC971B0" w14:textId="1ED6CB13" w:rsidR="006565EB" w:rsidRDefault="00AC055E" w:rsidP="00EE48D3">
            <w:r>
              <w:t>11 July 2022</w:t>
            </w:r>
          </w:p>
        </w:tc>
      </w:tr>
      <w:tr w:rsidR="00AC055E" w14:paraId="6BBD4EE7" w14:textId="77777777" w:rsidTr="00CF21AB">
        <w:tc>
          <w:tcPr>
            <w:tcW w:w="2127" w:type="dxa"/>
          </w:tcPr>
          <w:p w14:paraId="25E6B8DE" w14:textId="65F3F30A" w:rsidR="00AC055E" w:rsidRDefault="00AC055E" w:rsidP="00EE48D3">
            <w:r>
              <w:t>6.3(1)(b)(iv)</w:t>
            </w:r>
          </w:p>
        </w:tc>
        <w:tc>
          <w:tcPr>
            <w:tcW w:w="4148" w:type="dxa"/>
          </w:tcPr>
          <w:p w14:paraId="1F4EF1C5" w14:textId="5842C972" w:rsidR="00AC055E" w:rsidRDefault="00AC055E" w:rsidP="00EE48D3">
            <w:r>
              <w:t>‘or on behalf of the University, using University resources (including ICT resources)’ inserted</w:t>
            </w:r>
          </w:p>
        </w:tc>
        <w:tc>
          <w:tcPr>
            <w:tcW w:w="1661" w:type="dxa"/>
          </w:tcPr>
          <w:p w14:paraId="329DD33B" w14:textId="1CC4013E" w:rsidR="00AC055E" w:rsidRDefault="00AC055E" w:rsidP="00EE48D3">
            <w:r>
              <w:t>11 July 2022</w:t>
            </w:r>
          </w:p>
        </w:tc>
      </w:tr>
      <w:tr w:rsidR="008B5ECD" w14:paraId="65A26807" w14:textId="77777777" w:rsidTr="00E976FC">
        <w:tc>
          <w:tcPr>
            <w:tcW w:w="7936" w:type="dxa"/>
            <w:gridSpan w:val="3"/>
          </w:tcPr>
          <w:p w14:paraId="29380848" w14:textId="5577423C" w:rsidR="008B5ECD" w:rsidRPr="008B5ECD" w:rsidRDefault="008B5ECD" w:rsidP="00EE48D3">
            <w:pPr>
              <w:rPr>
                <w:i/>
                <w:iCs/>
              </w:rPr>
            </w:pPr>
            <w:r>
              <w:rPr>
                <w:i/>
                <w:iCs/>
              </w:rPr>
              <w:t>The following amendments were approved by the Senate on 25 October 2023 for effect on 15 November 2023.  Resolution SEN-23/06-7</w:t>
            </w:r>
          </w:p>
        </w:tc>
      </w:tr>
      <w:tr w:rsidR="00A46ABD" w14:paraId="4A702DFF" w14:textId="77777777" w:rsidTr="00CF21AB">
        <w:tc>
          <w:tcPr>
            <w:tcW w:w="2127" w:type="dxa"/>
          </w:tcPr>
          <w:p w14:paraId="6B867181" w14:textId="4B25CBFB" w:rsidR="00A46ABD" w:rsidRDefault="008B5ECD" w:rsidP="00EE48D3">
            <w:r>
              <w:t>1.4</w:t>
            </w:r>
          </w:p>
        </w:tc>
        <w:tc>
          <w:tcPr>
            <w:tcW w:w="4148" w:type="dxa"/>
          </w:tcPr>
          <w:p w14:paraId="1FBD4752" w14:textId="6DB2A04F" w:rsidR="00A46ABD" w:rsidRPr="008B5ECD" w:rsidRDefault="008B5ECD" w:rsidP="00EE48D3">
            <w:pPr>
              <w:rPr>
                <w:i/>
                <w:iCs/>
              </w:rPr>
            </w:pPr>
            <w:r>
              <w:rPr>
                <w:i/>
                <w:iCs/>
              </w:rPr>
              <w:t>University of Sydney (Delegations of Authority – Administrative Functions) Rul</w:t>
            </w:r>
            <w:r w:rsidR="00092AD2">
              <w:rPr>
                <w:i/>
                <w:iCs/>
              </w:rPr>
              <w:t>e</w:t>
            </w:r>
            <w:r>
              <w:rPr>
                <w:i/>
                <w:iCs/>
              </w:rPr>
              <w:t xml:space="preserve"> 2016 </w:t>
            </w:r>
            <w:r w:rsidRPr="00092AD2">
              <w:t>and the</w:t>
            </w:r>
            <w:r>
              <w:rPr>
                <w:i/>
                <w:iCs/>
              </w:rPr>
              <w:t xml:space="preserve"> University of Sydney (Delegations of Authority – Academic Functions) Rule 2016 </w:t>
            </w:r>
            <w:r>
              <w:t xml:space="preserve">replaced with </w:t>
            </w:r>
            <w:r>
              <w:rPr>
                <w:i/>
                <w:iCs/>
              </w:rPr>
              <w:t>University of Sydney (Delegations of Authority) Rule 2020</w:t>
            </w:r>
          </w:p>
        </w:tc>
        <w:tc>
          <w:tcPr>
            <w:tcW w:w="1661" w:type="dxa"/>
          </w:tcPr>
          <w:p w14:paraId="3B65C62B" w14:textId="7C59F2AD" w:rsidR="00A46ABD" w:rsidRPr="008C5D25" w:rsidRDefault="008C5D25" w:rsidP="00EE48D3">
            <w:r>
              <w:t>15 November 2023</w:t>
            </w:r>
          </w:p>
        </w:tc>
      </w:tr>
      <w:tr w:rsidR="008C5D25" w14:paraId="08E0AA7E" w14:textId="77777777" w:rsidTr="00CF21AB">
        <w:tc>
          <w:tcPr>
            <w:tcW w:w="2127" w:type="dxa"/>
          </w:tcPr>
          <w:p w14:paraId="0A6D412F" w14:textId="271FD09E" w:rsidR="008C5D25" w:rsidRDefault="008C5D25" w:rsidP="008C5D25">
            <w:r>
              <w:t>1.5(1)</w:t>
            </w:r>
          </w:p>
        </w:tc>
        <w:tc>
          <w:tcPr>
            <w:tcW w:w="4148" w:type="dxa"/>
          </w:tcPr>
          <w:p w14:paraId="1C6A5C4D" w14:textId="11163583" w:rsidR="008C5D25" w:rsidRDefault="008C5D25" w:rsidP="008C5D25">
            <w:r>
              <w:t>Amended definitions for: ‘affiliate’, ‘exclusion’ and ‘suspension’; added definitions for: ‘assessment’, ‘Associate Dean’, ‘award course resolutions’, ‘major breach of academic integrity’, ‘progression requirements’, and ‘Registrar’</w:t>
            </w:r>
            <w:r w:rsidR="00092AD2">
              <w:t>; deleted definition for Residential College’</w:t>
            </w:r>
          </w:p>
        </w:tc>
        <w:tc>
          <w:tcPr>
            <w:tcW w:w="1661" w:type="dxa"/>
          </w:tcPr>
          <w:p w14:paraId="3763C09A" w14:textId="7E8B5BFC" w:rsidR="008C5D25" w:rsidRDefault="008C5D25" w:rsidP="008C5D25">
            <w:r>
              <w:t>15 November 2023</w:t>
            </w:r>
          </w:p>
        </w:tc>
      </w:tr>
      <w:tr w:rsidR="008C5D25" w14:paraId="2D7FC78B" w14:textId="77777777" w:rsidTr="00CF21AB">
        <w:tc>
          <w:tcPr>
            <w:tcW w:w="2127" w:type="dxa"/>
          </w:tcPr>
          <w:p w14:paraId="37083DCA" w14:textId="6BCEA841" w:rsidR="008C5D25" w:rsidRDefault="008C5D25" w:rsidP="008C5D25">
            <w:r>
              <w:t>1.5(4)</w:t>
            </w:r>
          </w:p>
        </w:tc>
        <w:tc>
          <w:tcPr>
            <w:tcW w:w="4148" w:type="dxa"/>
          </w:tcPr>
          <w:p w14:paraId="2F94ADCC" w14:textId="77777777" w:rsidR="008C5D25" w:rsidRDefault="008C5D25" w:rsidP="008C5D25">
            <w:r>
              <w:t>Amended to read:</w:t>
            </w:r>
          </w:p>
          <w:p w14:paraId="2D4D0B0B" w14:textId="77777777" w:rsidR="008C5D25" w:rsidRDefault="008C5D25" w:rsidP="008C5D25">
            <w:r>
              <w:t>‘A reference to a rule (other than this Rule) or policy is a reference to the rule or policy, as relevant:</w:t>
            </w:r>
          </w:p>
          <w:p w14:paraId="44E4DF22" w14:textId="77777777" w:rsidR="008C5D25" w:rsidRDefault="008C5D25" w:rsidP="008C5D25">
            <w:r>
              <w:t xml:space="preserve">(a) as it was named and applied at the time of the alleged misconduct; </w:t>
            </w:r>
          </w:p>
          <w:p w14:paraId="52373B42" w14:textId="3C343328" w:rsidR="008C5D25" w:rsidRDefault="008C5D25" w:rsidP="008C5D25">
            <w:r>
              <w:t>(b) as amended or replaced by the University from time to time.</w:t>
            </w:r>
          </w:p>
        </w:tc>
        <w:tc>
          <w:tcPr>
            <w:tcW w:w="1661" w:type="dxa"/>
          </w:tcPr>
          <w:p w14:paraId="2BE93AC1" w14:textId="2F529E27" w:rsidR="008C5D25" w:rsidRDefault="008C5D25" w:rsidP="008C5D25">
            <w:r>
              <w:t>15 November 2023</w:t>
            </w:r>
          </w:p>
        </w:tc>
      </w:tr>
      <w:tr w:rsidR="008C5D25" w14:paraId="648E9469" w14:textId="77777777" w:rsidTr="00CF21AB">
        <w:tc>
          <w:tcPr>
            <w:tcW w:w="2127" w:type="dxa"/>
          </w:tcPr>
          <w:p w14:paraId="0CD631A0" w14:textId="13490FC0" w:rsidR="008C5D25" w:rsidRDefault="008C5D25" w:rsidP="008C5D25">
            <w:r>
              <w:t>2.1(1)(e)</w:t>
            </w:r>
          </w:p>
        </w:tc>
        <w:tc>
          <w:tcPr>
            <w:tcW w:w="4148" w:type="dxa"/>
          </w:tcPr>
          <w:p w14:paraId="103A78CE" w14:textId="4EB5E758" w:rsidR="008C5D25" w:rsidRPr="00C7283D" w:rsidRDefault="008C5D25" w:rsidP="008C5D25">
            <w:pPr>
              <w:rPr>
                <w:i/>
                <w:iCs/>
              </w:rPr>
            </w:pPr>
            <w:r>
              <w:rPr>
                <w:i/>
                <w:iCs/>
              </w:rPr>
              <w:t xml:space="preserve">Privacy Policy 2013 </w:t>
            </w:r>
            <w:r>
              <w:t xml:space="preserve">replaced with </w:t>
            </w:r>
            <w:r>
              <w:rPr>
                <w:i/>
                <w:iCs/>
              </w:rPr>
              <w:t>Privacy Policy 2017</w:t>
            </w:r>
          </w:p>
        </w:tc>
        <w:tc>
          <w:tcPr>
            <w:tcW w:w="1661" w:type="dxa"/>
          </w:tcPr>
          <w:p w14:paraId="2E393AB9" w14:textId="400CC3CB" w:rsidR="008C5D25" w:rsidRDefault="008C5D25" w:rsidP="008C5D25">
            <w:r>
              <w:t>15 November 2023</w:t>
            </w:r>
          </w:p>
        </w:tc>
      </w:tr>
      <w:tr w:rsidR="008C5D25" w14:paraId="7EFF359C" w14:textId="77777777" w:rsidTr="00CF21AB">
        <w:tc>
          <w:tcPr>
            <w:tcW w:w="2127" w:type="dxa"/>
          </w:tcPr>
          <w:p w14:paraId="5BC0ABA5" w14:textId="389DD2F2" w:rsidR="008C5D25" w:rsidRDefault="008C5D25" w:rsidP="008C5D25">
            <w:r>
              <w:t>2.1(1)(h)</w:t>
            </w:r>
          </w:p>
        </w:tc>
        <w:tc>
          <w:tcPr>
            <w:tcW w:w="4148" w:type="dxa"/>
          </w:tcPr>
          <w:p w14:paraId="0985BDF3" w14:textId="1BFCFEA2" w:rsidR="008C5D25" w:rsidRPr="00C7283D" w:rsidRDefault="008C5D25" w:rsidP="008C5D25">
            <w:pPr>
              <w:rPr>
                <w:i/>
                <w:iCs/>
              </w:rPr>
            </w:pPr>
            <w:r>
              <w:rPr>
                <w:i/>
                <w:iCs/>
              </w:rPr>
              <w:t xml:space="preserve">Research Code of Conduct 2019 </w:t>
            </w:r>
            <w:r>
              <w:t xml:space="preserve">replaced with </w:t>
            </w:r>
            <w:r>
              <w:rPr>
                <w:i/>
                <w:iCs/>
              </w:rPr>
              <w:t>Research Code of Conduct 2023</w:t>
            </w:r>
          </w:p>
        </w:tc>
        <w:tc>
          <w:tcPr>
            <w:tcW w:w="1661" w:type="dxa"/>
          </w:tcPr>
          <w:p w14:paraId="6AD4C10E" w14:textId="3AB8D92E" w:rsidR="008C5D25" w:rsidRDefault="008C5D25" w:rsidP="008C5D25">
            <w:r>
              <w:t>15 November 2023</w:t>
            </w:r>
          </w:p>
        </w:tc>
      </w:tr>
      <w:tr w:rsidR="008C5D25" w14:paraId="3848A1B4" w14:textId="77777777" w:rsidTr="00CF21AB">
        <w:tc>
          <w:tcPr>
            <w:tcW w:w="2127" w:type="dxa"/>
          </w:tcPr>
          <w:p w14:paraId="219B2F8D" w14:textId="6ECA3B9E" w:rsidR="008C5D25" w:rsidRDefault="008C5D25" w:rsidP="008C5D25">
            <w:r>
              <w:t>2.1(1)(i)</w:t>
            </w:r>
          </w:p>
        </w:tc>
        <w:tc>
          <w:tcPr>
            <w:tcW w:w="4148" w:type="dxa"/>
          </w:tcPr>
          <w:p w14:paraId="597BF3D6" w14:textId="7C98D2EC" w:rsidR="008C5D25" w:rsidRPr="00C7283D" w:rsidRDefault="008C5D25" w:rsidP="008C5D25">
            <w:pPr>
              <w:rPr>
                <w:i/>
                <w:iCs/>
              </w:rPr>
            </w:pPr>
            <w:r>
              <w:rPr>
                <w:i/>
                <w:iCs/>
              </w:rPr>
              <w:t xml:space="preserve">Academic Honesty in Coursework Policy 2015 </w:t>
            </w:r>
            <w:r>
              <w:t xml:space="preserve">replaced with </w:t>
            </w:r>
            <w:r>
              <w:rPr>
                <w:i/>
                <w:iCs/>
              </w:rPr>
              <w:t>Academic Integrity Policy 2022</w:t>
            </w:r>
          </w:p>
        </w:tc>
        <w:tc>
          <w:tcPr>
            <w:tcW w:w="1661" w:type="dxa"/>
          </w:tcPr>
          <w:p w14:paraId="03463AC1" w14:textId="4AB8BB72" w:rsidR="008C5D25" w:rsidRDefault="008C5D25" w:rsidP="008C5D25">
            <w:r>
              <w:t>15 November 2023</w:t>
            </w:r>
          </w:p>
        </w:tc>
      </w:tr>
      <w:tr w:rsidR="008C5D25" w14:paraId="17280A17" w14:textId="77777777" w:rsidTr="00CF21AB">
        <w:tc>
          <w:tcPr>
            <w:tcW w:w="2127" w:type="dxa"/>
          </w:tcPr>
          <w:p w14:paraId="479352E6" w14:textId="27B5E3D9" w:rsidR="008C5D25" w:rsidRDefault="008C5D25" w:rsidP="008C5D25">
            <w:r>
              <w:t>2.1(1)(i)(ii</w:t>
            </w:r>
            <w:r w:rsidR="00E8637F">
              <w:t>i</w:t>
            </w:r>
            <w:r>
              <w:t>)</w:t>
            </w:r>
          </w:p>
        </w:tc>
        <w:tc>
          <w:tcPr>
            <w:tcW w:w="4148" w:type="dxa"/>
          </w:tcPr>
          <w:p w14:paraId="79E02BF3" w14:textId="7C24B32C" w:rsidR="008C5D25" w:rsidRPr="00C7283D" w:rsidRDefault="008C5D25" w:rsidP="008C5D25">
            <w:r>
              <w:t>New subclause inserted; consequent renumbering.</w:t>
            </w:r>
          </w:p>
        </w:tc>
        <w:tc>
          <w:tcPr>
            <w:tcW w:w="1661" w:type="dxa"/>
          </w:tcPr>
          <w:p w14:paraId="280306C9" w14:textId="48D61369" w:rsidR="008C5D25" w:rsidRDefault="008C5D25" w:rsidP="008C5D25">
            <w:r>
              <w:t>15 November 2023</w:t>
            </w:r>
          </w:p>
        </w:tc>
      </w:tr>
      <w:tr w:rsidR="008C5D25" w14:paraId="6A3C6B8F" w14:textId="77777777" w:rsidTr="00CF21AB">
        <w:tc>
          <w:tcPr>
            <w:tcW w:w="2127" w:type="dxa"/>
          </w:tcPr>
          <w:p w14:paraId="3EB855DE" w14:textId="6A578C91" w:rsidR="008C5D25" w:rsidRDefault="008C5D25" w:rsidP="008C5D25">
            <w:r>
              <w:t>2.1(1)(i)(iv)</w:t>
            </w:r>
          </w:p>
        </w:tc>
        <w:tc>
          <w:tcPr>
            <w:tcW w:w="4148" w:type="dxa"/>
          </w:tcPr>
          <w:p w14:paraId="40C2F586" w14:textId="6094E201" w:rsidR="008C5D25" w:rsidRDefault="008C5D25" w:rsidP="008C5D25">
            <w:r>
              <w:t>‘Completing or contributing significantly to an assessment for another student, whether for payment or otherwise’ replaced with ‘Completing or contributing to all or part of an assessment for another student, whether for payment or otherwise.’</w:t>
            </w:r>
          </w:p>
        </w:tc>
        <w:tc>
          <w:tcPr>
            <w:tcW w:w="1661" w:type="dxa"/>
          </w:tcPr>
          <w:p w14:paraId="1251E149" w14:textId="490461AA" w:rsidR="008C5D25" w:rsidRDefault="008C5D25" w:rsidP="008C5D25">
            <w:r>
              <w:t>15 November 2023</w:t>
            </w:r>
          </w:p>
        </w:tc>
      </w:tr>
      <w:tr w:rsidR="008C5D25" w14:paraId="2131D45B" w14:textId="77777777" w:rsidTr="00CF21AB">
        <w:tc>
          <w:tcPr>
            <w:tcW w:w="2127" w:type="dxa"/>
          </w:tcPr>
          <w:p w14:paraId="3C003ADE" w14:textId="13FF2DA2" w:rsidR="008C5D25" w:rsidRDefault="008C5D25" w:rsidP="008C5D25">
            <w:r>
              <w:t>2.1(1)(i)(iv)</w:t>
            </w:r>
          </w:p>
        </w:tc>
        <w:tc>
          <w:tcPr>
            <w:tcW w:w="4148" w:type="dxa"/>
          </w:tcPr>
          <w:p w14:paraId="6FDF23F9" w14:textId="430575AA" w:rsidR="008C5D25" w:rsidRDefault="008C5D25" w:rsidP="008C5D25">
            <w:r>
              <w:t>Subclause moved to 2.1(1)(j); consequent renumbering</w:t>
            </w:r>
          </w:p>
        </w:tc>
        <w:tc>
          <w:tcPr>
            <w:tcW w:w="1661" w:type="dxa"/>
          </w:tcPr>
          <w:p w14:paraId="5E73F2AE" w14:textId="3399CCE2" w:rsidR="008C5D25" w:rsidRDefault="008C5D25" w:rsidP="008C5D25">
            <w:r>
              <w:t>15 November 2023</w:t>
            </w:r>
          </w:p>
        </w:tc>
      </w:tr>
      <w:tr w:rsidR="008C5D25" w14:paraId="6E811E3F" w14:textId="77777777" w:rsidTr="00CF21AB">
        <w:tc>
          <w:tcPr>
            <w:tcW w:w="2127" w:type="dxa"/>
          </w:tcPr>
          <w:p w14:paraId="13C7B0C8" w14:textId="74C09D56" w:rsidR="008C5D25" w:rsidRDefault="008C5D25" w:rsidP="008C5D25">
            <w:r>
              <w:t>2.1(1)(i)(v)</w:t>
            </w:r>
          </w:p>
        </w:tc>
        <w:tc>
          <w:tcPr>
            <w:tcW w:w="4148" w:type="dxa"/>
          </w:tcPr>
          <w:p w14:paraId="6ED594DD" w14:textId="3E95DF22" w:rsidR="008C5D25" w:rsidRDefault="008C5D25" w:rsidP="008C5D25">
            <w:r>
              <w:t>‘disrupting an examination, improperly copying from or communicating with other people during an examination, or communicating confidential examination content to other people’ replaced with ‘any attempt to gain an unfair academic advantage in, or causing disruption to, an examination</w:t>
            </w:r>
            <w:r w:rsidR="00E8637F">
              <w:t>’</w:t>
            </w:r>
            <w:r>
              <w:t>.</w:t>
            </w:r>
          </w:p>
        </w:tc>
        <w:tc>
          <w:tcPr>
            <w:tcW w:w="1661" w:type="dxa"/>
          </w:tcPr>
          <w:p w14:paraId="12BCC292" w14:textId="7E162718" w:rsidR="008C5D25" w:rsidRDefault="008C5D25" w:rsidP="008C5D25">
            <w:r>
              <w:t>15 November 2023</w:t>
            </w:r>
          </w:p>
        </w:tc>
      </w:tr>
      <w:tr w:rsidR="008C5D25" w14:paraId="449B3C92" w14:textId="77777777" w:rsidTr="00CF21AB">
        <w:tc>
          <w:tcPr>
            <w:tcW w:w="2127" w:type="dxa"/>
          </w:tcPr>
          <w:p w14:paraId="7DA4B243" w14:textId="74800107" w:rsidR="008C5D25" w:rsidRDefault="008C5D25" w:rsidP="008C5D25">
            <w:r>
              <w:t>2.1(1)(p)</w:t>
            </w:r>
          </w:p>
        </w:tc>
        <w:tc>
          <w:tcPr>
            <w:tcW w:w="4148" w:type="dxa"/>
          </w:tcPr>
          <w:p w14:paraId="3257BA3D" w14:textId="558146ED" w:rsidR="008C5D25" w:rsidRDefault="008C5D25" w:rsidP="008C5D25">
            <w:r>
              <w:t>‘engaging in unlawful or criminal activity on University lands’ replaced with ‘engaging in unlawful or criminal activity that occurs on University lands or is connected to the University and its activities, staff, affiliates or students, in that capacity</w:t>
            </w:r>
            <w:r w:rsidR="00092AD2">
              <w:t>’</w:t>
            </w:r>
            <w:r>
              <w:t>.</w:t>
            </w:r>
          </w:p>
        </w:tc>
        <w:tc>
          <w:tcPr>
            <w:tcW w:w="1661" w:type="dxa"/>
          </w:tcPr>
          <w:p w14:paraId="6A908069" w14:textId="0234DCF3" w:rsidR="008C5D25" w:rsidRDefault="008C5D25" w:rsidP="008C5D25">
            <w:r>
              <w:t>15 November 2023</w:t>
            </w:r>
          </w:p>
        </w:tc>
      </w:tr>
      <w:tr w:rsidR="008C5D25" w14:paraId="2AB28707" w14:textId="77777777" w:rsidTr="00CF21AB">
        <w:tc>
          <w:tcPr>
            <w:tcW w:w="2127" w:type="dxa"/>
          </w:tcPr>
          <w:p w14:paraId="5439578A" w14:textId="73ACEB8C" w:rsidR="008C5D25" w:rsidRDefault="008C5D25" w:rsidP="008C5D25">
            <w:r>
              <w:t>3.1(1)(n)</w:t>
            </w:r>
          </w:p>
        </w:tc>
        <w:tc>
          <w:tcPr>
            <w:tcW w:w="4148" w:type="dxa"/>
          </w:tcPr>
          <w:p w14:paraId="36E03508" w14:textId="7578CC1B" w:rsidR="008C5D25" w:rsidRDefault="008C5D25" w:rsidP="008C5D25">
            <w:r>
              <w:t>new subclause inserted; consequent renumbering</w:t>
            </w:r>
          </w:p>
        </w:tc>
        <w:tc>
          <w:tcPr>
            <w:tcW w:w="1661" w:type="dxa"/>
          </w:tcPr>
          <w:p w14:paraId="525F3CF6" w14:textId="2D08217A" w:rsidR="008C5D25" w:rsidRDefault="008C5D25" w:rsidP="008C5D25">
            <w:r>
              <w:t>15 November 2023</w:t>
            </w:r>
          </w:p>
        </w:tc>
      </w:tr>
      <w:tr w:rsidR="008C5D25" w14:paraId="7342E099" w14:textId="77777777" w:rsidTr="00CF21AB">
        <w:tc>
          <w:tcPr>
            <w:tcW w:w="2127" w:type="dxa"/>
          </w:tcPr>
          <w:p w14:paraId="3F4338B7" w14:textId="68DEC991" w:rsidR="008C5D25" w:rsidRDefault="008C5D25" w:rsidP="008C5D25">
            <w:r>
              <w:t>3.1(3)(a)-(g)</w:t>
            </w:r>
          </w:p>
        </w:tc>
        <w:tc>
          <w:tcPr>
            <w:tcW w:w="4148" w:type="dxa"/>
          </w:tcPr>
          <w:p w14:paraId="10E39EC6" w14:textId="04EE2BA1" w:rsidR="008C5D25" w:rsidRDefault="008C5D25" w:rsidP="008C5D25">
            <w:r>
              <w:t>penalty period increased from ‘up to one year’ to ‘up to two years’</w:t>
            </w:r>
          </w:p>
        </w:tc>
        <w:tc>
          <w:tcPr>
            <w:tcW w:w="1661" w:type="dxa"/>
          </w:tcPr>
          <w:p w14:paraId="074EC0B0" w14:textId="371C1F21" w:rsidR="008C5D25" w:rsidRDefault="008C5D25" w:rsidP="008C5D25">
            <w:r>
              <w:t>15 November 2023</w:t>
            </w:r>
          </w:p>
        </w:tc>
      </w:tr>
      <w:tr w:rsidR="008C5D25" w14:paraId="62F99FB9" w14:textId="77777777" w:rsidTr="00CF21AB">
        <w:tc>
          <w:tcPr>
            <w:tcW w:w="2127" w:type="dxa"/>
          </w:tcPr>
          <w:p w14:paraId="0A10AD3B" w14:textId="07C12867" w:rsidR="008C5D25" w:rsidRDefault="008C5D25" w:rsidP="008C5D25">
            <w:r>
              <w:t>3.1(3)(i)</w:t>
            </w:r>
          </w:p>
        </w:tc>
        <w:tc>
          <w:tcPr>
            <w:tcW w:w="4148" w:type="dxa"/>
          </w:tcPr>
          <w:p w14:paraId="3CD26974" w14:textId="0E4497BD" w:rsidR="008C5D25" w:rsidRDefault="008C5D25" w:rsidP="008C5D25">
            <w:r>
              <w:t>new subclause inserted; consequent renumbering</w:t>
            </w:r>
          </w:p>
        </w:tc>
        <w:tc>
          <w:tcPr>
            <w:tcW w:w="1661" w:type="dxa"/>
          </w:tcPr>
          <w:p w14:paraId="6F2469BE" w14:textId="6380B62C" w:rsidR="008C5D25" w:rsidRDefault="008C5D25" w:rsidP="008C5D25">
            <w:r>
              <w:t>15 November 2023</w:t>
            </w:r>
          </w:p>
        </w:tc>
      </w:tr>
      <w:tr w:rsidR="008C5D25" w14:paraId="44C25691" w14:textId="77777777" w:rsidTr="00CF21AB">
        <w:tc>
          <w:tcPr>
            <w:tcW w:w="2127" w:type="dxa"/>
          </w:tcPr>
          <w:p w14:paraId="672161C7" w14:textId="12BB7731" w:rsidR="008C5D25" w:rsidRDefault="008C5D25" w:rsidP="008C5D25">
            <w:r>
              <w:t>3.2(10(a)</w:t>
            </w:r>
          </w:p>
        </w:tc>
        <w:tc>
          <w:tcPr>
            <w:tcW w:w="4148" w:type="dxa"/>
          </w:tcPr>
          <w:p w14:paraId="06B10070" w14:textId="57ACA9A9" w:rsidR="008C5D25" w:rsidRDefault="008C5D25" w:rsidP="008C5D25">
            <w:r>
              <w:t>‘and’ deleted at end of subclause</w:t>
            </w:r>
          </w:p>
        </w:tc>
        <w:tc>
          <w:tcPr>
            <w:tcW w:w="1661" w:type="dxa"/>
          </w:tcPr>
          <w:p w14:paraId="4F6A86CD" w14:textId="59EC146B" w:rsidR="008C5D25" w:rsidRDefault="008C5D25" w:rsidP="008C5D25">
            <w:r>
              <w:t>15 November 2023</w:t>
            </w:r>
          </w:p>
        </w:tc>
      </w:tr>
      <w:tr w:rsidR="008C5D25" w14:paraId="0D7F96A2" w14:textId="77777777" w:rsidTr="00CF21AB">
        <w:tc>
          <w:tcPr>
            <w:tcW w:w="2127" w:type="dxa"/>
          </w:tcPr>
          <w:p w14:paraId="70406857" w14:textId="4C732AAF" w:rsidR="008C5D25" w:rsidRDefault="008C5D25" w:rsidP="008C5D25">
            <w:r>
              <w:t>3.2(1)(c)-(e)</w:t>
            </w:r>
          </w:p>
        </w:tc>
        <w:tc>
          <w:tcPr>
            <w:tcW w:w="4148" w:type="dxa"/>
          </w:tcPr>
          <w:p w14:paraId="71EFBDA6" w14:textId="19BF0237" w:rsidR="008C5D25" w:rsidRDefault="008C5D25" w:rsidP="008C5D25">
            <w:r>
              <w:t>new subclauses added</w:t>
            </w:r>
          </w:p>
        </w:tc>
        <w:tc>
          <w:tcPr>
            <w:tcW w:w="1661" w:type="dxa"/>
          </w:tcPr>
          <w:p w14:paraId="154B86D0" w14:textId="2F9BB6DE" w:rsidR="008C5D25" w:rsidRDefault="008C5D25" w:rsidP="008C5D25">
            <w:r>
              <w:t>15 November 2023</w:t>
            </w:r>
          </w:p>
        </w:tc>
      </w:tr>
      <w:tr w:rsidR="008C5D25" w14:paraId="1168D71E" w14:textId="77777777" w:rsidTr="00CF21AB">
        <w:tc>
          <w:tcPr>
            <w:tcW w:w="2127" w:type="dxa"/>
          </w:tcPr>
          <w:p w14:paraId="2E3FAD88" w14:textId="405D98A2" w:rsidR="008C5D25" w:rsidRDefault="008C5D25" w:rsidP="008C5D25">
            <w:r>
              <w:t>3.2(6)(e)(ii)</w:t>
            </w:r>
          </w:p>
        </w:tc>
        <w:tc>
          <w:tcPr>
            <w:tcW w:w="4148" w:type="dxa"/>
          </w:tcPr>
          <w:p w14:paraId="5BF10ACE" w14:textId="2BCBF70A" w:rsidR="008C5D25" w:rsidRDefault="008C5D25" w:rsidP="008C5D25">
            <w:r>
              <w:t>new subclause added; consequent renumbering</w:t>
            </w:r>
          </w:p>
        </w:tc>
        <w:tc>
          <w:tcPr>
            <w:tcW w:w="1661" w:type="dxa"/>
          </w:tcPr>
          <w:p w14:paraId="493856DA" w14:textId="5FB52E7A" w:rsidR="008C5D25" w:rsidRDefault="008C5D25" w:rsidP="008C5D25">
            <w:r>
              <w:t>15 November 2023</w:t>
            </w:r>
          </w:p>
        </w:tc>
      </w:tr>
      <w:tr w:rsidR="008C5D25" w14:paraId="055459FC" w14:textId="77777777" w:rsidTr="00CF21AB">
        <w:tc>
          <w:tcPr>
            <w:tcW w:w="2127" w:type="dxa"/>
          </w:tcPr>
          <w:p w14:paraId="63389448" w14:textId="4154B0D3" w:rsidR="008C5D25" w:rsidRDefault="008C5D25" w:rsidP="008C5D25">
            <w:r>
              <w:t>3.2(7)(e)(i)</w:t>
            </w:r>
          </w:p>
        </w:tc>
        <w:tc>
          <w:tcPr>
            <w:tcW w:w="4148" w:type="dxa"/>
          </w:tcPr>
          <w:p w14:paraId="0C9D6CDE" w14:textId="7F981EE2" w:rsidR="008C5D25" w:rsidRDefault="008C5D25" w:rsidP="008C5D25">
            <w:r>
              <w:t>‘reapply for admission’ replaced with ‘apply for readmission’</w:t>
            </w:r>
          </w:p>
        </w:tc>
        <w:tc>
          <w:tcPr>
            <w:tcW w:w="1661" w:type="dxa"/>
          </w:tcPr>
          <w:p w14:paraId="0E664AE8" w14:textId="1E62041F" w:rsidR="008C5D25" w:rsidRDefault="008C5D25" w:rsidP="008C5D25">
            <w:r>
              <w:t>15 November 2023</w:t>
            </w:r>
          </w:p>
        </w:tc>
      </w:tr>
      <w:tr w:rsidR="008C5D25" w14:paraId="0AE40E1F" w14:textId="77777777" w:rsidTr="00CF21AB">
        <w:tc>
          <w:tcPr>
            <w:tcW w:w="2127" w:type="dxa"/>
          </w:tcPr>
          <w:p w14:paraId="06AC6903" w14:textId="5ADFEB37" w:rsidR="008C5D25" w:rsidRDefault="008C5D25" w:rsidP="008C5D25">
            <w:r>
              <w:t>3.2(7)(e)(ii)</w:t>
            </w:r>
          </w:p>
        </w:tc>
        <w:tc>
          <w:tcPr>
            <w:tcW w:w="4148" w:type="dxa"/>
          </w:tcPr>
          <w:p w14:paraId="1F4552D6" w14:textId="49D7ED56" w:rsidR="008C5D25" w:rsidRDefault="008C5D25" w:rsidP="008C5D25">
            <w:r>
              <w:t>new subclause added; consequent renumbering</w:t>
            </w:r>
          </w:p>
        </w:tc>
        <w:tc>
          <w:tcPr>
            <w:tcW w:w="1661" w:type="dxa"/>
          </w:tcPr>
          <w:p w14:paraId="41879ECE" w14:textId="1D725A51" w:rsidR="008C5D25" w:rsidRDefault="008C5D25" w:rsidP="008C5D25">
            <w:r>
              <w:t>15 November 2023</w:t>
            </w:r>
          </w:p>
        </w:tc>
      </w:tr>
      <w:tr w:rsidR="008C5D25" w14:paraId="0FEAE819" w14:textId="77777777" w:rsidTr="00CF21AB">
        <w:tc>
          <w:tcPr>
            <w:tcW w:w="2127" w:type="dxa"/>
          </w:tcPr>
          <w:p w14:paraId="44C2B4D7" w14:textId="36A10572" w:rsidR="008C5D25" w:rsidRDefault="008C5D25" w:rsidP="008C5D25">
            <w:r>
              <w:t>3.2(7)(e)(iii)</w:t>
            </w:r>
          </w:p>
        </w:tc>
        <w:tc>
          <w:tcPr>
            <w:tcW w:w="4148" w:type="dxa"/>
          </w:tcPr>
          <w:p w14:paraId="7CA06DA0" w14:textId="32524962" w:rsidR="008C5D25" w:rsidRDefault="008C5D25" w:rsidP="008C5D25">
            <w:r>
              <w:t>‘admission’ replaced with ‘readmission’</w:t>
            </w:r>
          </w:p>
        </w:tc>
        <w:tc>
          <w:tcPr>
            <w:tcW w:w="1661" w:type="dxa"/>
          </w:tcPr>
          <w:p w14:paraId="319A84F1" w14:textId="0DC20C66" w:rsidR="008C5D25" w:rsidRDefault="008C5D25" w:rsidP="008C5D25">
            <w:r>
              <w:t>15 November 2023</w:t>
            </w:r>
          </w:p>
        </w:tc>
      </w:tr>
      <w:tr w:rsidR="008C5D25" w14:paraId="075DB778" w14:textId="77777777" w:rsidTr="00CF21AB">
        <w:tc>
          <w:tcPr>
            <w:tcW w:w="2127" w:type="dxa"/>
          </w:tcPr>
          <w:p w14:paraId="7C7F1779" w14:textId="2539E150" w:rsidR="008C5D25" w:rsidRDefault="008C5D25" w:rsidP="008C5D25">
            <w:r>
              <w:t>3.2(9)(f)</w:t>
            </w:r>
          </w:p>
        </w:tc>
        <w:tc>
          <w:tcPr>
            <w:tcW w:w="4148" w:type="dxa"/>
          </w:tcPr>
          <w:p w14:paraId="32B46569" w14:textId="4DE1E5E0" w:rsidR="008C5D25" w:rsidRDefault="008C5D25" w:rsidP="008C5D25">
            <w:r>
              <w:t>subclause numbering corrected</w:t>
            </w:r>
          </w:p>
        </w:tc>
        <w:tc>
          <w:tcPr>
            <w:tcW w:w="1661" w:type="dxa"/>
          </w:tcPr>
          <w:p w14:paraId="4DA328B6" w14:textId="7739E77F" w:rsidR="008C5D25" w:rsidRDefault="008C5D25" w:rsidP="008C5D25">
            <w:r>
              <w:t>15 November 2023</w:t>
            </w:r>
          </w:p>
        </w:tc>
      </w:tr>
      <w:tr w:rsidR="008C5D25" w14:paraId="417317B5" w14:textId="77777777" w:rsidTr="00CF21AB">
        <w:tc>
          <w:tcPr>
            <w:tcW w:w="2127" w:type="dxa"/>
          </w:tcPr>
          <w:p w14:paraId="344554DC" w14:textId="2A1F3964" w:rsidR="008C5D25" w:rsidRDefault="008C5D25" w:rsidP="008C5D25">
            <w:r>
              <w:t>3.2(11) note</w:t>
            </w:r>
          </w:p>
        </w:tc>
        <w:tc>
          <w:tcPr>
            <w:tcW w:w="4148" w:type="dxa"/>
          </w:tcPr>
          <w:p w14:paraId="62D54580" w14:textId="5995C6F1" w:rsidR="008C5D25" w:rsidRDefault="008C5D25" w:rsidP="008C5D25">
            <w:r>
              <w:t>new note added</w:t>
            </w:r>
          </w:p>
        </w:tc>
        <w:tc>
          <w:tcPr>
            <w:tcW w:w="1661" w:type="dxa"/>
          </w:tcPr>
          <w:p w14:paraId="2AD82794" w14:textId="277708F2" w:rsidR="008C5D25" w:rsidRDefault="008C5D25" w:rsidP="008C5D25">
            <w:r>
              <w:t>15 November 2023</w:t>
            </w:r>
          </w:p>
        </w:tc>
      </w:tr>
      <w:tr w:rsidR="008C5D25" w14:paraId="6528C49C" w14:textId="77777777" w:rsidTr="00CF21AB">
        <w:tc>
          <w:tcPr>
            <w:tcW w:w="2127" w:type="dxa"/>
          </w:tcPr>
          <w:p w14:paraId="2242D5BF" w14:textId="0F9FAFDD" w:rsidR="008C5D25" w:rsidRDefault="008C5D25" w:rsidP="008C5D25">
            <w:r>
              <w:t>3.4(1)(b)</w:t>
            </w:r>
          </w:p>
        </w:tc>
        <w:tc>
          <w:tcPr>
            <w:tcW w:w="4148" w:type="dxa"/>
          </w:tcPr>
          <w:p w14:paraId="790EC026" w14:textId="193828AC" w:rsidR="008C5D25" w:rsidRDefault="008C5D25" w:rsidP="008C5D25">
            <w:r>
              <w:t>‘any previous record of misconduct by the student or former student’ replaced with ‘any previous record of misconduct or major breach of academic integrity by the student or former student’</w:t>
            </w:r>
          </w:p>
        </w:tc>
        <w:tc>
          <w:tcPr>
            <w:tcW w:w="1661" w:type="dxa"/>
          </w:tcPr>
          <w:p w14:paraId="45EE61BF" w14:textId="3EA78A1C" w:rsidR="008C5D25" w:rsidRDefault="008C5D25" w:rsidP="008C5D25">
            <w:r>
              <w:t>15 November 2023</w:t>
            </w:r>
          </w:p>
        </w:tc>
      </w:tr>
      <w:tr w:rsidR="008C5D25" w14:paraId="3CC8C284" w14:textId="77777777" w:rsidTr="00CF21AB">
        <w:tc>
          <w:tcPr>
            <w:tcW w:w="2127" w:type="dxa"/>
          </w:tcPr>
          <w:p w14:paraId="1D8F76D6" w14:textId="00AEC307" w:rsidR="008C5D25" w:rsidRDefault="008C5D25" w:rsidP="008C5D25">
            <w:r>
              <w:t>3.4(1)(d)</w:t>
            </w:r>
          </w:p>
        </w:tc>
        <w:tc>
          <w:tcPr>
            <w:tcW w:w="4148" w:type="dxa"/>
          </w:tcPr>
          <w:p w14:paraId="23CEA83D" w14:textId="31E93990" w:rsidR="008C5D25" w:rsidRDefault="008C5D25" w:rsidP="008C5D25">
            <w:r>
              <w:t>new subclause added; consequent renumbering</w:t>
            </w:r>
          </w:p>
        </w:tc>
        <w:tc>
          <w:tcPr>
            <w:tcW w:w="1661" w:type="dxa"/>
          </w:tcPr>
          <w:p w14:paraId="4A19045A" w14:textId="7CF1F872" w:rsidR="008C5D25" w:rsidRDefault="008C5D25" w:rsidP="008C5D25">
            <w:r>
              <w:t>15 November 2023</w:t>
            </w:r>
          </w:p>
        </w:tc>
      </w:tr>
      <w:tr w:rsidR="008C5D25" w14:paraId="62C7D0B8" w14:textId="77777777" w:rsidTr="00CF21AB">
        <w:tc>
          <w:tcPr>
            <w:tcW w:w="2127" w:type="dxa"/>
          </w:tcPr>
          <w:p w14:paraId="231743D2" w14:textId="3DC5F25A" w:rsidR="008C5D25" w:rsidRDefault="008C5D25" w:rsidP="008C5D25">
            <w:r>
              <w:t>4.1(3)</w:t>
            </w:r>
          </w:p>
        </w:tc>
        <w:tc>
          <w:tcPr>
            <w:tcW w:w="4148" w:type="dxa"/>
          </w:tcPr>
          <w:p w14:paraId="4E91A66E" w14:textId="75816BEE" w:rsidR="008C5D25" w:rsidRDefault="008C5D25" w:rsidP="008C5D25">
            <w:r>
              <w:t>‘Chancellor or Deputy Chancellor’ replaced with ‘Deputy Vice-Chancellor (Education)’</w:t>
            </w:r>
          </w:p>
        </w:tc>
        <w:tc>
          <w:tcPr>
            <w:tcW w:w="1661" w:type="dxa"/>
          </w:tcPr>
          <w:p w14:paraId="44AAAD51" w14:textId="742F0A92" w:rsidR="008C5D25" w:rsidRDefault="008C5D25" w:rsidP="008C5D25">
            <w:r>
              <w:t>15 November 2023</w:t>
            </w:r>
          </w:p>
        </w:tc>
      </w:tr>
      <w:tr w:rsidR="008C5D25" w14:paraId="368798DA" w14:textId="77777777" w:rsidTr="00CF21AB">
        <w:tc>
          <w:tcPr>
            <w:tcW w:w="2127" w:type="dxa"/>
          </w:tcPr>
          <w:p w14:paraId="6B2F1B5A" w14:textId="73C1F040" w:rsidR="008C5D25" w:rsidRDefault="008C5D25" w:rsidP="008C5D25">
            <w:r>
              <w:t>4.1(4)</w:t>
            </w:r>
          </w:p>
        </w:tc>
        <w:tc>
          <w:tcPr>
            <w:tcW w:w="4148" w:type="dxa"/>
          </w:tcPr>
          <w:p w14:paraId="09394E60" w14:textId="7A54696F" w:rsidR="008C5D25" w:rsidRDefault="008C5D25" w:rsidP="008C5D25">
            <w:r>
              <w:t>‘Vice Chancellor’ replaced with ‘Deputy Vice-Chancellor (Education)’</w:t>
            </w:r>
          </w:p>
        </w:tc>
        <w:tc>
          <w:tcPr>
            <w:tcW w:w="1661" w:type="dxa"/>
          </w:tcPr>
          <w:p w14:paraId="768063F5" w14:textId="00B7B44D" w:rsidR="008C5D25" w:rsidRDefault="008C5D25" w:rsidP="008C5D25">
            <w:r>
              <w:t>15 November 2023</w:t>
            </w:r>
          </w:p>
        </w:tc>
      </w:tr>
      <w:tr w:rsidR="008C5D25" w14:paraId="041D8E31" w14:textId="77777777" w:rsidTr="00CF21AB">
        <w:tc>
          <w:tcPr>
            <w:tcW w:w="2127" w:type="dxa"/>
          </w:tcPr>
          <w:p w14:paraId="7D6A8B71" w14:textId="4C9FD327" w:rsidR="008C5D25" w:rsidRDefault="008C5D25" w:rsidP="008C5D25">
            <w:r>
              <w:t>4.2(3)(c)</w:t>
            </w:r>
          </w:p>
        </w:tc>
        <w:tc>
          <w:tcPr>
            <w:tcW w:w="4148" w:type="dxa"/>
          </w:tcPr>
          <w:p w14:paraId="7B746D6D" w14:textId="45C5BEDA" w:rsidR="008C5D25" w:rsidRDefault="008C5D25" w:rsidP="008C5D25">
            <w:r>
              <w:t>‘any previous record of misconduct by the student or former student’ replaced with ‘any previous record of misconduct or major breach of academic integrity by the student or former student’</w:t>
            </w:r>
          </w:p>
        </w:tc>
        <w:tc>
          <w:tcPr>
            <w:tcW w:w="1661" w:type="dxa"/>
          </w:tcPr>
          <w:p w14:paraId="3C96E6B5" w14:textId="64F14B47" w:rsidR="008C5D25" w:rsidRDefault="008C5D25" w:rsidP="008C5D25">
            <w:r>
              <w:t>15 November 2023</w:t>
            </w:r>
          </w:p>
        </w:tc>
      </w:tr>
      <w:tr w:rsidR="008C5D25" w14:paraId="1DF30D17" w14:textId="77777777" w:rsidTr="00CF21AB">
        <w:tc>
          <w:tcPr>
            <w:tcW w:w="2127" w:type="dxa"/>
          </w:tcPr>
          <w:p w14:paraId="2619DBF0" w14:textId="3457FE84" w:rsidR="008C5D25" w:rsidRDefault="008C5D25" w:rsidP="008C5D25">
            <w:r>
              <w:t>4.3(1)(e)</w:t>
            </w:r>
          </w:p>
        </w:tc>
        <w:tc>
          <w:tcPr>
            <w:tcW w:w="4148" w:type="dxa"/>
          </w:tcPr>
          <w:p w14:paraId="49175D7B" w14:textId="516127C4" w:rsidR="008C5D25" w:rsidRDefault="008C5D25" w:rsidP="008C5D25">
            <w:r>
              <w:t>‘and’ deleted at end of subclause</w:t>
            </w:r>
          </w:p>
        </w:tc>
        <w:tc>
          <w:tcPr>
            <w:tcW w:w="1661" w:type="dxa"/>
          </w:tcPr>
          <w:p w14:paraId="206A029D" w14:textId="70DDD500" w:rsidR="008C5D25" w:rsidRDefault="008C5D25" w:rsidP="008C5D25">
            <w:r>
              <w:t>15 November 2023</w:t>
            </w:r>
          </w:p>
        </w:tc>
      </w:tr>
      <w:tr w:rsidR="008C5D25" w14:paraId="1C7A15B5" w14:textId="77777777" w:rsidTr="00CF21AB">
        <w:tc>
          <w:tcPr>
            <w:tcW w:w="2127" w:type="dxa"/>
          </w:tcPr>
          <w:p w14:paraId="4AAB3DFF" w14:textId="1EB042D6" w:rsidR="008C5D25" w:rsidRDefault="008C5D25" w:rsidP="008C5D25">
            <w:r>
              <w:t>4.3(1)(f)</w:t>
            </w:r>
          </w:p>
        </w:tc>
        <w:tc>
          <w:tcPr>
            <w:tcW w:w="4148" w:type="dxa"/>
          </w:tcPr>
          <w:p w14:paraId="26764E02" w14:textId="40711EEC" w:rsidR="008C5D25" w:rsidRDefault="008C5D25" w:rsidP="008C5D25">
            <w:r>
              <w:t>‘requiring the student to respond to the notice within 10 working days of the date of the notice’ replaced with ‘requiring the student or former student to respond to the notice within 10 working days of the date of the notice; and’</w:t>
            </w:r>
          </w:p>
        </w:tc>
        <w:tc>
          <w:tcPr>
            <w:tcW w:w="1661" w:type="dxa"/>
          </w:tcPr>
          <w:p w14:paraId="239B6B8F" w14:textId="1BAD9ED5" w:rsidR="008C5D25" w:rsidRDefault="008C5D25" w:rsidP="008C5D25">
            <w:r>
              <w:t>15 November 2023</w:t>
            </w:r>
          </w:p>
        </w:tc>
      </w:tr>
      <w:tr w:rsidR="008C5D25" w14:paraId="7BF73EB4" w14:textId="77777777" w:rsidTr="00CF21AB">
        <w:tc>
          <w:tcPr>
            <w:tcW w:w="2127" w:type="dxa"/>
          </w:tcPr>
          <w:p w14:paraId="5A1D2686" w14:textId="4B4B8E2B" w:rsidR="008C5D25" w:rsidRDefault="008C5D25" w:rsidP="008C5D25">
            <w:r>
              <w:t>4.3(1)(g)</w:t>
            </w:r>
          </w:p>
        </w:tc>
        <w:tc>
          <w:tcPr>
            <w:tcW w:w="4148" w:type="dxa"/>
          </w:tcPr>
          <w:p w14:paraId="2B5BDBC4" w14:textId="2EDBA5D5" w:rsidR="008C5D25" w:rsidRDefault="008C5D25" w:rsidP="008C5D25">
            <w:r>
              <w:t xml:space="preserve">new subclause added </w:t>
            </w:r>
          </w:p>
        </w:tc>
        <w:tc>
          <w:tcPr>
            <w:tcW w:w="1661" w:type="dxa"/>
          </w:tcPr>
          <w:p w14:paraId="7E0AB60E" w14:textId="72E1D9C5" w:rsidR="008C5D25" w:rsidRDefault="008C5D25" w:rsidP="008C5D25">
            <w:r>
              <w:t>15 November 2023</w:t>
            </w:r>
          </w:p>
        </w:tc>
      </w:tr>
      <w:tr w:rsidR="008C5D25" w14:paraId="3C208963" w14:textId="77777777" w:rsidTr="00CF21AB">
        <w:tc>
          <w:tcPr>
            <w:tcW w:w="2127" w:type="dxa"/>
          </w:tcPr>
          <w:p w14:paraId="167E060A" w14:textId="3B75A73C" w:rsidR="008C5D25" w:rsidRDefault="008C5D25" w:rsidP="008C5D25">
            <w:r>
              <w:t>4.4(1A)</w:t>
            </w:r>
          </w:p>
        </w:tc>
        <w:tc>
          <w:tcPr>
            <w:tcW w:w="4148" w:type="dxa"/>
          </w:tcPr>
          <w:p w14:paraId="7BBA617B" w14:textId="132D0FFA" w:rsidR="008C5D25" w:rsidRDefault="008C5D25" w:rsidP="008C5D25">
            <w:r>
              <w:t>‘manner and form of the meeting’ replaced with ‘manner and form of any meeting’</w:t>
            </w:r>
          </w:p>
        </w:tc>
        <w:tc>
          <w:tcPr>
            <w:tcW w:w="1661" w:type="dxa"/>
          </w:tcPr>
          <w:p w14:paraId="383AA033" w14:textId="6EF2B22A" w:rsidR="008C5D25" w:rsidRDefault="008C5D25" w:rsidP="008C5D25">
            <w:r>
              <w:t>15 November 2023</w:t>
            </w:r>
          </w:p>
        </w:tc>
      </w:tr>
      <w:tr w:rsidR="008C5D25" w14:paraId="4D02ADE1" w14:textId="77777777" w:rsidTr="00CF21AB">
        <w:tc>
          <w:tcPr>
            <w:tcW w:w="2127" w:type="dxa"/>
          </w:tcPr>
          <w:p w14:paraId="7283E656" w14:textId="461FAA76" w:rsidR="008C5D25" w:rsidRDefault="008C5D25" w:rsidP="008C5D25">
            <w:r>
              <w:t>4.4(1)(c)</w:t>
            </w:r>
          </w:p>
        </w:tc>
        <w:tc>
          <w:tcPr>
            <w:tcW w:w="4148" w:type="dxa"/>
          </w:tcPr>
          <w:p w14:paraId="4928793D" w14:textId="5E01A64B" w:rsidR="008C5D25" w:rsidRDefault="008C5D25" w:rsidP="008C5D25">
            <w:r>
              <w:t>‘invite the student to respond to the allegations’ replaced with ‘invite the student to respond to the allegations and any documents provided.’</w:t>
            </w:r>
          </w:p>
        </w:tc>
        <w:tc>
          <w:tcPr>
            <w:tcW w:w="1661" w:type="dxa"/>
          </w:tcPr>
          <w:p w14:paraId="30BFE6B6" w14:textId="202748BA" w:rsidR="008C5D25" w:rsidRDefault="008C5D25" w:rsidP="008C5D25">
            <w:r>
              <w:t>15 November 2023</w:t>
            </w:r>
          </w:p>
        </w:tc>
      </w:tr>
      <w:tr w:rsidR="008C5D25" w14:paraId="38F8B108" w14:textId="77777777" w:rsidTr="00CF21AB">
        <w:tc>
          <w:tcPr>
            <w:tcW w:w="2127" w:type="dxa"/>
          </w:tcPr>
          <w:p w14:paraId="3D811708" w14:textId="3806A4BC" w:rsidR="008C5D25" w:rsidRDefault="008C5D25" w:rsidP="008C5D25">
            <w:r>
              <w:t>4.4(2)(a)</w:t>
            </w:r>
          </w:p>
        </w:tc>
        <w:tc>
          <w:tcPr>
            <w:tcW w:w="4148" w:type="dxa"/>
          </w:tcPr>
          <w:p w14:paraId="1C5D6FD7" w14:textId="67D32D5A" w:rsidR="008C5D25" w:rsidRDefault="008C5D25" w:rsidP="008C5D25">
            <w:r>
              <w:t>‘admits engaging in all of the alleged conduct’ replaced with ‘admits engaging in some or all of the alleged conduct; and’</w:t>
            </w:r>
          </w:p>
        </w:tc>
        <w:tc>
          <w:tcPr>
            <w:tcW w:w="1661" w:type="dxa"/>
          </w:tcPr>
          <w:p w14:paraId="47984E17" w14:textId="4F356344" w:rsidR="008C5D25" w:rsidRDefault="008C5D25" w:rsidP="008C5D25">
            <w:r>
              <w:t>15 November 2023</w:t>
            </w:r>
          </w:p>
        </w:tc>
      </w:tr>
      <w:tr w:rsidR="008C5D25" w14:paraId="31C14E7A" w14:textId="77777777" w:rsidTr="00CF21AB">
        <w:tc>
          <w:tcPr>
            <w:tcW w:w="2127" w:type="dxa"/>
          </w:tcPr>
          <w:p w14:paraId="758F3D55" w14:textId="69A9067A" w:rsidR="008C5D25" w:rsidRDefault="008C5D25" w:rsidP="008C5D25">
            <w:r>
              <w:t>4.4(2)(b)</w:t>
            </w:r>
          </w:p>
        </w:tc>
        <w:tc>
          <w:tcPr>
            <w:tcW w:w="4148" w:type="dxa"/>
          </w:tcPr>
          <w:p w14:paraId="1330D41A" w14:textId="46A821D7" w:rsidR="008C5D25" w:rsidRDefault="008C5D25" w:rsidP="008C5D25">
            <w:r>
              <w:t>‘admits that their conduct constitutes misconduct; and’ replaced with ‘admits that some or all of their conduct constitutes misconduct; and’</w:t>
            </w:r>
          </w:p>
        </w:tc>
        <w:tc>
          <w:tcPr>
            <w:tcW w:w="1661" w:type="dxa"/>
          </w:tcPr>
          <w:p w14:paraId="5345A46A" w14:textId="758462FE" w:rsidR="008C5D25" w:rsidRDefault="008C5D25" w:rsidP="008C5D25">
            <w:r>
              <w:t>15 November 2023</w:t>
            </w:r>
          </w:p>
        </w:tc>
      </w:tr>
      <w:tr w:rsidR="008C5D25" w14:paraId="1D000A51" w14:textId="77777777" w:rsidTr="00CF21AB">
        <w:tc>
          <w:tcPr>
            <w:tcW w:w="2127" w:type="dxa"/>
          </w:tcPr>
          <w:p w14:paraId="5B0B1427" w14:textId="363DBA81" w:rsidR="008C5D25" w:rsidRDefault="008C5D25" w:rsidP="008C5D25">
            <w:r>
              <w:t>4.4(2)(c)</w:t>
            </w:r>
          </w:p>
        </w:tc>
        <w:tc>
          <w:tcPr>
            <w:tcW w:w="4148" w:type="dxa"/>
          </w:tcPr>
          <w:p w14:paraId="531107EA" w14:textId="38BCAFC5" w:rsidR="008C5D25" w:rsidRDefault="008C5D25" w:rsidP="008C5D25">
            <w:r>
              <w:t>subclause deleted; consequent renumbering</w:t>
            </w:r>
          </w:p>
        </w:tc>
        <w:tc>
          <w:tcPr>
            <w:tcW w:w="1661" w:type="dxa"/>
          </w:tcPr>
          <w:p w14:paraId="4F697D7D" w14:textId="4E822DBA" w:rsidR="008C5D25" w:rsidRDefault="008C5D25" w:rsidP="008C5D25">
            <w:r>
              <w:t>15 November 2023</w:t>
            </w:r>
          </w:p>
        </w:tc>
      </w:tr>
      <w:tr w:rsidR="008C5D25" w14:paraId="45C3A86C" w14:textId="77777777" w:rsidTr="00CF21AB">
        <w:tc>
          <w:tcPr>
            <w:tcW w:w="2127" w:type="dxa"/>
          </w:tcPr>
          <w:p w14:paraId="15167E40" w14:textId="5A0FA2A8" w:rsidR="008C5D25" w:rsidRDefault="008C5D25" w:rsidP="008C5D25">
            <w:r>
              <w:t>4.4(2)</w:t>
            </w:r>
          </w:p>
        </w:tc>
        <w:tc>
          <w:tcPr>
            <w:tcW w:w="4148" w:type="dxa"/>
          </w:tcPr>
          <w:p w14:paraId="1AF62183" w14:textId="4CB5F1DA" w:rsidR="008C5D25" w:rsidRDefault="008C5D25" w:rsidP="008C5D25">
            <w:r w:rsidRPr="002A6CFB">
              <w:rPr>
                <w:i/>
                <w:iCs/>
              </w:rPr>
              <w:t>between (b) and (c)</w:t>
            </w:r>
            <w:r>
              <w:t xml:space="preserve"> now reads: ‘the Registrar or the Vice Chancellor may:’</w:t>
            </w:r>
          </w:p>
        </w:tc>
        <w:tc>
          <w:tcPr>
            <w:tcW w:w="1661" w:type="dxa"/>
          </w:tcPr>
          <w:p w14:paraId="6F706445" w14:textId="398B478D" w:rsidR="008C5D25" w:rsidRDefault="008C5D25" w:rsidP="008C5D25">
            <w:r>
              <w:t>15 November 2023</w:t>
            </w:r>
          </w:p>
        </w:tc>
      </w:tr>
      <w:tr w:rsidR="008C5D25" w14:paraId="7250A401" w14:textId="77777777" w:rsidTr="00CF21AB">
        <w:tc>
          <w:tcPr>
            <w:tcW w:w="2127" w:type="dxa"/>
          </w:tcPr>
          <w:p w14:paraId="3D7EFFCB" w14:textId="4A1EB64B" w:rsidR="008C5D25" w:rsidRDefault="008C5D25" w:rsidP="008C5D25">
            <w:r>
              <w:t>4.4(2)(c)</w:t>
            </w:r>
          </w:p>
        </w:tc>
        <w:tc>
          <w:tcPr>
            <w:tcW w:w="4148" w:type="dxa"/>
          </w:tcPr>
          <w:p w14:paraId="4C27E4EA" w14:textId="6E59FC28" w:rsidR="008C5D25" w:rsidRDefault="008C5D25" w:rsidP="008C5D25">
            <w:r>
              <w:t>‘the Registrar or the Vice Chancellor will impose a penalty in relation to that conduct, in accordance with section 3.1’ replaced with ‘impose a penalty in relation to that conduct in accordance with section 3.1; or’</w:t>
            </w:r>
          </w:p>
        </w:tc>
        <w:tc>
          <w:tcPr>
            <w:tcW w:w="1661" w:type="dxa"/>
          </w:tcPr>
          <w:p w14:paraId="3185BA81" w14:textId="57C48E09" w:rsidR="008C5D25" w:rsidRDefault="008C5D25" w:rsidP="008C5D25">
            <w:r>
              <w:t>15 November 2023</w:t>
            </w:r>
          </w:p>
        </w:tc>
      </w:tr>
      <w:tr w:rsidR="008C5D25" w14:paraId="54735D06" w14:textId="77777777" w:rsidTr="00CF21AB">
        <w:tc>
          <w:tcPr>
            <w:tcW w:w="2127" w:type="dxa"/>
          </w:tcPr>
          <w:p w14:paraId="4B1E6CCE" w14:textId="672E74AE" w:rsidR="008C5D25" w:rsidRDefault="008C5D25" w:rsidP="008C5D25">
            <w:r>
              <w:t>4.4(2)(d)</w:t>
            </w:r>
          </w:p>
        </w:tc>
        <w:tc>
          <w:tcPr>
            <w:tcW w:w="4148" w:type="dxa"/>
          </w:tcPr>
          <w:p w14:paraId="6940FD5D" w14:textId="1DD5D1D7" w:rsidR="008C5D25" w:rsidRDefault="008C5D25" w:rsidP="008C5D25">
            <w:r>
              <w:t>new subclause added</w:t>
            </w:r>
          </w:p>
        </w:tc>
        <w:tc>
          <w:tcPr>
            <w:tcW w:w="1661" w:type="dxa"/>
          </w:tcPr>
          <w:p w14:paraId="7D44D384" w14:textId="3FF26E94" w:rsidR="008C5D25" w:rsidRDefault="008C5D25" w:rsidP="008C5D25">
            <w:r>
              <w:t>15 November 2023</w:t>
            </w:r>
          </w:p>
        </w:tc>
      </w:tr>
      <w:tr w:rsidR="008C5D25" w14:paraId="7E3738B7" w14:textId="77777777" w:rsidTr="00CF21AB">
        <w:tc>
          <w:tcPr>
            <w:tcW w:w="2127" w:type="dxa"/>
          </w:tcPr>
          <w:p w14:paraId="5E36CD60" w14:textId="6929AAA1" w:rsidR="008C5D25" w:rsidRDefault="008C5D25" w:rsidP="008C5D25">
            <w:r>
              <w:t>4.4(2)(e)(i)</w:t>
            </w:r>
          </w:p>
        </w:tc>
        <w:tc>
          <w:tcPr>
            <w:tcW w:w="4148" w:type="dxa"/>
          </w:tcPr>
          <w:p w14:paraId="7771C8E5" w14:textId="7A756971" w:rsidR="008C5D25" w:rsidRDefault="008C5D25" w:rsidP="008C5D25">
            <w:r>
              <w:t>new subclause added</w:t>
            </w:r>
          </w:p>
        </w:tc>
        <w:tc>
          <w:tcPr>
            <w:tcW w:w="1661" w:type="dxa"/>
          </w:tcPr>
          <w:p w14:paraId="6334DE0B" w14:textId="2807850C" w:rsidR="008C5D25" w:rsidRDefault="008C5D25" w:rsidP="008C5D25">
            <w:r>
              <w:t>15 November 2023</w:t>
            </w:r>
          </w:p>
        </w:tc>
      </w:tr>
      <w:tr w:rsidR="008C5D25" w14:paraId="187B0A55" w14:textId="77777777" w:rsidTr="00CF21AB">
        <w:tc>
          <w:tcPr>
            <w:tcW w:w="2127" w:type="dxa"/>
          </w:tcPr>
          <w:p w14:paraId="6B8FCD17" w14:textId="254779E5" w:rsidR="008C5D25" w:rsidRDefault="008C5D25" w:rsidP="008C5D25">
            <w:r>
              <w:t>4.4(2)(e)(ii)</w:t>
            </w:r>
          </w:p>
        </w:tc>
        <w:tc>
          <w:tcPr>
            <w:tcW w:w="4148" w:type="dxa"/>
          </w:tcPr>
          <w:p w14:paraId="06BBE112" w14:textId="15B7F1D1" w:rsidR="008C5D25" w:rsidRDefault="008C5D25" w:rsidP="008C5D25">
            <w:r>
              <w:t>‘no further action with be taken’ (formerly 4.4(2)(e)) replaced with ‘determining that no further action will be taken’</w:t>
            </w:r>
          </w:p>
        </w:tc>
        <w:tc>
          <w:tcPr>
            <w:tcW w:w="1661" w:type="dxa"/>
          </w:tcPr>
          <w:p w14:paraId="70B630CD" w14:textId="24DD61FB" w:rsidR="008C5D25" w:rsidRDefault="008C5D25" w:rsidP="008C5D25">
            <w:r>
              <w:t>15 November 2023</w:t>
            </w:r>
          </w:p>
        </w:tc>
      </w:tr>
      <w:tr w:rsidR="008C5D25" w14:paraId="63901DA8" w14:textId="77777777" w:rsidTr="00CF21AB">
        <w:tc>
          <w:tcPr>
            <w:tcW w:w="2127" w:type="dxa"/>
          </w:tcPr>
          <w:p w14:paraId="0C0D1C83" w14:textId="38BAF7E4" w:rsidR="008C5D25" w:rsidRDefault="008C5D25" w:rsidP="008C5D25">
            <w:r>
              <w:t>4.4(3)(a)</w:t>
            </w:r>
          </w:p>
        </w:tc>
        <w:tc>
          <w:tcPr>
            <w:tcW w:w="4148" w:type="dxa"/>
          </w:tcPr>
          <w:p w14:paraId="6E0B86FC" w14:textId="6D9B9EF5" w:rsidR="008C5D25" w:rsidRDefault="008C5D25" w:rsidP="008C5D25">
            <w:r>
              <w:t>‘all of the alleged conduct’ replaced with ‘any of the alleged conduct; or’</w:t>
            </w:r>
          </w:p>
        </w:tc>
        <w:tc>
          <w:tcPr>
            <w:tcW w:w="1661" w:type="dxa"/>
          </w:tcPr>
          <w:p w14:paraId="4B4650A1" w14:textId="333AE430" w:rsidR="008C5D25" w:rsidRDefault="008C5D25" w:rsidP="008C5D25">
            <w:r>
              <w:t>15 November 2023</w:t>
            </w:r>
          </w:p>
        </w:tc>
      </w:tr>
      <w:tr w:rsidR="008C5D25" w14:paraId="04F58421" w14:textId="77777777" w:rsidTr="00CF21AB">
        <w:tc>
          <w:tcPr>
            <w:tcW w:w="2127" w:type="dxa"/>
          </w:tcPr>
          <w:p w14:paraId="5848B997" w14:textId="66BC3712" w:rsidR="008C5D25" w:rsidRDefault="008C5D25" w:rsidP="008C5D25">
            <w:r>
              <w:t>4.4(3)(b)</w:t>
            </w:r>
          </w:p>
        </w:tc>
        <w:tc>
          <w:tcPr>
            <w:tcW w:w="4148" w:type="dxa"/>
          </w:tcPr>
          <w:p w14:paraId="7904C349" w14:textId="153C1AA7" w:rsidR="008C5D25" w:rsidRDefault="008C5D25" w:rsidP="008C5D25">
            <w:r>
              <w:t>‘or’ at end of clause deleted</w:t>
            </w:r>
          </w:p>
        </w:tc>
        <w:tc>
          <w:tcPr>
            <w:tcW w:w="1661" w:type="dxa"/>
          </w:tcPr>
          <w:p w14:paraId="46C4BF8E" w14:textId="13E8DE91" w:rsidR="008C5D25" w:rsidRDefault="008C5D25" w:rsidP="008C5D25">
            <w:r>
              <w:t>15 November 2023</w:t>
            </w:r>
          </w:p>
        </w:tc>
      </w:tr>
      <w:tr w:rsidR="008C5D25" w14:paraId="477DAC19" w14:textId="77777777" w:rsidTr="00CF21AB">
        <w:tc>
          <w:tcPr>
            <w:tcW w:w="2127" w:type="dxa"/>
          </w:tcPr>
          <w:p w14:paraId="34FF7513" w14:textId="050EC82D" w:rsidR="008C5D25" w:rsidRDefault="008C5D25" w:rsidP="008C5D25">
            <w:r>
              <w:t>4.4(3)(c)</w:t>
            </w:r>
          </w:p>
        </w:tc>
        <w:tc>
          <w:tcPr>
            <w:tcW w:w="4148" w:type="dxa"/>
          </w:tcPr>
          <w:p w14:paraId="473B2C2C" w14:textId="6DD10198" w:rsidR="008C5D25" w:rsidRPr="002A6CFB" w:rsidRDefault="008C5D25" w:rsidP="008C5D25">
            <w:r w:rsidRPr="002A6CFB">
              <w:t>subclause deleted</w:t>
            </w:r>
          </w:p>
        </w:tc>
        <w:tc>
          <w:tcPr>
            <w:tcW w:w="1661" w:type="dxa"/>
          </w:tcPr>
          <w:p w14:paraId="441A7EC2" w14:textId="3E09C668" w:rsidR="008C5D25" w:rsidRDefault="008C5D25" w:rsidP="008C5D25">
            <w:r>
              <w:t>15 November 2023</w:t>
            </w:r>
          </w:p>
        </w:tc>
      </w:tr>
      <w:tr w:rsidR="008C5D25" w14:paraId="71F64B02" w14:textId="77777777" w:rsidTr="00CF21AB">
        <w:tc>
          <w:tcPr>
            <w:tcW w:w="2127" w:type="dxa"/>
          </w:tcPr>
          <w:p w14:paraId="20BBD5B0" w14:textId="29F5114E" w:rsidR="008C5D25" w:rsidRDefault="008C5D25" w:rsidP="008C5D25">
            <w:r>
              <w:t>4.4(5)</w:t>
            </w:r>
          </w:p>
        </w:tc>
        <w:tc>
          <w:tcPr>
            <w:tcW w:w="4148" w:type="dxa"/>
          </w:tcPr>
          <w:p w14:paraId="61017EC0" w14:textId="7C2A0ACE" w:rsidR="008C5D25" w:rsidRPr="002A6CFB" w:rsidRDefault="008C5D25" w:rsidP="008C5D25">
            <w:r>
              <w:t>new subclause added</w:t>
            </w:r>
          </w:p>
        </w:tc>
        <w:tc>
          <w:tcPr>
            <w:tcW w:w="1661" w:type="dxa"/>
          </w:tcPr>
          <w:p w14:paraId="11688656" w14:textId="3231F76B" w:rsidR="008C5D25" w:rsidRDefault="008C5D25" w:rsidP="008C5D25">
            <w:r>
              <w:t>15 November 2023</w:t>
            </w:r>
          </w:p>
        </w:tc>
      </w:tr>
      <w:tr w:rsidR="008C5D25" w14:paraId="3FF0EEAC" w14:textId="77777777" w:rsidTr="00CF21AB">
        <w:tc>
          <w:tcPr>
            <w:tcW w:w="2127" w:type="dxa"/>
          </w:tcPr>
          <w:p w14:paraId="627130B2" w14:textId="22E09FB4" w:rsidR="008C5D25" w:rsidRDefault="008C5D25" w:rsidP="008C5D25">
            <w:r>
              <w:t>4.5(1A)</w:t>
            </w:r>
          </w:p>
        </w:tc>
        <w:tc>
          <w:tcPr>
            <w:tcW w:w="4148" w:type="dxa"/>
          </w:tcPr>
          <w:p w14:paraId="2B6610E1" w14:textId="72663B19" w:rsidR="008C5D25" w:rsidRDefault="008C5D25" w:rsidP="008C5D25">
            <w:r>
              <w:t>new subclause added</w:t>
            </w:r>
          </w:p>
        </w:tc>
        <w:tc>
          <w:tcPr>
            <w:tcW w:w="1661" w:type="dxa"/>
          </w:tcPr>
          <w:p w14:paraId="05A25704" w14:textId="0A161732" w:rsidR="008C5D25" w:rsidRDefault="008C5D25" w:rsidP="008C5D25">
            <w:r>
              <w:t>15 November 2023</w:t>
            </w:r>
          </w:p>
        </w:tc>
      </w:tr>
      <w:tr w:rsidR="008C5D25" w14:paraId="738D836C" w14:textId="77777777" w:rsidTr="00CF21AB">
        <w:tc>
          <w:tcPr>
            <w:tcW w:w="2127" w:type="dxa"/>
          </w:tcPr>
          <w:p w14:paraId="14B1C43C" w14:textId="5CE4FCC8" w:rsidR="008C5D25" w:rsidRDefault="008C5D25" w:rsidP="008C5D25">
            <w:r>
              <w:t>4.6(1)(a)</w:t>
            </w:r>
          </w:p>
        </w:tc>
        <w:tc>
          <w:tcPr>
            <w:tcW w:w="4148" w:type="dxa"/>
          </w:tcPr>
          <w:p w14:paraId="02C1F96F" w14:textId="6F235DAF" w:rsidR="008C5D25" w:rsidRDefault="008C5D25" w:rsidP="008C5D25">
            <w:r>
              <w:t>‘or’ added at end of subclause</w:t>
            </w:r>
          </w:p>
        </w:tc>
        <w:tc>
          <w:tcPr>
            <w:tcW w:w="1661" w:type="dxa"/>
          </w:tcPr>
          <w:p w14:paraId="668ABD50" w14:textId="71623E92" w:rsidR="008C5D25" w:rsidRDefault="008C5D25" w:rsidP="008C5D25">
            <w:r>
              <w:t>15 November 2023</w:t>
            </w:r>
          </w:p>
        </w:tc>
      </w:tr>
      <w:tr w:rsidR="008C5D25" w14:paraId="3291E1C4" w14:textId="77777777" w:rsidTr="00CF21AB">
        <w:tc>
          <w:tcPr>
            <w:tcW w:w="2127" w:type="dxa"/>
          </w:tcPr>
          <w:p w14:paraId="0F315950" w14:textId="2E89E9DE" w:rsidR="008C5D25" w:rsidRDefault="008C5D25" w:rsidP="008C5D25">
            <w:r>
              <w:t>4.6(1)(b)</w:t>
            </w:r>
          </w:p>
        </w:tc>
        <w:tc>
          <w:tcPr>
            <w:tcW w:w="4148" w:type="dxa"/>
          </w:tcPr>
          <w:p w14:paraId="733C17AB" w14:textId="47253292" w:rsidR="008C5D25" w:rsidRDefault="008C5D25" w:rsidP="008C5D25">
            <w:r>
              <w:t>‘by the University’s Office of General Counsel on referral by the Registrar’ replaced with ‘by the University’s Office of General Counsel or an external investigator on referral by the Registrar; and’</w:t>
            </w:r>
          </w:p>
        </w:tc>
        <w:tc>
          <w:tcPr>
            <w:tcW w:w="1661" w:type="dxa"/>
          </w:tcPr>
          <w:p w14:paraId="6364F182" w14:textId="42E50810" w:rsidR="008C5D25" w:rsidRDefault="008C5D25" w:rsidP="008C5D25">
            <w:r>
              <w:t>15 November 2023</w:t>
            </w:r>
          </w:p>
        </w:tc>
      </w:tr>
      <w:tr w:rsidR="008C5D25" w14:paraId="3B74FA81" w14:textId="77777777" w:rsidTr="00CF21AB">
        <w:tc>
          <w:tcPr>
            <w:tcW w:w="2127" w:type="dxa"/>
          </w:tcPr>
          <w:p w14:paraId="188CA55C" w14:textId="6394C9E0" w:rsidR="008C5D25" w:rsidRDefault="008C5D25" w:rsidP="008C5D25">
            <w:r>
              <w:t>4.6(1)(c)-(d)</w:t>
            </w:r>
          </w:p>
        </w:tc>
        <w:tc>
          <w:tcPr>
            <w:tcW w:w="4148" w:type="dxa"/>
          </w:tcPr>
          <w:p w14:paraId="66B0826D" w14:textId="7C88ACCA" w:rsidR="008C5D25" w:rsidRDefault="008C5D25" w:rsidP="008C5D25">
            <w:r>
              <w:t>subclauses deleted; consequent renumbering</w:t>
            </w:r>
          </w:p>
        </w:tc>
        <w:tc>
          <w:tcPr>
            <w:tcW w:w="1661" w:type="dxa"/>
          </w:tcPr>
          <w:p w14:paraId="1C887ECB" w14:textId="11607D89" w:rsidR="008C5D25" w:rsidRDefault="008C5D25" w:rsidP="008C5D25">
            <w:r>
              <w:t>15 November 2023</w:t>
            </w:r>
          </w:p>
        </w:tc>
      </w:tr>
      <w:tr w:rsidR="008C5D25" w14:paraId="3DA1B931" w14:textId="77777777" w:rsidTr="00CF21AB">
        <w:tc>
          <w:tcPr>
            <w:tcW w:w="2127" w:type="dxa"/>
          </w:tcPr>
          <w:p w14:paraId="4136C00A" w14:textId="2ABAA400" w:rsidR="008C5D25" w:rsidRDefault="008C5D25" w:rsidP="008C5D25">
            <w:r>
              <w:t>4.6(1)(c)</w:t>
            </w:r>
          </w:p>
        </w:tc>
        <w:tc>
          <w:tcPr>
            <w:tcW w:w="4148" w:type="dxa"/>
          </w:tcPr>
          <w:p w14:paraId="6C722396" w14:textId="73D97AFD" w:rsidR="008C5D25" w:rsidRDefault="008C5D25" w:rsidP="008C5D25">
            <w:r>
              <w:t>‘where reasonably practicable’ inserted at beginning of clause</w:t>
            </w:r>
          </w:p>
        </w:tc>
        <w:tc>
          <w:tcPr>
            <w:tcW w:w="1661" w:type="dxa"/>
          </w:tcPr>
          <w:p w14:paraId="71CC172B" w14:textId="07A2C21B" w:rsidR="008C5D25" w:rsidRDefault="008C5D25" w:rsidP="008C5D25">
            <w:r>
              <w:t>15 November 2023</w:t>
            </w:r>
          </w:p>
        </w:tc>
      </w:tr>
      <w:tr w:rsidR="008C5D25" w14:paraId="5B1B184E" w14:textId="77777777" w:rsidTr="00CF21AB">
        <w:tc>
          <w:tcPr>
            <w:tcW w:w="2127" w:type="dxa"/>
          </w:tcPr>
          <w:p w14:paraId="230368A9" w14:textId="47F2C927" w:rsidR="008C5D25" w:rsidRDefault="008C5D25" w:rsidP="008C5D25">
            <w:r>
              <w:t>4.6(2)</w:t>
            </w:r>
          </w:p>
        </w:tc>
        <w:tc>
          <w:tcPr>
            <w:tcW w:w="4148" w:type="dxa"/>
          </w:tcPr>
          <w:p w14:paraId="54D2CF52" w14:textId="70E26327" w:rsidR="008C5D25" w:rsidRDefault="008C5D25" w:rsidP="008C5D25">
            <w:r>
              <w:t>‘The Registrar has the power to require any staff member or any student to participate in a misconduct investigation but no person is obliged to answer any question’ replaced with ‘Any staff member or any student or former student who is asked to attend a meeting for the purpose of a misconduct investigation is required to do so but no person is obliged to answer any question’</w:t>
            </w:r>
          </w:p>
        </w:tc>
        <w:tc>
          <w:tcPr>
            <w:tcW w:w="1661" w:type="dxa"/>
          </w:tcPr>
          <w:p w14:paraId="366851E9" w14:textId="5B99FD98" w:rsidR="008C5D25" w:rsidRDefault="008C5D25" w:rsidP="008C5D25">
            <w:r>
              <w:t>15 November 2023</w:t>
            </w:r>
          </w:p>
        </w:tc>
      </w:tr>
      <w:tr w:rsidR="008C5D25" w14:paraId="6867ACF9" w14:textId="77777777" w:rsidTr="00CF21AB">
        <w:tc>
          <w:tcPr>
            <w:tcW w:w="2127" w:type="dxa"/>
          </w:tcPr>
          <w:p w14:paraId="077BC227" w14:textId="00A7EE8C" w:rsidR="008C5D25" w:rsidRDefault="008C5D25" w:rsidP="008C5D25">
            <w:r>
              <w:t>4.6(2) note</w:t>
            </w:r>
          </w:p>
        </w:tc>
        <w:tc>
          <w:tcPr>
            <w:tcW w:w="4148" w:type="dxa"/>
          </w:tcPr>
          <w:p w14:paraId="31D40EDC" w14:textId="5DB02AC5" w:rsidR="008C5D25" w:rsidRDefault="008C5D25" w:rsidP="008C5D25">
            <w:r>
              <w:t>new note added</w:t>
            </w:r>
          </w:p>
        </w:tc>
        <w:tc>
          <w:tcPr>
            <w:tcW w:w="1661" w:type="dxa"/>
          </w:tcPr>
          <w:p w14:paraId="2F4AECB5" w14:textId="184BF6E8" w:rsidR="008C5D25" w:rsidRDefault="008C5D25" w:rsidP="008C5D25">
            <w:r>
              <w:t>15 November 2023</w:t>
            </w:r>
          </w:p>
        </w:tc>
      </w:tr>
      <w:tr w:rsidR="008C5D25" w14:paraId="27A004D7" w14:textId="77777777" w:rsidTr="00CF21AB">
        <w:tc>
          <w:tcPr>
            <w:tcW w:w="2127" w:type="dxa"/>
          </w:tcPr>
          <w:p w14:paraId="132155E5" w14:textId="2BE8C60D" w:rsidR="008C5D25" w:rsidRDefault="008C5D25" w:rsidP="008C5D25">
            <w:r>
              <w:t>4.6(4)(b)</w:t>
            </w:r>
          </w:p>
        </w:tc>
        <w:tc>
          <w:tcPr>
            <w:tcW w:w="4148" w:type="dxa"/>
          </w:tcPr>
          <w:p w14:paraId="00E8DF3B" w14:textId="7FD7A1C5" w:rsidR="008C5D25" w:rsidRDefault="008C5D25" w:rsidP="008C5D25">
            <w:r>
              <w:t>‘an opportunity ‘ replaced with ‘a reasonable opportunity’</w:t>
            </w:r>
          </w:p>
        </w:tc>
        <w:tc>
          <w:tcPr>
            <w:tcW w:w="1661" w:type="dxa"/>
          </w:tcPr>
          <w:p w14:paraId="00C884EC" w14:textId="71053255" w:rsidR="008C5D25" w:rsidRDefault="008C5D25" w:rsidP="008C5D25">
            <w:r>
              <w:t>15 November 2023</w:t>
            </w:r>
          </w:p>
        </w:tc>
      </w:tr>
      <w:tr w:rsidR="008C5D25" w14:paraId="5B5A0A7B" w14:textId="77777777" w:rsidTr="00CF21AB">
        <w:tc>
          <w:tcPr>
            <w:tcW w:w="2127" w:type="dxa"/>
          </w:tcPr>
          <w:p w14:paraId="46EDB8DC" w14:textId="4805D8A6" w:rsidR="008C5D25" w:rsidRDefault="008C5D25" w:rsidP="008C5D25">
            <w:r>
              <w:t>4.6(4)(d)</w:t>
            </w:r>
          </w:p>
        </w:tc>
        <w:tc>
          <w:tcPr>
            <w:tcW w:w="4148" w:type="dxa"/>
          </w:tcPr>
          <w:p w14:paraId="28D9AC29" w14:textId="55449009" w:rsidR="008C5D25" w:rsidRDefault="008C5D25" w:rsidP="008C5D25">
            <w:r>
              <w:t>‘within a reasonable time frame’ added at end of subclause</w:t>
            </w:r>
          </w:p>
        </w:tc>
        <w:tc>
          <w:tcPr>
            <w:tcW w:w="1661" w:type="dxa"/>
          </w:tcPr>
          <w:p w14:paraId="41AE6B60" w14:textId="49AEFDE8" w:rsidR="008C5D25" w:rsidRDefault="008C5D25" w:rsidP="008C5D25">
            <w:r>
              <w:t>15 November 2023</w:t>
            </w:r>
          </w:p>
        </w:tc>
      </w:tr>
      <w:tr w:rsidR="008C5D25" w14:paraId="664B0F71" w14:textId="77777777" w:rsidTr="00CF21AB">
        <w:tc>
          <w:tcPr>
            <w:tcW w:w="2127" w:type="dxa"/>
          </w:tcPr>
          <w:p w14:paraId="3AE0E52E" w14:textId="339F00FC" w:rsidR="008C5D25" w:rsidRDefault="008C5D25" w:rsidP="008C5D25">
            <w:r>
              <w:t>4.6(7)</w:t>
            </w:r>
          </w:p>
        </w:tc>
        <w:tc>
          <w:tcPr>
            <w:tcW w:w="4148" w:type="dxa"/>
          </w:tcPr>
          <w:p w14:paraId="60C4D6F9" w14:textId="45FA16BC" w:rsidR="008C5D25" w:rsidRDefault="008C5D25" w:rsidP="008C5D25">
            <w:r>
              <w:t>new subclause added</w:t>
            </w:r>
          </w:p>
        </w:tc>
        <w:tc>
          <w:tcPr>
            <w:tcW w:w="1661" w:type="dxa"/>
          </w:tcPr>
          <w:p w14:paraId="7A77F04F" w14:textId="49482021" w:rsidR="008C5D25" w:rsidRDefault="008C5D25" w:rsidP="008C5D25">
            <w:r>
              <w:t>15 November 2023</w:t>
            </w:r>
          </w:p>
        </w:tc>
      </w:tr>
      <w:tr w:rsidR="008C5D25" w14:paraId="69470344" w14:textId="77777777" w:rsidTr="00CF21AB">
        <w:tc>
          <w:tcPr>
            <w:tcW w:w="2127" w:type="dxa"/>
          </w:tcPr>
          <w:p w14:paraId="58543E3E" w14:textId="59521A71" w:rsidR="008C5D25" w:rsidRDefault="008C5D25" w:rsidP="008C5D25">
            <w:r>
              <w:t>5.1(2)(d) note</w:t>
            </w:r>
          </w:p>
        </w:tc>
        <w:tc>
          <w:tcPr>
            <w:tcW w:w="4148" w:type="dxa"/>
          </w:tcPr>
          <w:p w14:paraId="32E4C843" w14:textId="4CCE9594" w:rsidR="008C5D25" w:rsidRDefault="008C5D25" w:rsidP="008C5D25">
            <w:r>
              <w:t>new note added</w:t>
            </w:r>
          </w:p>
        </w:tc>
        <w:tc>
          <w:tcPr>
            <w:tcW w:w="1661" w:type="dxa"/>
          </w:tcPr>
          <w:p w14:paraId="0DE36FDC" w14:textId="2C65A19B" w:rsidR="008C5D25" w:rsidRDefault="008C5D25" w:rsidP="008C5D25">
            <w:r>
              <w:t>15 November 2023</w:t>
            </w:r>
          </w:p>
        </w:tc>
      </w:tr>
      <w:tr w:rsidR="008C5D25" w14:paraId="2DA22FEF" w14:textId="77777777" w:rsidTr="00CF21AB">
        <w:tc>
          <w:tcPr>
            <w:tcW w:w="2127" w:type="dxa"/>
          </w:tcPr>
          <w:p w14:paraId="6E497140" w14:textId="0B419C4E" w:rsidR="008C5D25" w:rsidRDefault="008C5D25" w:rsidP="008C5D25">
            <w:r>
              <w:t>5.1(3)(a)</w:t>
            </w:r>
          </w:p>
        </w:tc>
        <w:tc>
          <w:tcPr>
            <w:tcW w:w="4148" w:type="dxa"/>
          </w:tcPr>
          <w:p w14:paraId="128A837D" w14:textId="1FBC37DA" w:rsidR="008C5D25" w:rsidRDefault="008C5D25" w:rsidP="008C5D25">
            <w:r>
              <w:t>internal clause reference amended: 4.7(3) replaced with 4.7(4)</w:t>
            </w:r>
          </w:p>
        </w:tc>
        <w:tc>
          <w:tcPr>
            <w:tcW w:w="1661" w:type="dxa"/>
          </w:tcPr>
          <w:p w14:paraId="66E300CA" w14:textId="0AC465E5" w:rsidR="008C5D25" w:rsidRDefault="008C5D25" w:rsidP="008C5D25">
            <w:r>
              <w:t>15 November 2023</w:t>
            </w:r>
          </w:p>
        </w:tc>
      </w:tr>
      <w:tr w:rsidR="008C5D25" w14:paraId="586EC158" w14:textId="77777777" w:rsidTr="00CF21AB">
        <w:tc>
          <w:tcPr>
            <w:tcW w:w="2127" w:type="dxa"/>
          </w:tcPr>
          <w:p w14:paraId="4833359C" w14:textId="257263FA" w:rsidR="008C5D25" w:rsidRDefault="008C5D25" w:rsidP="008C5D25">
            <w:r>
              <w:t>5.3(1)</w:t>
            </w:r>
          </w:p>
        </w:tc>
        <w:tc>
          <w:tcPr>
            <w:tcW w:w="4148" w:type="dxa"/>
          </w:tcPr>
          <w:p w14:paraId="6F9C6CBF" w14:textId="1E1AC891" w:rsidR="008C5D25" w:rsidRDefault="008C5D25" w:rsidP="008C5D25">
            <w:r>
              <w:t>time frame for written notice to student or former student amended from 10 working days to 15 working days</w:t>
            </w:r>
          </w:p>
        </w:tc>
        <w:tc>
          <w:tcPr>
            <w:tcW w:w="1661" w:type="dxa"/>
          </w:tcPr>
          <w:p w14:paraId="5F04DBBD" w14:textId="644A99D8" w:rsidR="008C5D25" w:rsidRDefault="008C5D25" w:rsidP="008C5D25">
            <w:r>
              <w:t>15 November 2023</w:t>
            </w:r>
          </w:p>
        </w:tc>
      </w:tr>
      <w:tr w:rsidR="008C5D25" w14:paraId="0BE02CF8" w14:textId="77777777" w:rsidTr="00CF21AB">
        <w:tc>
          <w:tcPr>
            <w:tcW w:w="2127" w:type="dxa"/>
          </w:tcPr>
          <w:p w14:paraId="77180274" w14:textId="52B6A2FE" w:rsidR="008C5D25" w:rsidRDefault="008C5D25" w:rsidP="008C5D25">
            <w:r>
              <w:t>5.3(1)(a)</w:t>
            </w:r>
          </w:p>
        </w:tc>
        <w:tc>
          <w:tcPr>
            <w:tcW w:w="4148" w:type="dxa"/>
          </w:tcPr>
          <w:p w14:paraId="6F230710" w14:textId="589C7F26" w:rsidR="008C5D25" w:rsidRDefault="008C5D25" w:rsidP="008C5D25">
            <w:r>
              <w:t>subclause deleted; consequent renumbering</w:t>
            </w:r>
          </w:p>
        </w:tc>
        <w:tc>
          <w:tcPr>
            <w:tcW w:w="1661" w:type="dxa"/>
          </w:tcPr>
          <w:p w14:paraId="2DD2D272" w14:textId="5E585522" w:rsidR="008C5D25" w:rsidRDefault="008C5D25" w:rsidP="008C5D25">
            <w:r>
              <w:t>15 November 2023</w:t>
            </w:r>
          </w:p>
        </w:tc>
      </w:tr>
      <w:tr w:rsidR="008C5D25" w14:paraId="77A9154C" w14:textId="77777777" w:rsidTr="00CF21AB">
        <w:tc>
          <w:tcPr>
            <w:tcW w:w="2127" w:type="dxa"/>
          </w:tcPr>
          <w:p w14:paraId="78AEBFDF" w14:textId="05879F66" w:rsidR="008C5D25" w:rsidRDefault="008C5D25" w:rsidP="008C5D25">
            <w:r>
              <w:t>5.3(1A)</w:t>
            </w:r>
          </w:p>
        </w:tc>
        <w:tc>
          <w:tcPr>
            <w:tcW w:w="4148" w:type="dxa"/>
          </w:tcPr>
          <w:p w14:paraId="6303C810" w14:textId="2BD79AEE" w:rsidR="008C5D25" w:rsidRDefault="008C5D25" w:rsidP="008C5D25">
            <w:r>
              <w:t>new subclause added</w:t>
            </w:r>
          </w:p>
        </w:tc>
        <w:tc>
          <w:tcPr>
            <w:tcW w:w="1661" w:type="dxa"/>
          </w:tcPr>
          <w:p w14:paraId="231F0254" w14:textId="3EBF465D" w:rsidR="008C5D25" w:rsidRDefault="008C5D25" w:rsidP="008C5D25">
            <w:r>
              <w:t>15 November 2023</w:t>
            </w:r>
          </w:p>
        </w:tc>
      </w:tr>
      <w:tr w:rsidR="008C5D25" w14:paraId="1F84382D" w14:textId="77777777" w:rsidTr="00CF21AB">
        <w:tc>
          <w:tcPr>
            <w:tcW w:w="2127" w:type="dxa"/>
          </w:tcPr>
          <w:p w14:paraId="582CF0B1" w14:textId="41051672" w:rsidR="008C5D25" w:rsidRDefault="008C5D25" w:rsidP="008C5D25">
            <w:r>
              <w:t>5.3(6)</w:t>
            </w:r>
          </w:p>
        </w:tc>
        <w:tc>
          <w:tcPr>
            <w:tcW w:w="4148" w:type="dxa"/>
          </w:tcPr>
          <w:p w14:paraId="4F1A9649" w14:textId="2641173E" w:rsidR="008C5D25" w:rsidRDefault="008C5D25" w:rsidP="008C5D25">
            <w:r>
              <w:t>‘to participate’ at end of subclause deleted and moved to end of subclause after (c); replaced with ‘for’</w:t>
            </w:r>
          </w:p>
        </w:tc>
        <w:tc>
          <w:tcPr>
            <w:tcW w:w="1661" w:type="dxa"/>
          </w:tcPr>
          <w:p w14:paraId="4A043C25" w14:textId="52297DB6" w:rsidR="008C5D25" w:rsidRDefault="008C5D25" w:rsidP="008C5D25">
            <w:r>
              <w:t>15 November 2023</w:t>
            </w:r>
          </w:p>
        </w:tc>
      </w:tr>
      <w:tr w:rsidR="008C5D25" w14:paraId="6CB2EE9E" w14:textId="77777777" w:rsidTr="00CF21AB">
        <w:tc>
          <w:tcPr>
            <w:tcW w:w="2127" w:type="dxa"/>
          </w:tcPr>
          <w:p w14:paraId="0EA47D3B" w14:textId="32DDF4E6" w:rsidR="008C5D25" w:rsidRDefault="008C5D25" w:rsidP="008C5D25">
            <w:r>
              <w:t>5.3(6)(c)</w:t>
            </w:r>
          </w:p>
        </w:tc>
        <w:tc>
          <w:tcPr>
            <w:tcW w:w="4148" w:type="dxa"/>
          </w:tcPr>
          <w:p w14:paraId="5764E705" w14:textId="0808EDE8" w:rsidR="008C5D25" w:rsidRDefault="008C5D25" w:rsidP="008C5D25">
            <w:r>
              <w:t>‘or representative of the University’ added at end of subclause, before ‘to participate’</w:t>
            </w:r>
          </w:p>
        </w:tc>
        <w:tc>
          <w:tcPr>
            <w:tcW w:w="1661" w:type="dxa"/>
          </w:tcPr>
          <w:p w14:paraId="54FF998F" w14:textId="36A4E81C" w:rsidR="008C5D25" w:rsidRDefault="008C5D25" w:rsidP="008C5D25">
            <w:r>
              <w:t>15 November 2023</w:t>
            </w:r>
          </w:p>
        </w:tc>
      </w:tr>
      <w:tr w:rsidR="008C5D25" w14:paraId="2A33ED3E" w14:textId="77777777" w:rsidTr="00CF21AB">
        <w:tc>
          <w:tcPr>
            <w:tcW w:w="2127" w:type="dxa"/>
          </w:tcPr>
          <w:p w14:paraId="29D27956" w14:textId="07771BD2" w:rsidR="008C5D25" w:rsidRDefault="008C5D25" w:rsidP="008C5D25">
            <w:r>
              <w:t>5.3(7)(b)(ii)</w:t>
            </w:r>
          </w:p>
        </w:tc>
        <w:tc>
          <w:tcPr>
            <w:tcW w:w="4148" w:type="dxa"/>
          </w:tcPr>
          <w:p w14:paraId="0A859A2F" w14:textId="3B25DCC6" w:rsidR="008C5D25" w:rsidRDefault="008C5D25" w:rsidP="008C5D25">
            <w:r>
              <w:t>new subclause added; consequent renumbering</w:t>
            </w:r>
          </w:p>
        </w:tc>
        <w:tc>
          <w:tcPr>
            <w:tcW w:w="1661" w:type="dxa"/>
          </w:tcPr>
          <w:p w14:paraId="4278AA8E" w14:textId="30D53F75" w:rsidR="008C5D25" w:rsidRDefault="008C5D25" w:rsidP="008C5D25">
            <w:r>
              <w:t>15 November 2023</w:t>
            </w:r>
          </w:p>
        </w:tc>
      </w:tr>
      <w:tr w:rsidR="008C5D25" w14:paraId="7B8431E8" w14:textId="77777777" w:rsidTr="00CF21AB">
        <w:tc>
          <w:tcPr>
            <w:tcW w:w="2127" w:type="dxa"/>
          </w:tcPr>
          <w:p w14:paraId="35F5A0A5" w14:textId="1A02928E" w:rsidR="008C5D25" w:rsidRDefault="008C5D25" w:rsidP="008C5D25">
            <w:r>
              <w:t>5.4(1)(b)</w:t>
            </w:r>
          </w:p>
        </w:tc>
        <w:tc>
          <w:tcPr>
            <w:tcW w:w="4148" w:type="dxa"/>
          </w:tcPr>
          <w:p w14:paraId="2B20A146" w14:textId="381C0FF2" w:rsidR="008C5D25" w:rsidRDefault="008C5D25" w:rsidP="008C5D25">
            <w:r>
              <w:t>‘if notice has been given to the student or former student in accordance with section 5.4(2)’ replaced with ‘if the student or former student has not provided a reasonable excuse for failing to attend the hearing’</w:t>
            </w:r>
          </w:p>
        </w:tc>
        <w:tc>
          <w:tcPr>
            <w:tcW w:w="1661" w:type="dxa"/>
          </w:tcPr>
          <w:p w14:paraId="1DD7D146" w14:textId="2900B95A" w:rsidR="008C5D25" w:rsidRDefault="008C5D25" w:rsidP="008C5D25">
            <w:r>
              <w:t>15 November 2023</w:t>
            </w:r>
          </w:p>
        </w:tc>
      </w:tr>
      <w:tr w:rsidR="008C5D25" w14:paraId="46D9E4CF" w14:textId="77777777" w:rsidTr="00CF21AB">
        <w:tc>
          <w:tcPr>
            <w:tcW w:w="2127" w:type="dxa"/>
          </w:tcPr>
          <w:p w14:paraId="723450A3" w14:textId="5748764A" w:rsidR="008C5D25" w:rsidRDefault="008C5D25" w:rsidP="008C5D25">
            <w:r>
              <w:t>8.3(5)</w:t>
            </w:r>
          </w:p>
        </w:tc>
        <w:tc>
          <w:tcPr>
            <w:tcW w:w="4148" w:type="dxa"/>
          </w:tcPr>
          <w:p w14:paraId="5C066CEE" w14:textId="1BAF22FF" w:rsidR="008C5D25" w:rsidRDefault="008C5D25" w:rsidP="008C5D25">
            <w:r>
              <w:t>new subclause added</w:t>
            </w:r>
          </w:p>
        </w:tc>
        <w:tc>
          <w:tcPr>
            <w:tcW w:w="1661" w:type="dxa"/>
          </w:tcPr>
          <w:p w14:paraId="7D8DE011" w14:textId="2F7842A0" w:rsidR="008C5D25" w:rsidRDefault="008C5D25" w:rsidP="008C5D25">
            <w:r>
              <w:t>15 November 2023</w:t>
            </w:r>
          </w:p>
        </w:tc>
      </w:tr>
      <w:tr w:rsidR="008C5D25" w14:paraId="74AD9665" w14:textId="77777777" w:rsidTr="00CF21AB">
        <w:tc>
          <w:tcPr>
            <w:tcW w:w="2127" w:type="dxa"/>
          </w:tcPr>
          <w:p w14:paraId="3C5723E2" w14:textId="53C4D951" w:rsidR="008C5D25" w:rsidRDefault="008C5D25" w:rsidP="008C5D25">
            <w:r>
              <w:t>8.4</w:t>
            </w:r>
          </w:p>
        </w:tc>
        <w:tc>
          <w:tcPr>
            <w:tcW w:w="4148" w:type="dxa"/>
          </w:tcPr>
          <w:p w14:paraId="76085C48" w14:textId="5049F719" w:rsidR="008C5D25" w:rsidRDefault="008C5D25" w:rsidP="008C5D25">
            <w:r>
              <w:t>new clause ‘Confidentiality’ added; consequent renumbering</w:t>
            </w:r>
          </w:p>
        </w:tc>
        <w:tc>
          <w:tcPr>
            <w:tcW w:w="1661" w:type="dxa"/>
          </w:tcPr>
          <w:p w14:paraId="39C9256D" w14:textId="11465CE2" w:rsidR="008C5D25" w:rsidRDefault="008C5D25" w:rsidP="008C5D25">
            <w:r>
              <w:t>15 November 2023</w:t>
            </w:r>
          </w:p>
        </w:tc>
      </w:tr>
      <w:tr w:rsidR="008C5D25" w14:paraId="4F4A5E6D" w14:textId="77777777" w:rsidTr="00CF21AB">
        <w:tc>
          <w:tcPr>
            <w:tcW w:w="2127" w:type="dxa"/>
          </w:tcPr>
          <w:p w14:paraId="11936B93" w14:textId="61FE2403" w:rsidR="008C5D25" w:rsidRDefault="008C5D25" w:rsidP="008C5D25">
            <w:r>
              <w:t>Related documents</w:t>
            </w:r>
          </w:p>
        </w:tc>
        <w:tc>
          <w:tcPr>
            <w:tcW w:w="4148" w:type="dxa"/>
          </w:tcPr>
          <w:p w14:paraId="5F929EBF" w14:textId="1249A61A" w:rsidR="008C5D25" w:rsidRPr="00790497" w:rsidRDefault="008C5D25" w:rsidP="008C5D25">
            <w:r>
              <w:rPr>
                <w:i/>
                <w:iCs/>
              </w:rPr>
              <w:t xml:space="preserve">University of Sydney (Student Appeals against Academic </w:t>
            </w:r>
            <w:r w:rsidR="00CA1A1C">
              <w:rPr>
                <w:i/>
                <w:iCs/>
              </w:rPr>
              <w:t xml:space="preserve">Decisions) </w:t>
            </w:r>
            <w:r>
              <w:rPr>
                <w:i/>
                <w:iCs/>
              </w:rPr>
              <w:t xml:space="preserve">Rule 2006 </w:t>
            </w:r>
            <w:r>
              <w:t xml:space="preserve">replaced with </w:t>
            </w:r>
            <w:r>
              <w:rPr>
                <w:i/>
                <w:iCs/>
              </w:rPr>
              <w:t xml:space="preserve">University of Sydney (Student Academic Appeals) Rule 2021; Academic Honesty in Coursework Policy 2015 </w:t>
            </w:r>
            <w:r>
              <w:t xml:space="preserve">replaced with </w:t>
            </w:r>
            <w:r>
              <w:rPr>
                <w:i/>
                <w:iCs/>
              </w:rPr>
              <w:t>Academic Integrity Policy 2022</w:t>
            </w:r>
            <w:r w:rsidR="00790497">
              <w:rPr>
                <w:i/>
                <w:iCs/>
              </w:rPr>
              <w:t xml:space="preserve">; Academic Integrity Procedures 2022 </w:t>
            </w:r>
            <w:r w:rsidR="00790497">
              <w:t>added.</w:t>
            </w:r>
          </w:p>
        </w:tc>
        <w:tc>
          <w:tcPr>
            <w:tcW w:w="1661" w:type="dxa"/>
          </w:tcPr>
          <w:p w14:paraId="16E0F602" w14:textId="321483A0" w:rsidR="008C5D25" w:rsidRDefault="008C5D25" w:rsidP="008C5D25">
            <w:r>
              <w:t>15 November 2023</w:t>
            </w:r>
          </w:p>
        </w:tc>
      </w:tr>
      <w:bookmarkEnd w:id="242"/>
    </w:tbl>
    <w:p w14:paraId="52291425" w14:textId="6E634E83" w:rsidR="004A7E8A" w:rsidRDefault="004A7E8A" w:rsidP="0023426A"/>
    <w:sectPr w:rsidR="004A7E8A" w:rsidSect="0079684D">
      <w:headerReference w:type="even" r:id="rId38"/>
      <w:headerReference w:type="default" r:id="rId39"/>
      <w:footerReference w:type="even" r:id="rId40"/>
      <w:footerReference w:type="default" r:id="rId41"/>
      <w:headerReference w:type="first" r:id="rId42"/>
      <w:footerReference w:type="first" r:id="rId43"/>
      <w:pgSz w:w="11906" w:h="16838" w:code="9"/>
      <w:pgMar w:top="2211" w:right="1985" w:bottom="130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0B3F" w14:textId="77777777" w:rsidR="007806C9" w:rsidRDefault="007806C9" w:rsidP="008C4EF7">
      <w:pPr>
        <w:spacing w:after="0"/>
      </w:pPr>
      <w:r>
        <w:separator/>
      </w:r>
    </w:p>
  </w:endnote>
  <w:endnote w:type="continuationSeparator" w:id="0">
    <w:p w14:paraId="029D502B" w14:textId="77777777" w:rsidR="007806C9" w:rsidRDefault="007806C9" w:rsidP="008C4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386E" w14:textId="77777777" w:rsidR="00520BC7" w:rsidRDefault="00520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4DE" w14:textId="7562E74E" w:rsidR="00145567" w:rsidRPr="00C52B92" w:rsidRDefault="00145567" w:rsidP="006635B8">
    <w:pPr>
      <w:pStyle w:val="Footer"/>
      <w:rPr>
        <w:noProof/>
      </w:rPr>
    </w:pPr>
    <w:r w:rsidRPr="00246E7C">
      <w:t>University of Sydney (Student Discipline) Rule 2016</w:t>
    </w:r>
    <w:r w:rsidRPr="00246E7C">
      <w:tab/>
    </w:r>
    <w:r>
      <w:tab/>
    </w:r>
    <w:r w:rsidRPr="00246E7C">
      <w:t xml:space="preserve">Page </w:t>
    </w:r>
    <w:r w:rsidRPr="00246E7C">
      <w:fldChar w:fldCharType="begin"/>
    </w:r>
    <w:r w:rsidRPr="00246E7C">
      <w:instrText xml:space="preserve"> PAGE </w:instrText>
    </w:r>
    <w:r w:rsidRPr="00246E7C">
      <w:fldChar w:fldCharType="separate"/>
    </w:r>
    <w:r w:rsidR="00BB07EF">
      <w:rPr>
        <w:noProof/>
      </w:rPr>
      <w:t>7</w:t>
    </w:r>
    <w:r w:rsidRPr="00246E7C">
      <w:fldChar w:fldCharType="end"/>
    </w:r>
    <w:r w:rsidRPr="00246E7C">
      <w:t xml:space="preserve"> of </w:t>
    </w:r>
    <w:r>
      <w:rPr>
        <w:noProof/>
      </w:rPr>
      <w:fldChar w:fldCharType="begin"/>
    </w:r>
    <w:r>
      <w:rPr>
        <w:noProof/>
      </w:rPr>
      <w:instrText xml:space="preserve"> NUMPAGES   \* MERGEFORMAT </w:instrText>
    </w:r>
    <w:r>
      <w:rPr>
        <w:noProof/>
      </w:rPr>
      <w:fldChar w:fldCharType="separate"/>
    </w:r>
    <w:r w:rsidR="00BB07EF">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5B7" w14:textId="47FB454D" w:rsidR="00145567" w:rsidRDefault="00145567" w:rsidP="006635B8">
    <w:pPr>
      <w:pStyle w:val="Footer"/>
    </w:pPr>
  </w:p>
  <w:p w14:paraId="0D9E812E" w14:textId="77777777" w:rsidR="00145567" w:rsidRPr="006635B8" w:rsidRDefault="00145567" w:rsidP="006635B8">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F2A6" w14:textId="77777777" w:rsidR="007806C9" w:rsidRDefault="007806C9" w:rsidP="008C4EF7">
      <w:pPr>
        <w:spacing w:after="0"/>
      </w:pPr>
      <w:r>
        <w:separator/>
      </w:r>
    </w:p>
  </w:footnote>
  <w:footnote w:type="continuationSeparator" w:id="0">
    <w:p w14:paraId="2A22EE33" w14:textId="77777777" w:rsidR="007806C9" w:rsidRDefault="007806C9" w:rsidP="008C4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A8D" w14:textId="77777777" w:rsidR="00520BC7" w:rsidRDefault="0052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09D4" w14:textId="7A69EFE8" w:rsidR="00145567" w:rsidRDefault="00145567">
    <w:r>
      <w:rPr>
        <w:noProof/>
        <w:lang w:eastAsia="en-AU"/>
      </w:rPr>
      <w:drawing>
        <wp:inline distT="0" distB="0" distL="0" distR="0" wp14:anchorId="6972A2BE" wp14:editId="6DDA4703">
          <wp:extent cx="1744345" cy="558800"/>
          <wp:effectExtent l="0" t="0" r="0" b="0"/>
          <wp:docPr id="1" name="Picture 1"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44345" cy="55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22BC" w14:textId="0CFE3CC6" w:rsidR="00145567" w:rsidRPr="0079684D" w:rsidRDefault="00145567" w:rsidP="0079684D">
    <w:pPr>
      <w:tabs>
        <w:tab w:val="left" w:pos="142"/>
      </w:tabs>
      <w:rPr>
        <w:sz w:val="22"/>
      </w:rPr>
    </w:pPr>
    <w:r>
      <w:rPr>
        <w:noProof/>
        <w:lang w:eastAsia="en-AU"/>
      </w:rPr>
      <w:drawing>
        <wp:inline distT="0" distB="0" distL="0" distR="0" wp14:anchorId="75487603" wp14:editId="77E450D7">
          <wp:extent cx="1744345" cy="558800"/>
          <wp:effectExtent l="0" t="0" r="0" b="0"/>
          <wp:docPr id="3" name="Picture 2"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44345"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15B"/>
    <w:multiLevelType w:val="multilevel"/>
    <w:tmpl w:val="D71E1294"/>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173C1DEC"/>
    <w:multiLevelType w:val="multilevel"/>
    <w:tmpl w:val="B802980C"/>
    <w:styleLink w:val="CurrentList5"/>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1AA559DC"/>
    <w:multiLevelType w:val="multilevel"/>
    <w:tmpl w:val="D71E1294"/>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21AA3695"/>
    <w:multiLevelType w:val="multilevel"/>
    <w:tmpl w:val="5C348BCA"/>
    <w:styleLink w:val="CurrentList4"/>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224C676D"/>
    <w:multiLevelType w:val="multilevel"/>
    <w:tmpl w:val="6D3AC7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5" w15:restartNumberingAfterBreak="0">
    <w:nsid w:val="24743F24"/>
    <w:multiLevelType w:val="multilevel"/>
    <w:tmpl w:val="37B2F6AC"/>
    <w:styleLink w:val="CurrentList2"/>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2A8D20DA"/>
    <w:multiLevelType w:val="multilevel"/>
    <w:tmpl w:val="1F9E59C8"/>
    <w:styleLink w:val="CurrentList7"/>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7" w15:restartNumberingAfterBreak="0">
    <w:nsid w:val="2AF77054"/>
    <w:multiLevelType w:val="multilevel"/>
    <w:tmpl w:val="B802980C"/>
    <w:styleLink w:val="CurrentList6"/>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8" w15:restartNumberingAfterBreak="0">
    <w:nsid w:val="35385D02"/>
    <w:multiLevelType w:val="multilevel"/>
    <w:tmpl w:val="9C8AC76C"/>
    <w:styleLink w:val="CurrentList8"/>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9" w15:restartNumberingAfterBreak="0">
    <w:nsid w:val="4E514820"/>
    <w:multiLevelType w:val="multilevel"/>
    <w:tmpl w:val="D71E1294"/>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0"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1" w15:restartNumberingAfterBreak="0">
    <w:nsid w:val="6FF319D0"/>
    <w:multiLevelType w:val="multilevel"/>
    <w:tmpl w:val="9C8AC76C"/>
    <w:styleLink w:val="CurrentList9"/>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71B62EC9"/>
    <w:multiLevelType w:val="multilevel"/>
    <w:tmpl w:val="37B2F6AC"/>
    <w:styleLink w:val="CurrentList1"/>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3" w15:restartNumberingAfterBreak="0">
    <w:nsid w:val="7438612F"/>
    <w:multiLevelType w:val="multilevel"/>
    <w:tmpl w:val="5C348BCA"/>
    <w:styleLink w:val="CurrentList3"/>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4" w15:restartNumberingAfterBreak="0">
    <w:nsid w:val="776D6517"/>
    <w:multiLevelType w:val="multilevel"/>
    <w:tmpl w:val="374231A2"/>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567"/>
        </w:tabs>
        <w:ind w:left="567" w:hanging="567"/>
      </w:pPr>
      <w:rPr>
        <w:rFonts w:hint="default"/>
      </w:rPr>
    </w:lvl>
    <w:lvl w:ilvl="2">
      <w:start w:val="2"/>
      <w:numFmt w:val="lowerLetter"/>
      <w:pStyle w:val="SecondLevel"/>
      <w:lvlText w:val="(%3)"/>
      <w:lvlJc w:val="left"/>
      <w:pPr>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894121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758266">
    <w:abstractNumId w:val="10"/>
  </w:num>
  <w:num w:numId="3" w16cid:durableId="622082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3414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448526">
    <w:abstractNumId w:val="4"/>
  </w:num>
  <w:num w:numId="6" w16cid:durableId="1419716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0907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553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796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9174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075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5444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4138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3235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3562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501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873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9075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8485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8531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1540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5223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3282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1519067">
    <w:abstractNumId w:val="9"/>
  </w:num>
  <w:num w:numId="25" w16cid:durableId="6731456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19117">
    <w:abstractNumId w:val="2"/>
  </w:num>
  <w:num w:numId="27" w16cid:durableId="1521697710">
    <w:abstractNumId w:val="0"/>
  </w:num>
  <w:num w:numId="28" w16cid:durableId="29807145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6303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5714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345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472273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4012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361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351289">
    <w:abstractNumId w:val="14"/>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3351373">
    <w:abstractNumId w:val="14"/>
  </w:num>
  <w:num w:numId="37" w16cid:durableId="1674260880">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6280907">
    <w:abstractNumId w:val="4"/>
  </w:num>
  <w:num w:numId="39" w16cid:durableId="442577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0813417">
    <w:abstractNumId w:val="12"/>
  </w:num>
  <w:num w:numId="41" w16cid:durableId="1031414564">
    <w:abstractNumId w:val="14"/>
  </w:num>
  <w:num w:numId="42" w16cid:durableId="471880">
    <w:abstractNumId w:val="5"/>
  </w:num>
  <w:num w:numId="43" w16cid:durableId="272372115">
    <w:abstractNumId w:val="14"/>
  </w:num>
  <w:num w:numId="44" w16cid:durableId="107894644">
    <w:abstractNumId w:val="13"/>
  </w:num>
  <w:num w:numId="45" w16cid:durableId="388846167">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0650691">
    <w:abstractNumId w:val="3"/>
  </w:num>
  <w:num w:numId="47" w16cid:durableId="2090928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8161765">
    <w:abstractNumId w:val="1"/>
  </w:num>
  <w:num w:numId="49" w16cid:durableId="683943583">
    <w:abstractNumId w:val="7"/>
  </w:num>
  <w:num w:numId="50" w16cid:durableId="207277366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3830078">
    <w:abstractNumId w:val="6"/>
  </w:num>
  <w:num w:numId="52" w16cid:durableId="70309906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6792749">
    <w:abstractNumId w:val="8"/>
  </w:num>
  <w:num w:numId="54" w16cid:durableId="412632829">
    <w:abstractNumId w:val="14"/>
  </w:num>
  <w:num w:numId="55" w16cid:durableId="1717505432">
    <w:abstractNumId w:val="11"/>
  </w:num>
  <w:num w:numId="56" w16cid:durableId="23482138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1656596">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D"/>
    <w:rsid w:val="000001A4"/>
    <w:rsid w:val="000016C5"/>
    <w:rsid w:val="000019C7"/>
    <w:rsid w:val="00002982"/>
    <w:rsid w:val="00003010"/>
    <w:rsid w:val="00003313"/>
    <w:rsid w:val="000072E0"/>
    <w:rsid w:val="00007557"/>
    <w:rsid w:val="00010CB0"/>
    <w:rsid w:val="00011C01"/>
    <w:rsid w:val="00013E55"/>
    <w:rsid w:val="00015E03"/>
    <w:rsid w:val="000177F2"/>
    <w:rsid w:val="00021038"/>
    <w:rsid w:val="00025877"/>
    <w:rsid w:val="000325EB"/>
    <w:rsid w:val="0003388F"/>
    <w:rsid w:val="00035A7E"/>
    <w:rsid w:val="000409C9"/>
    <w:rsid w:val="00040A7A"/>
    <w:rsid w:val="00040C22"/>
    <w:rsid w:val="00041B65"/>
    <w:rsid w:val="00042D4C"/>
    <w:rsid w:val="00044FBF"/>
    <w:rsid w:val="00060DBA"/>
    <w:rsid w:val="000627A7"/>
    <w:rsid w:val="00063555"/>
    <w:rsid w:val="00063693"/>
    <w:rsid w:val="000659DC"/>
    <w:rsid w:val="00065A36"/>
    <w:rsid w:val="000668D7"/>
    <w:rsid w:val="00066EE2"/>
    <w:rsid w:val="00070071"/>
    <w:rsid w:val="00070B9D"/>
    <w:rsid w:val="000710E7"/>
    <w:rsid w:val="00073320"/>
    <w:rsid w:val="00073778"/>
    <w:rsid w:val="000832BC"/>
    <w:rsid w:val="0008459C"/>
    <w:rsid w:val="00092AD2"/>
    <w:rsid w:val="000A0B4D"/>
    <w:rsid w:val="000A697A"/>
    <w:rsid w:val="000A6D05"/>
    <w:rsid w:val="000B21E1"/>
    <w:rsid w:val="000B36F6"/>
    <w:rsid w:val="000B7E58"/>
    <w:rsid w:val="000C08E3"/>
    <w:rsid w:val="000C3130"/>
    <w:rsid w:val="000C33A8"/>
    <w:rsid w:val="000C7802"/>
    <w:rsid w:val="000C7961"/>
    <w:rsid w:val="000D04D5"/>
    <w:rsid w:val="000D0901"/>
    <w:rsid w:val="000D1758"/>
    <w:rsid w:val="000D1C34"/>
    <w:rsid w:val="000D4E24"/>
    <w:rsid w:val="000D6F11"/>
    <w:rsid w:val="000E0DDA"/>
    <w:rsid w:val="000E26B3"/>
    <w:rsid w:val="000E2911"/>
    <w:rsid w:val="000E2EE1"/>
    <w:rsid w:val="000F20EB"/>
    <w:rsid w:val="000F2551"/>
    <w:rsid w:val="000F535C"/>
    <w:rsid w:val="001019C7"/>
    <w:rsid w:val="00101CC6"/>
    <w:rsid w:val="001023AD"/>
    <w:rsid w:val="0010250D"/>
    <w:rsid w:val="00103FE3"/>
    <w:rsid w:val="001040D5"/>
    <w:rsid w:val="001119BA"/>
    <w:rsid w:val="0011773E"/>
    <w:rsid w:val="00120B49"/>
    <w:rsid w:val="0012193D"/>
    <w:rsid w:val="00125D91"/>
    <w:rsid w:val="00126E51"/>
    <w:rsid w:val="001332EE"/>
    <w:rsid w:val="00133316"/>
    <w:rsid w:val="001365A8"/>
    <w:rsid w:val="001400EE"/>
    <w:rsid w:val="00144918"/>
    <w:rsid w:val="00145130"/>
    <w:rsid w:val="00145567"/>
    <w:rsid w:val="00146BB7"/>
    <w:rsid w:val="00146E13"/>
    <w:rsid w:val="0014733E"/>
    <w:rsid w:val="00154E9C"/>
    <w:rsid w:val="001564BC"/>
    <w:rsid w:val="001570C3"/>
    <w:rsid w:val="001679A5"/>
    <w:rsid w:val="00170FCE"/>
    <w:rsid w:val="001714B1"/>
    <w:rsid w:val="00171F0A"/>
    <w:rsid w:val="00172195"/>
    <w:rsid w:val="00174E3D"/>
    <w:rsid w:val="00177CE2"/>
    <w:rsid w:val="001904D1"/>
    <w:rsid w:val="00191AB3"/>
    <w:rsid w:val="00193480"/>
    <w:rsid w:val="001941D9"/>
    <w:rsid w:val="001A0DBB"/>
    <w:rsid w:val="001A1092"/>
    <w:rsid w:val="001B183D"/>
    <w:rsid w:val="001B410D"/>
    <w:rsid w:val="001B705E"/>
    <w:rsid w:val="001C5730"/>
    <w:rsid w:val="001C6A19"/>
    <w:rsid w:val="001C72A0"/>
    <w:rsid w:val="001D1E4F"/>
    <w:rsid w:val="001D2423"/>
    <w:rsid w:val="001D2F4E"/>
    <w:rsid w:val="001D38C9"/>
    <w:rsid w:val="001D3C70"/>
    <w:rsid w:val="001D582A"/>
    <w:rsid w:val="001D5AFB"/>
    <w:rsid w:val="001E1493"/>
    <w:rsid w:val="001E29C8"/>
    <w:rsid w:val="001E30D7"/>
    <w:rsid w:val="001E4CAE"/>
    <w:rsid w:val="001E6B0A"/>
    <w:rsid w:val="001F1757"/>
    <w:rsid w:val="001F3170"/>
    <w:rsid w:val="001F3948"/>
    <w:rsid w:val="001F5AED"/>
    <w:rsid w:val="00203EA7"/>
    <w:rsid w:val="00205EF5"/>
    <w:rsid w:val="002074AA"/>
    <w:rsid w:val="00210408"/>
    <w:rsid w:val="00211504"/>
    <w:rsid w:val="002115A0"/>
    <w:rsid w:val="0021398B"/>
    <w:rsid w:val="00215B46"/>
    <w:rsid w:val="0022054F"/>
    <w:rsid w:val="0022218A"/>
    <w:rsid w:val="00223217"/>
    <w:rsid w:val="0022490D"/>
    <w:rsid w:val="00226F01"/>
    <w:rsid w:val="00227B57"/>
    <w:rsid w:val="002302C4"/>
    <w:rsid w:val="002327FB"/>
    <w:rsid w:val="0023410F"/>
    <w:rsid w:val="0023426A"/>
    <w:rsid w:val="00241FC5"/>
    <w:rsid w:val="002420B0"/>
    <w:rsid w:val="00244AAC"/>
    <w:rsid w:val="00245185"/>
    <w:rsid w:val="00245F08"/>
    <w:rsid w:val="00246E7C"/>
    <w:rsid w:val="0025052F"/>
    <w:rsid w:val="00267F11"/>
    <w:rsid w:val="00282BC2"/>
    <w:rsid w:val="00283462"/>
    <w:rsid w:val="00285384"/>
    <w:rsid w:val="0028568F"/>
    <w:rsid w:val="00285CDF"/>
    <w:rsid w:val="00286B9D"/>
    <w:rsid w:val="00291053"/>
    <w:rsid w:val="002A04D3"/>
    <w:rsid w:val="002A0DB5"/>
    <w:rsid w:val="002A15FB"/>
    <w:rsid w:val="002A1DC2"/>
    <w:rsid w:val="002A3294"/>
    <w:rsid w:val="002A3BD0"/>
    <w:rsid w:val="002A6CFB"/>
    <w:rsid w:val="002A7C88"/>
    <w:rsid w:val="002B1D0A"/>
    <w:rsid w:val="002B2089"/>
    <w:rsid w:val="002B2B0A"/>
    <w:rsid w:val="002B3301"/>
    <w:rsid w:val="002B44DB"/>
    <w:rsid w:val="002B4FA8"/>
    <w:rsid w:val="002B613A"/>
    <w:rsid w:val="002B739B"/>
    <w:rsid w:val="002B7C4D"/>
    <w:rsid w:val="002C2474"/>
    <w:rsid w:val="002C3A07"/>
    <w:rsid w:val="002C4500"/>
    <w:rsid w:val="002C5D52"/>
    <w:rsid w:val="002D50EB"/>
    <w:rsid w:val="002D7D83"/>
    <w:rsid w:val="002E2A79"/>
    <w:rsid w:val="002E46FB"/>
    <w:rsid w:val="002E4A29"/>
    <w:rsid w:val="002E5441"/>
    <w:rsid w:val="002F0DC5"/>
    <w:rsid w:val="002F0FB2"/>
    <w:rsid w:val="002F2426"/>
    <w:rsid w:val="002F31B3"/>
    <w:rsid w:val="002F5869"/>
    <w:rsid w:val="0030313E"/>
    <w:rsid w:val="00303C31"/>
    <w:rsid w:val="00306305"/>
    <w:rsid w:val="00310029"/>
    <w:rsid w:val="00311819"/>
    <w:rsid w:val="003129A2"/>
    <w:rsid w:val="00312F9B"/>
    <w:rsid w:val="00313FCA"/>
    <w:rsid w:val="0031402E"/>
    <w:rsid w:val="00314B5E"/>
    <w:rsid w:val="00314EE5"/>
    <w:rsid w:val="00320DC3"/>
    <w:rsid w:val="00321653"/>
    <w:rsid w:val="00325101"/>
    <w:rsid w:val="003251D5"/>
    <w:rsid w:val="00326560"/>
    <w:rsid w:val="003269E4"/>
    <w:rsid w:val="00330077"/>
    <w:rsid w:val="00330548"/>
    <w:rsid w:val="00331844"/>
    <w:rsid w:val="00331E0A"/>
    <w:rsid w:val="00332A3B"/>
    <w:rsid w:val="00333211"/>
    <w:rsid w:val="003335F8"/>
    <w:rsid w:val="003373FD"/>
    <w:rsid w:val="00344D18"/>
    <w:rsid w:val="00346D4C"/>
    <w:rsid w:val="0034766C"/>
    <w:rsid w:val="003500C3"/>
    <w:rsid w:val="003528BA"/>
    <w:rsid w:val="003631F0"/>
    <w:rsid w:val="00366C3A"/>
    <w:rsid w:val="00367070"/>
    <w:rsid w:val="00371E96"/>
    <w:rsid w:val="00372E7D"/>
    <w:rsid w:val="00373A84"/>
    <w:rsid w:val="00374860"/>
    <w:rsid w:val="0038041A"/>
    <w:rsid w:val="0038347D"/>
    <w:rsid w:val="00384009"/>
    <w:rsid w:val="00386090"/>
    <w:rsid w:val="003913D2"/>
    <w:rsid w:val="00393615"/>
    <w:rsid w:val="00396201"/>
    <w:rsid w:val="003A00EC"/>
    <w:rsid w:val="003A0C11"/>
    <w:rsid w:val="003A217E"/>
    <w:rsid w:val="003A3374"/>
    <w:rsid w:val="003B34C2"/>
    <w:rsid w:val="003B3BA5"/>
    <w:rsid w:val="003B4A24"/>
    <w:rsid w:val="003B6DBB"/>
    <w:rsid w:val="003B7458"/>
    <w:rsid w:val="003C265D"/>
    <w:rsid w:val="003C2D59"/>
    <w:rsid w:val="003C7C75"/>
    <w:rsid w:val="003D3C8A"/>
    <w:rsid w:val="003D50AB"/>
    <w:rsid w:val="003D7A60"/>
    <w:rsid w:val="003E0B58"/>
    <w:rsid w:val="003E17B3"/>
    <w:rsid w:val="003E1BA4"/>
    <w:rsid w:val="003E1FD5"/>
    <w:rsid w:val="003E3A43"/>
    <w:rsid w:val="003E4818"/>
    <w:rsid w:val="003E51AE"/>
    <w:rsid w:val="003F4F0C"/>
    <w:rsid w:val="003F524C"/>
    <w:rsid w:val="00400446"/>
    <w:rsid w:val="00400840"/>
    <w:rsid w:val="00400DDB"/>
    <w:rsid w:val="00400E76"/>
    <w:rsid w:val="004025C9"/>
    <w:rsid w:val="00402D4E"/>
    <w:rsid w:val="00403E42"/>
    <w:rsid w:val="00405646"/>
    <w:rsid w:val="00406774"/>
    <w:rsid w:val="004078F8"/>
    <w:rsid w:val="00410FC3"/>
    <w:rsid w:val="0041201A"/>
    <w:rsid w:val="00413F81"/>
    <w:rsid w:val="0041674A"/>
    <w:rsid w:val="00417225"/>
    <w:rsid w:val="00422AB4"/>
    <w:rsid w:val="004262BE"/>
    <w:rsid w:val="00426492"/>
    <w:rsid w:val="004277DE"/>
    <w:rsid w:val="00427F42"/>
    <w:rsid w:val="00430A5A"/>
    <w:rsid w:val="00432E79"/>
    <w:rsid w:val="00434254"/>
    <w:rsid w:val="0043461C"/>
    <w:rsid w:val="00435D52"/>
    <w:rsid w:val="00435E77"/>
    <w:rsid w:val="00440C1C"/>
    <w:rsid w:val="00441A11"/>
    <w:rsid w:val="00441B71"/>
    <w:rsid w:val="00442FA5"/>
    <w:rsid w:val="0044769D"/>
    <w:rsid w:val="00447948"/>
    <w:rsid w:val="00451B1F"/>
    <w:rsid w:val="004536CB"/>
    <w:rsid w:val="00455007"/>
    <w:rsid w:val="004600BC"/>
    <w:rsid w:val="0046283C"/>
    <w:rsid w:val="00463421"/>
    <w:rsid w:val="004652B8"/>
    <w:rsid w:val="00467362"/>
    <w:rsid w:val="00473EBE"/>
    <w:rsid w:val="00480557"/>
    <w:rsid w:val="00480759"/>
    <w:rsid w:val="00482027"/>
    <w:rsid w:val="00482F4C"/>
    <w:rsid w:val="00490733"/>
    <w:rsid w:val="00495C3E"/>
    <w:rsid w:val="0049655E"/>
    <w:rsid w:val="004A008C"/>
    <w:rsid w:val="004A1F9F"/>
    <w:rsid w:val="004A449D"/>
    <w:rsid w:val="004A6D3F"/>
    <w:rsid w:val="004A7E8A"/>
    <w:rsid w:val="004B0661"/>
    <w:rsid w:val="004B1E84"/>
    <w:rsid w:val="004B3223"/>
    <w:rsid w:val="004B54D2"/>
    <w:rsid w:val="004B5CB8"/>
    <w:rsid w:val="004B6A1E"/>
    <w:rsid w:val="004C1D62"/>
    <w:rsid w:val="004C2496"/>
    <w:rsid w:val="004C26A7"/>
    <w:rsid w:val="004C40B1"/>
    <w:rsid w:val="004D15D5"/>
    <w:rsid w:val="004D1F67"/>
    <w:rsid w:val="004D7D7E"/>
    <w:rsid w:val="004E0D58"/>
    <w:rsid w:val="004E3C40"/>
    <w:rsid w:val="004E4270"/>
    <w:rsid w:val="004E6013"/>
    <w:rsid w:val="004E7387"/>
    <w:rsid w:val="004E758E"/>
    <w:rsid w:val="004E7980"/>
    <w:rsid w:val="004E7F62"/>
    <w:rsid w:val="004F1913"/>
    <w:rsid w:val="004F3227"/>
    <w:rsid w:val="004F6DA2"/>
    <w:rsid w:val="004F7DB8"/>
    <w:rsid w:val="004F7EBE"/>
    <w:rsid w:val="0050133D"/>
    <w:rsid w:val="00501A40"/>
    <w:rsid w:val="00502366"/>
    <w:rsid w:val="005045A6"/>
    <w:rsid w:val="0050638D"/>
    <w:rsid w:val="00507E74"/>
    <w:rsid w:val="0051018E"/>
    <w:rsid w:val="00512775"/>
    <w:rsid w:val="00516CC5"/>
    <w:rsid w:val="0052063D"/>
    <w:rsid w:val="0052093D"/>
    <w:rsid w:val="00520BC7"/>
    <w:rsid w:val="00524D2F"/>
    <w:rsid w:val="005253E0"/>
    <w:rsid w:val="00527A31"/>
    <w:rsid w:val="00531C2F"/>
    <w:rsid w:val="005331D2"/>
    <w:rsid w:val="005344D9"/>
    <w:rsid w:val="005401B9"/>
    <w:rsid w:val="00540F1A"/>
    <w:rsid w:val="0054549B"/>
    <w:rsid w:val="0054640A"/>
    <w:rsid w:val="0054767B"/>
    <w:rsid w:val="00552400"/>
    <w:rsid w:val="00554ED9"/>
    <w:rsid w:val="0055701E"/>
    <w:rsid w:val="00557F35"/>
    <w:rsid w:val="00560427"/>
    <w:rsid w:val="00562B0B"/>
    <w:rsid w:val="00564606"/>
    <w:rsid w:val="005646CC"/>
    <w:rsid w:val="00564FAF"/>
    <w:rsid w:val="0057019E"/>
    <w:rsid w:val="00570950"/>
    <w:rsid w:val="0057099A"/>
    <w:rsid w:val="00571A92"/>
    <w:rsid w:val="0057303A"/>
    <w:rsid w:val="00577A97"/>
    <w:rsid w:val="005805C8"/>
    <w:rsid w:val="00585C25"/>
    <w:rsid w:val="00587489"/>
    <w:rsid w:val="00590A3B"/>
    <w:rsid w:val="0059212D"/>
    <w:rsid w:val="0059470D"/>
    <w:rsid w:val="00595031"/>
    <w:rsid w:val="005956F4"/>
    <w:rsid w:val="00596240"/>
    <w:rsid w:val="00596BED"/>
    <w:rsid w:val="00597637"/>
    <w:rsid w:val="005A0684"/>
    <w:rsid w:val="005A251A"/>
    <w:rsid w:val="005A371A"/>
    <w:rsid w:val="005A5749"/>
    <w:rsid w:val="005A6009"/>
    <w:rsid w:val="005A6F16"/>
    <w:rsid w:val="005B056C"/>
    <w:rsid w:val="005C3CD2"/>
    <w:rsid w:val="005C4996"/>
    <w:rsid w:val="005C4BC4"/>
    <w:rsid w:val="005C698C"/>
    <w:rsid w:val="005C769A"/>
    <w:rsid w:val="005D1285"/>
    <w:rsid w:val="005D2197"/>
    <w:rsid w:val="005D375C"/>
    <w:rsid w:val="005D49DF"/>
    <w:rsid w:val="005D531C"/>
    <w:rsid w:val="005D5510"/>
    <w:rsid w:val="005D7118"/>
    <w:rsid w:val="005E118B"/>
    <w:rsid w:val="005E1BDC"/>
    <w:rsid w:val="005E4AD7"/>
    <w:rsid w:val="005E7E48"/>
    <w:rsid w:val="005F004F"/>
    <w:rsid w:val="005F11CA"/>
    <w:rsid w:val="005F3922"/>
    <w:rsid w:val="005F4334"/>
    <w:rsid w:val="005F5674"/>
    <w:rsid w:val="005F6406"/>
    <w:rsid w:val="005F6EA4"/>
    <w:rsid w:val="005F705F"/>
    <w:rsid w:val="00601BCA"/>
    <w:rsid w:val="00605CA7"/>
    <w:rsid w:val="00605E4F"/>
    <w:rsid w:val="00606C56"/>
    <w:rsid w:val="00610EBC"/>
    <w:rsid w:val="00614461"/>
    <w:rsid w:val="00615E45"/>
    <w:rsid w:val="006216B7"/>
    <w:rsid w:val="006250CE"/>
    <w:rsid w:val="0062639F"/>
    <w:rsid w:val="00630490"/>
    <w:rsid w:val="00631579"/>
    <w:rsid w:val="00633052"/>
    <w:rsid w:val="00634B80"/>
    <w:rsid w:val="00635562"/>
    <w:rsid w:val="00635BEA"/>
    <w:rsid w:val="006361E5"/>
    <w:rsid w:val="00640DD6"/>
    <w:rsid w:val="00645E32"/>
    <w:rsid w:val="00645F6A"/>
    <w:rsid w:val="006475B0"/>
    <w:rsid w:val="00652AA6"/>
    <w:rsid w:val="00655D9D"/>
    <w:rsid w:val="0065600C"/>
    <w:rsid w:val="006565EB"/>
    <w:rsid w:val="0065765E"/>
    <w:rsid w:val="00661861"/>
    <w:rsid w:val="00662120"/>
    <w:rsid w:val="00662642"/>
    <w:rsid w:val="006635B8"/>
    <w:rsid w:val="00664D38"/>
    <w:rsid w:val="00664E46"/>
    <w:rsid w:val="00666B97"/>
    <w:rsid w:val="0066794B"/>
    <w:rsid w:val="006715ED"/>
    <w:rsid w:val="00672523"/>
    <w:rsid w:val="006825A1"/>
    <w:rsid w:val="006847F2"/>
    <w:rsid w:val="00690BB4"/>
    <w:rsid w:val="00691279"/>
    <w:rsid w:val="00694AEF"/>
    <w:rsid w:val="0069508E"/>
    <w:rsid w:val="00696947"/>
    <w:rsid w:val="006A0ECF"/>
    <w:rsid w:val="006A4F8B"/>
    <w:rsid w:val="006A6EE2"/>
    <w:rsid w:val="006B076B"/>
    <w:rsid w:val="006B2C11"/>
    <w:rsid w:val="006B2E0B"/>
    <w:rsid w:val="006B317E"/>
    <w:rsid w:val="006B4B02"/>
    <w:rsid w:val="006B517F"/>
    <w:rsid w:val="006B6820"/>
    <w:rsid w:val="006C203D"/>
    <w:rsid w:val="006C4B6D"/>
    <w:rsid w:val="006C5564"/>
    <w:rsid w:val="006D1C7B"/>
    <w:rsid w:val="006D3839"/>
    <w:rsid w:val="006D3FA4"/>
    <w:rsid w:val="006D4015"/>
    <w:rsid w:val="006D5589"/>
    <w:rsid w:val="006E1BCE"/>
    <w:rsid w:val="006E2EE1"/>
    <w:rsid w:val="006E57CD"/>
    <w:rsid w:val="006F64CA"/>
    <w:rsid w:val="006F6FC1"/>
    <w:rsid w:val="006F7B62"/>
    <w:rsid w:val="00700F6D"/>
    <w:rsid w:val="00701A48"/>
    <w:rsid w:val="0070458B"/>
    <w:rsid w:val="007073FF"/>
    <w:rsid w:val="00710175"/>
    <w:rsid w:val="0071046A"/>
    <w:rsid w:val="00710F87"/>
    <w:rsid w:val="00713CDF"/>
    <w:rsid w:val="00713D4C"/>
    <w:rsid w:val="007208BC"/>
    <w:rsid w:val="00720BC5"/>
    <w:rsid w:val="007248FA"/>
    <w:rsid w:val="00724E3F"/>
    <w:rsid w:val="00725A9B"/>
    <w:rsid w:val="007308A7"/>
    <w:rsid w:val="0073104A"/>
    <w:rsid w:val="00732826"/>
    <w:rsid w:val="007339AC"/>
    <w:rsid w:val="00734310"/>
    <w:rsid w:val="007349E0"/>
    <w:rsid w:val="00735254"/>
    <w:rsid w:val="00740B81"/>
    <w:rsid w:val="00742C75"/>
    <w:rsid w:val="00743D6D"/>
    <w:rsid w:val="0074508D"/>
    <w:rsid w:val="007469AD"/>
    <w:rsid w:val="00752DA6"/>
    <w:rsid w:val="007565CD"/>
    <w:rsid w:val="0076114D"/>
    <w:rsid w:val="007623E2"/>
    <w:rsid w:val="00766BF2"/>
    <w:rsid w:val="00767D63"/>
    <w:rsid w:val="0077235E"/>
    <w:rsid w:val="007740F7"/>
    <w:rsid w:val="00775B36"/>
    <w:rsid w:val="00777200"/>
    <w:rsid w:val="007806C9"/>
    <w:rsid w:val="00780DC5"/>
    <w:rsid w:val="00781335"/>
    <w:rsid w:val="00781BF5"/>
    <w:rsid w:val="00790497"/>
    <w:rsid w:val="007928E5"/>
    <w:rsid w:val="00792A1A"/>
    <w:rsid w:val="00793D2E"/>
    <w:rsid w:val="00795143"/>
    <w:rsid w:val="0079684D"/>
    <w:rsid w:val="007B0468"/>
    <w:rsid w:val="007B0721"/>
    <w:rsid w:val="007B0E9C"/>
    <w:rsid w:val="007B1520"/>
    <w:rsid w:val="007B171E"/>
    <w:rsid w:val="007B179B"/>
    <w:rsid w:val="007B2115"/>
    <w:rsid w:val="007B2423"/>
    <w:rsid w:val="007B5D8A"/>
    <w:rsid w:val="007C1395"/>
    <w:rsid w:val="007C244D"/>
    <w:rsid w:val="007C3A92"/>
    <w:rsid w:val="007C49D1"/>
    <w:rsid w:val="007D2C65"/>
    <w:rsid w:val="007D5CDA"/>
    <w:rsid w:val="007D7927"/>
    <w:rsid w:val="007F2BE3"/>
    <w:rsid w:val="007F7B3C"/>
    <w:rsid w:val="00803B6E"/>
    <w:rsid w:val="00807273"/>
    <w:rsid w:val="00813431"/>
    <w:rsid w:val="00816A3E"/>
    <w:rsid w:val="00821200"/>
    <w:rsid w:val="008262F1"/>
    <w:rsid w:val="00833B33"/>
    <w:rsid w:val="00833BC2"/>
    <w:rsid w:val="00835F6A"/>
    <w:rsid w:val="00837B78"/>
    <w:rsid w:val="008408E9"/>
    <w:rsid w:val="00846AFA"/>
    <w:rsid w:val="008509A0"/>
    <w:rsid w:val="00850D60"/>
    <w:rsid w:val="00850ED3"/>
    <w:rsid w:val="00852F22"/>
    <w:rsid w:val="00852F28"/>
    <w:rsid w:val="008540E0"/>
    <w:rsid w:val="008544A4"/>
    <w:rsid w:val="00855394"/>
    <w:rsid w:val="00856268"/>
    <w:rsid w:val="008567B1"/>
    <w:rsid w:val="008608F3"/>
    <w:rsid w:val="00861989"/>
    <w:rsid w:val="00863993"/>
    <w:rsid w:val="008674B2"/>
    <w:rsid w:val="00870FDD"/>
    <w:rsid w:val="008713E8"/>
    <w:rsid w:val="008717ED"/>
    <w:rsid w:val="00876BF4"/>
    <w:rsid w:val="008779A7"/>
    <w:rsid w:val="0088767F"/>
    <w:rsid w:val="00891EE5"/>
    <w:rsid w:val="00892796"/>
    <w:rsid w:val="00895E52"/>
    <w:rsid w:val="00896F87"/>
    <w:rsid w:val="008A503E"/>
    <w:rsid w:val="008A5FDA"/>
    <w:rsid w:val="008A6AA6"/>
    <w:rsid w:val="008B5B7B"/>
    <w:rsid w:val="008B5ECD"/>
    <w:rsid w:val="008C16C0"/>
    <w:rsid w:val="008C19E8"/>
    <w:rsid w:val="008C2C5A"/>
    <w:rsid w:val="008C4EF7"/>
    <w:rsid w:val="008C5D25"/>
    <w:rsid w:val="008C72F7"/>
    <w:rsid w:val="008D0E8B"/>
    <w:rsid w:val="008D287D"/>
    <w:rsid w:val="008D49EA"/>
    <w:rsid w:val="008E045E"/>
    <w:rsid w:val="008E0790"/>
    <w:rsid w:val="008E467D"/>
    <w:rsid w:val="008E4EBD"/>
    <w:rsid w:val="008F1164"/>
    <w:rsid w:val="008F1F30"/>
    <w:rsid w:val="008F3B3D"/>
    <w:rsid w:val="008F6ED6"/>
    <w:rsid w:val="00904028"/>
    <w:rsid w:val="00914507"/>
    <w:rsid w:val="00917D4B"/>
    <w:rsid w:val="00921B4F"/>
    <w:rsid w:val="00921F76"/>
    <w:rsid w:val="00924197"/>
    <w:rsid w:val="0093155F"/>
    <w:rsid w:val="00933B35"/>
    <w:rsid w:val="00934019"/>
    <w:rsid w:val="00934AB2"/>
    <w:rsid w:val="00936758"/>
    <w:rsid w:val="00937574"/>
    <w:rsid w:val="00937E28"/>
    <w:rsid w:val="00937EB9"/>
    <w:rsid w:val="009406F5"/>
    <w:rsid w:val="009469B1"/>
    <w:rsid w:val="00950945"/>
    <w:rsid w:val="00951BC3"/>
    <w:rsid w:val="009603A4"/>
    <w:rsid w:val="00961854"/>
    <w:rsid w:val="0096216B"/>
    <w:rsid w:val="0096547D"/>
    <w:rsid w:val="00976878"/>
    <w:rsid w:val="0097734D"/>
    <w:rsid w:val="0097778B"/>
    <w:rsid w:val="0098065A"/>
    <w:rsid w:val="00982DE9"/>
    <w:rsid w:val="00982FCB"/>
    <w:rsid w:val="00984AE3"/>
    <w:rsid w:val="009858CC"/>
    <w:rsid w:val="009911FF"/>
    <w:rsid w:val="00991670"/>
    <w:rsid w:val="00991DBD"/>
    <w:rsid w:val="009921C0"/>
    <w:rsid w:val="009960C3"/>
    <w:rsid w:val="009A0ECE"/>
    <w:rsid w:val="009A0FF8"/>
    <w:rsid w:val="009A44F7"/>
    <w:rsid w:val="009A4E1E"/>
    <w:rsid w:val="009A6EA3"/>
    <w:rsid w:val="009A7ACD"/>
    <w:rsid w:val="009B0112"/>
    <w:rsid w:val="009B19A0"/>
    <w:rsid w:val="009B275F"/>
    <w:rsid w:val="009B2DEE"/>
    <w:rsid w:val="009B6EDC"/>
    <w:rsid w:val="009C1B56"/>
    <w:rsid w:val="009C2076"/>
    <w:rsid w:val="009C2B67"/>
    <w:rsid w:val="009C3903"/>
    <w:rsid w:val="009C582F"/>
    <w:rsid w:val="009C5DF6"/>
    <w:rsid w:val="009D6CF7"/>
    <w:rsid w:val="009D70E9"/>
    <w:rsid w:val="009D7FD4"/>
    <w:rsid w:val="009E331F"/>
    <w:rsid w:val="009E61E2"/>
    <w:rsid w:val="009E65D9"/>
    <w:rsid w:val="009E7ACB"/>
    <w:rsid w:val="009F2760"/>
    <w:rsid w:val="009F299E"/>
    <w:rsid w:val="009F2C8D"/>
    <w:rsid w:val="009F3D38"/>
    <w:rsid w:val="00A0020D"/>
    <w:rsid w:val="00A00E4D"/>
    <w:rsid w:val="00A02339"/>
    <w:rsid w:val="00A04605"/>
    <w:rsid w:val="00A06315"/>
    <w:rsid w:val="00A15C5E"/>
    <w:rsid w:val="00A23A4F"/>
    <w:rsid w:val="00A2512A"/>
    <w:rsid w:val="00A30504"/>
    <w:rsid w:val="00A32F3B"/>
    <w:rsid w:val="00A33879"/>
    <w:rsid w:val="00A35668"/>
    <w:rsid w:val="00A409F7"/>
    <w:rsid w:val="00A442F5"/>
    <w:rsid w:val="00A456BE"/>
    <w:rsid w:val="00A45E9F"/>
    <w:rsid w:val="00A467CF"/>
    <w:rsid w:val="00A46ABD"/>
    <w:rsid w:val="00A50B96"/>
    <w:rsid w:val="00A527A8"/>
    <w:rsid w:val="00A531BE"/>
    <w:rsid w:val="00A61D59"/>
    <w:rsid w:val="00A66CE0"/>
    <w:rsid w:val="00A704E8"/>
    <w:rsid w:val="00A72EE5"/>
    <w:rsid w:val="00A7582F"/>
    <w:rsid w:val="00A7638C"/>
    <w:rsid w:val="00A77C1E"/>
    <w:rsid w:val="00A800B0"/>
    <w:rsid w:val="00A830A4"/>
    <w:rsid w:val="00A85ED5"/>
    <w:rsid w:val="00A87198"/>
    <w:rsid w:val="00A914C4"/>
    <w:rsid w:val="00A9255D"/>
    <w:rsid w:val="00A936CA"/>
    <w:rsid w:val="00A945AE"/>
    <w:rsid w:val="00A96BFE"/>
    <w:rsid w:val="00A97F26"/>
    <w:rsid w:val="00AA066A"/>
    <w:rsid w:val="00AA19D9"/>
    <w:rsid w:val="00AA1E25"/>
    <w:rsid w:val="00AA3A1F"/>
    <w:rsid w:val="00AA4712"/>
    <w:rsid w:val="00AA4C8A"/>
    <w:rsid w:val="00AA62F6"/>
    <w:rsid w:val="00AA6342"/>
    <w:rsid w:val="00AA74B5"/>
    <w:rsid w:val="00AB018E"/>
    <w:rsid w:val="00AB1D57"/>
    <w:rsid w:val="00AB1F64"/>
    <w:rsid w:val="00AB210E"/>
    <w:rsid w:val="00AB5C02"/>
    <w:rsid w:val="00AB67D8"/>
    <w:rsid w:val="00AB6BBA"/>
    <w:rsid w:val="00AB7AC5"/>
    <w:rsid w:val="00AC055E"/>
    <w:rsid w:val="00AC338A"/>
    <w:rsid w:val="00AC7295"/>
    <w:rsid w:val="00AC73C0"/>
    <w:rsid w:val="00AD0948"/>
    <w:rsid w:val="00AD118D"/>
    <w:rsid w:val="00AD3C40"/>
    <w:rsid w:val="00AE042C"/>
    <w:rsid w:val="00AE1EC8"/>
    <w:rsid w:val="00AE4BFD"/>
    <w:rsid w:val="00AE77DE"/>
    <w:rsid w:val="00AF05DE"/>
    <w:rsid w:val="00AF2783"/>
    <w:rsid w:val="00AF2AA8"/>
    <w:rsid w:val="00AF7A7D"/>
    <w:rsid w:val="00B0351F"/>
    <w:rsid w:val="00B066B4"/>
    <w:rsid w:val="00B0746B"/>
    <w:rsid w:val="00B20D4D"/>
    <w:rsid w:val="00B23857"/>
    <w:rsid w:val="00B24F35"/>
    <w:rsid w:val="00B27125"/>
    <w:rsid w:val="00B30201"/>
    <w:rsid w:val="00B30F78"/>
    <w:rsid w:val="00B33DD1"/>
    <w:rsid w:val="00B35ADE"/>
    <w:rsid w:val="00B36F58"/>
    <w:rsid w:val="00B41200"/>
    <w:rsid w:val="00B45A16"/>
    <w:rsid w:val="00B46C0A"/>
    <w:rsid w:val="00B47370"/>
    <w:rsid w:val="00B5275B"/>
    <w:rsid w:val="00B5382D"/>
    <w:rsid w:val="00B57F8F"/>
    <w:rsid w:val="00B6230C"/>
    <w:rsid w:val="00B6397A"/>
    <w:rsid w:val="00B66CD1"/>
    <w:rsid w:val="00B67ED3"/>
    <w:rsid w:val="00B70372"/>
    <w:rsid w:val="00B736FF"/>
    <w:rsid w:val="00B73C43"/>
    <w:rsid w:val="00B748FA"/>
    <w:rsid w:val="00B80767"/>
    <w:rsid w:val="00B8159E"/>
    <w:rsid w:val="00B81AA2"/>
    <w:rsid w:val="00B81DAB"/>
    <w:rsid w:val="00B83D3E"/>
    <w:rsid w:val="00B845BC"/>
    <w:rsid w:val="00B919FB"/>
    <w:rsid w:val="00B9283B"/>
    <w:rsid w:val="00B94B27"/>
    <w:rsid w:val="00BA26A3"/>
    <w:rsid w:val="00BA2D2A"/>
    <w:rsid w:val="00BA5421"/>
    <w:rsid w:val="00BB07EF"/>
    <w:rsid w:val="00BB12E7"/>
    <w:rsid w:val="00BB1B8D"/>
    <w:rsid w:val="00BB2E8B"/>
    <w:rsid w:val="00BB3CBB"/>
    <w:rsid w:val="00BB4096"/>
    <w:rsid w:val="00BB4144"/>
    <w:rsid w:val="00BC0427"/>
    <w:rsid w:val="00BC29C2"/>
    <w:rsid w:val="00BC3710"/>
    <w:rsid w:val="00BC4EAF"/>
    <w:rsid w:val="00BC5069"/>
    <w:rsid w:val="00BC5EE7"/>
    <w:rsid w:val="00BD03B3"/>
    <w:rsid w:val="00BD06A8"/>
    <w:rsid w:val="00BD237E"/>
    <w:rsid w:val="00BD5324"/>
    <w:rsid w:val="00BD6871"/>
    <w:rsid w:val="00BE1472"/>
    <w:rsid w:val="00BE2523"/>
    <w:rsid w:val="00BE2B99"/>
    <w:rsid w:val="00BE2DCC"/>
    <w:rsid w:val="00BE4F87"/>
    <w:rsid w:val="00BF5086"/>
    <w:rsid w:val="00BF7FE0"/>
    <w:rsid w:val="00C00F3C"/>
    <w:rsid w:val="00C05C5F"/>
    <w:rsid w:val="00C10294"/>
    <w:rsid w:val="00C10FCE"/>
    <w:rsid w:val="00C13ACB"/>
    <w:rsid w:val="00C13D01"/>
    <w:rsid w:val="00C14716"/>
    <w:rsid w:val="00C15CDD"/>
    <w:rsid w:val="00C1722C"/>
    <w:rsid w:val="00C21371"/>
    <w:rsid w:val="00C233D0"/>
    <w:rsid w:val="00C268F6"/>
    <w:rsid w:val="00C327E8"/>
    <w:rsid w:val="00C421FF"/>
    <w:rsid w:val="00C43F3C"/>
    <w:rsid w:val="00C50381"/>
    <w:rsid w:val="00C50CF4"/>
    <w:rsid w:val="00C52B92"/>
    <w:rsid w:val="00C5394C"/>
    <w:rsid w:val="00C55D15"/>
    <w:rsid w:val="00C56FE8"/>
    <w:rsid w:val="00C66579"/>
    <w:rsid w:val="00C6661E"/>
    <w:rsid w:val="00C67426"/>
    <w:rsid w:val="00C67A10"/>
    <w:rsid w:val="00C70256"/>
    <w:rsid w:val="00C7283D"/>
    <w:rsid w:val="00C74BE0"/>
    <w:rsid w:val="00C81142"/>
    <w:rsid w:val="00C81271"/>
    <w:rsid w:val="00C8154C"/>
    <w:rsid w:val="00C82BE5"/>
    <w:rsid w:val="00C9018D"/>
    <w:rsid w:val="00C907B1"/>
    <w:rsid w:val="00C923F4"/>
    <w:rsid w:val="00C9729F"/>
    <w:rsid w:val="00C97382"/>
    <w:rsid w:val="00CA1A1C"/>
    <w:rsid w:val="00CA3F50"/>
    <w:rsid w:val="00CA6627"/>
    <w:rsid w:val="00CB09EB"/>
    <w:rsid w:val="00CB16A3"/>
    <w:rsid w:val="00CB436B"/>
    <w:rsid w:val="00CB50F6"/>
    <w:rsid w:val="00CB570D"/>
    <w:rsid w:val="00CC29F8"/>
    <w:rsid w:val="00CC31E2"/>
    <w:rsid w:val="00CC3397"/>
    <w:rsid w:val="00CC6113"/>
    <w:rsid w:val="00CC68F4"/>
    <w:rsid w:val="00CD0C60"/>
    <w:rsid w:val="00CD36BB"/>
    <w:rsid w:val="00CD61BF"/>
    <w:rsid w:val="00CD6226"/>
    <w:rsid w:val="00CE1094"/>
    <w:rsid w:val="00CE2578"/>
    <w:rsid w:val="00CE512C"/>
    <w:rsid w:val="00CF1CF1"/>
    <w:rsid w:val="00CF21AB"/>
    <w:rsid w:val="00CF3C96"/>
    <w:rsid w:val="00CF5DD1"/>
    <w:rsid w:val="00D003E2"/>
    <w:rsid w:val="00D00733"/>
    <w:rsid w:val="00D015EF"/>
    <w:rsid w:val="00D055B7"/>
    <w:rsid w:val="00D06B53"/>
    <w:rsid w:val="00D06C23"/>
    <w:rsid w:val="00D12D4C"/>
    <w:rsid w:val="00D14ADF"/>
    <w:rsid w:val="00D300D3"/>
    <w:rsid w:val="00D34FC2"/>
    <w:rsid w:val="00D36178"/>
    <w:rsid w:val="00D41805"/>
    <w:rsid w:val="00D44295"/>
    <w:rsid w:val="00D461C3"/>
    <w:rsid w:val="00D46620"/>
    <w:rsid w:val="00D512C0"/>
    <w:rsid w:val="00D5322B"/>
    <w:rsid w:val="00D56BFB"/>
    <w:rsid w:val="00D601DA"/>
    <w:rsid w:val="00D6155E"/>
    <w:rsid w:val="00D62613"/>
    <w:rsid w:val="00D63E01"/>
    <w:rsid w:val="00D6450F"/>
    <w:rsid w:val="00D64C26"/>
    <w:rsid w:val="00D650E2"/>
    <w:rsid w:val="00D67129"/>
    <w:rsid w:val="00D7085F"/>
    <w:rsid w:val="00D71781"/>
    <w:rsid w:val="00D71DCA"/>
    <w:rsid w:val="00D71EA4"/>
    <w:rsid w:val="00D72437"/>
    <w:rsid w:val="00D72703"/>
    <w:rsid w:val="00D75C70"/>
    <w:rsid w:val="00D76900"/>
    <w:rsid w:val="00D76B20"/>
    <w:rsid w:val="00D76C40"/>
    <w:rsid w:val="00D8085C"/>
    <w:rsid w:val="00D809BD"/>
    <w:rsid w:val="00D81CF3"/>
    <w:rsid w:val="00D85C13"/>
    <w:rsid w:val="00D86BA0"/>
    <w:rsid w:val="00D94154"/>
    <w:rsid w:val="00D95372"/>
    <w:rsid w:val="00D9638B"/>
    <w:rsid w:val="00D96BE6"/>
    <w:rsid w:val="00D97472"/>
    <w:rsid w:val="00D976D5"/>
    <w:rsid w:val="00DA0A50"/>
    <w:rsid w:val="00DA133E"/>
    <w:rsid w:val="00DA2FB3"/>
    <w:rsid w:val="00DB1B4F"/>
    <w:rsid w:val="00DB277E"/>
    <w:rsid w:val="00DB4585"/>
    <w:rsid w:val="00DB75C6"/>
    <w:rsid w:val="00DC07B7"/>
    <w:rsid w:val="00DC169B"/>
    <w:rsid w:val="00DC18B7"/>
    <w:rsid w:val="00DC30FF"/>
    <w:rsid w:val="00DC334E"/>
    <w:rsid w:val="00DC3E82"/>
    <w:rsid w:val="00DC4649"/>
    <w:rsid w:val="00DC4AC6"/>
    <w:rsid w:val="00DD4BDE"/>
    <w:rsid w:val="00DD5718"/>
    <w:rsid w:val="00DD630D"/>
    <w:rsid w:val="00DE0716"/>
    <w:rsid w:val="00DE07A9"/>
    <w:rsid w:val="00DE6DDB"/>
    <w:rsid w:val="00DE7426"/>
    <w:rsid w:val="00DF0726"/>
    <w:rsid w:val="00DF0806"/>
    <w:rsid w:val="00DF081C"/>
    <w:rsid w:val="00DF0B0F"/>
    <w:rsid w:val="00DF21B1"/>
    <w:rsid w:val="00DF28D5"/>
    <w:rsid w:val="00DF4CD1"/>
    <w:rsid w:val="00DF7C89"/>
    <w:rsid w:val="00E042C7"/>
    <w:rsid w:val="00E04AE1"/>
    <w:rsid w:val="00E0702A"/>
    <w:rsid w:val="00E124C8"/>
    <w:rsid w:val="00E126FC"/>
    <w:rsid w:val="00E1293C"/>
    <w:rsid w:val="00E1396D"/>
    <w:rsid w:val="00E14A5E"/>
    <w:rsid w:val="00E21313"/>
    <w:rsid w:val="00E214DE"/>
    <w:rsid w:val="00E22570"/>
    <w:rsid w:val="00E22E9C"/>
    <w:rsid w:val="00E24352"/>
    <w:rsid w:val="00E25B56"/>
    <w:rsid w:val="00E26714"/>
    <w:rsid w:val="00E302AA"/>
    <w:rsid w:val="00E307F2"/>
    <w:rsid w:val="00E30A92"/>
    <w:rsid w:val="00E3139A"/>
    <w:rsid w:val="00E314D1"/>
    <w:rsid w:val="00E35E01"/>
    <w:rsid w:val="00E4258F"/>
    <w:rsid w:val="00E435D2"/>
    <w:rsid w:val="00E4778E"/>
    <w:rsid w:val="00E50991"/>
    <w:rsid w:val="00E512EB"/>
    <w:rsid w:val="00E51662"/>
    <w:rsid w:val="00E52D6F"/>
    <w:rsid w:val="00E54385"/>
    <w:rsid w:val="00E5615E"/>
    <w:rsid w:val="00E56E09"/>
    <w:rsid w:val="00E57E69"/>
    <w:rsid w:val="00E60B79"/>
    <w:rsid w:val="00E6247F"/>
    <w:rsid w:val="00E62853"/>
    <w:rsid w:val="00E6360D"/>
    <w:rsid w:val="00E64270"/>
    <w:rsid w:val="00E66924"/>
    <w:rsid w:val="00E71BDD"/>
    <w:rsid w:val="00E71EB3"/>
    <w:rsid w:val="00E7248F"/>
    <w:rsid w:val="00E72AE8"/>
    <w:rsid w:val="00E737D0"/>
    <w:rsid w:val="00E75AE0"/>
    <w:rsid w:val="00E84874"/>
    <w:rsid w:val="00E8637F"/>
    <w:rsid w:val="00E906AB"/>
    <w:rsid w:val="00E922F0"/>
    <w:rsid w:val="00E92FB8"/>
    <w:rsid w:val="00E9519B"/>
    <w:rsid w:val="00E95408"/>
    <w:rsid w:val="00EA11CC"/>
    <w:rsid w:val="00EA2C59"/>
    <w:rsid w:val="00EA70FE"/>
    <w:rsid w:val="00EA7B10"/>
    <w:rsid w:val="00EB11B2"/>
    <w:rsid w:val="00EB15AB"/>
    <w:rsid w:val="00EB4714"/>
    <w:rsid w:val="00EB5401"/>
    <w:rsid w:val="00EC1331"/>
    <w:rsid w:val="00EC13B6"/>
    <w:rsid w:val="00EC1691"/>
    <w:rsid w:val="00EC1F4B"/>
    <w:rsid w:val="00EC4C1C"/>
    <w:rsid w:val="00EC4D66"/>
    <w:rsid w:val="00EC6FBF"/>
    <w:rsid w:val="00ED0731"/>
    <w:rsid w:val="00ED1B06"/>
    <w:rsid w:val="00ED24E2"/>
    <w:rsid w:val="00ED2632"/>
    <w:rsid w:val="00ED2F66"/>
    <w:rsid w:val="00ED396D"/>
    <w:rsid w:val="00ED3AF8"/>
    <w:rsid w:val="00ED687E"/>
    <w:rsid w:val="00EE4285"/>
    <w:rsid w:val="00EE48D3"/>
    <w:rsid w:val="00EE4B0C"/>
    <w:rsid w:val="00EE5A8C"/>
    <w:rsid w:val="00EE5D11"/>
    <w:rsid w:val="00EF09E3"/>
    <w:rsid w:val="00EF1873"/>
    <w:rsid w:val="00EF2986"/>
    <w:rsid w:val="00EF4699"/>
    <w:rsid w:val="00EF4757"/>
    <w:rsid w:val="00EF7C7B"/>
    <w:rsid w:val="00F07DA0"/>
    <w:rsid w:val="00F07F52"/>
    <w:rsid w:val="00F10702"/>
    <w:rsid w:val="00F12202"/>
    <w:rsid w:val="00F1299E"/>
    <w:rsid w:val="00F12CC6"/>
    <w:rsid w:val="00F132D8"/>
    <w:rsid w:val="00F17FED"/>
    <w:rsid w:val="00F20D85"/>
    <w:rsid w:val="00F24E3D"/>
    <w:rsid w:val="00F27472"/>
    <w:rsid w:val="00F31F5B"/>
    <w:rsid w:val="00F32D58"/>
    <w:rsid w:val="00F33DF5"/>
    <w:rsid w:val="00F35580"/>
    <w:rsid w:val="00F435E8"/>
    <w:rsid w:val="00F43DFC"/>
    <w:rsid w:val="00F4696C"/>
    <w:rsid w:val="00F501B5"/>
    <w:rsid w:val="00F503D1"/>
    <w:rsid w:val="00F50871"/>
    <w:rsid w:val="00F50A99"/>
    <w:rsid w:val="00F50CF3"/>
    <w:rsid w:val="00F5292D"/>
    <w:rsid w:val="00F52C88"/>
    <w:rsid w:val="00F57096"/>
    <w:rsid w:val="00F608CC"/>
    <w:rsid w:val="00F60F1D"/>
    <w:rsid w:val="00F61E7D"/>
    <w:rsid w:val="00F6331D"/>
    <w:rsid w:val="00F65244"/>
    <w:rsid w:val="00F667EE"/>
    <w:rsid w:val="00F7058D"/>
    <w:rsid w:val="00F7141D"/>
    <w:rsid w:val="00F71773"/>
    <w:rsid w:val="00F74827"/>
    <w:rsid w:val="00F75748"/>
    <w:rsid w:val="00F77C52"/>
    <w:rsid w:val="00F77F24"/>
    <w:rsid w:val="00F80A99"/>
    <w:rsid w:val="00F83A5C"/>
    <w:rsid w:val="00F85638"/>
    <w:rsid w:val="00F85F00"/>
    <w:rsid w:val="00F8659A"/>
    <w:rsid w:val="00F8696B"/>
    <w:rsid w:val="00F90783"/>
    <w:rsid w:val="00F95D39"/>
    <w:rsid w:val="00FA0229"/>
    <w:rsid w:val="00FA3424"/>
    <w:rsid w:val="00FA5585"/>
    <w:rsid w:val="00FB1441"/>
    <w:rsid w:val="00FB193D"/>
    <w:rsid w:val="00FB26EA"/>
    <w:rsid w:val="00FB3A22"/>
    <w:rsid w:val="00FB6038"/>
    <w:rsid w:val="00FB662F"/>
    <w:rsid w:val="00FB7A5B"/>
    <w:rsid w:val="00FD396C"/>
    <w:rsid w:val="00FD3DFA"/>
    <w:rsid w:val="00FD4577"/>
    <w:rsid w:val="00FD61C2"/>
    <w:rsid w:val="00FD6F52"/>
    <w:rsid w:val="00FD7B65"/>
    <w:rsid w:val="00FD7C4C"/>
    <w:rsid w:val="00FD7F9F"/>
    <w:rsid w:val="00FE0716"/>
    <w:rsid w:val="00FE1D11"/>
    <w:rsid w:val="00FE38A6"/>
    <w:rsid w:val="00FF1B89"/>
    <w:rsid w:val="00FF1CDA"/>
    <w:rsid w:val="00FF42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2BDFCB"/>
  <w15:docId w15:val="{0A0CC3FB-5DB7-4A1C-ADE8-CEB288E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22218A"/>
    <w:pPr>
      <w:spacing w:after="200"/>
    </w:pPr>
    <w:rPr>
      <w:rFonts w:eastAsiaTheme="minorHAnsi" w:cstheme="minorBidi"/>
      <w:lang w:eastAsia="en-US"/>
    </w:rPr>
  </w:style>
  <w:style w:type="paragraph" w:styleId="Heading1">
    <w:name w:val="heading 1"/>
    <w:next w:val="Normal"/>
    <w:link w:val="Heading1Char"/>
    <w:qFormat/>
    <w:rsid w:val="0022218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22218A"/>
    <w:pPr>
      <w:spacing w:after="200"/>
      <w:outlineLvl w:val="1"/>
    </w:pPr>
    <w:rPr>
      <w:rFonts w:cs="Arial"/>
      <w:iCs/>
      <w:sz w:val="28"/>
    </w:rPr>
  </w:style>
  <w:style w:type="paragraph" w:styleId="Heading3">
    <w:name w:val="heading 3"/>
    <w:basedOn w:val="Heading2"/>
    <w:next w:val="Normal"/>
    <w:link w:val="Heading3Char"/>
    <w:qFormat/>
    <w:rsid w:val="0023426A"/>
    <w:pPr>
      <w:pBdr>
        <w:bottom w:val="single" w:sz="4" w:space="1" w:color="auto"/>
      </w:pBdr>
      <w:spacing w:before="360"/>
      <w:outlineLvl w:val="2"/>
    </w:pPr>
  </w:style>
  <w:style w:type="paragraph" w:styleId="Heading4">
    <w:name w:val="heading 4"/>
    <w:basedOn w:val="Heading"/>
    <w:next w:val="Normal"/>
    <w:link w:val="Heading4Char"/>
    <w:qFormat/>
    <w:rsid w:val="0022218A"/>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8A"/>
    <w:rPr>
      <w:b/>
      <w:bCs/>
      <w:caps/>
      <w:color w:val="000000"/>
      <w:sz w:val="40"/>
      <w:szCs w:val="28"/>
    </w:rPr>
  </w:style>
  <w:style w:type="character" w:customStyle="1" w:styleId="Heading2Char">
    <w:name w:val="Heading 2 Char"/>
    <w:basedOn w:val="DefaultParagraphFont"/>
    <w:link w:val="Heading2"/>
    <w:rsid w:val="0022218A"/>
    <w:rPr>
      <w:rFonts w:cs="Arial"/>
      <w:b/>
      <w:bCs/>
      <w:iCs/>
      <w:caps/>
      <w:color w:val="000000"/>
      <w:sz w:val="28"/>
      <w:szCs w:val="28"/>
    </w:rPr>
  </w:style>
  <w:style w:type="character" w:customStyle="1" w:styleId="Heading3Char">
    <w:name w:val="Heading 3 Char"/>
    <w:basedOn w:val="DefaultParagraphFont"/>
    <w:link w:val="Heading3"/>
    <w:rsid w:val="0023426A"/>
    <w:rPr>
      <w:rFonts w:cs="Arial"/>
      <w:b/>
      <w:bCs/>
      <w:iCs/>
      <w:caps/>
      <w:color w:val="000000"/>
      <w:sz w:val="28"/>
      <w:szCs w:val="28"/>
    </w:rPr>
  </w:style>
  <w:style w:type="character" w:customStyle="1" w:styleId="Heading4Char">
    <w:name w:val="Heading 4 Char"/>
    <w:basedOn w:val="DefaultParagraphFont"/>
    <w:link w:val="Heading4"/>
    <w:rsid w:val="0022218A"/>
    <w:rPr>
      <w:rFonts w:eastAsiaTheme="minorHAnsi" w:cstheme="minorBidi"/>
      <w:b/>
      <w:sz w:val="24"/>
      <w:lang w:eastAsia="en-US"/>
    </w:rPr>
  </w:style>
  <w:style w:type="paragraph" w:customStyle="1" w:styleId="textdotpoint">
    <w:name w:val="text dot point"/>
    <w:basedOn w:val="Normal"/>
    <w:rsid w:val="0023426A"/>
    <w:pPr>
      <w:spacing w:after="60"/>
    </w:pPr>
  </w:style>
  <w:style w:type="paragraph" w:customStyle="1" w:styleId="Heading">
    <w:name w:val="Heading"/>
    <w:basedOn w:val="Normal"/>
    <w:next w:val="Normal"/>
    <w:qFormat/>
    <w:rsid w:val="0022218A"/>
    <w:pPr>
      <w:keepNext/>
      <w:keepLines/>
      <w:tabs>
        <w:tab w:val="left" w:pos="567"/>
        <w:tab w:val="left" w:pos="1701"/>
      </w:tabs>
      <w:spacing w:before="480"/>
    </w:pPr>
    <w:rPr>
      <w:b/>
      <w:sz w:val="24"/>
    </w:rPr>
  </w:style>
  <w:style w:type="paragraph" w:styleId="TOC1">
    <w:name w:val="toc 1"/>
    <w:basedOn w:val="Normal"/>
    <w:next w:val="Normal"/>
    <w:autoRedefine/>
    <w:uiPriority w:val="39"/>
    <w:rsid w:val="006E2EE1"/>
    <w:pPr>
      <w:tabs>
        <w:tab w:val="right" w:leader="dot" w:pos="7926"/>
      </w:tabs>
      <w:spacing w:before="120" w:after="120"/>
    </w:pPr>
    <w:rPr>
      <w:b/>
    </w:rPr>
  </w:style>
  <w:style w:type="paragraph" w:styleId="TOC2">
    <w:name w:val="toc 2"/>
    <w:basedOn w:val="Normal"/>
    <w:next w:val="Normal"/>
    <w:autoRedefine/>
    <w:uiPriority w:val="39"/>
    <w:rsid w:val="006E2EE1"/>
    <w:pPr>
      <w:tabs>
        <w:tab w:val="left" w:pos="600"/>
        <w:tab w:val="right" w:leader="dot" w:pos="7926"/>
      </w:tabs>
      <w:spacing w:after="0"/>
    </w:pPr>
    <w:rPr>
      <w:b/>
      <w:szCs w:val="22"/>
    </w:rPr>
  </w:style>
  <w:style w:type="paragraph" w:styleId="TOC3">
    <w:name w:val="toc 3"/>
    <w:basedOn w:val="Normal"/>
    <w:next w:val="Normal"/>
    <w:autoRedefine/>
    <w:uiPriority w:val="39"/>
    <w:rsid w:val="006E2EE1"/>
    <w:pPr>
      <w:tabs>
        <w:tab w:val="left" w:pos="800"/>
        <w:tab w:val="left" w:pos="1200"/>
        <w:tab w:val="right" w:leader="dot" w:pos="7926"/>
      </w:tabs>
      <w:spacing w:after="0"/>
      <w:ind w:left="403"/>
    </w:pPr>
  </w:style>
  <w:style w:type="paragraph" w:styleId="TOC4">
    <w:name w:val="toc 4"/>
    <w:basedOn w:val="Normal"/>
    <w:next w:val="Normal"/>
    <w:autoRedefine/>
    <w:uiPriority w:val="39"/>
    <w:rsid w:val="00F50CF3"/>
    <w:pPr>
      <w:tabs>
        <w:tab w:val="left" w:pos="1200"/>
        <w:tab w:val="right" w:leader="dot" w:pos="7926"/>
      </w:tabs>
      <w:spacing w:after="0"/>
      <w:ind w:left="601"/>
    </w:pPr>
  </w:style>
  <w:style w:type="paragraph" w:styleId="TOC5">
    <w:name w:val="toc 5"/>
    <w:basedOn w:val="Normal"/>
    <w:next w:val="Normal"/>
    <w:autoRedefine/>
    <w:rsid w:val="0022218A"/>
    <w:pPr>
      <w:ind w:left="800"/>
    </w:pPr>
  </w:style>
  <w:style w:type="paragraph" w:styleId="TOC6">
    <w:name w:val="toc 6"/>
    <w:basedOn w:val="Normal"/>
    <w:next w:val="Normal"/>
    <w:autoRedefine/>
    <w:rsid w:val="0022218A"/>
    <w:pPr>
      <w:ind w:left="1000"/>
    </w:pPr>
  </w:style>
  <w:style w:type="paragraph" w:styleId="TOC7">
    <w:name w:val="toc 7"/>
    <w:basedOn w:val="Normal"/>
    <w:next w:val="Normal"/>
    <w:autoRedefine/>
    <w:rsid w:val="0022218A"/>
    <w:pPr>
      <w:ind w:left="1200"/>
    </w:pPr>
  </w:style>
  <w:style w:type="paragraph" w:styleId="TOC8">
    <w:name w:val="toc 8"/>
    <w:basedOn w:val="Normal"/>
    <w:next w:val="Normal"/>
    <w:autoRedefine/>
    <w:rsid w:val="0022218A"/>
    <w:pPr>
      <w:ind w:left="1400"/>
    </w:pPr>
  </w:style>
  <w:style w:type="paragraph" w:styleId="TOC9">
    <w:name w:val="toc 9"/>
    <w:basedOn w:val="Normal"/>
    <w:next w:val="Normal"/>
    <w:autoRedefine/>
    <w:rsid w:val="0022218A"/>
    <w:pPr>
      <w:ind w:left="1600"/>
    </w:pPr>
  </w:style>
  <w:style w:type="paragraph" w:styleId="Header">
    <w:name w:val="header"/>
    <w:basedOn w:val="Normal"/>
    <w:link w:val="HeaderChar"/>
    <w:rsid w:val="0022218A"/>
    <w:pPr>
      <w:tabs>
        <w:tab w:val="center" w:pos="4320"/>
        <w:tab w:val="right" w:pos="8640"/>
      </w:tabs>
      <w:spacing w:after="0"/>
    </w:pPr>
  </w:style>
  <w:style w:type="character" w:customStyle="1" w:styleId="HeaderChar">
    <w:name w:val="Header Char"/>
    <w:basedOn w:val="DefaultParagraphFont"/>
    <w:link w:val="Header"/>
    <w:rsid w:val="0022218A"/>
    <w:rPr>
      <w:rFonts w:eastAsiaTheme="minorHAnsi" w:cstheme="minorBidi"/>
      <w:lang w:eastAsia="en-US"/>
    </w:rPr>
  </w:style>
  <w:style w:type="paragraph" w:styleId="Footer">
    <w:name w:val="footer"/>
    <w:basedOn w:val="Normal"/>
    <w:link w:val="FooterChar"/>
    <w:rsid w:val="0022218A"/>
    <w:pPr>
      <w:tabs>
        <w:tab w:val="center" w:pos="4320"/>
        <w:tab w:val="right" w:pos="8640"/>
      </w:tabs>
    </w:pPr>
    <w:rPr>
      <w:sz w:val="16"/>
    </w:rPr>
  </w:style>
  <w:style w:type="character" w:customStyle="1" w:styleId="FooterChar">
    <w:name w:val="Footer Char"/>
    <w:basedOn w:val="DefaultParagraphFont"/>
    <w:link w:val="Footer"/>
    <w:rsid w:val="0022218A"/>
    <w:rPr>
      <w:rFonts w:eastAsiaTheme="minorHAnsi" w:cstheme="minorBidi"/>
      <w:sz w:val="16"/>
      <w:lang w:eastAsia="en-US"/>
    </w:rPr>
  </w:style>
  <w:style w:type="character" w:styleId="Hyperlink">
    <w:name w:val="Hyperlink"/>
    <w:basedOn w:val="DefaultParagraphFont"/>
    <w:uiPriority w:val="99"/>
    <w:rsid w:val="0022218A"/>
    <w:rPr>
      <w:color w:val="0000FF" w:themeColor="hyperlink"/>
      <w:u w:val="single"/>
    </w:rPr>
  </w:style>
  <w:style w:type="paragraph" w:styleId="BalloonText">
    <w:name w:val="Balloon Text"/>
    <w:basedOn w:val="Normal"/>
    <w:link w:val="BalloonTextChar"/>
    <w:rsid w:val="0022218A"/>
    <w:pPr>
      <w:spacing w:after="0"/>
    </w:pPr>
    <w:rPr>
      <w:rFonts w:ascii="Tahoma" w:hAnsi="Tahoma" w:cs="Tahoma"/>
      <w:sz w:val="16"/>
      <w:szCs w:val="16"/>
    </w:rPr>
  </w:style>
  <w:style w:type="character" w:customStyle="1" w:styleId="BalloonTextChar">
    <w:name w:val="Balloon Text Char"/>
    <w:basedOn w:val="DefaultParagraphFont"/>
    <w:link w:val="BalloonText"/>
    <w:rsid w:val="0022218A"/>
    <w:rPr>
      <w:rFonts w:ascii="Tahoma" w:eastAsiaTheme="minorHAnsi" w:hAnsi="Tahoma" w:cs="Tahoma"/>
      <w:sz w:val="16"/>
      <w:szCs w:val="16"/>
      <w:lang w:eastAsia="en-US"/>
    </w:rPr>
  </w:style>
  <w:style w:type="table" w:styleId="TableGrid">
    <w:name w:val="Table Grid"/>
    <w:basedOn w:val="TableNormal"/>
    <w:locked/>
    <w:rsid w:val="0022218A"/>
    <w:tblPr/>
  </w:style>
  <w:style w:type="paragraph" w:styleId="ListParagraph">
    <w:name w:val="List Paragraph"/>
    <w:basedOn w:val="Normal"/>
    <w:rsid w:val="0022218A"/>
    <w:pPr>
      <w:ind w:left="720"/>
      <w:contextualSpacing/>
    </w:pPr>
  </w:style>
  <w:style w:type="character" w:styleId="CommentReference">
    <w:name w:val="annotation reference"/>
    <w:basedOn w:val="DefaultParagraphFont"/>
    <w:rsid w:val="00527A31"/>
    <w:rPr>
      <w:sz w:val="18"/>
      <w:szCs w:val="18"/>
    </w:rPr>
  </w:style>
  <w:style w:type="paragraph" w:styleId="CommentText">
    <w:name w:val="annotation text"/>
    <w:basedOn w:val="Normal"/>
    <w:link w:val="CommentTextChar"/>
    <w:rsid w:val="00527A31"/>
    <w:rPr>
      <w:sz w:val="24"/>
      <w:szCs w:val="24"/>
    </w:rPr>
  </w:style>
  <w:style w:type="character" w:customStyle="1" w:styleId="CommentTextChar">
    <w:name w:val="Comment Text Char"/>
    <w:basedOn w:val="DefaultParagraphFont"/>
    <w:link w:val="CommentText"/>
    <w:rsid w:val="00527A31"/>
    <w:rPr>
      <w:sz w:val="24"/>
      <w:szCs w:val="24"/>
    </w:rPr>
  </w:style>
  <w:style w:type="paragraph" w:styleId="CommentSubject">
    <w:name w:val="annotation subject"/>
    <w:basedOn w:val="CommentText"/>
    <w:next w:val="CommentText"/>
    <w:link w:val="CommentSubjectChar"/>
    <w:rsid w:val="00527A31"/>
    <w:rPr>
      <w:b/>
      <w:bCs/>
      <w:sz w:val="20"/>
      <w:szCs w:val="20"/>
    </w:rPr>
  </w:style>
  <w:style w:type="character" w:customStyle="1" w:styleId="CommentSubjectChar">
    <w:name w:val="Comment Subject Char"/>
    <w:basedOn w:val="CommentTextChar"/>
    <w:link w:val="CommentSubject"/>
    <w:rsid w:val="00527A31"/>
    <w:rPr>
      <w:b/>
      <w:bCs/>
      <w:sz w:val="24"/>
      <w:szCs w:val="24"/>
    </w:rPr>
  </w:style>
  <w:style w:type="paragraph" w:customStyle="1" w:styleId="NormalAdministrativeNotes">
    <w:name w:val="Normal Administrative Notes"/>
    <w:basedOn w:val="Normal"/>
    <w:rsid w:val="0022218A"/>
    <w:pPr>
      <w:tabs>
        <w:tab w:val="left" w:pos="2127"/>
      </w:tabs>
      <w:ind w:left="2127" w:hanging="2127"/>
    </w:pPr>
  </w:style>
  <w:style w:type="paragraph" w:customStyle="1" w:styleId="NormalDotPoint">
    <w:name w:val="Normal Dot Point"/>
    <w:basedOn w:val="Normal"/>
    <w:qFormat/>
    <w:rsid w:val="0022218A"/>
    <w:pPr>
      <w:numPr>
        <w:numId w:val="2"/>
      </w:numPr>
      <w:spacing w:after="60"/>
    </w:pPr>
  </w:style>
  <w:style w:type="paragraph" w:customStyle="1" w:styleId="NormalNotes">
    <w:name w:val="Normal Notes"/>
    <w:basedOn w:val="Normal"/>
    <w:qFormat/>
    <w:rsid w:val="0022218A"/>
    <w:pPr>
      <w:ind w:left="720" w:hanging="720"/>
    </w:pPr>
    <w:rPr>
      <w:sz w:val="18"/>
    </w:rPr>
  </w:style>
  <w:style w:type="paragraph" w:customStyle="1" w:styleId="NumberedFirstLevel">
    <w:name w:val="Numbered First Level"/>
    <w:basedOn w:val="Normal"/>
    <w:qFormat/>
    <w:rsid w:val="0022218A"/>
    <w:pPr>
      <w:numPr>
        <w:ilvl w:val="1"/>
        <w:numId w:val="38"/>
      </w:numPr>
      <w:spacing w:after="120"/>
    </w:pPr>
  </w:style>
  <w:style w:type="paragraph" w:customStyle="1" w:styleId="NumberedSecondLevel">
    <w:name w:val="Numbered Second Level"/>
    <w:basedOn w:val="NumberedFirstLevel"/>
    <w:qFormat/>
    <w:rsid w:val="0022218A"/>
    <w:pPr>
      <w:numPr>
        <w:ilvl w:val="2"/>
      </w:numPr>
    </w:pPr>
  </w:style>
  <w:style w:type="paragraph" w:customStyle="1" w:styleId="NumberedThirdLevel">
    <w:name w:val="Numbered Third Level"/>
    <w:basedOn w:val="NumberedSecondLevel"/>
    <w:qFormat/>
    <w:rsid w:val="0022218A"/>
    <w:pPr>
      <w:numPr>
        <w:ilvl w:val="3"/>
      </w:numPr>
    </w:pPr>
  </w:style>
  <w:style w:type="paragraph" w:customStyle="1" w:styleId="TemplateInstructions">
    <w:name w:val="Template Instructions"/>
    <w:basedOn w:val="Normal"/>
    <w:rsid w:val="0022218A"/>
    <w:pPr>
      <w:spacing w:before="120" w:after="120"/>
    </w:pPr>
    <w:rPr>
      <w:i/>
      <w:color w:val="0070C0"/>
    </w:rPr>
  </w:style>
  <w:style w:type="paragraph" w:customStyle="1" w:styleId="TemplateInstructionsHeading1">
    <w:name w:val="Template Instructions Heading 1"/>
    <w:basedOn w:val="Heading2"/>
    <w:rsid w:val="0022218A"/>
    <w:rPr>
      <w:color w:val="0070C0"/>
    </w:rPr>
  </w:style>
  <w:style w:type="paragraph" w:customStyle="1" w:styleId="FirstLevel">
    <w:name w:val="FirstLevel"/>
    <w:basedOn w:val="Normal"/>
    <w:qFormat/>
    <w:rsid w:val="00571A92"/>
    <w:pPr>
      <w:numPr>
        <w:ilvl w:val="1"/>
        <w:numId w:val="36"/>
      </w:numPr>
      <w:spacing w:after="120"/>
    </w:pPr>
  </w:style>
  <w:style w:type="paragraph" w:customStyle="1" w:styleId="SecondLevel">
    <w:name w:val="SecondLevel"/>
    <w:basedOn w:val="FirstLevel"/>
    <w:qFormat/>
    <w:rsid w:val="00571A92"/>
    <w:pPr>
      <w:numPr>
        <w:ilvl w:val="2"/>
      </w:numPr>
    </w:pPr>
  </w:style>
  <w:style w:type="paragraph" w:customStyle="1" w:styleId="ThirdLevel">
    <w:name w:val="ThirdLevel"/>
    <w:basedOn w:val="SecondLevel"/>
    <w:qFormat/>
    <w:rsid w:val="00571A92"/>
    <w:pPr>
      <w:numPr>
        <w:ilvl w:val="3"/>
      </w:numPr>
    </w:pPr>
  </w:style>
  <w:style w:type="character" w:styleId="FollowedHyperlink">
    <w:name w:val="FollowedHyperlink"/>
    <w:basedOn w:val="DefaultParagraphFont"/>
    <w:rsid w:val="00066EE2"/>
    <w:rPr>
      <w:color w:val="800080" w:themeColor="followedHyperlink"/>
      <w:u w:val="single"/>
    </w:rPr>
  </w:style>
  <w:style w:type="character" w:customStyle="1" w:styleId="UnresolvedMention1">
    <w:name w:val="Unresolved Mention1"/>
    <w:basedOn w:val="DefaultParagraphFont"/>
    <w:uiPriority w:val="99"/>
    <w:semiHidden/>
    <w:unhideWhenUsed/>
    <w:rsid w:val="007928E5"/>
    <w:rPr>
      <w:color w:val="605E5C"/>
      <w:shd w:val="clear" w:color="auto" w:fill="E1DFDD"/>
    </w:rPr>
  </w:style>
  <w:style w:type="paragraph" w:styleId="Revision">
    <w:name w:val="Revision"/>
    <w:hidden/>
    <w:uiPriority w:val="99"/>
    <w:semiHidden/>
    <w:rsid w:val="00921F76"/>
    <w:rPr>
      <w:rFonts w:eastAsiaTheme="minorHAnsi" w:cstheme="minorBidi"/>
      <w:lang w:eastAsia="en-US"/>
    </w:rPr>
  </w:style>
  <w:style w:type="character" w:styleId="UnresolvedMention">
    <w:name w:val="Unresolved Mention"/>
    <w:basedOn w:val="DefaultParagraphFont"/>
    <w:uiPriority w:val="99"/>
    <w:semiHidden/>
    <w:unhideWhenUsed/>
    <w:rsid w:val="00B5275B"/>
    <w:rPr>
      <w:color w:val="605E5C"/>
      <w:shd w:val="clear" w:color="auto" w:fill="E1DFDD"/>
    </w:rPr>
  </w:style>
  <w:style w:type="paragraph" w:styleId="NormalWeb">
    <w:name w:val="Normal (Web)"/>
    <w:basedOn w:val="Normal"/>
    <w:uiPriority w:val="99"/>
    <w:unhideWhenUsed/>
    <w:rsid w:val="006D4015"/>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CurrentList1">
    <w:name w:val="Current List1"/>
    <w:uiPriority w:val="99"/>
    <w:rsid w:val="00FB662F"/>
    <w:pPr>
      <w:numPr>
        <w:numId w:val="40"/>
      </w:numPr>
    </w:pPr>
  </w:style>
  <w:style w:type="numbering" w:customStyle="1" w:styleId="CurrentList2">
    <w:name w:val="Current List2"/>
    <w:uiPriority w:val="99"/>
    <w:rsid w:val="000C7802"/>
    <w:pPr>
      <w:numPr>
        <w:numId w:val="42"/>
      </w:numPr>
    </w:pPr>
  </w:style>
  <w:style w:type="numbering" w:customStyle="1" w:styleId="CurrentList3">
    <w:name w:val="Current List3"/>
    <w:uiPriority w:val="99"/>
    <w:rsid w:val="00B94B27"/>
    <w:pPr>
      <w:numPr>
        <w:numId w:val="44"/>
      </w:numPr>
    </w:pPr>
  </w:style>
  <w:style w:type="numbering" w:customStyle="1" w:styleId="CurrentList4">
    <w:name w:val="Current List4"/>
    <w:uiPriority w:val="99"/>
    <w:rsid w:val="00B94B27"/>
    <w:pPr>
      <w:numPr>
        <w:numId w:val="46"/>
      </w:numPr>
    </w:pPr>
  </w:style>
  <w:style w:type="numbering" w:customStyle="1" w:styleId="CurrentList5">
    <w:name w:val="Current List5"/>
    <w:uiPriority w:val="99"/>
    <w:rsid w:val="00735254"/>
    <w:pPr>
      <w:numPr>
        <w:numId w:val="48"/>
      </w:numPr>
    </w:pPr>
  </w:style>
  <w:style w:type="numbering" w:customStyle="1" w:styleId="CurrentList6">
    <w:name w:val="Current List6"/>
    <w:uiPriority w:val="99"/>
    <w:rsid w:val="00735254"/>
    <w:pPr>
      <w:numPr>
        <w:numId w:val="49"/>
      </w:numPr>
    </w:pPr>
  </w:style>
  <w:style w:type="numbering" w:customStyle="1" w:styleId="CurrentList7">
    <w:name w:val="Current List7"/>
    <w:uiPriority w:val="99"/>
    <w:rsid w:val="00F52C88"/>
    <w:pPr>
      <w:numPr>
        <w:numId w:val="51"/>
      </w:numPr>
    </w:pPr>
  </w:style>
  <w:style w:type="numbering" w:customStyle="1" w:styleId="CurrentList8">
    <w:name w:val="Current List8"/>
    <w:uiPriority w:val="99"/>
    <w:rsid w:val="00AD118D"/>
    <w:pPr>
      <w:numPr>
        <w:numId w:val="53"/>
      </w:numPr>
    </w:pPr>
  </w:style>
  <w:style w:type="numbering" w:customStyle="1" w:styleId="CurrentList9">
    <w:name w:val="Current List9"/>
    <w:uiPriority w:val="99"/>
    <w:rsid w:val="00AD118D"/>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8480">
      <w:bodyDiv w:val="1"/>
      <w:marLeft w:val="0"/>
      <w:marRight w:val="0"/>
      <w:marTop w:val="0"/>
      <w:marBottom w:val="0"/>
      <w:divBdr>
        <w:top w:val="none" w:sz="0" w:space="0" w:color="auto"/>
        <w:left w:val="none" w:sz="0" w:space="0" w:color="auto"/>
        <w:bottom w:val="none" w:sz="0" w:space="0" w:color="auto"/>
        <w:right w:val="none" w:sz="0" w:space="0" w:color="auto"/>
      </w:divBdr>
      <w:divsChild>
        <w:div w:id="37557960">
          <w:marLeft w:val="0"/>
          <w:marRight w:val="0"/>
          <w:marTop w:val="0"/>
          <w:marBottom w:val="0"/>
          <w:divBdr>
            <w:top w:val="none" w:sz="0" w:space="0" w:color="auto"/>
            <w:left w:val="none" w:sz="0" w:space="0" w:color="auto"/>
            <w:bottom w:val="none" w:sz="0" w:space="0" w:color="auto"/>
            <w:right w:val="none" w:sz="0" w:space="0" w:color="auto"/>
          </w:divBdr>
          <w:divsChild>
            <w:div w:id="1385057969">
              <w:marLeft w:val="0"/>
              <w:marRight w:val="0"/>
              <w:marTop w:val="0"/>
              <w:marBottom w:val="0"/>
              <w:divBdr>
                <w:top w:val="none" w:sz="0" w:space="0" w:color="auto"/>
                <w:left w:val="none" w:sz="0" w:space="0" w:color="auto"/>
                <w:bottom w:val="none" w:sz="0" w:space="0" w:color="auto"/>
                <w:right w:val="none" w:sz="0" w:space="0" w:color="auto"/>
              </w:divBdr>
              <w:divsChild>
                <w:div w:id="855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8844">
      <w:bodyDiv w:val="1"/>
      <w:marLeft w:val="0"/>
      <w:marRight w:val="0"/>
      <w:marTop w:val="0"/>
      <w:marBottom w:val="0"/>
      <w:divBdr>
        <w:top w:val="none" w:sz="0" w:space="0" w:color="auto"/>
        <w:left w:val="none" w:sz="0" w:space="0" w:color="auto"/>
        <w:bottom w:val="none" w:sz="0" w:space="0" w:color="auto"/>
        <w:right w:val="none" w:sz="0" w:space="0" w:color="auto"/>
      </w:divBdr>
      <w:divsChild>
        <w:div w:id="322323042">
          <w:marLeft w:val="0"/>
          <w:marRight w:val="0"/>
          <w:marTop w:val="0"/>
          <w:marBottom w:val="0"/>
          <w:divBdr>
            <w:top w:val="none" w:sz="0" w:space="0" w:color="auto"/>
            <w:left w:val="none" w:sz="0" w:space="0" w:color="auto"/>
            <w:bottom w:val="none" w:sz="0" w:space="0" w:color="auto"/>
            <w:right w:val="none" w:sz="0" w:space="0" w:color="auto"/>
          </w:divBdr>
          <w:divsChild>
            <w:div w:id="392855468">
              <w:marLeft w:val="0"/>
              <w:marRight w:val="0"/>
              <w:marTop w:val="0"/>
              <w:marBottom w:val="0"/>
              <w:divBdr>
                <w:top w:val="none" w:sz="0" w:space="0" w:color="auto"/>
                <w:left w:val="none" w:sz="0" w:space="0" w:color="auto"/>
                <w:bottom w:val="none" w:sz="0" w:space="0" w:color="auto"/>
                <w:right w:val="none" w:sz="0" w:space="0" w:color="auto"/>
              </w:divBdr>
              <w:divsChild>
                <w:div w:id="8727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policies/showdoc.aspx?recnum=PDOC2014/378&amp;RendNum=0" TargetMode="External"/><Relationship Id="rId18" Type="http://schemas.openxmlformats.org/officeDocument/2006/relationships/hyperlink" Target="http://sydney.edu.au/policies/showdoc.aspx?recnum=PDOC2011/215&amp;RendNum=0" TargetMode="External"/><Relationship Id="rId26" Type="http://schemas.openxmlformats.org/officeDocument/2006/relationships/hyperlink" Target="https://www.sydney.edu.au/policies/showdoc.aspx?recnum=PDOC2014/378&amp;RendNum=0" TargetMode="External"/><Relationship Id="rId39" Type="http://schemas.openxmlformats.org/officeDocument/2006/relationships/header" Target="header2.xml"/><Relationship Id="rId21" Type="http://schemas.openxmlformats.org/officeDocument/2006/relationships/hyperlink" Target="http://sydney.edu.au/policies/showdoc.aspx?recnum=PDOC2011/81&amp;RendNum=0" TargetMode="External"/><Relationship Id="rId34" Type="http://schemas.openxmlformats.org/officeDocument/2006/relationships/hyperlink" Target="https://www.sydney.edu.au/policies/showdoc.aspx?recnum=PDOC2011/72&amp;RendNum=0" TargetMode="Externa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ydney.edu.au/policies/showdoc.aspx?recnum=PDOC2012/254&amp;RendNum=0" TargetMode="External"/><Relationship Id="rId29" Type="http://schemas.openxmlformats.org/officeDocument/2006/relationships/hyperlink" Target="http://sydney.edu.au/policies/showdoc.aspx?recnum=PDOC2015/407&amp;RendNum=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ydney.edu.au/policies/showdoc.aspx?recnum=PDOC2011/65&amp;RendNum=0" TargetMode="External"/><Relationship Id="rId24" Type="http://schemas.openxmlformats.org/officeDocument/2006/relationships/hyperlink" Target="http://sydney.edu.au/policies/showdoc.aspx?recnum=PDOC2013/321&amp;RendNum=0" TargetMode="External"/><Relationship Id="rId32" Type="http://schemas.openxmlformats.org/officeDocument/2006/relationships/hyperlink" Target="https://www.sydney.edu.au/policies/showdoc.aspx?recnum=PDOC2011/83&amp;RendNum=0" TargetMode="External"/><Relationship Id="rId37" Type="http://schemas.openxmlformats.org/officeDocument/2006/relationships/hyperlink" Target="https://www.sydney.edu.au/policies/showdoc.aspx?recnum=PDOC2012/255&amp;RendNum=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ydney.edu.au/policies/showdoc.aspx?recnum=PDOC2011/140&amp;RendNum=0" TargetMode="External"/><Relationship Id="rId23" Type="http://schemas.openxmlformats.org/officeDocument/2006/relationships/hyperlink" Target="https://www.sydney.edu.au/policies/showdoc.aspx?recnum=PDOC2019/494&amp;RendNum=0" TargetMode="External"/><Relationship Id="rId28" Type="http://schemas.openxmlformats.org/officeDocument/2006/relationships/hyperlink" Target="http://sydney.edu.au/policies/showdoc.aspx?recnum=PDOC2015/407&amp;RendNum=0" TargetMode="External"/><Relationship Id="rId36" Type="http://schemas.openxmlformats.org/officeDocument/2006/relationships/hyperlink" Target="https://www.sydney.edu.au/policies/showdoc.aspx?recnum=PDOC2012/254&amp;RendNum=0" TargetMode="External"/><Relationship Id="rId10" Type="http://schemas.openxmlformats.org/officeDocument/2006/relationships/hyperlink" Target="http://www.legislation.nsw.gov.au/" TargetMode="External"/><Relationship Id="rId19" Type="http://schemas.openxmlformats.org/officeDocument/2006/relationships/hyperlink" Target="https://www.sydney.edu.au/policies/showdoc.aspx?recnum=PDOC2018/470&amp;RendNum=0" TargetMode="External"/><Relationship Id="rId31" Type="http://schemas.openxmlformats.org/officeDocument/2006/relationships/hyperlink" Target="https://www.sydney.edu.au/policies/showdoc.aspx?recnum=PDOC2011/140&amp;RendNum=0"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ydney.edu.au/policies/showdoc.aspx?recnum=PDOC2011/72&amp;RendNum=0" TargetMode="External"/><Relationship Id="rId14" Type="http://schemas.openxmlformats.org/officeDocument/2006/relationships/hyperlink" Target="https://www.sydney.edu.au/policies/showdoc.aspx?recnum=PDOC2014/377&amp;RendNum=0" TargetMode="External"/><Relationship Id="rId22" Type="http://schemas.openxmlformats.org/officeDocument/2006/relationships/hyperlink" Target="https://www.sydney.edu.au/policies/showdoc.aspx?recnum=PDOC2011/140&amp;RendNum=0" TargetMode="External"/><Relationship Id="rId27" Type="http://schemas.openxmlformats.org/officeDocument/2006/relationships/hyperlink" Target="https://www.sydney.edu.au/policies/showdoc.aspx?recnum=PDOC2011/81&amp;RendNum=0" TargetMode="External"/><Relationship Id="rId30" Type="http://schemas.openxmlformats.org/officeDocument/2006/relationships/hyperlink" Target="http://sydney.edu.au/policies/showdoc.aspx?recnum=PDOC2011/143&amp;RendNum=0" TargetMode="External"/><Relationship Id="rId35" Type="http://schemas.openxmlformats.org/officeDocument/2006/relationships/hyperlink" Target="https://www.sydney.edu.au/policies/showdoc.aspx?recnum=PDOC2012/253&amp;RendNum=0" TargetMode="External"/><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sydney.edu.au/policies/showdoc.aspx?recnum=PDOC2015/401&amp;RendNum=0" TargetMode="External"/><Relationship Id="rId17" Type="http://schemas.openxmlformats.org/officeDocument/2006/relationships/hyperlink" Target="https://www.sydney.edu.au/policies/showdoc.aspx?recnum=PDOC2014/378&amp;RendNum=0" TargetMode="External"/><Relationship Id="rId25" Type="http://schemas.openxmlformats.org/officeDocument/2006/relationships/hyperlink" Target="https://www.sydney.edu.au/policies/showdoc.aspx?recnum=PDOC2012/254&amp;RendNum=0" TargetMode="External"/><Relationship Id="rId33" Type="http://schemas.openxmlformats.org/officeDocument/2006/relationships/hyperlink" Target="https://www.sydney.edu.au/policies/showdoc.aspx?recnum=PDOC2014/377&amp;RendNum=0" TargetMode="External"/><Relationship Id="rId38" Type="http://schemas.openxmlformats.org/officeDocument/2006/relationships/header" Target="header1.xml"/><Relationship Id="rId20" Type="http://schemas.openxmlformats.org/officeDocument/2006/relationships/hyperlink" Target="http://sydney.edu.au/policies/showdoc.aspx?recnum=PDOC2011/168&amp;RendNum=0"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us8907\AppData\Local\Temp\20120801-Policy-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 O G C P R O D ! 2 1 1 9 6 7 4 . 1 < / d o c u m e n t i d >  
     < s e n d e r i d > H E N D E R S O N K < / s e n d e r i d >  
     < s e n d e r e m a i l > K E R R I E . H E N D E R S O N @ S Y D N E Y . E D U . A U < / s e n d e r e m a i l >  
     < l a s t m o d i f i e d > 2 0 2 1 - 1 1 - 0 9 T 1 4 : 4 6 : 0 0 . 0 0 0 0 0 0 0 + 1 1 : 0 0 < / l a s t m o d i f i e d >  
     < d a t a b a s e > O G C P R O D < / d a t a b a s e >  
 < / p r o p e r t i e s > 
</file>

<file path=customXml/itemProps1.xml><?xml version="1.0" encoding="utf-8"?>
<ds:datastoreItem xmlns:ds="http://schemas.openxmlformats.org/officeDocument/2006/customXml" ds:itemID="{8B0F9ADE-FD41-4E48-B3EC-BFC5C5EBFFF5}">
  <ds:schemaRefs>
    <ds:schemaRef ds:uri="http://schemas.openxmlformats.org/officeDocument/2006/bibliography"/>
  </ds:schemaRefs>
</ds:datastoreItem>
</file>

<file path=customXml/itemProps2.xml><?xml version="1.0" encoding="utf-8"?>
<ds:datastoreItem xmlns:ds="http://schemas.openxmlformats.org/officeDocument/2006/customXml" ds:itemID="{68751825-4B0E-43C6-AC96-08E937566A1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20120801-Policy-Template-1</Template>
  <TotalTime>6</TotalTime>
  <Pages>35</Pages>
  <Words>11366</Words>
  <Characters>63211</Characters>
  <Application>Microsoft Office Word</Application>
  <DocSecurity>0</DocSecurity>
  <Lines>1806</Lines>
  <Paragraphs>1242</Paragraphs>
  <ScaleCrop>false</ScaleCrop>
  <HeadingPairs>
    <vt:vector size="2" baseType="variant">
      <vt:variant>
        <vt:lpstr>Title</vt:lpstr>
      </vt:variant>
      <vt:variant>
        <vt:i4>1</vt:i4>
      </vt:variant>
    </vt:vector>
  </HeadingPairs>
  <TitlesOfParts>
    <vt:vector size="1" baseType="lpstr">
      <vt:lpstr>University of Sydney (Student Discipline) Rule 2016</vt:lpstr>
    </vt:vector>
  </TitlesOfParts>
  <Company>University of Sydney</Company>
  <LinksUpToDate>false</LinksUpToDate>
  <CharactersWithSpaces>73335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(Student Discipline) Rule 2016</dc:title>
  <dc:subject>University of Sydney (Student Discipline) Rule 2016</dc:subject>
  <dc:creator>Policy Register</dc:creator>
  <cp:lastModifiedBy>Rachel Symons</cp:lastModifiedBy>
  <cp:revision>2</cp:revision>
  <cp:lastPrinted>2023-11-08T00:48:00Z</cp:lastPrinted>
  <dcterms:created xsi:type="dcterms:W3CDTF">2023-11-14T00:34:00Z</dcterms:created>
  <dcterms:modified xsi:type="dcterms:W3CDTF">2023-11-14T00:34:00Z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22616/717663_1</vt:lpwstr>
  </property>
</Properties>
</file>