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22D42" w14:textId="1847F503" w:rsidR="00E535CF" w:rsidRDefault="0031241E" w:rsidP="00797F18">
      <w:pPr>
        <w:jc w:val="both"/>
      </w:pPr>
      <w:r>
        <w:rPr>
          <w:noProof/>
        </w:rPr>
        <w:drawing>
          <wp:anchor distT="0" distB="0" distL="0" distR="0" simplePos="0" relativeHeight="251658240" behindDoc="0" locked="0" layoutInCell="1" allowOverlap="1" wp14:anchorId="3841446D" wp14:editId="38DF7EC8">
            <wp:simplePos x="0" y="0"/>
            <wp:positionH relativeFrom="margin">
              <wp:align>left</wp:align>
            </wp:positionH>
            <wp:positionV relativeFrom="page">
              <wp:posOffset>878122</wp:posOffset>
            </wp:positionV>
            <wp:extent cx="1701579" cy="922009"/>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df"/>
                    <pic:cNvPicPr/>
                  </pic:nvPicPr>
                  <pic:blipFill>
                    <a:blip r:embed="rId11"/>
                    <a:stretch>
                      <a:fillRect/>
                    </a:stretch>
                  </pic:blipFill>
                  <pic:spPr>
                    <a:xfrm>
                      <a:off x="0" y="0"/>
                      <a:ext cx="1711457" cy="92736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 xml:space="preserve">     </w:t>
      </w:r>
      <w:r>
        <w:tab/>
      </w:r>
      <w:r>
        <w:tab/>
      </w:r>
      <w:r>
        <w:tab/>
      </w:r>
      <w:r>
        <w:tab/>
      </w:r>
      <w:r>
        <w:tab/>
      </w:r>
      <w:r>
        <w:tab/>
      </w:r>
      <w:r>
        <w:rPr>
          <w:noProof/>
        </w:rPr>
        <w:drawing>
          <wp:inline distT="0" distB="0" distL="0" distR="0" wp14:anchorId="5763A17B" wp14:editId="40B47188">
            <wp:extent cx="2464904" cy="854896"/>
            <wp:effectExtent l="0" t="0" r="0" b="254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rotWithShape="1">
                    <a:blip r:embed="rId12"/>
                    <a:srcRect l="4673" t="12894" r="5789" b="13317"/>
                    <a:stretch/>
                  </pic:blipFill>
                  <pic:spPr bwMode="auto">
                    <a:xfrm>
                      <a:off x="0" y="0"/>
                      <a:ext cx="2496393" cy="865817"/>
                    </a:xfrm>
                    <a:prstGeom prst="rect">
                      <a:avLst/>
                    </a:prstGeom>
                    <a:ln>
                      <a:noFill/>
                    </a:ln>
                    <a:extLst>
                      <a:ext uri="{53640926-AAD7-44D8-BBD7-CCE9431645EC}">
                        <a14:shadowObscured xmlns:a14="http://schemas.microsoft.com/office/drawing/2010/main"/>
                      </a:ext>
                    </a:extLst>
                  </pic:spPr>
                </pic:pic>
              </a:graphicData>
            </a:graphic>
          </wp:inline>
        </w:drawing>
      </w:r>
    </w:p>
    <w:p w14:paraId="4C0360B2" w14:textId="77777777" w:rsidR="00657841" w:rsidRDefault="00657841" w:rsidP="00657841">
      <w:pPr>
        <w:pStyle w:val="Title"/>
        <w:spacing w:before="0"/>
        <w:jc w:val="both"/>
      </w:pPr>
    </w:p>
    <w:p w14:paraId="233F358A" w14:textId="2BCBFF06" w:rsidR="00161A61" w:rsidRDefault="00041E5F" w:rsidP="00797F18">
      <w:pPr>
        <w:pStyle w:val="Title"/>
        <w:jc w:val="both"/>
      </w:pPr>
      <w:r>
        <w:t>Best Care, First Time</w:t>
      </w:r>
    </w:p>
    <w:p w14:paraId="666B35C0" w14:textId="77777777" w:rsidR="00657841" w:rsidRPr="00657841" w:rsidRDefault="00657841" w:rsidP="00657841"/>
    <w:p w14:paraId="5CEADC9C" w14:textId="32B5139C" w:rsidR="00041E5F" w:rsidRDefault="003420C3" w:rsidP="003420C3">
      <w:pPr>
        <w:pStyle w:val="Subtitle"/>
        <w:spacing w:after="400"/>
        <w:ind w:right="85"/>
        <w:jc w:val="both"/>
        <w:rPr>
          <w:sz w:val="38"/>
          <w:szCs w:val="38"/>
        </w:rPr>
      </w:pPr>
      <w:r>
        <w:rPr>
          <w:noProof/>
        </w:rPr>
        <w:drawing>
          <wp:anchor distT="0" distB="0" distL="114300" distR="114300" simplePos="0" relativeHeight="251658245" behindDoc="0" locked="0" layoutInCell="1" allowOverlap="1" wp14:anchorId="09AC67BB" wp14:editId="4D2F7B48">
            <wp:simplePos x="0" y="0"/>
            <wp:positionH relativeFrom="margin">
              <wp:align>left</wp:align>
            </wp:positionH>
            <wp:positionV relativeFrom="paragraph">
              <wp:posOffset>1361440</wp:posOffset>
            </wp:positionV>
            <wp:extent cx="5270500" cy="3513455"/>
            <wp:effectExtent l="0" t="0" r="6350" b="0"/>
            <wp:wrapSquare wrapText="bothSides"/>
            <wp:docPr id="2" name="Picture 2" descr="A group of people in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270500" cy="3513455"/>
                    </a:xfrm>
                    <a:prstGeom prst="rect">
                      <a:avLst/>
                    </a:prstGeom>
                  </pic:spPr>
                </pic:pic>
              </a:graphicData>
            </a:graphic>
          </wp:anchor>
        </w:drawing>
      </w:r>
      <w:r w:rsidR="00E44B99" w:rsidRPr="00E44B99">
        <w:rPr>
          <w:noProof/>
        </w:rPr>
        <w:t>Optimising youth mental health service</w:t>
      </w:r>
      <w:r w:rsidR="00DE6996">
        <w:rPr>
          <w:noProof/>
        </w:rPr>
        <w:t>s</w:t>
      </w:r>
      <w:r w:rsidR="00E44B99" w:rsidRPr="00E44B99">
        <w:rPr>
          <w:noProof/>
        </w:rPr>
        <w:t xml:space="preserve"> using digital technologies</w:t>
      </w:r>
    </w:p>
    <w:p w14:paraId="7ED285D0" w14:textId="4E34163B" w:rsidR="001802BB" w:rsidRDefault="001802BB" w:rsidP="00797F18">
      <w:pPr>
        <w:jc w:val="both"/>
        <w:rPr>
          <w:sz w:val="38"/>
          <w:szCs w:val="38"/>
        </w:rPr>
      </w:pPr>
    </w:p>
    <w:p w14:paraId="3981D948" w14:textId="65FECFC8" w:rsidR="001802BB" w:rsidRPr="00041E5F" w:rsidRDefault="001802BB" w:rsidP="00797F18">
      <w:pPr>
        <w:jc w:val="both"/>
      </w:pPr>
    </w:p>
    <w:p w14:paraId="648D15BA" w14:textId="4F1F966E" w:rsidR="003420C3" w:rsidRPr="00657841" w:rsidRDefault="003420C3" w:rsidP="003420C3">
      <w:pPr>
        <w:jc w:val="both"/>
        <w:rPr>
          <w:b/>
          <w:bCs/>
          <w:sz w:val="38"/>
          <w:szCs w:val="38"/>
        </w:rPr>
      </w:pPr>
    </w:p>
    <w:p w14:paraId="09DAD168" w14:textId="01C78E64" w:rsidR="003420C3" w:rsidRPr="00657841" w:rsidRDefault="003420C3" w:rsidP="003420C3">
      <w:pPr>
        <w:jc w:val="both"/>
        <w:rPr>
          <w:sz w:val="28"/>
          <w:szCs w:val="28"/>
        </w:rPr>
      </w:pPr>
      <w:r w:rsidRPr="00657841">
        <w:rPr>
          <w:b/>
          <w:bCs/>
          <w:sz w:val="28"/>
          <w:szCs w:val="28"/>
        </w:rPr>
        <w:t xml:space="preserve">Authors: </w:t>
      </w:r>
      <w:r w:rsidR="00657841" w:rsidRPr="00657841">
        <w:rPr>
          <w:sz w:val="28"/>
          <w:szCs w:val="28"/>
        </w:rPr>
        <w:t xml:space="preserve">Frank Iorfino, </w:t>
      </w:r>
      <w:r w:rsidR="009A247F" w:rsidRPr="00657841">
        <w:rPr>
          <w:sz w:val="28"/>
          <w:szCs w:val="28"/>
        </w:rPr>
        <w:t xml:space="preserve">Ante Prodan, </w:t>
      </w:r>
      <w:r w:rsidR="00657841" w:rsidRPr="00657841">
        <w:rPr>
          <w:sz w:val="28"/>
          <w:szCs w:val="28"/>
        </w:rPr>
        <w:t>Sarah Piper, Jo-</w:t>
      </w:r>
      <w:r w:rsidR="00D05DC2">
        <w:rPr>
          <w:sz w:val="28"/>
          <w:szCs w:val="28"/>
        </w:rPr>
        <w:t>A</w:t>
      </w:r>
      <w:r w:rsidR="00657841" w:rsidRPr="00657841">
        <w:rPr>
          <w:sz w:val="28"/>
          <w:szCs w:val="28"/>
        </w:rPr>
        <w:t xml:space="preserve">n Occhipinti, </w:t>
      </w:r>
      <w:r w:rsidR="00633BFC">
        <w:rPr>
          <w:sz w:val="28"/>
          <w:szCs w:val="28"/>
        </w:rPr>
        <w:t>Annette Schmiede</w:t>
      </w:r>
      <w:r w:rsidR="00A6301B">
        <w:rPr>
          <w:sz w:val="28"/>
          <w:szCs w:val="28"/>
        </w:rPr>
        <w:t>,</w:t>
      </w:r>
      <w:r w:rsidR="000C075C">
        <w:rPr>
          <w:sz w:val="28"/>
          <w:szCs w:val="28"/>
        </w:rPr>
        <w:t xml:space="preserve"> </w:t>
      </w:r>
      <w:r w:rsidR="001F633C">
        <w:rPr>
          <w:sz w:val="28"/>
          <w:szCs w:val="28"/>
        </w:rPr>
        <w:t xml:space="preserve">Haley LaMonica, </w:t>
      </w:r>
      <w:r w:rsidR="00A30F2A">
        <w:rPr>
          <w:sz w:val="28"/>
          <w:szCs w:val="28"/>
        </w:rPr>
        <w:t xml:space="preserve">Tracey Davenport, </w:t>
      </w:r>
      <w:r w:rsidR="00657841" w:rsidRPr="00657841">
        <w:rPr>
          <w:sz w:val="28"/>
          <w:szCs w:val="28"/>
        </w:rPr>
        <w:t>Elizabeth Scott</w:t>
      </w:r>
      <w:r w:rsidR="003747C2">
        <w:rPr>
          <w:sz w:val="28"/>
          <w:szCs w:val="28"/>
        </w:rPr>
        <w:t xml:space="preserve"> &amp;</w:t>
      </w:r>
      <w:r w:rsidR="00657841" w:rsidRPr="00657841">
        <w:rPr>
          <w:sz w:val="28"/>
          <w:szCs w:val="28"/>
        </w:rPr>
        <w:t xml:space="preserve"> Ian Hickie</w:t>
      </w:r>
    </w:p>
    <w:p w14:paraId="4C114F64" w14:textId="77777777" w:rsidR="003420C3" w:rsidRDefault="003420C3" w:rsidP="003420C3">
      <w:pPr>
        <w:jc w:val="both"/>
        <w:rPr>
          <w:sz w:val="38"/>
          <w:szCs w:val="38"/>
        </w:rPr>
      </w:pPr>
    </w:p>
    <w:p w14:paraId="747A4D2E" w14:textId="6E275380" w:rsidR="003420C3" w:rsidRPr="00657841" w:rsidRDefault="00AC0051" w:rsidP="003420C3">
      <w:pPr>
        <w:jc w:val="both"/>
        <w:rPr>
          <w:sz w:val="36"/>
          <w:szCs w:val="36"/>
        </w:rPr>
      </w:pPr>
      <w:r>
        <w:rPr>
          <w:sz w:val="36"/>
          <w:szCs w:val="36"/>
        </w:rPr>
        <w:t>June</w:t>
      </w:r>
      <w:r w:rsidR="003420C3" w:rsidRPr="00657841">
        <w:rPr>
          <w:sz w:val="36"/>
          <w:szCs w:val="36"/>
        </w:rPr>
        <w:t xml:space="preserve"> 2021</w:t>
      </w:r>
    </w:p>
    <w:p w14:paraId="4DEA5B25" w14:textId="1E8A54D1" w:rsidR="00011BAF" w:rsidRPr="00657841" w:rsidRDefault="00D37E31" w:rsidP="00797F18">
      <w:pPr>
        <w:pStyle w:val="Subtitle"/>
        <w:jc w:val="both"/>
        <w:rPr>
          <w:sz w:val="36"/>
          <w:szCs w:val="36"/>
        </w:rPr>
      </w:pPr>
      <w:r w:rsidRPr="00657841">
        <w:rPr>
          <w:sz w:val="36"/>
          <w:szCs w:val="36"/>
        </w:rPr>
        <w:br w:type="page"/>
      </w:r>
    </w:p>
    <w:p w14:paraId="32B768D1" w14:textId="27B22506" w:rsidR="00B862F1" w:rsidRDefault="00157102" w:rsidP="00797F18">
      <w:pPr>
        <w:pStyle w:val="Title"/>
        <w:jc w:val="both"/>
      </w:pPr>
      <w:r>
        <w:lastRenderedPageBreak/>
        <w:t>Contents</w:t>
      </w:r>
    </w:p>
    <w:p w14:paraId="413CF39D" w14:textId="77777777" w:rsidR="00F51E6E" w:rsidRPr="00F51E6E" w:rsidRDefault="00F51E6E" w:rsidP="00797F18">
      <w:pPr>
        <w:jc w:val="both"/>
      </w:pPr>
    </w:p>
    <w:p w14:paraId="6C1C0403" w14:textId="76C42F12" w:rsidR="00DD7BBB" w:rsidRDefault="00B862F1">
      <w:pPr>
        <w:pStyle w:val="TOC1"/>
        <w:tabs>
          <w:tab w:val="right" w:leader="dot" w:pos="8297"/>
        </w:tabs>
        <w:rPr>
          <w:rFonts w:asciiTheme="minorHAnsi" w:eastAsiaTheme="minorEastAsia" w:hAnsiTheme="minorHAnsi" w:cstheme="minorBidi"/>
          <w:noProof/>
          <w:color w:val="auto"/>
          <w:szCs w:val="22"/>
          <w:lang w:val="en-AU" w:eastAsia="en-AU"/>
        </w:rPr>
      </w:pPr>
      <w:r>
        <w:fldChar w:fldCharType="begin"/>
      </w:r>
      <w:r>
        <w:instrText xml:space="preserve"> TOC \o "1-3" \h \z \u </w:instrText>
      </w:r>
      <w:r>
        <w:fldChar w:fldCharType="separate"/>
      </w:r>
      <w:hyperlink w:anchor="_Toc74229776" w:history="1">
        <w:r w:rsidR="00DD7BBB" w:rsidRPr="00A5735A">
          <w:rPr>
            <w:rStyle w:val="Hyperlink"/>
            <w:noProof/>
          </w:rPr>
          <w:t>Acknowledgement of Country</w:t>
        </w:r>
        <w:r w:rsidR="00DD7BBB">
          <w:rPr>
            <w:noProof/>
            <w:webHidden/>
          </w:rPr>
          <w:tab/>
        </w:r>
        <w:r w:rsidR="00DD7BBB">
          <w:rPr>
            <w:noProof/>
            <w:webHidden/>
          </w:rPr>
          <w:fldChar w:fldCharType="begin"/>
        </w:r>
        <w:r w:rsidR="00DD7BBB">
          <w:rPr>
            <w:noProof/>
            <w:webHidden/>
          </w:rPr>
          <w:instrText xml:space="preserve"> PAGEREF _Toc74229776 \h </w:instrText>
        </w:r>
        <w:r w:rsidR="00DD7BBB">
          <w:rPr>
            <w:noProof/>
            <w:webHidden/>
          </w:rPr>
        </w:r>
        <w:r w:rsidR="00DD7BBB">
          <w:rPr>
            <w:noProof/>
            <w:webHidden/>
          </w:rPr>
          <w:fldChar w:fldCharType="separate"/>
        </w:r>
        <w:r w:rsidR="00DD7BBB">
          <w:rPr>
            <w:noProof/>
            <w:webHidden/>
          </w:rPr>
          <w:t>2</w:t>
        </w:r>
        <w:r w:rsidR="00DD7BBB">
          <w:rPr>
            <w:noProof/>
            <w:webHidden/>
          </w:rPr>
          <w:fldChar w:fldCharType="end"/>
        </w:r>
      </w:hyperlink>
    </w:p>
    <w:p w14:paraId="09D2D025" w14:textId="0F497315" w:rsidR="00DD7BBB" w:rsidRDefault="007A27AC">
      <w:pPr>
        <w:pStyle w:val="TOC1"/>
        <w:tabs>
          <w:tab w:val="right" w:leader="dot" w:pos="8297"/>
        </w:tabs>
        <w:rPr>
          <w:rFonts w:asciiTheme="minorHAnsi" w:eastAsiaTheme="minorEastAsia" w:hAnsiTheme="minorHAnsi" w:cstheme="minorBidi"/>
          <w:noProof/>
          <w:color w:val="auto"/>
          <w:szCs w:val="22"/>
          <w:lang w:val="en-AU" w:eastAsia="en-AU"/>
        </w:rPr>
      </w:pPr>
      <w:hyperlink w:anchor="_Toc74229777" w:history="1">
        <w:r w:rsidR="00DD7BBB" w:rsidRPr="00A5735A">
          <w:rPr>
            <w:rStyle w:val="Hyperlink"/>
            <w:noProof/>
          </w:rPr>
          <w:t>About this report</w:t>
        </w:r>
        <w:r w:rsidR="00DD7BBB">
          <w:rPr>
            <w:noProof/>
            <w:webHidden/>
          </w:rPr>
          <w:tab/>
        </w:r>
        <w:r w:rsidR="00DD7BBB">
          <w:rPr>
            <w:noProof/>
            <w:webHidden/>
          </w:rPr>
          <w:fldChar w:fldCharType="begin"/>
        </w:r>
        <w:r w:rsidR="00DD7BBB">
          <w:rPr>
            <w:noProof/>
            <w:webHidden/>
          </w:rPr>
          <w:instrText xml:space="preserve"> PAGEREF _Toc74229777 \h </w:instrText>
        </w:r>
        <w:r w:rsidR="00DD7BBB">
          <w:rPr>
            <w:noProof/>
            <w:webHidden/>
          </w:rPr>
        </w:r>
        <w:r w:rsidR="00DD7BBB">
          <w:rPr>
            <w:noProof/>
            <w:webHidden/>
          </w:rPr>
          <w:fldChar w:fldCharType="separate"/>
        </w:r>
        <w:r w:rsidR="00DD7BBB">
          <w:rPr>
            <w:noProof/>
            <w:webHidden/>
          </w:rPr>
          <w:t>3</w:t>
        </w:r>
        <w:r w:rsidR="00DD7BBB">
          <w:rPr>
            <w:noProof/>
            <w:webHidden/>
          </w:rPr>
          <w:fldChar w:fldCharType="end"/>
        </w:r>
      </w:hyperlink>
    </w:p>
    <w:p w14:paraId="7787C207" w14:textId="43534063" w:rsidR="00DD7BBB" w:rsidRDefault="007A27AC">
      <w:pPr>
        <w:pStyle w:val="TOC1"/>
        <w:tabs>
          <w:tab w:val="right" w:leader="dot" w:pos="8297"/>
        </w:tabs>
        <w:rPr>
          <w:rFonts w:asciiTheme="minorHAnsi" w:eastAsiaTheme="minorEastAsia" w:hAnsiTheme="minorHAnsi" w:cstheme="minorBidi"/>
          <w:noProof/>
          <w:color w:val="auto"/>
          <w:szCs w:val="22"/>
          <w:lang w:val="en-AU" w:eastAsia="en-AU"/>
        </w:rPr>
      </w:pPr>
      <w:hyperlink w:anchor="_Toc74229778" w:history="1">
        <w:r w:rsidR="00DD7BBB" w:rsidRPr="00A5735A">
          <w:rPr>
            <w:rStyle w:val="Hyperlink"/>
            <w:noProof/>
          </w:rPr>
          <w:t>Key messages</w:t>
        </w:r>
        <w:r w:rsidR="00DD7BBB">
          <w:rPr>
            <w:noProof/>
            <w:webHidden/>
          </w:rPr>
          <w:tab/>
        </w:r>
        <w:r w:rsidR="00DD7BBB">
          <w:rPr>
            <w:noProof/>
            <w:webHidden/>
          </w:rPr>
          <w:fldChar w:fldCharType="begin"/>
        </w:r>
        <w:r w:rsidR="00DD7BBB">
          <w:rPr>
            <w:noProof/>
            <w:webHidden/>
          </w:rPr>
          <w:instrText xml:space="preserve"> PAGEREF _Toc74229778 \h </w:instrText>
        </w:r>
        <w:r w:rsidR="00DD7BBB">
          <w:rPr>
            <w:noProof/>
            <w:webHidden/>
          </w:rPr>
        </w:r>
        <w:r w:rsidR="00DD7BBB">
          <w:rPr>
            <w:noProof/>
            <w:webHidden/>
          </w:rPr>
          <w:fldChar w:fldCharType="separate"/>
        </w:r>
        <w:r w:rsidR="00DD7BBB">
          <w:rPr>
            <w:noProof/>
            <w:webHidden/>
          </w:rPr>
          <w:t>4</w:t>
        </w:r>
        <w:r w:rsidR="00DD7BBB">
          <w:rPr>
            <w:noProof/>
            <w:webHidden/>
          </w:rPr>
          <w:fldChar w:fldCharType="end"/>
        </w:r>
      </w:hyperlink>
    </w:p>
    <w:p w14:paraId="2E2B754A" w14:textId="119D0002" w:rsidR="00DD7BBB" w:rsidRDefault="007A27AC">
      <w:pPr>
        <w:pStyle w:val="TOC1"/>
        <w:tabs>
          <w:tab w:val="right" w:leader="dot" w:pos="8297"/>
        </w:tabs>
        <w:rPr>
          <w:rFonts w:asciiTheme="minorHAnsi" w:eastAsiaTheme="minorEastAsia" w:hAnsiTheme="minorHAnsi" w:cstheme="minorBidi"/>
          <w:noProof/>
          <w:color w:val="auto"/>
          <w:szCs w:val="22"/>
          <w:lang w:val="en-AU" w:eastAsia="en-AU"/>
        </w:rPr>
      </w:pPr>
      <w:hyperlink w:anchor="_Toc74229779" w:history="1">
        <w:r w:rsidR="00DD7BBB" w:rsidRPr="00A5735A">
          <w:rPr>
            <w:rStyle w:val="Hyperlink"/>
            <w:noProof/>
          </w:rPr>
          <w:t>Youth mental health care in Australia</w:t>
        </w:r>
        <w:r w:rsidR="00DD7BBB">
          <w:rPr>
            <w:noProof/>
            <w:webHidden/>
          </w:rPr>
          <w:tab/>
        </w:r>
        <w:r w:rsidR="00DD7BBB">
          <w:rPr>
            <w:noProof/>
            <w:webHidden/>
          </w:rPr>
          <w:fldChar w:fldCharType="begin"/>
        </w:r>
        <w:r w:rsidR="00DD7BBB">
          <w:rPr>
            <w:noProof/>
            <w:webHidden/>
          </w:rPr>
          <w:instrText xml:space="preserve"> PAGEREF _Toc74229779 \h </w:instrText>
        </w:r>
        <w:r w:rsidR="00DD7BBB">
          <w:rPr>
            <w:noProof/>
            <w:webHidden/>
          </w:rPr>
        </w:r>
        <w:r w:rsidR="00DD7BBB">
          <w:rPr>
            <w:noProof/>
            <w:webHidden/>
          </w:rPr>
          <w:fldChar w:fldCharType="separate"/>
        </w:r>
        <w:r w:rsidR="00DD7BBB">
          <w:rPr>
            <w:noProof/>
            <w:webHidden/>
          </w:rPr>
          <w:t>5</w:t>
        </w:r>
        <w:r w:rsidR="00DD7BBB">
          <w:rPr>
            <w:noProof/>
            <w:webHidden/>
          </w:rPr>
          <w:fldChar w:fldCharType="end"/>
        </w:r>
      </w:hyperlink>
    </w:p>
    <w:p w14:paraId="543F5D57" w14:textId="0270E803" w:rsidR="00DD7BBB" w:rsidRDefault="007A27AC">
      <w:pPr>
        <w:pStyle w:val="TOC1"/>
        <w:tabs>
          <w:tab w:val="right" w:leader="dot" w:pos="8297"/>
        </w:tabs>
        <w:rPr>
          <w:rFonts w:asciiTheme="minorHAnsi" w:eastAsiaTheme="minorEastAsia" w:hAnsiTheme="minorHAnsi" w:cstheme="minorBidi"/>
          <w:noProof/>
          <w:color w:val="auto"/>
          <w:szCs w:val="22"/>
          <w:lang w:val="en-AU" w:eastAsia="en-AU"/>
        </w:rPr>
      </w:pPr>
      <w:hyperlink r:id="rId14" w:anchor="_Toc74229780" w:history="1">
        <w:r w:rsidR="00DD7BBB" w:rsidRPr="00A5735A">
          <w:rPr>
            <w:rStyle w:val="Hyperlink"/>
            <w:noProof/>
          </w:rPr>
          <w:t>The complexity of youth mental health</w:t>
        </w:r>
        <w:r w:rsidR="00DD7BBB">
          <w:rPr>
            <w:noProof/>
            <w:webHidden/>
          </w:rPr>
          <w:tab/>
        </w:r>
        <w:r w:rsidR="00DD7BBB">
          <w:rPr>
            <w:noProof/>
            <w:webHidden/>
          </w:rPr>
          <w:fldChar w:fldCharType="begin"/>
        </w:r>
        <w:r w:rsidR="00DD7BBB">
          <w:rPr>
            <w:noProof/>
            <w:webHidden/>
          </w:rPr>
          <w:instrText xml:space="preserve"> PAGEREF _Toc74229780 \h </w:instrText>
        </w:r>
        <w:r w:rsidR="00DD7BBB">
          <w:rPr>
            <w:noProof/>
            <w:webHidden/>
          </w:rPr>
        </w:r>
        <w:r w:rsidR="00DD7BBB">
          <w:rPr>
            <w:noProof/>
            <w:webHidden/>
          </w:rPr>
          <w:fldChar w:fldCharType="separate"/>
        </w:r>
        <w:r w:rsidR="00DD7BBB">
          <w:rPr>
            <w:noProof/>
            <w:webHidden/>
          </w:rPr>
          <w:t>6</w:t>
        </w:r>
        <w:r w:rsidR="00DD7BBB">
          <w:rPr>
            <w:noProof/>
            <w:webHidden/>
          </w:rPr>
          <w:fldChar w:fldCharType="end"/>
        </w:r>
      </w:hyperlink>
    </w:p>
    <w:p w14:paraId="1DECBB0F" w14:textId="65D1D2E2" w:rsidR="00DD7BBB" w:rsidRDefault="007A27AC">
      <w:pPr>
        <w:pStyle w:val="TOC1"/>
        <w:tabs>
          <w:tab w:val="right" w:leader="dot" w:pos="8297"/>
        </w:tabs>
        <w:rPr>
          <w:rFonts w:asciiTheme="minorHAnsi" w:eastAsiaTheme="minorEastAsia" w:hAnsiTheme="minorHAnsi" w:cstheme="minorBidi"/>
          <w:noProof/>
          <w:color w:val="auto"/>
          <w:szCs w:val="22"/>
          <w:lang w:val="en-AU" w:eastAsia="en-AU"/>
        </w:rPr>
      </w:pPr>
      <w:hyperlink w:anchor="_Toc74229781" w:history="1">
        <w:r w:rsidR="00DD7BBB" w:rsidRPr="00A5735A">
          <w:rPr>
            <w:rStyle w:val="Hyperlink"/>
            <w:noProof/>
          </w:rPr>
          <w:t>A technology-enabled ‘circle of care’</w:t>
        </w:r>
        <w:r w:rsidR="00DD7BBB">
          <w:rPr>
            <w:noProof/>
            <w:webHidden/>
          </w:rPr>
          <w:tab/>
        </w:r>
        <w:r w:rsidR="00DD7BBB">
          <w:rPr>
            <w:noProof/>
            <w:webHidden/>
          </w:rPr>
          <w:fldChar w:fldCharType="begin"/>
        </w:r>
        <w:r w:rsidR="00DD7BBB">
          <w:rPr>
            <w:noProof/>
            <w:webHidden/>
          </w:rPr>
          <w:instrText xml:space="preserve"> PAGEREF _Toc74229781 \h </w:instrText>
        </w:r>
        <w:r w:rsidR="00DD7BBB">
          <w:rPr>
            <w:noProof/>
            <w:webHidden/>
          </w:rPr>
        </w:r>
        <w:r w:rsidR="00DD7BBB">
          <w:rPr>
            <w:noProof/>
            <w:webHidden/>
          </w:rPr>
          <w:fldChar w:fldCharType="separate"/>
        </w:r>
        <w:r w:rsidR="00DD7BBB">
          <w:rPr>
            <w:noProof/>
            <w:webHidden/>
          </w:rPr>
          <w:t>7</w:t>
        </w:r>
        <w:r w:rsidR="00DD7BBB">
          <w:rPr>
            <w:noProof/>
            <w:webHidden/>
          </w:rPr>
          <w:fldChar w:fldCharType="end"/>
        </w:r>
      </w:hyperlink>
    </w:p>
    <w:p w14:paraId="1DD0E9DF" w14:textId="6AD2FEA1" w:rsidR="00DD7BBB" w:rsidRDefault="007A27AC">
      <w:pPr>
        <w:pStyle w:val="TOC2"/>
        <w:tabs>
          <w:tab w:val="right" w:leader="dot" w:pos="8297"/>
        </w:tabs>
        <w:rPr>
          <w:rFonts w:asciiTheme="minorHAnsi" w:eastAsiaTheme="minorEastAsia" w:hAnsiTheme="minorHAnsi" w:cstheme="minorBidi"/>
          <w:noProof/>
          <w:color w:val="auto"/>
          <w:szCs w:val="22"/>
          <w:lang w:val="en-AU" w:eastAsia="en-AU"/>
        </w:rPr>
      </w:pPr>
      <w:hyperlink w:anchor="_Toc74229782" w:history="1">
        <w:r w:rsidR="00DD7BBB" w:rsidRPr="00A5735A">
          <w:rPr>
            <w:rStyle w:val="Hyperlink"/>
            <w:noProof/>
            <w:lang w:val="en-AU"/>
          </w:rPr>
          <w:t>Key components of the circle of care</w:t>
        </w:r>
        <w:r w:rsidR="00DD7BBB">
          <w:rPr>
            <w:noProof/>
            <w:webHidden/>
          </w:rPr>
          <w:tab/>
        </w:r>
        <w:r w:rsidR="00DD7BBB">
          <w:rPr>
            <w:noProof/>
            <w:webHidden/>
          </w:rPr>
          <w:fldChar w:fldCharType="begin"/>
        </w:r>
        <w:r w:rsidR="00DD7BBB">
          <w:rPr>
            <w:noProof/>
            <w:webHidden/>
          </w:rPr>
          <w:instrText xml:space="preserve"> PAGEREF _Toc74229782 \h </w:instrText>
        </w:r>
        <w:r w:rsidR="00DD7BBB">
          <w:rPr>
            <w:noProof/>
            <w:webHidden/>
          </w:rPr>
        </w:r>
        <w:r w:rsidR="00DD7BBB">
          <w:rPr>
            <w:noProof/>
            <w:webHidden/>
          </w:rPr>
          <w:fldChar w:fldCharType="separate"/>
        </w:r>
        <w:r w:rsidR="00DD7BBB">
          <w:rPr>
            <w:noProof/>
            <w:webHidden/>
          </w:rPr>
          <w:t>7</w:t>
        </w:r>
        <w:r w:rsidR="00DD7BBB">
          <w:rPr>
            <w:noProof/>
            <w:webHidden/>
          </w:rPr>
          <w:fldChar w:fldCharType="end"/>
        </w:r>
      </w:hyperlink>
    </w:p>
    <w:p w14:paraId="72A8C50F" w14:textId="4BF4C457" w:rsidR="00DD7BBB" w:rsidRDefault="007A27AC">
      <w:pPr>
        <w:pStyle w:val="TOC2"/>
        <w:tabs>
          <w:tab w:val="right" w:leader="dot" w:pos="8297"/>
        </w:tabs>
        <w:rPr>
          <w:rFonts w:asciiTheme="minorHAnsi" w:eastAsiaTheme="minorEastAsia" w:hAnsiTheme="minorHAnsi" w:cstheme="minorBidi"/>
          <w:noProof/>
          <w:color w:val="auto"/>
          <w:szCs w:val="22"/>
          <w:lang w:val="en-AU" w:eastAsia="en-AU"/>
        </w:rPr>
      </w:pPr>
      <w:hyperlink w:anchor="_Toc74229783" w:history="1">
        <w:r w:rsidR="00DD7BBB" w:rsidRPr="00A5735A">
          <w:rPr>
            <w:rStyle w:val="Hyperlink"/>
            <w:noProof/>
            <w:lang w:val="en-AU"/>
          </w:rPr>
          <w:t>The Brain and Mind Centre Youth Model of Care</w:t>
        </w:r>
        <w:r w:rsidR="00DD7BBB">
          <w:rPr>
            <w:noProof/>
            <w:webHidden/>
          </w:rPr>
          <w:tab/>
        </w:r>
        <w:r w:rsidR="00DD7BBB">
          <w:rPr>
            <w:noProof/>
            <w:webHidden/>
          </w:rPr>
          <w:fldChar w:fldCharType="begin"/>
        </w:r>
        <w:r w:rsidR="00DD7BBB">
          <w:rPr>
            <w:noProof/>
            <w:webHidden/>
          </w:rPr>
          <w:instrText xml:space="preserve"> PAGEREF _Toc74229783 \h </w:instrText>
        </w:r>
        <w:r w:rsidR="00DD7BBB">
          <w:rPr>
            <w:noProof/>
            <w:webHidden/>
          </w:rPr>
        </w:r>
        <w:r w:rsidR="00DD7BBB">
          <w:rPr>
            <w:noProof/>
            <w:webHidden/>
          </w:rPr>
          <w:fldChar w:fldCharType="separate"/>
        </w:r>
        <w:r w:rsidR="00DD7BBB">
          <w:rPr>
            <w:noProof/>
            <w:webHidden/>
          </w:rPr>
          <w:t>8</w:t>
        </w:r>
        <w:r w:rsidR="00DD7BBB">
          <w:rPr>
            <w:noProof/>
            <w:webHidden/>
          </w:rPr>
          <w:fldChar w:fldCharType="end"/>
        </w:r>
      </w:hyperlink>
    </w:p>
    <w:p w14:paraId="4F9CC15E" w14:textId="65651770" w:rsidR="00DD7BBB" w:rsidRDefault="007A27AC">
      <w:pPr>
        <w:pStyle w:val="TOC2"/>
        <w:tabs>
          <w:tab w:val="right" w:leader="dot" w:pos="8297"/>
        </w:tabs>
        <w:rPr>
          <w:rFonts w:asciiTheme="minorHAnsi" w:eastAsiaTheme="minorEastAsia" w:hAnsiTheme="minorHAnsi" w:cstheme="minorBidi"/>
          <w:noProof/>
          <w:color w:val="auto"/>
          <w:szCs w:val="22"/>
          <w:lang w:val="en-AU" w:eastAsia="en-AU"/>
        </w:rPr>
      </w:pPr>
      <w:hyperlink w:anchor="_Toc74229784" w:history="1">
        <w:r w:rsidR="00DD7BBB" w:rsidRPr="00A5735A">
          <w:rPr>
            <w:rStyle w:val="Hyperlink"/>
            <w:noProof/>
          </w:rPr>
          <w:t>Technology-enabled service delivery</w:t>
        </w:r>
        <w:r w:rsidR="00DD7BBB">
          <w:rPr>
            <w:noProof/>
            <w:webHidden/>
          </w:rPr>
          <w:tab/>
        </w:r>
        <w:r w:rsidR="00DD7BBB">
          <w:rPr>
            <w:noProof/>
            <w:webHidden/>
          </w:rPr>
          <w:fldChar w:fldCharType="begin"/>
        </w:r>
        <w:r w:rsidR="00DD7BBB">
          <w:rPr>
            <w:noProof/>
            <w:webHidden/>
          </w:rPr>
          <w:instrText xml:space="preserve"> PAGEREF _Toc74229784 \h </w:instrText>
        </w:r>
        <w:r w:rsidR="00DD7BBB">
          <w:rPr>
            <w:noProof/>
            <w:webHidden/>
          </w:rPr>
        </w:r>
        <w:r w:rsidR="00DD7BBB">
          <w:rPr>
            <w:noProof/>
            <w:webHidden/>
          </w:rPr>
          <w:fldChar w:fldCharType="separate"/>
        </w:r>
        <w:r w:rsidR="00DD7BBB">
          <w:rPr>
            <w:noProof/>
            <w:webHidden/>
          </w:rPr>
          <w:t>8</w:t>
        </w:r>
        <w:r w:rsidR="00DD7BBB">
          <w:rPr>
            <w:noProof/>
            <w:webHidden/>
          </w:rPr>
          <w:fldChar w:fldCharType="end"/>
        </w:r>
      </w:hyperlink>
    </w:p>
    <w:p w14:paraId="4BB302CC" w14:textId="16A8AD3F" w:rsidR="00DD7BBB" w:rsidRDefault="007A27AC">
      <w:pPr>
        <w:pStyle w:val="TOC1"/>
        <w:tabs>
          <w:tab w:val="right" w:leader="dot" w:pos="8297"/>
        </w:tabs>
        <w:rPr>
          <w:rFonts w:asciiTheme="minorHAnsi" w:eastAsiaTheme="minorEastAsia" w:hAnsiTheme="minorHAnsi" w:cstheme="minorBidi"/>
          <w:noProof/>
          <w:color w:val="auto"/>
          <w:szCs w:val="22"/>
          <w:lang w:val="en-AU" w:eastAsia="en-AU"/>
        </w:rPr>
      </w:pPr>
      <w:hyperlink w:anchor="_Toc74229785" w:history="1">
        <w:r w:rsidR="00DD7BBB" w:rsidRPr="00A5735A">
          <w:rPr>
            <w:rStyle w:val="Hyperlink"/>
            <w:noProof/>
          </w:rPr>
          <w:t>What we are doing</w:t>
        </w:r>
        <w:r w:rsidR="00DD7BBB">
          <w:rPr>
            <w:noProof/>
            <w:webHidden/>
          </w:rPr>
          <w:tab/>
        </w:r>
        <w:r w:rsidR="00DD7BBB">
          <w:rPr>
            <w:noProof/>
            <w:webHidden/>
          </w:rPr>
          <w:fldChar w:fldCharType="begin"/>
        </w:r>
        <w:r w:rsidR="00DD7BBB">
          <w:rPr>
            <w:noProof/>
            <w:webHidden/>
          </w:rPr>
          <w:instrText xml:space="preserve"> PAGEREF _Toc74229785 \h </w:instrText>
        </w:r>
        <w:r w:rsidR="00DD7BBB">
          <w:rPr>
            <w:noProof/>
            <w:webHidden/>
          </w:rPr>
        </w:r>
        <w:r w:rsidR="00DD7BBB">
          <w:rPr>
            <w:noProof/>
            <w:webHidden/>
          </w:rPr>
          <w:fldChar w:fldCharType="separate"/>
        </w:r>
        <w:r w:rsidR="00DD7BBB">
          <w:rPr>
            <w:noProof/>
            <w:webHidden/>
          </w:rPr>
          <w:t>9</w:t>
        </w:r>
        <w:r w:rsidR="00DD7BBB">
          <w:rPr>
            <w:noProof/>
            <w:webHidden/>
          </w:rPr>
          <w:fldChar w:fldCharType="end"/>
        </w:r>
      </w:hyperlink>
    </w:p>
    <w:p w14:paraId="2D7F292C" w14:textId="63DC8368" w:rsidR="00DD7BBB" w:rsidRDefault="007A27AC">
      <w:pPr>
        <w:pStyle w:val="TOC2"/>
        <w:tabs>
          <w:tab w:val="right" w:leader="dot" w:pos="8297"/>
        </w:tabs>
        <w:rPr>
          <w:rFonts w:asciiTheme="minorHAnsi" w:eastAsiaTheme="minorEastAsia" w:hAnsiTheme="minorHAnsi" w:cstheme="minorBidi"/>
          <w:noProof/>
          <w:color w:val="auto"/>
          <w:szCs w:val="22"/>
          <w:lang w:val="en-AU" w:eastAsia="en-AU"/>
        </w:rPr>
      </w:pPr>
      <w:hyperlink w:anchor="_Toc74229786" w:history="1">
        <w:r w:rsidR="00DD7BBB" w:rsidRPr="00A5735A">
          <w:rPr>
            <w:rStyle w:val="Hyperlink"/>
            <w:noProof/>
          </w:rPr>
          <w:t>Dynamic Simulation Modelling</w:t>
        </w:r>
        <w:r w:rsidR="00DD7BBB">
          <w:rPr>
            <w:noProof/>
            <w:webHidden/>
          </w:rPr>
          <w:tab/>
        </w:r>
        <w:r w:rsidR="00DD7BBB">
          <w:rPr>
            <w:noProof/>
            <w:webHidden/>
          </w:rPr>
          <w:fldChar w:fldCharType="begin"/>
        </w:r>
        <w:r w:rsidR="00DD7BBB">
          <w:rPr>
            <w:noProof/>
            <w:webHidden/>
          </w:rPr>
          <w:instrText xml:space="preserve"> PAGEREF _Toc74229786 \h </w:instrText>
        </w:r>
        <w:r w:rsidR="00DD7BBB">
          <w:rPr>
            <w:noProof/>
            <w:webHidden/>
          </w:rPr>
        </w:r>
        <w:r w:rsidR="00DD7BBB">
          <w:rPr>
            <w:noProof/>
            <w:webHidden/>
          </w:rPr>
          <w:fldChar w:fldCharType="separate"/>
        </w:r>
        <w:r w:rsidR="00DD7BBB">
          <w:rPr>
            <w:noProof/>
            <w:webHidden/>
          </w:rPr>
          <w:t>9</w:t>
        </w:r>
        <w:r w:rsidR="00DD7BBB">
          <w:rPr>
            <w:noProof/>
            <w:webHidden/>
          </w:rPr>
          <w:fldChar w:fldCharType="end"/>
        </w:r>
      </w:hyperlink>
    </w:p>
    <w:p w14:paraId="025B4764" w14:textId="5630ED12" w:rsidR="00DD7BBB" w:rsidRDefault="007A27AC">
      <w:pPr>
        <w:pStyle w:val="TOC2"/>
        <w:tabs>
          <w:tab w:val="right" w:leader="dot" w:pos="8297"/>
        </w:tabs>
        <w:rPr>
          <w:rFonts w:asciiTheme="minorHAnsi" w:eastAsiaTheme="minorEastAsia" w:hAnsiTheme="minorHAnsi" w:cstheme="minorBidi"/>
          <w:noProof/>
          <w:color w:val="auto"/>
          <w:szCs w:val="22"/>
          <w:lang w:val="en-AU" w:eastAsia="en-AU"/>
        </w:rPr>
      </w:pPr>
      <w:hyperlink w:anchor="_Toc74229787" w:history="1">
        <w:r w:rsidR="00DD7BBB" w:rsidRPr="00A5735A">
          <w:rPr>
            <w:rStyle w:val="Hyperlink"/>
            <w:noProof/>
          </w:rPr>
          <w:t>Health service implementation</w:t>
        </w:r>
        <w:r w:rsidR="00DD7BBB">
          <w:rPr>
            <w:noProof/>
            <w:webHidden/>
          </w:rPr>
          <w:tab/>
        </w:r>
        <w:r w:rsidR="00DD7BBB">
          <w:rPr>
            <w:noProof/>
            <w:webHidden/>
          </w:rPr>
          <w:fldChar w:fldCharType="begin"/>
        </w:r>
        <w:r w:rsidR="00DD7BBB">
          <w:rPr>
            <w:noProof/>
            <w:webHidden/>
          </w:rPr>
          <w:instrText xml:space="preserve"> PAGEREF _Toc74229787 \h </w:instrText>
        </w:r>
        <w:r w:rsidR="00DD7BBB">
          <w:rPr>
            <w:noProof/>
            <w:webHidden/>
          </w:rPr>
        </w:r>
        <w:r w:rsidR="00DD7BBB">
          <w:rPr>
            <w:noProof/>
            <w:webHidden/>
          </w:rPr>
          <w:fldChar w:fldCharType="separate"/>
        </w:r>
        <w:r w:rsidR="00DD7BBB">
          <w:rPr>
            <w:noProof/>
            <w:webHidden/>
          </w:rPr>
          <w:t>10</w:t>
        </w:r>
        <w:r w:rsidR="00DD7BBB">
          <w:rPr>
            <w:noProof/>
            <w:webHidden/>
          </w:rPr>
          <w:fldChar w:fldCharType="end"/>
        </w:r>
      </w:hyperlink>
    </w:p>
    <w:p w14:paraId="02CE88F8" w14:textId="1F17927B" w:rsidR="00DD7BBB" w:rsidRDefault="007A27AC">
      <w:pPr>
        <w:pStyle w:val="TOC3"/>
        <w:tabs>
          <w:tab w:val="right" w:leader="dot" w:pos="8297"/>
        </w:tabs>
        <w:rPr>
          <w:rFonts w:asciiTheme="minorHAnsi" w:eastAsiaTheme="minorEastAsia" w:hAnsiTheme="minorHAnsi" w:cstheme="minorBidi"/>
          <w:noProof/>
          <w:color w:val="auto"/>
          <w:szCs w:val="22"/>
          <w:lang w:val="en-AU" w:eastAsia="en-AU"/>
        </w:rPr>
      </w:pPr>
      <w:hyperlink r:id="rId15" w:anchor="_Toc74229788" w:history="1">
        <w:r w:rsidR="00DD7BBB" w:rsidRPr="00A5735A">
          <w:rPr>
            <w:rStyle w:val="Hyperlink"/>
            <w:noProof/>
          </w:rPr>
          <w:t>A key insight from our initial implementation work – cooperation is crucial.</w:t>
        </w:r>
        <w:r w:rsidR="00DD7BBB">
          <w:rPr>
            <w:noProof/>
            <w:webHidden/>
          </w:rPr>
          <w:tab/>
        </w:r>
        <w:r w:rsidR="00DD7BBB">
          <w:rPr>
            <w:noProof/>
            <w:webHidden/>
          </w:rPr>
          <w:fldChar w:fldCharType="begin"/>
        </w:r>
        <w:r w:rsidR="00DD7BBB">
          <w:rPr>
            <w:noProof/>
            <w:webHidden/>
          </w:rPr>
          <w:instrText xml:space="preserve"> PAGEREF _Toc74229788 \h </w:instrText>
        </w:r>
        <w:r w:rsidR="00DD7BBB">
          <w:rPr>
            <w:noProof/>
            <w:webHidden/>
          </w:rPr>
        </w:r>
        <w:r w:rsidR="00DD7BBB">
          <w:rPr>
            <w:noProof/>
            <w:webHidden/>
          </w:rPr>
          <w:fldChar w:fldCharType="separate"/>
        </w:r>
        <w:r w:rsidR="00DD7BBB">
          <w:rPr>
            <w:noProof/>
            <w:webHidden/>
          </w:rPr>
          <w:t>10</w:t>
        </w:r>
        <w:r w:rsidR="00DD7BBB">
          <w:rPr>
            <w:noProof/>
            <w:webHidden/>
          </w:rPr>
          <w:fldChar w:fldCharType="end"/>
        </w:r>
      </w:hyperlink>
    </w:p>
    <w:p w14:paraId="48694A11" w14:textId="5127DB2B" w:rsidR="00DD7BBB" w:rsidRDefault="007A27AC">
      <w:pPr>
        <w:pStyle w:val="TOC2"/>
        <w:tabs>
          <w:tab w:val="right" w:leader="dot" w:pos="8297"/>
        </w:tabs>
        <w:rPr>
          <w:rFonts w:asciiTheme="minorHAnsi" w:eastAsiaTheme="minorEastAsia" w:hAnsiTheme="minorHAnsi" w:cstheme="minorBidi"/>
          <w:noProof/>
          <w:color w:val="auto"/>
          <w:szCs w:val="22"/>
          <w:lang w:val="en-AU" w:eastAsia="en-AU"/>
        </w:rPr>
      </w:pPr>
      <w:hyperlink w:anchor="_Toc74229789" w:history="1">
        <w:r w:rsidR="00DD7BBB" w:rsidRPr="00A5735A">
          <w:rPr>
            <w:rStyle w:val="Hyperlink"/>
            <w:noProof/>
            <w:lang w:val="en-AU"/>
          </w:rPr>
          <w:t>Creating a smart health service infrastructure</w:t>
        </w:r>
        <w:r w:rsidR="00DD7BBB">
          <w:rPr>
            <w:noProof/>
            <w:webHidden/>
          </w:rPr>
          <w:tab/>
        </w:r>
        <w:r w:rsidR="00DD7BBB">
          <w:rPr>
            <w:noProof/>
            <w:webHidden/>
          </w:rPr>
          <w:fldChar w:fldCharType="begin"/>
        </w:r>
        <w:r w:rsidR="00DD7BBB">
          <w:rPr>
            <w:noProof/>
            <w:webHidden/>
          </w:rPr>
          <w:instrText xml:space="preserve"> PAGEREF _Toc74229789 \h </w:instrText>
        </w:r>
        <w:r w:rsidR="00DD7BBB">
          <w:rPr>
            <w:noProof/>
            <w:webHidden/>
          </w:rPr>
        </w:r>
        <w:r w:rsidR="00DD7BBB">
          <w:rPr>
            <w:noProof/>
            <w:webHidden/>
          </w:rPr>
          <w:fldChar w:fldCharType="separate"/>
        </w:r>
        <w:r w:rsidR="00DD7BBB">
          <w:rPr>
            <w:noProof/>
            <w:webHidden/>
          </w:rPr>
          <w:t>10</w:t>
        </w:r>
        <w:r w:rsidR="00DD7BBB">
          <w:rPr>
            <w:noProof/>
            <w:webHidden/>
          </w:rPr>
          <w:fldChar w:fldCharType="end"/>
        </w:r>
      </w:hyperlink>
    </w:p>
    <w:p w14:paraId="0A4B52F4" w14:textId="721608E8" w:rsidR="00DD7BBB" w:rsidRDefault="007A27AC">
      <w:pPr>
        <w:pStyle w:val="TOC1"/>
        <w:tabs>
          <w:tab w:val="right" w:leader="dot" w:pos="8297"/>
        </w:tabs>
        <w:rPr>
          <w:rFonts w:asciiTheme="minorHAnsi" w:eastAsiaTheme="minorEastAsia" w:hAnsiTheme="minorHAnsi" w:cstheme="minorBidi"/>
          <w:noProof/>
          <w:color w:val="auto"/>
          <w:szCs w:val="22"/>
          <w:lang w:val="en-AU" w:eastAsia="en-AU"/>
        </w:rPr>
      </w:pPr>
      <w:hyperlink w:anchor="_Toc74229790" w:history="1">
        <w:r w:rsidR="00DD7BBB" w:rsidRPr="00A5735A">
          <w:rPr>
            <w:rStyle w:val="Hyperlink"/>
            <w:noProof/>
          </w:rPr>
          <w:t>Preliminary insights and implications</w:t>
        </w:r>
        <w:r w:rsidR="00DD7BBB">
          <w:rPr>
            <w:noProof/>
            <w:webHidden/>
          </w:rPr>
          <w:tab/>
        </w:r>
        <w:r w:rsidR="00DD7BBB">
          <w:rPr>
            <w:noProof/>
            <w:webHidden/>
          </w:rPr>
          <w:fldChar w:fldCharType="begin"/>
        </w:r>
        <w:r w:rsidR="00DD7BBB">
          <w:rPr>
            <w:noProof/>
            <w:webHidden/>
          </w:rPr>
          <w:instrText xml:space="preserve"> PAGEREF _Toc74229790 \h </w:instrText>
        </w:r>
        <w:r w:rsidR="00DD7BBB">
          <w:rPr>
            <w:noProof/>
            <w:webHidden/>
          </w:rPr>
        </w:r>
        <w:r w:rsidR="00DD7BBB">
          <w:rPr>
            <w:noProof/>
            <w:webHidden/>
          </w:rPr>
          <w:fldChar w:fldCharType="separate"/>
        </w:r>
        <w:r w:rsidR="00DD7BBB">
          <w:rPr>
            <w:noProof/>
            <w:webHidden/>
          </w:rPr>
          <w:t>11</w:t>
        </w:r>
        <w:r w:rsidR="00DD7BBB">
          <w:rPr>
            <w:noProof/>
            <w:webHidden/>
          </w:rPr>
          <w:fldChar w:fldCharType="end"/>
        </w:r>
      </w:hyperlink>
    </w:p>
    <w:p w14:paraId="06BA123E" w14:textId="01E5B7CB" w:rsidR="00DD7BBB" w:rsidRDefault="007A27AC">
      <w:pPr>
        <w:pStyle w:val="TOC1"/>
        <w:tabs>
          <w:tab w:val="right" w:leader="dot" w:pos="8297"/>
        </w:tabs>
        <w:rPr>
          <w:rFonts w:asciiTheme="minorHAnsi" w:eastAsiaTheme="minorEastAsia" w:hAnsiTheme="minorHAnsi" w:cstheme="minorBidi"/>
          <w:noProof/>
          <w:color w:val="auto"/>
          <w:szCs w:val="22"/>
          <w:lang w:val="en-AU" w:eastAsia="en-AU"/>
        </w:rPr>
      </w:pPr>
      <w:hyperlink w:anchor="_Toc74229791" w:history="1">
        <w:r w:rsidR="00DD7BBB" w:rsidRPr="00A5735A">
          <w:rPr>
            <w:rStyle w:val="Hyperlink"/>
            <w:noProof/>
          </w:rPr>
          <w:t>Concluding remarks</w:t>
        </w:r>
        <w:r w:rsidR="00DD7BBB">
          <w:rPr>
            <w:noProof/>
            <w:webHidden/>
          </w:rPr>
          <w:tab/>
        </w:r>
        <w:r w:rsidR="00DD7BBB">
          <w:rPr>
            <w:noProof/>
            <w:webHidden/>
          </w:rPr>
          <w:fldChar w:fldCharType="begin"/>
        </w:r>
        <w:r w:rsidR="00DD7BBB">
          <w:rPr>
            <w:noProof/>
            <w:webHidden/>
          </w:rPr>
          <w:instrText xml:space="preserve"> PAGEREF _Toc74229791 \h </w:instrText>
        </w:r>
        <w:r w:rsidR="00DD7BBB">
          <w:rPr>
            <w:noProof/>
            <w:webHidden/>
          </w:rPr>
        </w:r>
        <w:r w:rsidR="00DD7BBB">
          <w:rPr>
            <w:noProof/>
            <w:webHidden/>
          </w:rPr>
          <w:fldChar w:fldCharType="separate"/>
        </w:r>
        <w:r w:rsidR="00DD7BBB">
          <w:rPr>
            <w:noProof/>
            <w:webHidden/>
          </w:rPr>
          <w:t>17</w:t>
        </w:r>
        <w:r w:rsidR="00DD7BBB">
          <w:rPr>
            <w:noProof/>
            <w:webHidden/>
          </w:rPr>
          <w:fldChar w:fldCharType="end"/>
        </w:r>
      </w:hyperlink>
    </w:p>
    <w:p w14:paraId="2B5A7F75" w14:textId="2A7B7030" w:rsidR="00DD7BBB" w:rsidRDefault="007A27AC">
      <w:pPr>
        <w:pStyle w:val="TOC1"/>
        <w:tabs>
          <w:tab w:val="right" w:leader="dot" w:pos="8297"/>
        </w:tabs>
        <w:rPr>
          <w:rFonts w:asciiTheme="minorHAnsi" w:eastAsiaTheme="minorEastAsia" w:hAnsiTheme="minorHAnsi" w:cstheme="minorBidi"/>
          <w:noProof/>
          <w:color w:val="auto"/>
          <w:szCs w:val="22"/>
          <w:lang w:val="en-AU" w:eastAsia="en-AU"/>
        </w:rPr>
      </w:pPr>
      <w:hyperlink w:anchor="_Toc74229792" w:history="1">
        <w:r w:rsidR="00DD7BBB" w:rsidRPr="00A5735A">
          <w:rPr>
            <w:rStyle w:val="Hyperlink"/>
            <w:noProof/>
          </w:rPr>
          <w:t>References</w:t>
        </w:r>
        <w:r w:rsidR="00DD7BBB">
          <w:rPr>
            <w:noProof/>
            <w:webHidden/>
          </w:rPr>
          <w:tab/>
        </w:r>
        <w:r w:rsidR="00DD7BBB">
          <w:rPr>
            <w:noProof/>
            <w:webHidden/>
          </w:rPr>
          <w:fldChar w:fldCharType="begin"/>
        </w:r>
        <w:r w:rsidR="00DD7BBB">
          <w:rPr>
            <w:noProof/>
            <w:webHidden/>
          </w:rPr>
          <w:instrText xml:space="preserve"> PAGEREF _Toc74229792 \h </w:instrText>
        </w:r>
        <w:r w:rsidR="00DD7BBB">
          <w:rPr>
            <w:noProof/>
            <w:webHidden/>
          </w:rPr>
        </w:r>
        <w:r w:rsidR="00DD7BBB">
          <w:rPr>
            <w:noProof/>
            <w:webHidden/>
          </w:rPr>
          <w:fldChar w:fldCharType="separate"/>
        </w:r>
        <w:r w:rsidR="00DD7BBB">
          <w:rPr>
            <w:noProof/>
            <w:webHidden/>
          </w:rPr>
          <w:t>18</w:t>
        </w:r>
        <w:r w:rsidR="00DD7BBB">
          <w:rPr>
            <w:noProof/>
            <w:webHidden/>
          </w:rPr>
          <w:fldChar w:fldCharType="end"/>
        </w:r>
      </w:hyperlink>
    </w:p>
    <w:p w14:paraId="49D8886A" w14:textId="34559FCE" w:rsidR="00DD7BBB" w:rsidRDefault="007A27AC">
      <w:pPr>
        <w:pStyle w:val="TOC1"/>
        <w:tabs>
          <w:tab w:val="right" w:leader="dot" w:pos="8297"/>
        </w:tabs>
        <w:rPr>
          <w:rFonts w:asciiTheme="minorHAnsi" w:eastAsiaTheme="minorEastAsia" w:hAnsiTheme="minorHAnsi" w:cstheme="minorBidi"/>
          <w:noProof/>
          <w:color w:val="auto"/>
          <w:szCs w:val="22"/>
          <w:lang w:val="en-AU" w:eastAsia="en-AU"/>
        </w:rPr>
      </w:pPr>
      <w:hyperlink w:anchor="_Toc74229793" w:history="1">
        <w:r w:rsidR="00DD7BBB" w:rsidRPr="00A5735A">
          <w:rPr>
            <w:rStyle w:val="Hyperlink"/>
            <w:noProof/>
          </w:rPr>
          <w:t>Acknowledgements</w:t>
        </w:r>
        <w:r w:rsidR="00DD7BBB">
          <w:rPr>
            <w:noProof/>
            <w:webHidden/>
          </w:rPr>
          <w:tab/>
        </w:r>
        <w:r w:rsidR="00DD7BBB">
          <w:rPr>
            <w:noProof/>
            <w:webHidden/>
          </w:rPr>
          <w:fldChar w:fldCharType="begin"/>
        </w:r>
        <w:r w:rsidR="00DD7BBB">
          <w:rPr>
            <w:noProof/>
            <w:webHidden/>
          </w:rPr>
          <w:instrText xml:space="preserve"> PAGEREF _Toc74229793 \h </w:instrText>
        </w:r>
        <w:r w:rsidR="00DD7BBB">
          <w:rPr>
            <w:noProof/>
            <w:webHidden/>
          </w:rPr>
        </w:r>
        <w:r w:rsidR="00DD7BBB">
          <w:rPr>
            <w:noProof/>
            <w:webHidden/>
          </w:rPr>
          <w:fldChar w:fldCharType="separate"/>
        </w:r>
        <w:r w:rsidR="00DD7BBB">
          <w:rPr>
            <w:noProof/>
            <w:webHidden/>
          </w:rPr>
          <w:t>20</w:t>
        </w:r>
        <w:r w:rsidR="00DD7BBB">
          <w:rPr>
            <w:noProof/>
            <w:webHidden/>
          </w:rPr>
          <w:fldChar w:fldCharType="end"/>
        </w:r>
      </w:hyperlink>
    </w:p>
    <w:p w14:paraId="12F62D57" w14:textId="50F6E5AE" w:rsidR="00DD7BBB" w:rsidRDefault="007A27AC">
      <w:pPr>
        <w:pStyle w:val="TOC1"/>
        <w:tabs>
          <w:tab w:val="right" w:leader="dot" w:pos="8297"/>
        </w:tabs>
        <w:rPr>
          <w:rFonts w:asciiTheme="minorHAnsi" w:eastAsiaTheme="minorEastAsia" w:hAnsiTheme="minorHAnsi" w:cstheme="minorBidi"/>
          <w:noProof/>
          <w:color w:val="auto"/>
          <w:szCs w:val="22"/>
          <w:lang w:val="en-AU" w:eastAsia="en-AU"/>
        </w:rPr>
      </w:pPr>
      <w:hyperlink w:anchor="_Toc74229794" w:history="1">
        <w:r w:rsidR="00DD7BBB" w:rsidRPr="00A5735A">
          <w:rPr>
            <w:rStyle w:val="Hyperlink"/>
            <w:noProof/>
          </w:rPr>
          <w:t>Appendix A – Codesign work</w:t>
        </w:r>
        <w:r w:rsidR="00DD7BBB">
          <w:rPr>
            <w:noProof/>
            <w:webHidden/>
          </w:rPr>
          <w:tab/>
        </w:r>
        <w:r w:rsidR="00DD7BBB">
          <w:rPr>
            <w:noProof/>
            <w:webHidden/>
          </w:rPr>
          <w:fldChar w:fldCharType="begin"/>
        </w:r>
        <w:r w:rsidR="00DD7BBB">
          <w:rPr>
            <w:noProof/>
            <w:webHidden/>
          </w:rPr>
          <w:instrText xml:space="preserve"> PAGEREF _Toc74229794 \h </w:instrText>
        </w:r>
        <w:r w:rsidR="00DD7BBB">
          <w:rPr>
            <w:noProof/>
            <w:webHidden/>
          </w:rPr>
        </w:r>
        <w:r w:rsidR="00DD7BBB">
          <w:rPr>
            <w:noProof/>
            <w:webHidden/>
          </w:rPr>
          <w:fldChar w:fldCharType="separate"/>
        </w:r>
        <w:r w:rsidR="00DD7BBB">
          <w:rPr>
            <w:noProof/>
            <w:webHidden/>
          </w:rPr>
          <w:t>21</w:t>
        </w:r>
        <w:r w:rsidR="00DD7BBB">
          <w:rPr>
            <w:noProof/>
            <w:webHidden/>
          </w:rPr>
          <w:fldChar w:fldCharType="end"/>
        </w:r>
      </w:hyperlink>
    </w:p>
    <w:p w14:paraId="09362C7D" w14:textId="06F6B0EA" w:rsidR="00DD7BBB" w:rsidRDefault="007A27AC">
      <w:pPr>
        <w:pStyle w:val="TOC1"/>
        <w:tabs>
          <w:tab w:val="right" w:leader="dot" w:pos="8297"/>
        </w:tabs>
        <w:rPr>
          <w:rFonts w:asciiTheme="minorHAnsi" w:eastAsiaTheme="minorEastAsia" w:hAnsiTheme="minorHAnsi" w:cstheme="minorBidi"/>
          <w:noProof/>
          <w:color w:val="auto"/>
          <w:szCs w:val="22"/>
          <w:lang w:val="en-AU" w:eastAsia="en-AU"/>
        </w:rPr>
      </w:pPr>
      <w:hyperlink w:anchor="_Toc74229795" w:history="1">
        <w:r w:rsidR="00DD7BBB" w:rsidRPr="00A5735A">
          <w:rPr>
            <w:rStyle w:val="Hyperlink"/>
            <w:noProof/>
          </w:rPr>
          <w:t>Appendix B - Model description</w:t>
        </w:r>
        <w:r w:rsidR="00DD7BBB">
          <w:rPr>
            <w:noProof/>
            <w:webHidden/>
          </w:rPr>
          <w:tab/>
        </w:r>
        <w:r w:rsidR="00DD7BBB">
          <w:rPr>
            <w:noProof/>
            <w:webHidden/>
          </w:rPr>
          <w:fldChar w:fldCharType="begin"/>
        </w:r>
        <w:r w:rsidR="00DD7BBB">
          <w:rPr>
            <w:noProof/>
            <w:webHidden/>
          </w:rPr>
          <w:instrText xml:space="preserve"> PAGEREF _Toc74229795 \h </w:instrText>
        </w:r>
        <w:r w:rsidR="00DD7BBB">
          <w:rPr>
            <w:noProof/>
            <w:webHidden/>
          </w:rPr>
        </w:r>
        <w:r w:rsidR="00DD7BBB">
          <w:rPr>
            <w:noProof/>
            <w:webHidden/>
          </w:rPr>
          <w:fldChar w:fldCharType="separate"/>
        </w:r>
        <w:r w:rsidR="00DD7BBB">
          <w:rPr>
            <w:noProof/>
            <w:webHidden/>
          </w:rPr>
          <w:t>22</w:t>
        </w:r>
        <w:r w:rsidR="00DD7BBB">
          <w:rPr>
            <w:noProof/>
            <w:webHidden/>
          </w:rPr>
          <w:fldChar w:fldCharType="end"/>
        </w:r>
      </w:hyperlink>
    </w:p>
    <w:p w14:paraId="7E556EA1" w14:textId="07F00DDE" w:rsidR="00DD7BBB" w:rsidRDefault="007A27AC">
      <w:pPr>
        <w:pStyle w:val="TOC2"/>
        <w:tabs>
          <w:tab w:val="right" w:leader="dot" w:pos="8297"/>
        </w:tabs>
        <w:rPr>
          <w:rFonts w:asciiTheme="minorHAnsi" w:eastAsiaTheme="minorEastAsia" w:hAnsiTheme="minorHAnsi" w:cstheme="minorBidi"/>
          <w:noProof/>
          <w:color w:val="auto"/>
          <w:szCs w:val="22"/>
          <w:lang w:val="en-AU" w:eastAsia="en-AU"/>
        </w:rPr>
      </w:pPr>
      <w:hyperlink w:anchor="_Toc74229796" w:history="1">
        <w:r w:rsidR="00DD7BBB" w:rsidRPr="00A5735A">
          <w:rPr>
            <w:rStyle w:val="Hyperlink"/>
            <w:rFonts w:eastAsia="Tw Cen MT" w:cs="Tw Cen MT"/>
            <w:noProof/>
            <w:lang w:val="en-AU" w:eastAsia="en-AU" w:bidi="en-AU"/>
          </w:rPr>
          <w:t>Sample characteristics</w:t>
        </w:r>
        <w:r w:rsidR="00DD7BBB">
          <w:rPr>
            <w:noProof/>
            <w:webHidden/>
          </w:rPr>
          <w:tab/>
        </w:r>
        <w:r w:rsidR="00DD7BBB">
          <w:rPr>
            <w:noProof/>
            <w:webHidden/>
          </w:rPr>
          <w:fldChar w:fldCharType="begin"/>
        </w:r>
        <w:r w:rsidR="00DD7BBB">
          <w:rPr>
            <w:noProof/>
            <w:webHidden/>
          </w:rPr>
          <w:instrText xml:space="preserve"> PAGEREF _Toc74229796 \h </w:instrText>
        </w:r>
        <w:r w:rsidR="00DD7BBB">
          <w:rPr>
            <w:noProof/>
            <w:webHidden/>
          </w:rPr>
        </w:r>
        <w:r w:rsidR="00DD7BBB">
          <w:rPr>
            <w:noProof/>
            <w:webHidden/>
          </w:rPr>
          <w:fldChar w:fldCharType="separate"/>
        </w:r>
        <w:r w:rsidR="00DD7BBB">
          <w:rPr>
            <w:noProof/>
            <w:webHidden/>
          </w:rPr>
          <w:t>22</w:t>
        </w:r>
        <w:r w:rsidR="00DD7BBB">
          <w:rPr>
            <w:noProof/>
            <w:webHidden/>
          </w:rPr>
          <w:fldChar w:fldCharType="end"/>
        </w:r>
      </w:hyperlink>
    </w:p>
    <w:p w14:paraId="2E8211AC" w14:textId="08D1895E" w:rsidR="00DD7BBB" w:rsidRDefault="007A27AC">
      <w:pPr>
        <w:pStyle w:val="TOC1"/>
        <w:tabs>
          <w:tab w:val="right" w:leader="dot" w:pos="8297"/>
        </w:tabs>
        <w:rPr>
          <w:rFonts w:asciiTheme="minorHAnsi" w:eastAsiaTheme="minorEastAsia" w:hAnsiTheme="minorHAnsi" w:cstheme="minorBidi"/>
          <w:noProof/>
          <w:color w:val="auto"/>
          <w:szCs w:val="22"/>
          <w:lang w:val="en-AU" w:eastAsia="en-AU"/>
        </w:rPr>
      </w:pPr>
      <w:hyperlink w:anchor="_Toc74229797" w:history="1">
        <w:r w:rsidR="00DD7BBB" w:rsidRPr="00A5735A">
          <w:rPr>
            <w:rStyle w:val="Hyperlink"/>
            <w:noProof/>
          </w:rPr>
          <w:t>Appendix C – Implementation work</w:t>
        </w:r>
        <w:r w:rsidR="00DD7BBB">
          <w:rPr>
            <w:noProof/>
            <w:webHidden/>
          </w:rPr>
          <w:tab/>
        </w:r>
        <w:r w:rsidR="00DD7BBB">
          <w:rPr>
            <w:noProof/>
            <w:webHidden/>
          </w:rPr>
          <w:fldChar w:fldCharType="begin"/>
        </w:r>
        <w:r w:rsidR="00DD7BBB">
          <w:rPr>
            <w:noProof/>
            <w:webHidden/>
          </w:rPr>
          <w:instrText xml:space="preserve"> PAGEREF _Toc74229797 \h </w:instrText>
        </w:r>
        <w:r w:rsidR="00DD7BBB">
          <w:rPr>
            <w:noProof/>
            <w:webHidden/>
          </w:rPr>
        </w:r>
        <w:r w:rsidR="00DD7BBB">
          <w:rPr>
            <w:noProof/>
            <w:webHidden/>
          </w:rPr>
          <w:fldChar w:fldCharType="separate"/>
        </w:r>
        <w:r w:rsidR="00DD7BBB">
          <w:rPr>
            <w:noProof/>
            <w:webHidden/>
          </w:rPr>
          <w:t>30</w:t>
        </w:r>
        <w:r w:rsidR="00DD7BBB">
          <w:rPr>
            <w:noProof/>
            <w:webHidden/>
          </w:rPr>
          <w:fldChar w:fldCharType="end"/>
        </w:r>
      </w:hyperlink>
    </w:p>
    <w:p w14:paraId="6F809613" w14:textId="4EECBEA3" w:rsidR="00B862F1" w:rsidRDefault="00B862F1" w:rsidP="00797F18">
      <w:pPr>
        <w:jc w:val="both"/>
      </w:pPr>
      <w:r>
        <w:fldChar w:fldCharType="end"/>
      </w:r>
    </w:p>
    <w:p w14:paraId="53C035F8" w14:textId="691706BA" w:rsidR="00E114CA" w:rsidRPr="006D2DA2" w:rsidRDefault="00B862F1" w:rsidP="00797F18">
      <w:pPr>
        <w:jc w:val="both"/>
        <w:rPr>
          <w:b/>
          <w:bCs/>
          <w:color w:val="E64626"/>
          <w:sz w:val="48"/>
          <w:szCs w:val="32"/>
        </w:rPr>
      </w:pPr>
      <w:r w:rsidRPr="006D2DA2">
        <w:rPr>
          <w:b/>
          <w:bCs/>
          <w:color w:val="E64626"/>
          <w:sz w:val="48"/>
          <w:szCs w:val="32"/>
        </w:rPr>
        <w:br w:type="page"/>
      </w:r>
    </w:p>
    <w:p w14:paraId="2D77A73F" w14:textId="0EDD1D78" w:rsidR="00FE6E28" w:rsidRPr="00A0143F" w:rsidRDefault="00041E5F" w:rsidP="00797F18">
      <w:pPr>
        <w:pStyle w:val="Heading1"/>
        <w:jc w:val="both"/>
      </w:pPr>
      <w:bookmarkStart w:id="0" w:name="_Toc74229776"/>
      <w:r>
        <w:lastRenderedPageBreak/>
        <w:t>Acknowledgement of Country</w:t>
      </w:r>
      <w:bookmarkEnd w:id="0"/>
    </w:p>
    <w:p w14:paraId="5518AA3A" w14:textId="412B9F69" w:rsidR="008A6905" w:rsidRDefault="00157102" w:rsidP="00797F18">
      <w:pPr>
        <w:jc w:val="both"/>
      </w:pPr>
      <w:r>
        <w:t xml:space="preserve">We would like to acknowledge the </w:t>
      </w:r>
      <w:r w:rsidR="00781D6F">
        <w:rPr>
          <w:lang w:val="en-AU"/>
        </w:rPr>
        <w:t>Gadigal people of the Eora Nation</w:t>
      </w:r>
      <w:r w:rsidR="00781D6F">
        <w:t xml:space="preserve"> who are the </w:t>
      </w:r>
      <w:r>
        <w:t xml:space="preserve">traditional owners of the land on which we </w:t>
      </w:r>
      <w:r w:rsidR="00DD2C5E">
        <w:t>work,</w:t>
      </w:r>
      <w:r w:rsidR="00781D6F">
        <w:t xml:space="preserve"> and this report was produced. </w:t>
      </w:r>
      <w:r w:rsidR="00E114CA">
        <w:t xml:space="preserve">We pay our respects to </w:t>
      </w:r>
      <w:proofErr w:type="gramStart"/>
      <w:r w:rsidR="00E114CA">
        <w:t>Elders</w:t>
      </w:r>
      <w:proofErr w:type="gramEnd"/>
      <w:r w:rsidR="00E114CA">
        <w:t xml:space="preserve"> past, present, and eme</w:t>
      </w:r>
      <w:r w:rsidR="008A6905">
        <w:t>rging.</w:t>
      </w:r>
    </w:p>
    <w:p w14:paraId="0471C960" w14:textId="77777777" w:rsidR="008A6905" w:rsidRDefault="008A6905" w:rsidP="00797F18">
      <w:pPr>
        <w:pStyle w:val="Heading1"/>
        <w:jc w:val="both"/>
      </w:pPr>
    </w:p>
    <w:p w14:paraId="6EE87DC1" w14:textId="77777777" w:rsidR="008A6905" w:rsidRDefault="008A6905" w:rsidP="00797F18">
      <w:pPr>
        <w:pStyle w:val="Heading1"/>
        <w:jc w:val="both"/>
      </w:pPr>
    </w:p>
    <w:p w14:paraId="2A3823E7" w14:textId="77777777" w:rsidR="008A6905" w:rsidRDefault="008A6905" w:rsidP="00797F18">
      <w:pPr>
        <w:pStyle w:val="Heading1"/>
        <w:jc w:val="both"/>
      </w:pPr>
    </w:p>
    <w:p w14:paraId="37CC6A63" w14:textId="77777777" w:rsidR="008A6905" w:rsidRDefault="008A6905" w:rsidP="00797F18">
      <w:pPr>
        <w:pStyle w:val="Heading1"/>
        <w:jc w:val="both"/>
      </w:pPr>
    </w:p>
    <w:p w14:paraId="0CBB200D" w14:textId="77777777" w:rsidR="008A6905" w:rsidRDefault="008A6905" w:rsidP="00797F18">
      <w:pPr>
        <w:pStyle w:val="Heading1"/>
        <w:jc w:val="both"/>
      </w:pPr>
    </w:p>
    <w:p w14:paraId="3646DEAA" w14:textId="77777777" w:rsidR="008A6905" w:rsidRDefault="008A6905" w:rsidP="00797F18">
      <w:pPr>
        <w:pStyle w:val="Heading1"/>
        <w:jc w:val="both"/>
      </w:pPr>
    </w:p>
    <w:p w14:paraId="3759F1DF" w14:textId="77777777" w:rsidR="008A6905" w:rsidRDefault="008A6905" w:rsidP="00797F18">
      <w:pPr>
        <w:pStyle w:val="Heading1"/>
        <w:jc w:val="both"/>
      </w:pPr>
    </w:p>
    <w:p w14:paraId="0240E529" w14:textId="77777777" w:rsidR="008A6905" w:rsidRDefault="008A6905" w:rsidP="00797F18">
      <w:pPr>
        <w:pStyle w:val="Heading1"/>
        <w:jc w:val="both"/>
      </w:pPr>
    </w:p>
    <w:p w14:paraId="2FAFA6DD" w14:textId="4D598D77" w:rsidR="008A6905" w:rsidRDefault="008A6905" w:rsidP="00797F18">
      <w:pPr>
        <w:pStyle w:val="Heading1"/>
        <w:jc w:val="both"/>
      </w:pPr>
    </w:p>
    <w:p w14:paraId="7F94FB8C" w14:textId="11832A97" w:rsidR="008A6905" w:rsidRDefault="008A6905" w:rsidP="00797F18">
      <w:pPr>
        <w:jc w:val="both"/>
      </w:pPr>
    </w:p>
    <w:p w14:paraId="700598BA" w14:textId="21C1086A" w:rsidR="008A6905" w:rsidRDefault="008A6905" w:rsidP="00797F18">
      <w:pPr>
        <w:jc w:val="both"/>
      </w:pPr>
    </w:p>
    <w:p w14:paraId="056C9344" w14:textId="315A597E" w:rsidR="008A6905" w:rsidRDefault="008A6905" w:rsidP="00797F18">
      <w:pPr>
        <w:jc w:val="both"/>
      </w:pPr>
    </w:p>
    <w:p w14:paraId="457C51C3" w14:textId="03158B1D" w:rsidR="008A6905" w:rsidRDefault="008A6905" w:rsidP="00797F18">
      <w:pPr>
        <w:pStyle w:val="Heading1"/>
        <w:jc w:val="both"/>
      </w:pPr>
    </w:p>
    <w:p w14:paraId="6C867A39" w14:textId="77777777" w:rsidR="008A6905" w:rsidRPr="008A6905" w:rsidRDefault="008A6905" w:rsidP="00797F18">
      <w:pPr>
        <w:jc w:val="both"/>
      </w:pPr>
    </w:p>
    <w:p w14:paraId="0249329F" w14:textId="6C89EDF0" w:rsidR="003A2CB8" w:rsidRDefault="00923EE9" w:rsidP="006D6F5F">
      <w:pPr>
        <w:pStyle w:val="Heading1"/>
        <w:jc w:val="both"/>
      </w:pPr>
      <w:bookmarkStart w:id="1" w:name="_Toc74229777"/>
      <w:r>
        <w:t>About this report</w:t>
      </w:r>
      <w:bookmarkEnd w:id="1"/>
    </w:p>
    <w:p w14:paraId="24720057" w14:textId="77777777" w:rsidR="0025794C" w:rsidRDefault="009069B2" w:rsidP="00C07EA8">
      <w:pPr>
        <w:rPr>
          <w:rFonts w:eastAsia="Times New Roman"/>
          <w:color w:val="333333"/>
          <w:szCs w:val="22"/>
          <w:lang w:val="en-AU" w:eastAsia="en-AU"/>
        </w:rPr>
      </w:pPr>
      <w:r>
        <w:rPr>
          <w:rFonts w:eastAsia="Times New Roman"/>
          <w:color w:val="333333"/>
          <w:szCs w:val="22"/>
          <w:lang w:val="en-AU" w:eastAsia="en-AU"/>
        </w:rPr>
        <w:t>T</w:t>
      </w:r>
      <w:r w:rsidR="00603705">
        <w:rPr>
          <w:rFonts w:eastAsia="Times New Roman"/>
          <w:color w:val="333333"/>
          <w:szCs w:val="22"/>
          <w:lang w:val="en-AU" w:eastAsia="en-AU"/>
        </w:rPr>
        <w:t>he Youth Mental Health and Technology team</w:t>
      </w:r>
      <w:r w:rsidR="00D403F6">
        <w:rPr>
          <w:rFonts w:eastAsia="Times New Roman"/>
          <w:color w:val="333333"/>
          <w:szCs w:val="22"/>
          <w:lang w:val="en-AU" w:eastAsia="en-AU"/>
        </w:rPr>
        <w:t xml:space="preserve"> at the Brain and Mind Centre</w:t>
      </w:r>
      <w:r w:rsidR="00C229E4">
        <w:rPr>
          <w:rFonts w:eastAsia="Times New Roman"/>
          <w:color w:val="333333"/>
          <w:szCs w:val="22"/>
          <w:lang w:val="en-AU" w:eastAsia="en-AU"/>
        </w:rPr>
        <w:t xml:space="preserve"> aims</w:t>
      </w:r>
      <w:r w:rsidR="003A2CB8" w:rsidRPr="003A2CB8">
        <w:rPr>
          <w:rFonts w:eastAsia="Times New Roman"/>
          <w:color w:val="333333"/>
          <w:szCs w:val="22"/>
          <w:lang w:val="en-AU" w:eastAsia="en-AU"/>
        </w:rPr>
        <w:t xml:space="preserve"> to change the way in which clinical care is delivered to young people with emerging mental health disorders</w:t>
      </w:r>
      <w:r w:rsidR="00A16E08">
        <w:rPr>
          <w:rFonts w:eastAsia="Times New Roman"/>
          <w:color w:val="333333"/>
          <w:szCs w:val="22"/>
          <w:lang w:val="en-AU" w:eastAsia="en-AU"/>
        </w:rPr>
        <w:t>.</w:t>
      </w:r>
      <w:r w:rsidR="003A2CB8" w:rsidRPr="003A2CB8">
        <w:rPr>
          <w:rFonts w:eastAsia="Times New Roman"/>
          <w:color w:val="333333"/>
          <w:szCs w:val="22"/>
          <w:lang w:val="en-AU" w:eastAsia="en-AU"/>
        </w:rPr>
        <w:t xml:space="preserve"> </w:t>
      </w:r>
      <w:r w:rsidR="00276368">
        <w:rPr>
          <w:rFonts w:eastAsia="Times New Roman"/>
          <w:color w:val="333333"/>
          <w:szCs w:val="22"/>
          <w:lang w:val="en-AU" w:eastAsia="en-AU"/>
        </w:rPr>
        <w:t xml:space="preserve">To do this, </w:t>
      </w:r>
      <w:r w:rsidR="00F2652A">
        <w:rPr>
          <w:rFonts w:eastAsia="Times New Roman"/>
          <w:color w:val="333333"/>
          <w:szCs w:val="22"/>
          <w:lang w:val="en-AU" w:eastAsia="en-AU"/>
        </w:rPr>
        <w:t xml:space="preserve">we </w:t>
      </w:r>
      <w:r w:rsidR="00962402">
        <w:rPr>
          <w:rFonts w:eastAsia="Times New Roman"/>
          <w:color w:val="333333"/>
          <w:szCs w:val="22"/>
          <w:lang w:val="en-AU" w:eastAsia="en-AU"/>
        </w:rPr>
        <w:t>are</w:t>
      </w:r>
      <w:r w:rsidR="00F2652A">
        <w:rPr>
          <w:rFonts w:eastAsia="Times New Roman"/>
          <w:color w:val="333333"/>
          <w:szCs w:val="22"/>
          <w:lang w:val="en-AU" w:eastAsia="en-AU"/>
        </w:rPr>
        <w:t xml:space="preserve"> </w:t>
      </w:r>
      <w:r w:rsidR="00D42F50">
        <w:rPr>
          <w:rFonts w:eastAsia="Times New Roman"/>
          <w:color w:val="333333"/>
          <w:szCs w:val="22"/>
          <w:lang w:val="en-AU" w:eastAsia="en-AU"/>
        </w:rPr>
        <w:t>utilis</w:t>
      </w:r>
      <w:r w:rsidR="00962402">
        <w:rPr>
          <w:rFonts w:eastAsia="Times New Roman"/>
          <w:color w:val="333333"/>
          <w:szCs w:val="22"/>
          <w:lang w:val="en-AU" w:eastAsia="en-AU"/>
        </w:rPr>
        <w:t>ing</w:t>
      </w:r>
      <w:r w:rsidR="00D42F50">
        <w:rPr>
          <w:rFonts w:eastAsia="Times New Roman"/>
          <w:color w:val="333333"/>
          <w:szCs w:val="22"/>
          <w:lang w:val="en-AU" w:eastAsia="en-AU"/>
        </w:rPr>
        <w:t xml:space="preserve"> </w:t>
      </w:r>
      <w:r w:rsidR="00D44F9D">
        <w:rPr>
          <w:rFonts w:eastAsia="Times New Roman"/>
          <w:color w:val="333333"/>
          <w:szCs w:val="22"/>
          <w:lang w:val="en-AU" w:eastAsia="en-AU"/>
        </w:rPr>
        <w:t>sophisticated</w:t>
      </w:r>
      <w:r w:rsidR="00655EFB">
        <w:rPr>
          <w:rFonts w:eastAsia="Times New Roman"/>
          <w:color w:val="333333"/>
          <w:szCs w:val="22"/>
          <w:lang w:val="en-AU" w:eastAsia="en-AU"/>
        </w:rPr>
        <w:t xml:space="preserve"> digital</w:t>
      </w:r>
      <w:r w:rsidR="00D222D1">
        <w:rPr>
          <w:rFonts w:eastAsia="Times New Roman"/>
          <w:color w:val="333333"/>
          <w:szCs w:val="22"/>
          <w:lang w:val="en-AU" w:eastAsia="en-AU"/>
        </w:rPr>
        <w:t xml:space="preserve"> technology</w:t>
      </w:r>
      <w:r w:rsidR="00903E6B">
        <w:rPr>
          <w:rFonts w:eastAsia="Times New Roman"/>
          <w:color w:val="333333"/>
          <w:szCs w:val="22"/>
          <w:lang w:val="en-AU" w:eastAsia="en-AU"/>
        </w:rPr>
        <w:t xml:space="preserve"> </w:t>
      </w:r>
      <w:r w:rsidR="00E92608">
        <w:rPr>
          <w:rFonts w:eastAsia="Times New Roman"/>
          <w:color w:val="333333"/>
          <w:szCs w:val="22"/>
          <w:lang w:val="en-AU" w:eastAsia="en-AU"/>
        </w:rPr>
        <w:t>and systems modelling</w:t>
      </w:r>
      <w:r w:rsidR="00903E6B">
        <w:rPr>
          <w:rFonts w:eastAsia="Times New Roman"/>
          <w:color w:val="333333"/>
          <w:szCs w:val="22"/>
          <w:lang w:val="en-AU" w:eastAsia="en-AU"/>
        </w:rPr>
        <w:t xml:space="preserve"> </w:t>
      </w:r>
      <w:r w:rsidR="00767D7B">
        <w:rPr>
          <w:rFonts w:eastAsia="Times New Roman"/>
          <w:color w:val="333333"/>
          <w:szCs w:val="22"/>
          <w:lang w:val="en-AU" w:eastAsia="en-AU"/>
        </w:rPr>
        <w:t xml:space="preserve">to </w:t>
      </w:r>
      <w:r w:rsidR="006B2612">
        <w:rPr>
          <w:rFonts w:eastAsia="Times New Roman"/>
          <w:color w:val="333333"/>
          <w:szCs w:val="22"/>
          <w:lang w:val="en-AU" w:eastAsia="en-AU"/>
        </w:rPr>
        <w:t xml:space="preserve">shift the way </w:t>
      </w:r>
      <w:r w:rsidR="009F4403">
        <w:rPr>
          <w:rFonts w:eastAsia="Times New Roman"/>
          <w:color w:val="333333"/>
          <w:szCs w:val="22"/>
          <w:lang w:val="en-AU" w:eastAsia="en-AU"/>
        </w:rPr>
        <w:t>that services deliver care</w:t>
      </w:r>
      <w:r w:rsidR="00ED7094">
        <w:rPr>
          <w:rFonts w:eastAsia="Times New Roman"/>
          <w:color w:val="333333"/>
          <w:szCs w:val="22"/>
          <w:lang w:val="en-AU" w:eastAsia="en-AU"/>
        </w:rPr>
        <w:t xml:space="preserve">, </w:t>
      </w:r>
      <w:r w:rsidR="00AE5D4A">
        <w:rPr>
          <w:rFonts w:eastAsia="Times New Roman"/>
          <w:color w:val="333333"/>
          <w:szCs w:val="22"/>
          <w:lang w:val="en-AU" w:eastAsia="en-AU"/>
        </w:rPr>
        <w:t xml:space="preserve">to </w:t>
      </w:r>
      <w:r w:rsidR="00765978">
        <w:rPr>
          <w:rFonts w:eastAsia="Times New Roman"/>
          <w:color w:val="333333"/>
          <w:szCs w:val="22"/>
          <w:lang w:val="en-AU" w:eastAsia="en-AU"/>
        </w:rPr>
        <w:t xml:space="preserve">modernise and </w:t>
      </w:r>
      <w:r w:rsidR="004137A0">
        <w:rPr>
          <w:rFonts w:eastAsia="Times New Roman"/>
          <w:color w:val="333333"/>
          <w:szCs w:val="22"/>
          <w:lang w:val="en-AU" w:eastAsia="en-AU"/>
        </w:rPr>
        <w:t>connect</w:t>
      </w:r>
      <w:r w:rsidR="00ED7094">
        <w:rPr>
          <w:rFonts w:eastAsia="Times New Roman"/>
          <w:color w:val="333333"/>
          <w:szCs w:val="22"/>
          <w:lang w:val="en-AU" w:eastAsia="en-AU"/>
        </w:rPr>
        <w:t xml:space="preserve"> the</w:t>
      </w:r>
      <w:r w:rsidR="00EF2486">
        <w:rPr>
          <w:rFonts w:eastAsia="Times New Roman"/>
          <w:color w:val="333333"/>
          <w:szCs w:val="22"/>
          <w:lang w:val="en-AU" w:eastAsia="en-AU"/>
        </w:rPr>
        <w:t xml:space="preserve"> </w:t>
      </w:r>
      <w:r w:rsidR="004137A0">
        <w:rPr>
          <w:rFonts w:eastAsia="Times New Roman"/>
          <w:color w:val="333333"/>
          <w:szCs w:val="22"/>
          <w:lang w:val="en-AU" w:eastAsia="en-AU"/>
        </w:rPr>
        <w:t xml:space="preserve">previously </w:t>
      </w:r>
      <w:r w:rsidR="00D7116B">
        <w:rPr>
          <w:rFonts w:eastAsia="Times New Roman"/>
          <w:color w:val="333333"/>
          <w:szCs w:val="22"/>
          <w:lang w:val="en-AU" w:eastAsia="en-AU"/>
        </w:rPr>
        <w:t>disconnected mental health system in Australia</w:t>
      </w:r>
      <w:r w:rsidR="00E76619">
        <w:rPr>
          <w:rFonts w:eastAsia="Times New Roman"/>
          <w:color w:val="333333"/>
          <w:szCs w:val="22"/>
          <w:lang w:val="en-AU" w:eastAsia="en-AU"/>
        </w:rPr>
        <w:t xml:space="preserve">, </w:t>
      </w:r>
      <w:r w:rsidR="007A5D7C">
        <w:rPr>
          <w:rFonts w:eastAsia="Times New Roman"/>
          <w:color w:val="333333"/>
          <w:szCs w:val="22"/>
          <w:lang w:val="en-AU" w:eastAsia="en-AU"/>
        </w:rPr>
        <w:t>allowing</w:t>
      </w:r>
      <w:r w:rsidR="00E76619">
        <w:rPr>
          <w:rFonts w:eastAsia="Times New Roman"/>
          <w:color w:val="333333"/>
          <w:szCs w:val="22"/>
          <w:lang w:val="en-AU" w:eastAsia="en-AU"/>
        </w:rPr>
        <w:t xml:space="preserve"> young people to </w:t>
      </w:r>
      <w:r w:rsidR="00AD3253">
        <w:rPr>
          <w:rFonts w:eastAsia="Times New Roman"/>
          <w:color w:val="333333"/>
          <w:szCs w:val="22"/>
          <w:lang w:val="en-AU" w:eastAsia="en-AU"/>
        </w:rPr>
        <w:t>seamlessly move through</w:t>
      </w:r>
      <w:r w:rsidR="00E76619">
        <w:rPr>
          <w:rFonts w:eastAsia="Times New Roman"/>
          <w:color w:val="333333"/>
          <w:szCs w:val="22"/>
          <w:lang w:val="en-AU" w:eastAsia="en-AU"/>
        </w:rPr>
        <w:t xml:space="preserve"> the </w:t>
      </w:r>
      <w:r w:rsidR="00AD3253">
        <w:rPr>
          <w:rFonts w:eastAsia="Times New Roman"/>
          <w:color w:val="333333"/>
          <w:szCs w:val="22"/>
          <w:lang w:val="en-AU" w:eastAsia="en-AU"/>
        </w:rPr>
        <w:t xml:space="preserve">system </w:t>
      </w:r>
      <w:r w:rsidR="00B4044D">
        <w:rPr>
          <w:rFonts w:eastAsia="Times New Roman"/>
          <w:color w:val="333333"/>
          <w:szCs w:val="22"/>
          <w:lang w:val="en-AU" w:eastAsia="en-AU"/>
        </w:rPr>
        <w:t xml:space="preserve">and receive the </w:t>
      </w:r>
      <w:r w:rsidR="00FF0D09">
        <w:rPr>
          <w:rFonts w:eastAsia="Times New Roman"/>
          <w:color w:val="333333"/>
          <w:szCs w:val="22"/>
          <w:lang w:val="en-AU" w:eastAsia="en-AU"/>
        </w:rPr>
        <w:t>best care</w:t>
      </w:r>
      <w:r w:rsidR="00AD3253">
        <w:rPr>
          <w:rFonts w:eastAsia="Times New Roman"/>
          <w:color w:val="333333"/>
          <w:szCs w:val="22"/>
          <w:lang w:val="en-AU" w:eastAsia="en-AU"/>
        </w:rPr>
        <w:t xml:space="preserve"> </w:t>
      </w:r>
      <w:r w:rsidR="00FF0D09">
        <w:rPr>
          <w:rFonts w:eastAsia="Times New Roman"/>
          <w:color w:val="333333"/>
          <w:szCs w:val="22"/>
          <w:lang w:val="en-AU" w:eastAsia="en-AU"/>
        </w:rPr>
        <w:t>as required</w:t>
      </w:r>
      <w:r w:rsidR="00E76619">
        <w:rPr>
          <w:rFonts w:eastAsia="Times New Roman"/>
          <w:color w:val="333333"/>
          <w:szCs w:val="22"/>
          <w:lang w:val="en-AU" w:eastAsia="en-AU"/>
        </w:rPr>
        <w:t>.</w:t>
      </w:r>
      <w:r w:rsidR="00C07EA8">
        <w:rPr>
          <w:rFonts w:eastAsia="Times New Roman"/>
          <w:color w:val="333333"/>
          <w:szCs w:val="22"/>
          <w:lang w:val="en-AU" w:eastAsia="en-AU"/>
        </w:rPr>
        <w:t xml:space="preserve"> </w:t>
      </w:r>
    </w:p>
    <w:p w14:paraId="0F49C5AA" w14:textId="77777777" w:rsidR="0025794C" w:rsidRDefault="0025794C" w:rsidP="00C07EA8">
      <w:pPr>
        <w:rPr>
          <w:rFonts w:eastAsia="Times New Roman"/>
          <w:color w:val="333333"/>
          <w:szCs w:val="22"/>
          <w:lang w:val="en-AU" w:eastAsia="en-AU"/>
        </w:rPr>
      </w:pPr>
    </w:p>
    <w:p w14:paraId="6C431D1E" w14:textId="041D828F" w:rsidR="00E97657" w:rsidRDefault="00C07EA8" w:rsidP="00C07EA8">
      <w:pPr>
        <w:rPr>
          <w:rFonts w:eastAsia="Times New Roman"/>
          <w:color w:val="333333"/>
          <w:szCs w:val="22"/>
          <w:lang w:eastAsia="en-AU"/>
        </w:rPr>
      </w:pPr>
      <w:r>
        <w:rPr>
          <w:rFonts w:eastAsia="Times New Roman"/>
          <w:color w:val="333333"/>
          <w:szCs w:val="22"/>
          <w:lang w:val="en-AU" w:eastAsia="en-AU"/>
        </w:rPr>
        <w:t xml:space="preserve">This work is made possible by the Bupa Health Foundation, </w:t>
      </w:r>
      <w:r w:rsidR="00057865">
        <w:rPr>
          <w:rFonts w:eastAsia="Times New Roman"/>
          <w:color w:val="333333"/>
          <w:szCs w:val="22"/>
          <w:lang w:val="en-AU" w:eastAsia="en-AU"/>
        </w:rPr>
        <w:t xml:space="preserve">one of Australia’s leading </w:t>
      </w:r>
      <w:r w:rsidR="00597022">
        <w:rPr>
          <w:rFonts w:eastAsia="Times New Roman"/>
          <w:color w:val="333333"/>
          <w:szCs w:val="22"/>
          <w:lang w:val="en-AU" w:eastAsia="en-AU"/>
        </w:rPr>
        <w:t>charitable</w:t>
      </w:r>
      <w:r w:rsidR="00057865">
        <w:rPr>
          <w:rFonts w:eastAsia="Times New Roman"/>
          <w:color w:val="333333"/>
          <w:szCs w:val="22"/>
          <w:lang w:val="en-AU" w:eastAsia="en-AU"/>
        </w:rPr>
        <w:t xml:space="preserve"> organisations committed </w:t>
      </w:r>
      <w:r w:rsidR="00E01300" w:rsidRPr="00E01300">
        <w:rPr>
          <w:rFonts w:eastAsia="Times New Roman"/>
          <w:color w:val="333333"/>
          <w:szCs w:val="22"/>
          <w:lang w:eastAsia="en-AU"/>
        </w:rPr>
        <w:t>to address</w:t>
      </w:r>
      <w:r w:rsidR="00057865">
        <w:rPr>
          <w:rFonts w:eastAsia="Times New Roman"/>
          <w:color w:val="333333"/>
          <w:szCs w:val="22"/>
          <w:lang w:eastAsia="en-AU"/>
        </w:rPr>
        <w:t>ing</w:t>
      </w:r>
      <w:r w:rsidR="00E01300" w:rsidRPr="00E01300">
        <w:rPr>
          <w:rFonts w:eastAsia="Times New Roman"/>
          <w:color w:val="333333"/>
          <w:szCs w:val="22"/>
          <w:lang w:eastAsia="en-AU"/>
        </w:rPr>
        <w:t xml:space="preserve"> the health needs of the Australian community to help people live longer, healthier, happier lives</w:t>
      </w:r>
      <w:r w:rsidR="00E97657">
        <w:rPr>
          <w:rFonts w:eastAsia="Times New Roman"/>
          <w:color w:val="333333"/>
          <w:szCs w:val="22"/>
          <w:lang w:eastAsia="en-AU"/>
        </w:rPr>
        <w:t xml:space="preserve">. </w:t>
      </w:r>
      <w:r w:rsidR="00DC1A3D">
        <w:rPr>
          <w:rFonts w:eastAsia="Times New Roman"/>
          <w:color w:val="333333"/>
          <w:szCs w:val="22"/>
          <w:lang w:eastAsia="en-AU"/>
        </w:rPr>
        <w:t xml:space="preserve">The investment </w:t>
      </w:r>
      <w:r w:rsidR="00565342">
        <w:rPr>
          <w:rFonts w:eastAsia="Times New Roman"/>
          <w:color w:val="333333"/>
          <w:szCs w:val="22"/>
          <w:lang w:eastAsia="en-AU"/>
        </w:rPr>
        <w:t>provided by</w:t>
      </w:r>
      <w:r w:rsidR="00DC1A3D">
        <w:rPr>
          <w:rFonts w:eastAsia="Times New Roman"/>
          <w:color w:val="333333"/>
          <w:szCs w:val="22"/>
          <w:lang w:eastAsia="en-AU"/>
        </w:rPr>
        <w:t xml:space="preserve"> the Bupa Health </w:t>
      </w:r>
      <w:r w:rsidR="009B56BA">
        <w:rPr>
          <w:rFonts w:eastAsia="Times New Roman"/>
          <w:color w:val="333333"/>
          <w:szCs w:val="22"/>
          <w:lang w:eastAsia="en-AU"/>
        </w:rPr>
        <w:t>Foundation</w:t>
      </w:r>
      <w:r w:rsidR="00565342">
        <w:rPr>
          <w:rFonts w:eastAsia="Times New Roman"/>
          <w:color w:val="333333"/>
          <w:szCs w:val="22"/>
          <w:lang w:eastAsia="en-AU"/>
        </w:rPr>
        <w:t xml:space="preserve">, and their ongoing </w:t>
      </w:r>
      <w:r w:rsidR="00572AD0">
        <w:rPr>
          <w:rFonts w:eastAsia="Times New Roman"/>
          <w:color w:val="333333"/>
          <w:szCs w:val="22"/>
          <w:lang w:eastAsia="en-AU"/>
        </w:rPr>
        <w:t>support of and</w:t>
      </w:r>
      <w:r w:rsidR="00565342">
        <w:rPr>
          <w:rFonts w:eastAsia="Times New Roman"/>
          <w:color w:val="333333"/>
          <w:szCs w:val="22"/>
          <w:lang w:eastAsia="en-AU"/>
        </w:rPr>
        <w:t xml:space="preserve"> </w:t>
      </w:r>
      <w:r w:rsidR="00BB4201">
        <w:rPr>
          <w:rFonts w:eastAsia="Times New Roman"/>
          <w:color w:val="333333"/>
          <w:szCs w:val="22"/>
          <w:lang w:eastAsia="en-AU"/>
        </w:rPr>
        <w:t>collaboration</w:t>
      </w:r>
      <w:r w:rsidR="00565342">
        <w:rPr>
          <w:rFonts w:eastAsia="Times New Roman"/>
          <w:color w:val="333333"/>
          <w:szCs w:val="22"/>
          <w:lang w:eastAsia="en-AU"/>
        </w:rPr>
        <w:t xml:space="preserve"> </w:t>
      </w:r>
      <w:r w:rsidR="00E06D64">
        <w:rPr>
          <w:rFonts w:eastAsia="Times New Roman"/>
          <w:color w:val="333333"/>
          <w:szCs w:val="22"/>
          <w:lang w:eastAsia="en-AU"/>
        </w:rPr>
        <w:t xml:space="preserve">with the research team, </w:t>
      </w:r>
      <w:r w:rsidR="00752C22">
        <w:rPr>
          <w:rFonts w:eastAsia="Times New Roman"/>
          <w:color w:val="333333"/>
          <w:szCs w:val="22"/>
          <w:lang w:eastAsia="en-AU"/>
        </w:rPr>
        <w:t xml:space="preserve">speaks to </w:t>
      </w:r>
      <w:r w:rsidR="004857EC">
        <w:rPr>
          <w:rFonts w:eastAsia="Times New Roman"/>
          <w:color w:val="333333"/>
          <w:szCs w:val="22"/>
          <w:lang w:eastAsia="en-AU"/>
        </w:rPr>
        <w:t>the value</w:t>
      </w:r>
      <w:r w:rsidR="00D65F20">
        <w:rPr>
          <w:rFonts w:eastAsia="Times New Roman"/>
          <w:color w:val="333333"/>
          <w:szCs w:val="22"/>
          <w:lang w:eastAsia="en-AU"/>
        </w:rPr>
        <w:t xml:space="preserve">, </w:t>
      </w:r>
      <w:r w:rsidR="00A935AF">
        <w:rPr>
          <w:rFonts w:eastAsia="Times New Roman"/>
          <w:color w:val="333333"/>
          <w:szCs w:val="22"/>
          <w:lang w:eastAsia="en-AU"/>
        </w:rPr>
        <w:t xml:space="preserve">and </w:t>
      </w:r>
      <w:r w:rsidR="0036180A">
        <w:rPr>
          <w:rFonts w:eastAsia="Times New Roman"/>
          <w:color w:val="333333"/>
          <w:szCs w:val="22"/>
          <w:lang w:eastAsia="en-AU"/>
        </w:rPr>
        <w:t>progressive</w:t>
      </w:r>
      <w:r w:rsidR="00A935AF">
        <w:rPr>
          <w:rFonts w:eastAsia="Times New Roman"/>
          <w:color w:val="333333"/>
          <w:szCs w:val="22"/>
          <w:lang w:eastAsia="en-AU"/>
        </w:rPr>
        <w:t xml:space="preserve"> nature of this work. </w:t>
      </w:r>
    </w:p>
    <w:p w14:paraId="142FDEC8" w14:textId="77777777" w:rsidR="005E6D33" w:rsidRDefault="005E6D33" w:rsidP="00C07EA8">
      <w:pPr>
        <w:rPr>
          <w:rFonts w:eastAsia="Times New Roman"/>
          <w:color w:val="333333"/>
          <w:szCs w:val="22"/>
          <w:lang w:eastAsia="en-AU"/>
        </w:rPr>
      </w:pPr>
    </w:p>
    <w:p w14:paraId="25BD442D" w14:textId="2C6995E8" w:rsidR="005E6D33" w:rsidRPr="005E6D33" w:rsidRDefault="005E6D33" w:rsidP="00C07EA8">
      <w:pPr>
        <w:rPr>
          <w:rFonts w:eastAsia="Times New Roman"/>
          <w:color w:val="333333"/>
          <w:szCs w:val="22"/>
          <w:lang w:val="en-AU" w:eastAsia="en-AU"/>
        </w:rPr>
      </w:pPr>
      <w:r>
        <w:rPr>
          <w:rFonts w:eastAsia="Times New Roman"/>
          <w:color w:val="333333"/>
          <w:szCs w:val="22"/>
          <w:lang w:eastAsia="en-AU"/>
        </w:rPr>
        <w:t xml:space="preserve">This report </w:t>
      </w:r>
      <w:r w:rsidR="00893047">
        <w:rPr>
          <w:rFonts w:eastAsia="Times New Roman"/>
          <w:color w:val="333333"/>
          <w:szCs w:val="22"/>
          <w:lang w:eastAsia="en-AU"/>
        </w:rPr>
        <w:t xml:space="preserve">provides </w:t>
      </w:r>
      <w:r w:rsidR="00A807AA">
        <w:rPr>
          <w:rFonts w:eastAsia="Times New Roman"/>
          <w:color w:val="333333"/>
          <w:szCs w:val="22"/>
          <w:lang w:eastAsia="en-AU"/>
        </w:rPr>
        <w:t xml:space="preserve">on overview of </w:t>
      </w:r>
      <w:r w:rsidR="006F4B98">
        <w:rPr>
          <w:rFonts w:eastAsia="Times New Roman"/>
          <w:color w:val="333333"/>
          <w:szCs w:val="22"/>
          <w:lang w:eastAsia="en-AU"/>
        </w:rPr>
        <w:t>the</w:t>
      </w:r>
      <w:r w:rsidR="0021183C">
        <w:rPr>
          <w:rFonts w:eastAsia="Times New Roman"/>
          <w:color w:val="333333"/>
          <w:szCs w:val="22"/>
          <w:lang w:eastAsia="en-AU"/>
        </w:rPr>
        <w:t xml:space="preserve"> </w:t>
      </w:r>
      <w:r w:rsidR="00885DE9">
        <w:rPr>
          <w:rFonts w:eastAsia="Times New Roman"/>
          <w:color w:val="333333"/>
          <w:szCs w:val="22"/>
          <w:lang w:eastAsia="en-AU"/>
        </w:rPr>
        <w:t>current</w:t>
      </w:r>
      <w:r w:rsidR="0021183C">
        <w:rPr>
          <w:rFonts w:eastAsia="Times New Roman"/>
          <w:color w:val="333333"/>
          <w:szCs w:val="22"/>
          <w:lang w:eastAsia="en-AU"/>
        </w:rPr>
        <w:t xml:space="preserve"> research project</w:t>
      </w:r>
      <w:r w:rsidR="00BB7955">
        <w:rPr>
          <w:rFonts w:eastAsia="Times New Roman"/>
          <w:color w:val="333333"/>
          <w:szCs w:val="22"/>
          <w:lang w:eastAsia="en-AU"/>
        </w:rPr>
        <w:t xml:space="preserve"> </w:t>
      </w:r>
      <w:r w:rsidR="00F80AE4">
        <w:rPr>
          <w:rFonts w:eastAsia="Times New Roman"/>
          <w:color w:val="333333"/>
          <w:szCs w:val="22"/>
          <w:lang w:eastAsia="en-AU"/>
        </w:rPr>
        <w:t>(</w:t>
      </w:r>
      <w:r w:rsidR="00E84D1E">
        <w:rPr>
          <w:rFonts w:eastAsia="Times New Roman"/>
          <w:color w:val="333333"/>
          <w:szCs w:val="22"/>
          <w:lang w:eastAsia="en-AU"/>
        </w:rPr>
        <w:t>‘</w:t>
      </w:r>
      <w:r w:rsidR="00BB7955" w:rsidRPr="00F80AE4">
        <w:rPr>
          <w:rFonts w:eastAsia="Times New Roman"/>
          <w:i/>
          <w:color w:val="333333"/>
          <w:szCs w:val="22"/>
          <w:lang w:eastAsia="en-AU"/>
        </w:rPr>
        <w:t>Can digitally-supported care pathways deliver better care for young people with emerging mood or psychotic disorders</w:t>
      </w:r>
      <w:r w:rsidR="00E84D1E" w:rsidRPr="00F80AE4">
        <w:rPr>
          <w:rFonts w:eastAsia="Times New Roman"/>
          <w:i/>
          <w:color w:val="333333"/>
          <w:szCs w:val="22"/>
          <w:lang w:eastAsia="en-AU"/>
        </w:rPr>
        <w:t>?</w:t>
      </w:r>
      <w:r w:rsidR="00E84D1E">
        <w:rPr>
          <w:rFonts w:eastAsia="Times New Roman"/>
          <w:color w:val="333333"/>
          <w:szCs w:val="22"/>
          <w:lang w:eastAsia="en-AU"/>
        </w:rPr>
        <w:t>’</w:t>
      </w:r>
      <w:r w:rsidR="00F80AE4">
        <w:rPr>
          <w:rFonts w:eastAsia="Times New Roman"/>
          <w:color w:val="333333"/>
          <w:szCs w:val="22"/>
          <w:lang w:eastAsia="en-AU"/>
        </w:rPr>
        <w:t>)</w:t>
      </w:r>
      <w:r w:rsidR="00B27FE1">
        <w:rPr>
          <w:rFonts w:eastAsia="Times New Roman"/>
          <w:color w:val="333333"/>
          <w:szCs w:val="22"/>
          <w:lang w:eastAsia="en-AU"/>
        </w:rPr>
        <w:t xml:space="preserve">, and </w:t>
      </w:r>
      <w:r w:rsidR="001F6E9C">
        <w:rPr>
          <w:rFonts w:eastAsia="Times New Roman"/>
          <w:color w:val="333333"/>
          <w:szCs w:val="22"/>
          <w:lang w:eastAsia="en-AU"/>
        </w:rPr>
        <w:t xml:space="preserve">importantly, </w:t>
      </w:r>
      <w:r w:rsidR="00E07877">
        <w:rPr>
          <w:rFonts w:eastAsia="Times New Roman"/>
          <w:color w:val="333333"/>
          <w:szCs w:val="22"/>
          <w:lang w:eastAsia="en-AU"/>
        </w:rPr>
        <w:t xml:space="preserve">aims to </w:t>
      </w:r>
      <w:r w:rsidR="00DF4F71">
        <w:rPr>
          <w:rFonts w:eastAsia="Times New Roman"/>
          <w:color w:val="333333"/>
          <w:szCs w:val="22"/>
          <w:lang w:eastAsia="en-AU"/>
        </w:rPr>
        <w:t xml:space="preserve">promote the potential of this work to the broader mental health community, including </w:t>
      </w:r>
      <w:proofErr w:type="gramStart"/>
      <w:r w:rsidR="00DF4F71">
        <w:rPr>
          <w:rFonts w:eastAsia="Times New Roman"/>
          <w:color w:val="333333"/>
          <w:szCs w:val="22"/>
          <w:lang w:eastAsia="en-AU"/>
        </w:rPr>
        <w:t>policy-makers</w:t>
      </w:r>
      <w:proofErr w:type="gramEnd"/>
      <w:r w:rsidR="00DF4F71">
        <w:rPr>
          <w:rFonts w:eastAsia="Times New Roman"/>
          <w:color w:val="333333"/>
          <w:szCs w:val="22"/>
          <w:lang w:eastAsia="en-AU"/>
        </w:rPr>
        <w:t>,</w:t>
      </w:r>
      <w:r w:rsidR="00FD5BFD">
        <w:rPr>
          <w:rFonts w:eastAsia="Times New Roman"/>
          <w:color w:val="333333"/>
          <w:szCs w:val="22"/>
          <w:lang w:eastAsia="en-AU"/>
        </w:rPr>
        <w:t xml:space="preserve"> </w:t>
      </w:r>
      <w:r w:rsidR="00120AEC">
        <w:rPr>
          <w:rFonts w:eastAsia="Times New Roman"/>
          <w:color w:val="333333"/>
          <w:szCs w:val="22"/>
          <w:lang w:eastAsia="en-AU"/>
        </w:rPr>
        <w:t xml:space="preserve">funders, </w:t>
      </w:r>
      <w:r w:rsidR="007B1094">
        <w:rPr>
          <w:rFonts w:eastAsia="Times New Roman"/>
          <w:color w:val="333333"/>
          <w:szCs w:val="22"/>
          <w:lang w:eastAsia="en-AU"/>
        </w:rPr>
        <w:t>service managers</w:t>
      </w:r>
      <w:r w:rsidR="00D13675">
        <w:rPr>
          <w:rFonts w:eastAsia="Times New Roman"/>
          <w:color w:val="333333"/>
          <w:szCs w:val="22"/>
          <w:lang w:eastAsia="en-AU"/>
        </w:rPr>
        <w:t>, and clinicians</w:t>
      </w:r>
      <w:r w:rsidR="00B24F93">
        <w:rPr>
          <w:rFonts w:eastAsia="Times New Roman"/>
          <w:color w:val="333333"/>
          <w:szCs w:val="22"/>
          <w:lang w:eastAsia="en-AU"/>
        </w:rPr>
        <w:t>.</w:t>
      </w:r>
      <w:r w:rsidR="00D13675">
        <w:rPr>
          <w:rFonts w:eastAsia="Times New Roman"/>
          <w:color w:val="333333"/>
          <w:szCs w:val="22"/>
          <w:lang w:eastAsia="en-AU"/>
        </w:rPr>
        <w:t xml:space="preserve"> </w:t>
      </w:r>
      <w:r w:rsidR="00535A71">
        <w:rPr>
          <w:rFonts w:eastAsia="Times New Roman"/>
          <w:color w:val="333333"/>
          <w:szCs w:val="22"/>
          <w:lang w:eastAsia="en-AU"/>
        </w:rPr>
        <w:t>B</w:t>
      </w:r>
      <w:r w:rsidR="00B112C5">
        <w:rPr>
          <w:rFonts w:eastAsia="Times New Roman"/>
          <w:color w:val="333333"/>
          <w:szCs w:val="22"/>
          <w:lang w:eastAsia="en-AU"/>
        </w:rPr>
        <w:t>y</w:t>
      </w:r>
      <w:r w:rsidR="00535A71">
        <w:rPr>
          <w:rFonts w:eastAsia="Times New Roman"/>
          <w:color w:val="333333"/>
          <w:szCs w:val="22"/>
          <w:lang w:eastAsia="en-AU"/>
        </w:rPr>
        <w:t xml:space="preserve"> publicly </w:t>
      </w:r>
      <w:r w:rsidR="00B112C5">
        <w:rPr>
          <w:rFonts w:eastAsia="Times New Roman"/>
          <w:color w:val="333333"/>
          <w:szCs w:val="22"/>
          <w:lang w:eastAsia="en-AU"/>
        </w:rPr>
        <w:t>advocating</w:t>
      </w:r>
      <w:r w:rsidR="00535A71">
        <w:rPr>
          <w:rFonts w:eastAsia="Times New Roman"/>
          <w:color w:val="333333"/>
          <w:szCs w:val="22"/>
          <w:lang w:eastAsia="en-AU"/>
        </w:rPr>
        <w:t xml:space="preserve"> for the adopt</w:t>
      </w:r>
      <w:r w:rsidR="00C869AC">
        <w:rPr>
          <w:rFonts w:eastAsia="Times New Roman"/>
          <w:color w:val="333333"/>
          <w:szCs w:val="22"/>
          <w:lang w:eastAsia="en-AU"/>
        </w:rPr>
        <w:t>ion</w:t>
      </w:r>
      <w:r w:rsidR="00535A71">
        <w:rPr>
          <w:rFonts w:eastAsia="Times New Roman"/>
          <w:color w:val="333333"/>
          <w:szCs w:val="22"/>
          <w:lang w:eastAsia="en-AU"/>
        </w:rPr>
        <w:t xml:space="preserve"> of </w:t>
      </w:r>
      <w:r w:rsidR="00B112C5">
        <w:rPr>
          <w:rFonts w:eastAsia="Times New Roman"/>
          <w:color w:val="333333"/>
          <w:szCs w:val="22"/>
          <w:lang w:eastAsia="en-AU"/>
        </w:rPr>
        <w:t xml:space="preserve">digital technologies, and the </w:t>
      </w:r>
      <w:r w:rsidR="00D66DCD">
        <w:rPr>
          <w:rFonts w:eastAsia="Times New Roman"/>
          <w:color w:val="333333"/>
          <w:szCs w:val="22"/>
          <w:lang w:eastAsia="en-AU"/>
        </w:rPr>
        <w:t>application</w:t>
      </w:r>
      <w:r w:rsidR="00B112C5">
        <w:rPr>
          <w:rFonts w:eastAsia="Times New Roman"/>
          <w:color w:val="333333"/>
          <w:szCs w:val="22"/>
          <w:lang w:eastAsia="en-AU"/>
        </w:rPr>
        <w:t xml:space="preserve"> of system</w:t>
      </w:r>
      <w:r w:rsidR="007C4036">
        <w:rPr>
          <w:rFonts w:eastAsia="Times New Roman"/>
          <w:color w:val="333333"/>
          <w:szCs w:val="22"/>
          <w:lang w:eastAsia="en-AU"/>
        </w:rPr>
        <w:t>s</w:t>
      </w:r>
      <w:r w:rsidR="00B112C5">
        <w:rPr>
          <w:rFonts w:eastAsia="Times New Roman"/>
          <w:color w:val="333333"/>
          <w:szCs w:val="22"/>
          <w:lang w:eastAsia="en-AU"/>
        </w:rPr>
        <w:t xml:space="preserve"> mode</w:t>
      </w:r>
      <w:r w:rsidR="007C4036">
        <w:rPr>
          <w:rFonts w:eastAsia="Times New Roman"/>
          <w:color w:val="333333"/>
          <w:szCs w:val="22"/>
          <w:lang w:eastAsia="en-AU"/>
        </w:rPr>
        <w:t>l</w:t>
      </w:r>
      <w:r w:rsidR="00B112C5">
        <w:rPr>
          <w:rFonts w:eastAsia="Times New Roman"/>
          <w:color w:val="333333"/>
          <w:szCs w:val="22"/>
          <w:lang w:eastAsia="en-AU"/>
        </w:rPr>
        <w:t>ling approaches</w:t>
      </w:r>
      <w:r w:rsidR="007D64BE">
        <w:rPr>
          <w:rFonts w:eastAsia="Times New Roman"/>
          <w:color w:val="333333"/>
          <w:szCs w:val="22"/>
          <w:lang w:eastAsia="en-AU"/>
        </w:rPr>
        <w:t xml:space="preserve">, </w:t>
      </w:r>
      <w:r w:rsidR="00E33801">
        <w:rPr>
          <w:rFonts w:eastAsia="Times New Roman"/>
          <w:color w:val="333333"/>
          <w:szCs w:val="22"/>
          <w:lang w:eastAsia="en-AU"/>
        </w:rPr>
        <w:t xml:space="preserve">it is possible to bring </w:t>
      </w:r>
      <w:r w:rsidR="00D0033D">
        <w:rPr>
          <w:rFonts w:eastAsia="Times New Roman"/>
          <w:color w:val="333333"/>
          <w:szCs w:val="22"/>
          <w:lang w:eastAsia="en-AU"/>
        </w:rPr>
        <w:t>the exponential benefits of</w:t>
      </w:r>
      <w:r w:rsidR="00E33801">
        <w:rPr>
          <w:rFonts w:eastAsia="Times New Roman"/>
          <w:color w:val="333333"/>
          <w:szCs w:val="22"/>
          <w:lang w:eastAsia="en-AU"/>
        </w:rPr>
        <w:t xml:space="preserve"> </w:t>
      </w:r>
      <w:r w:rsidR="003C785F">
        <w:rPr>
          <w:rFonts w:eastAsia="Times New Roman"/>
          <w:color w:val="333333"/>
          <w:szCs w:val="22"/>
          <w:lang w:eastAsia="en-AU"/>
        </w:rPr>
        <w:t>these</w:t>
      </w:r>
      <w:r w:rsidR="00E33801">
        <w:rPr>
          <w:rFonts w:eastAsia="Times New Roman"/>
          <w:color w:val="333333"/>
          <w:szCs w:val="22"/>
          <w:lang w:eastAsia="en-AU"/>
        </w:rPr>
        <w:t xml:space="preserve"> </w:t>
      </w:r>
      <w:proofErr w:type="spellStart"/>
      <w:r w:rsidR="00D0033D">
        <w:rPr>
          <w:rFonts w:eastAsia="Times New Roman"/>
          <w:color w:val="333333"/>
          <w:szCs w:val="22"/>
          <w:lang w:eastAsia="en-AU"/>
        </w:rPr>
        <w:t>under-utilised</w:t>
      </w:r>
      <w:proofErr w:type="spellEnd"/>
      <w:r w:rsidR="00D0033D">
        <w:rPr>
          <w:rFonts w:eastAsia="Times New Roman"/>
          <w:color w:val="333333"/>
          <w:szCs w:val="22"/>
          <w:lang w:eastAsia="en-AU"/>
        </w:rPr>
        <w:t xml:space="preserve"> </w:t>
      </w:r>
      <w:r w:rsidR="001647E5">
        <w:rPr>
          <w:rFonts w:eastAsia="Times New Roman"/>
          <w:color w:val="333333"/>
          <w:szCs w:val="22"/>
          <w:lang w:eastAsia="en-AU"/>
        </w:rPr>
        <w:t>methods to the forefront of mental health care</w:t>
      </w:r>
      <w:r w:rsidR="00B2765A">
        <w:rPr>
          <w:rFonts w:eastAsia="Times New Roman"/>
          <w:color w:val="333333"/>
          <w:szCs w:val="22"/>
          <w:lang w:eastAsia="en-AU"/>
        </w:rPr>
        <w:t xml:space="preserve">, and mental health care research, in Australia. </w:t>
      </w:r>
      <w:r w:rsidR="001A19A5">
        <w:rPr>
          <w:rFonts w:eastAsia="Times New Roman"/>
          <w:color w:val="333333"/>
          <w:szCs w:val="22"/>
          <w:lang w:eastAsia="en-AU"/>
        </w:rPr>
        <w:t xml:space="preserve">This highly translational work </w:t>
      </w:r>
      <w:r w:rsidR="00AF5D62">
        <w:rPr>
          <w:rFonts w:eastAsia="Times New Roman"/>
          <w:color w:val="333333"/>
          <w:szCs w:val="22"/>
          <w:lang w:eastAsia="en-AU"/>
        </w:rPr>
        <w:t>is</w:t>
      </w:r>
      <w:r w:rsidR="00DF7977">
        <w:rPr>
          <w:rFonts w:eastAsia="Times New Roman"/>
          <w:color w:val="333333"/>
          <w:szCs w:val="22"/>
          <w:lang w:eastAsia="en-AU"/>
        </w:rPr>
        <w:t xml:space="preserve"> not </w:t>
      </w:r>
      <w:r w:rsidR="00AF5D62">
        <w:rPr>
          <w:rFonts w:eastAsia="Times New Roman"/>
          <w:color w:val="333333"/>
          <w:szCs w:val="22"/>
          <w:lang w:eastAsia="en-AU"/>
        </w:rPr>
        <w:t xml:space="preserve">limited to sitting within </w:t>
      </w:r>
      <w:r w:rsidR="002F30F5">
        <w:rPr>
          <w:rFonts w:eastAsia="Times New Roman"/>
          <w:color w:val="333333"/>
          <w:szCs w:val="22"/>
          <w:lang w:eastAsia="en-AU"/>
        </w:rPr>
        <w:t>a</w:t>
      </w:r>
      <w:r w:rsidR="00AF5D62">
        <w:rPr>
          <w:rFonts w:eastAsia="Times New Roman"/>
          <w:color w:val="333333"/>
          <w:szCs w:val="22"/>
          <w:lang w:eastAsia="en-AU"/>
        </w:rPr>
        <w:t xml:space="preserve"> </w:t>
      </w:r>
      <w:r w:rsidR="00FA377D">
        <w:rPr>
          <w:rFonts w:eastAsia="Times New Roman"/>
          <w:color w:val="333333"/>
          <w:szCs w:val="22"/>
          <w:lang w:eastAsia="en-AU"/>
        </w:rPr>
        <w:t>circle of academic</w:t>
      </w:r>
      <w:r w:rsidR="002F30F5">
        <w:rPr>
          <w:rFonts w:eastAsia="Times New Roman"/>
          <w:color w:val="333333"/>
          <w:szCs w:val="22"/>
          <w:lang w:eastAsia="en-AU"/>
        </w:rPr>
        <w:t xml:space="preserve"> </w:t>
      </w:r>
      <w:proofErr w:type="gramStart"/>
      <w:r w:rsidR="00661833">
        <w:rPr>
          <w:rFonts w:eastAsia="Times New Roman"/>
          <w:color w:val="333333"/>
          <w:szCs w:val="22"/>
          <w:lang w:eastAsia="en-AU"/>
        </w:rPr>
        <w:t>papers, but</w:t>
      </w:r>
      <w:proofErr w:type="gramEnd"/>
      <w:r w:rsidR="00661833">
        <w:rPr>
          <w:rFonts w:eastAsia="Times New Roman"/>
          <w:color w:val="333333"/>
          <w:szCs w:val="22"/>
          <w:lang w:eastAsia="en-AU"/>
        </w:rPr>
        <w:t xml:space="preserve"> can affect change in real</w:t>
      </w:r>
      <w:r w:rsidR="00916A7D">
        <w:rPr>
          <w:rFonts w:eastAsia="Times New Roman"/>
          <w:color w:val="333333"/>
          <w:szCs w:val="22"/>
          <w:lang w:eastAsia="en-AU"/>
        </w:rPr>
        <w:t>-</w:t>
      </w:r>
      <w:r w:rsidR="00661833">
        <w:rPr>
          <w:rFonts w:eastAsia="Times New Roman"/>
          <w:color w:val="333333"/>
          <w:szCs w:val="22"/>
          <w:lang w:eastAsia="en-AU"/>
        </w:rPr>
        <w:t>world</w:t>
      </w:r>
      <w:r w:rsidR="00916A7D">
        <w:rPr>
          <w:rFonts w:eastAsia="Times New Roman"/>
          <w:color w:val="333333"/>
          <w:szCs w:val="22"/>
          <w:lang w:eastAsia="en-AU"/>
        </w:rPr>
        <w:t xml:space="preserve"> mental health care settings</w:t>
      </w:r>
      <w:r w:rsidR="00661833">
        <w:rPr>
          <w:rFonts w:eastAsia="Times New Roman"/>
          <w:color w:val="333333"/>
          <w:szCs w:val="22"/>
          <w:lang w:eastAsia="en-AU"/>
        </w:rPr>
        <w:t xml:space="preserve"> </w:t>
      </w:r>
      <w:r w:rsidR="00C444DF">
        <w:rPr>
          <w:rFonts w:eastAsia="Times New Roman"/>
          <w:color w:val="333333"/>
          <w:szCs w:val="22"/>
          <w:lang w:eastAsia="en-AU"/>
        </w:rPr>
        <w:t xml:space="preserve">almost </w:t>
      </w:r>
      <w:r w:rsidR="00661833">
        <w:rPr>
          <w:rFonts w:eastAsia="Times New Roman"/>
          <w:color w:val="333333"/>
          <w:szCs w:val="22"/>
          <w:lang w:eastAsia="en-AU"/>
        </w:rPr>
        <w:t>immediately</w:t>
      </w:r>
      <w:r w:rsidR="00E71AB8">
        <w:rPr>
          <w:rFonts w:eastAsia="Times New Roman"/>
          <w:color w:val="333333"/>
          <w:szCs w:val="22"/>
          <w:lang w:eastAsia="en-AU"/>
        </w:rPr>
        <w:t xml:space="preserve"> </w:t>
      </w:r>
      <w:r w:rsidR="00916A7D">
        <w:rPr>
          <w:rFonts w:eastAsia="Times New Roman"/>
          <w:color w:val="333333"/>
          <w:szCs w:val="22"/>
          <w:lang w:eastAsia="en-AU"/>
        </w:rPr>
        <w:t>–</w:t>
      </w:r>
      <w:r w:rsidR="00E71AB8">
        <w:rPr>
          <w:rFonts w:eastAsia="Times New Roman"/>
          <w:color w:val="333333"/>
          <w:szCs w:val="22"/>
          <w:lang w:eastAsia="en-AU"/>
        </w:rPr>
        <w:t xml:space="preserve"> </w:t>
      </w:r>
      <w:r w:rsidR="00916A7D">
        <w:rPr>
          <w:rFonts w:eastAsia="Times New Roman"/>
          <w:color w:val="333333"/>
          <w:szCs w:val="22"/>
          <w:lang w:eastAsia="en-AU"/>
        </w:rPr>
        <w:t xml:space="preserve">through the adoption of </w:t>
      </w:r>
      <w:r w:rsidR="00B42160">
        <w:rPr>
          <w:rFonts w:eastAsia="Times New Roman"/>
          <w:color w:val="333333"/>
          <w:szCs w:val="22"/>
          <w:lang w:eastAsia="en-AU"/>
        </w:rPr>
        <w:t>digital technologies</w:t>
      </w:r>
      <w:r w:rsidR="00087CF5">
        <w:rPr>
          <w:rFonts w:eastAsia="Times New Roman"/>
          <w:color w:val="333333"/>
          <w:szCs w:val="22"/>
          <w:lang w:eastAsia="en-AU"/>
        </w:rPr>
        <w:t xml:space="preserve">, which </w:t>
      </w:r>
      <w:r w:rsidR="000266C8">
        <w:rPr>
          <w:rFonts w:eastAsia="Times New Roman"/>
          <w:color w:val="333333"/>
          <w:szCs w:val="22"/>
          <w:lang w:eastAsia="en-AU"/>
        </w:rPr>
        <w:t xml:space="preserve">can enable a more accessible, </w:t>
      </w:r>
      <w:r w:rsidR="001E083F">
        <w:rPr>
          <w:rFonts w:eastAsia="Times New Roman"/>
          <w:color w:val="333333"/>
          <w:szCs w:val="22"/>
          <w:lang w:eastAsia="en-AU"/>
        </w:rPr>
        <w:t>effective and conn</w:t>
      </w:r>
      <w:r w:rsidR="007629C4">
        <w:rPr>
          <w:rFonts w:eastAsia="Times New Roman"/>
          <w:color w:val="333333"/>
          <w:szCs w:val="22"/>
          <w:lang w:eastAsia="en-AU"/>
        </w:rPr>
        <w:t xml:space="preserve">ected </w:t>
      </w:r>
      <w:r w:rsidR="00AE6A99">
        <w:rPr>
          <w:rFonts w:eastAsia="Times New Roman"/>
          <w:color w:val="333333"/>
          <w:szCs w:val="22"/>
          <w:lang w:eastAsia="en-AU"/>
        </w:rPr>
        <w:t xml:space="preserve">mental health system, directly benefiting the young people who need to use it.   </w:t>
      </w:r>
    </w:p>
    <w:p w14:paraId="3801EEF8" w14:textId="77777777" w:rsidR="00E97657" w:rsidRDefault="00E97657" w:rsidP="00C07EA8">
      <w:pPr>
        <w:rPr>
          <w:rFonts w:eastAsia="Times New Roman"/>
          <w:color w:val="333333"/>
          <w:szCs w:val="22"/>
          <w:lang w:eastAsia="en-AU"/>
        </w:rPr>
      </w:pPr>
    </w:p>
    <w:p w14:paraId="65F7D4AF" w14:textId="77777777" w:rsidR="008A6905" w:rsidRDefault="008A6905" w:rsidP="00797F18">
      <w:pPr>
        <w:pStyle w:val="Heading1"/>
        <w:jc w:val="both"/>
      </w:pPr>
    </w:p>
    <w:p w14:paraId="7D1F56CA" w14:textId="77777777" w:rsidR="008A6905" w:rsidRDefault="008A6905" w:rsidP="00797F18">
      <w:pPr>
        <w:pStyle w:val="Heading1"/>
        <w:jc w:val="both"/>
      </w:pPr>
    </w:p>
    <w:p w14:paraId="7117D8E4" w14:textId="77777777" w:rsidR="008A6905" w:rsidRDefault="008A6905" w:rsidP="00797F18">
      <w:pPr>
        <w:pStyle w:val="Heading1"/>
        <w:jc w:val="both"/>
      </w:pPr>
    </w:p>
    <w:p w14:paraId="075377CC" w14:textId="77777777" w:rsidR="008A6905" w:rsidRDefault="008A6905" w:rsidP="00797F18">
      <w:pPr>
        <w:pStyle w:val="Heading1"/>
        <w:jc w:val="both"/>
      </w:pPr>
    </w:p>
    <w:p w14:paraId="2DF3CF96" w14:textId="77777777" w:rsidR="005317BC" w:rsidRDefault="005317BC">
      <w:pPr>
        <w:rPr>
          <w:b/>
          <w:bCs/>
          <w:color w:val="E64626"/>
          <w:sz w:val="48"/>
          <w:szCs w:val="32"/>
        </w:rPr>
      </w:pPr>
      <w:r>
        <w:br w:type="page"/>
      </w:r>
    </w:p>
    <w:p w14:paraId="60902CA7" w14:textId="5A9E4CFA" w:rsidR="00626666" w:rsidRPr="00C90B60" w:rsidRDefault="00BF60E8" w:rsidP="00C90B60">
      <w:pPr>
        <w:pStyle w:val="Heading1"/>
        <w:jc w:val="both"/>
      </w:pPr>
      <w:bookmarkStart w:id="2" w:name="_Toc74229778"/>
      <w:r>
        <w:t>Key messages</w:t>
      </w:r>
      <w:bookmarkEnd w:id="2"/>
    </w:p>
    <w:p w14:paraId="633F3B18" w14:textId="507DB831" w:rsidR="00AA1100" w:rsidRPr="00CD7F1C" w:rsidRDefault="00AA1100" w:rsidP="00CD7F1C">
      <w:pPr>
        <w:pStyle w:val="ListParagraph"/>
        <w:numPr>
          <w:ilvl w:val="0"/>
          <w:numId w:val="33"/>
        </w:numPr>
        <w:ind w:left="360"/>
        <w:rPr>
          <w:rFonts w:eastAsia="Times New Roman"/>
          <w:color w:val="333333"/>
          <w:szCs w:val="22"/>
          <w:lang w:eastAsia="en-AU"/>
        </w:rPr>
      </w:pPr>
      <w:r w:rsidRPr="00CD7F1C">
        <w:rPr>
          <w:rFonts w:eastAsia="Times New Roman"/>
          <w:color w:val="333333"/>
          <w:szCs w:val="22"/>
          <w:lang w:eastAsia="en-AU"/>
        </w:rPr>
        <w:t xml:space="preserve">Care coordination is integral to addressing difficulties in accessing and navigating </w:t>
      </w:r>
      <w:r w:rsidR="00EB3D6F" w:rsidRPr="00CD7F1C">
        <w:rPr>
          <w:rFonts w:eastAsia="Times New Roman"/>
          <w:color w:val="333333"/>
          <w:szCs w:val="22"/>
          <w:lang w:eastAsia="en-AU"/>
        </w:rPr>
        <w:t xml:space="preserve">youth </w:t>
      </w:r>
      <w:r w:rsidRPr="00CD7F1C">
        <w:rPr>
          <w:rFonts w:eastAsia="Times New Roman"/>
          <w:color w:val="333333"/>
          <w:szCs w:val="22"/>
          <w:lang w:eastAsia="en-AU"/>
        </w:rPr>
        <w:t xml:space="preserve">mental health care. We need seamless communication and coordination within and between mental health services, that will guide the young person to the care that they need, and reduce instances of those receiving inappropriate care, or no care at all. </w:t>
      </w:r>
      <w:r w:rsidR="00E84231" w:rsidRPr="00CD7F1C">
        <w:rPr>
          <w:rFonts w:eastAsia="Times New Roman"/>
          <w:color w:val="333333"/>
          <w:szCs w:val="22"/>
          <w:lang w:eastAsia="en-AU"/>
        </w:rPr>
        <w:t>Yet, it is often unclear how this can be achieved in a complex mental health system.</w:t>
      </w:r>
    </w:p>
    <w:p w14:paraId="5A58DDD9" w14:textId="77777777" w:rsidR="00AA1100" w:rsidRPr="00CD7F1C" w:rsidRDefault="00AA1100" w:rsidP="00CD7F1C">
      <w:pPr>
        <w:rPr>
          <w:rFonts w:eastAsia="Times New Roman"/>
          <w:color w:val="333333"/>
          <w:szCs w:val="22"/>
          <w:lang w:eastAsia="en-AU"/>
        </w:rPr>
      </w:pPr>
    </w:p>
    <w:p w14:paraId="4B4BCDE4" w14:textId="456BEFC7" w:rsidR="00EB4149" w:rsidRPr="00CD7F1C" w:rsidRDefault="00AA1100" w:rsidP="00CD7F1C">
      <w:pPr>
        <w:pStyle w:val="ListParagraph"/>
        <w:numPr>
          <w:ilvl w:val="0"/>
          <w:numId w:val="33"/>
        </w:numPr>
        <w:ind w:left="360"/>
        <w:rPr>
          <w:rFonts w:eastAsia="Times New Roman"/>
          <w:color w:val="333333"/>
          <w:szCs w:val="22"/>
          <w:lang w:eastAsia="en-AU"/>
        </w:rPr>
      </w:pPr>
      <w:r w:rsidRPr="00CD7F1C">
        <w:rPr>
          <w:rFonts w:eastAsia="Times New Roman"/>
          <w:color w:val="333333"/>
          <w:szCs w:val="22"/>
          <w:lang w:eastAsia="en-AU"/>
        </w:rPr>
        <w:t xml:space="preserve">We </w:t>
      </w:r>
      <w:r w:rsidR="00D460B9" w:rsidRPr="00CD7F1C">
        <w:rPr>
          <w:rFonts w:eastAsia="Times New Roman"/>
          <w:color w:val="333333"/>
          <w:szCs w:val="22"/>
          <w:lang w:eastAsia="en-AU"/>
        </w:rPr>
        <w:t>recommend</w:t>
      </w:r>
      <w:r w:rsidRPr="00CD7F1C">
        <w:rPr>
          <w:rFonts w:eastAsia="Times New Roman"/>
          <w:color w:val="333333"/>
          <w:szCs w:val="22"/>
          <w:lang w:eastAsia="en-AU"/>
        </w:rPr>
        <w:t xml:space="preserve"> </w:t>
      </w:r>
      <w:r w:rsidR="000507CE" w:rsidRPr="00CD7F1C">
        <w:rPr>
          <w:rFonts w:eastAsia="Times New Roman"/>
          <w:color w:val="333333"/>
          <w:szCs w:val="22"/>
          <w:lang w:eastAsia="en-AU"/>
        </w:rPr>
        <w:t>creat</w:t>
      </w:r>
      <w:r w:rsidRPr="00CD7F1C">
        <w:rPr>
          <w:rFonts w:eastAsia="Times New Roman"/>
          <w:color w:val="333333"/>
          <w:szCs w:val="22"/>
          <w:lang w:eastAsia="en-AU"/>
        </w:rPr>
        <w:t>ing</w:t>
      </w:r>
      <w:r w:rsidR="000507CE" w:rsidRPr="00CD7F1C">
        <w:rPr>
          <w:rFonts w:eastAsia="Times New Roman"/>
          <w:color w:val="333333"/>
          <w:szCs w:val="22"/>
          <w:lang w:eastAsia="en-AU"/>
        </w:rPr>
        <w:t xml:space="preserve"> a </w:t>
      </w:r>
      <w:r w:rsidR="00D460B9" w:rsidRPr="00CD7F1C">
        <w:rPr>
          <w:rFonts w:eastAsia="Times New Roman"/>
          <w:color w:val="333333"/>
          <w:szCs w:val="22"/>
          <w:lang w:eastAsia="en-AU"/>
        </w:rPr>
        <w:t xml:space="preserve">technology-enabled </w:t>
      </w:r>
      <w:r w:rsidR="000507CE" w:rsidRPr="00CD7F1C">
        <w:rPr>
          <w:rFonts w:eastAsia="Times New Roman"/>
          <w:color w:val="333333"/>
          <w:szCs w:val="22"/>
          <w:lang w:eastAsia="en-AU"/>
        </w:rPr>
        <w:t xml:space="preserve">‘circle of care’ </w:t>
      </w:r>
      <w:r w:rsidR="001637A2" w:rsidRPr="00CD7F1C">
        <w:rPr>
          <w:rFonts w:eastAsia="Times New Roman"/>
          <w:color w:val="333333"/>
          <w:szCs w:val="22"/>
          <w:lang w:eastAsia="en-AU"/>
        </w:rPr>
        <w:t>–</w:t>
      </w:r>
      <w:r w:rsidR="00350206" w:rsidRPr="00CD7F1C">
        <w:rPr>
          <w:rFonts w:eastAsia="Times New Roman"/>
          <w:color w:val="333333"/>
          <w:szCs w:val="22"/>
          <w:lang w:eastAsia="en-AU"/>
        </w:rPr>
        <w:t xml:space="preserve"> which aims to facilitate continuous and streamlined transitions for young people accessing primary, secondary, and hospital-based care, ensuring that the young person can easily access the best care, first time. </w:t>
      </w:r>
      <w:r w:rsidR="00B6528E" w:rsidRPr="00CD7F1C">
        <w:rPr>
          <w:rFonts w:eastAsia="Times New Roman"/>
          <w:color w:val="333333"/>
          <w:szCs w:val="22"/>
          <w:lang w:eastAsia="en-AU"/>
        </w:rPr>
        <w:t xml:space="preserve">This can be achieved through two </w:t>
      </w:r>
      <w:r w:rsidR="00EB4149" w:rsidRPr="00CD7F1C">
        <w:rPr>
          <w:rFonts w:eastAsia="Times New Roman"/>
          <w:color w:val="333333"/>
          <w:szCs w:val="22"/>
          <w:lang w:eastAsia="en-AU"/>
        </w:rPr>
        <w:t xml:space="preserve">fundamental shifts in current service </w:t>
      </w:r>
      <w:proofErr w:type="gramStart"/>
      <w:r w:rsidR="00EB4149" w:rsidRPr="00CD7F1C">
        <w:rPr>
          <w:rFonts w:eastAsia="Times New Roman"/>
          <w:color w:val="333333"/>
          <w:szCs w:val="22"/>
          <w:lang w:eastAsia="en-AU"/>
        </w:rPr>
        <w:t>provisions;</w:t>
      </w:r>
      <w:proofErr w:type="gramEnd"/>
    </w:p>
    <w:p w14:paraId="0A27308B" w14:textId="77777777" w:rsidR="00EB4149" w:rsidRPr="00CD7F1C" w:rsidRDefault="00EB4149" w:rsidP="00CD7F1C">
      <w:pPr>
        <w:pStyle w:val="ListParagraph"/>
        <w:numPr>
          <w:ilvl w:val="1"/>
          <w:numId w:val="33"/>
        </w:numPr>
        <w:rPr>
          <w:rFonts w:eastAsia="Times New Roman"/>
          <w:color w:val="333333"/>
          <w:szCs w:val="22"/>
          <w:lang w:eastAsia="en-AU"/>
        </w:rPr>
      </w:pPr>
      <w:r w:rsidRPr="00CD7F1C">
        <w:rPr>
          <w:rFonts w:eastAsia="Times New Roman"/>
          <w:color w:val="333333"/>
          <w:szCs w:val="22"/>
          <w:lang w:eastAsia="en-AU"/>
        </w:rPr>
        <w:t xml:space="preserve">a model of care which puts the person at the </w:t>
      </w:r>
      <w:proofErr w:type="spellStart"/>
      <w:r w:rsidRPr="00CD7F1C">
        <w:rPr>
          <w:rFonts w:eastAsia="Times New Roman"/>
          <w:color w:val="333333"/>
          <w:szCs w:val="22"/>
          <w:lang w:eastAsia="en-AU"/>
        </w:rPr>
        <w:t>centre</w:t>
      </w:r>
      <w:proofErr w:type="spellEnd"/>
      <w:r w:rsidRPr="00CD7F1C">
        <w:rPr>
          <w:rFonts w:eastAsia="Times New Roman"/>
          <w:color w:val="333333"/>
          <w:szCs w:val="22"/>
          <w:lang w:eastAsia="en-AU"/>
        </w:rPr>
        <w:t xml:space="preserve"> of their care; and</w:t>
      </w:r>
    </w:p>
    <w:p w14:paraId="297C14A3" w14:textId="1E54D4B1" w:rsidR="00EB4149" w:rsidRPr="005A151C" w:rsidRDefault="00EB4149" w:rsidP="00CD7F1C">
      <w:pPr>
        <w:pStyle w:val="ListParagraph"/>
        <w:numPr>
          <w:ilvl w:val="1"/>
          <w:numId w:val="33"/>
        </w:numPr>
        <w:rPr>
          <w:rFonts w:eastAsia="Times New Roman"/>
          <w:color w:val="333333"/>
          <w:szCs w:val="22"/>
          <w:lang w:eastAsia="en-AU"/>
        </w:rPr>
      </w:pPr>
      <w:r w:rsidRPr="00CD7F1C">
        <w:rPr>
          <w:rFonts w:eastAsia="Times New Roman"/>
          <w:color w:val="333333"/>
          <w:szCs w:val="22"/>
          <w:lang w:eastAsia="en-AU"/>
        </w:rPr>
        <w:t xml:space="preserve">a technology infrastructure that facilitates the circle of care </w:t>
      </w:r>
    </w:p>
    <w:p w14:paraId="0B961AA2" w14:textId="4C434623" w:rsidR="00EB4149" w:rsidRPr="00CD7F1C" w:rsidRDefault="00EB4149" w:rsidP="00CD7F1C">
      <w:pPr>
        <w:rPr>
          <w:rFonts w:eastAsia="Times New Roman"/>
          <w:color w:val="333333"/>
          <w:szCs w:val="22"/>
          <w:lang w:eastAsia="en-AU"/>
        </w:rPr>
      </w:pPr>
    </w:p>
    <w:p w14:paraId="32F644E2" w14:textId="040AF3C6" w:rsidR="00A50E40" w:rsidRPr="00964345" w:rsidRDefault="00B6528E" w:rsidP="00704DEE">
      <w:pPr>
        <w:pStyle w:val="ListParagraph"/>
        <w:numPr>
          <w:ilvl w:val="0"/>
          <w:numId w:val="40"/>
        </w:numPr>
        <w:rPr>
          <w:color w:val="FF0000"/>
          <w:lang w:eastAsia="en-AU"/>
        </w:rPr>
      </w:pPr>
      <w:r w:rsidRPr="00964345">
        <w:rPr>
          <w:color w:val="FF0000"/>
          <w:lang w:eastAsia="en-AU"/>
        </w:rPr>
        <w:t>Our m</w:t>
      </w:r>
      <w:r w:rsidR="00A50E40" w:rsidRPr="00964345">
        <w:rPr>
          <w:color w:val="FF0000"/>
          <w:lang w:eastAsia="en-AU"/>
        </w:rPr>
        <w:t>o</w:t>
      </w:r>
      <w:r w:rsidRPr="00964345">
        <w:rPr>
          <w:color w:val="FF0000"/>
          <w:lang w:eastAsia="en-AU"/>
        </w:rPr>
        <w:t xml:space="preserve">delling suggests </w:t>
      </w:r>
      <w:r w:rsidR="000507CE" w:rsidRPr="00964345">
        <w:rPr>
          <w:color w:val="FF0000"/>
          <w:lang w:eastAsia="en-AU"/>
        </w:rPr>
        <w:t xml:space="preserve">that </w:t>
      </w:r>
      <w:r w:rsidR="00200E9A" w:rsidRPr="00964345">
        <w:rPr>
          <w:color w:val="FF0000"/>
          <w:lang w:eastAsia="en-AU"/>
        </w:rPr>
        <w:t>when compared to business as usual,</w:t>
      </w:r>
      <w:r w:rsidRPr="00964345">
        <w:rPr>
          <w:color w:val="FF0000"/>
          <w:lang w:eastAsia="en-AU"/>
        </w:rPr>
        <w:t xml:space="preserve"> implementing a technology-enabled </w:t>
      </w:r>
      <w:r w:rsidR="00A50E40" w:rsidRPr="00964345">
        <w:rPr>
          <w:color w:val="FF0000"/>
          <w:lang w:eastAsia="en-AU"/>
        </w:rPr>
        <w:t>‘</w:t>
      </w:r>
      <w:r w:rsidRPr="00964345">
        <w:rPr>
          <w:color w:val="FF0000"/>
          <w:lang w:eastAsia="en-AU"/>
        </w:rPr>
        <w:t>circle of care</w:t>
      </w:r>
      <w:r w:rsidR="00A50E40" w:rsidRPr="00964345">
        <w:rPr>
          <w:color w:val="FF0000"/>
          <w:lang w:eastAsia="en-AU"/>
        </w:rPr>
        <w:t>’</w:t>
      </w:r>
      <w:r w:rsidRPr="00964345">
        <w:rPr>
          <w:color w:val="FF0000"/>
          <w:lang w:eastAsia="en-AU"/>
        </w:rPr>
        <w:t xml:space="preserve"> to bridge the gap between service providers</w:t>
      </w:r>
      <w:r w:rsidR="00200E9A" w:rsidRPr="00964345">
        <w:rPr>
          <w:color w:val="FF0000"/>
          <w:lang w:eastAsia="en-AU"/>
        </w:rPr>
        <w:t>:</w:t>
      </w:r>
    </w:p>
    <w:p w14:paraId="68001785" w14:textId="77777777" w:rsidR="00A50E40" w:rsidRPr="00964345" w:rsidRDefault="00A50E40" w:rsidP="00704DEE">
      <w:pPr>
        <w:rPr>
          <w:color w:val="FF0000"/>
          <w:lang w:eastAsia="en-AU"/>
        </w:rPr>
      </w:pPr>
    </w:p>
    <w:p w14:paraId="161324BF" w14:textId="7AD23C5C" w:rsidR="00A50E40" w:rsidRPr="00964345" w:rsidRDefault="00211FF4" w:rsidP="00704DEE">
      <w:pPr>
        <w:pStyle w:val="ListParagraph"/>
        <w:numPr>
          <w:ilvl w:val="0"/>
          <w:numId w:val="41"/>
        </w:numPr>
        <w:rPr>
          <w:b/>
          <w:bCs/>
          <w:color w:val="FF0000"/>
          <w:lang w:eastAsia="en-AU"/>
        </w:rPr>
      </w:pPr>
      <w:r w:rsidRPr="00964345">
        <w:rPr>
          <w:color w:val="FF0000"/>
          <w:lang w:eastAsia="en-AU"/>
        </w:rPr>
        <w:t xml:space="preserve">Young people received the right care plan in 21 days, which </w:t>
      </w:r>
      <w:r w:rsidR="00A50E40" w:rsidRPr="00964345">
        <w:rPr>
          <w:color w:val="FF0000"/>
          <w:lang w:eastAsia="en-AU"/>
        </w:rPr>
        <w:t>wa</w:t>
      </w:r>
      <w:r w:rsidRPr="00964345">
        <w:rPr>
          <w:color w:val="FF0000"/>
          <w:lang w:eastAsia="en-AU"/>
        </w:rPr>
        <w:t xml:space="preserve">s </w:t>
      </w:r>
      <w:r w:rsidR="00A50E40" w:rsidRPr="00964345">
        <w:rPr>
          <w:color w:val="FF0000"/>
          <w:lang w:eastAsia="en-AU"/>
        </w:rPr>
        <w:t>four</w:t>
      </w:r>
      <w:r w:rsidRPr="00964345">
        <w:rPr>
          <w:color w:val="FF0000"/>
          <w:lang w:eastAsia="en-AU"/>
        </w:rPr>
        <w:t xml:space="preserve"> times faster</w:t>
      </w:r>
      <w:r w:rsidRPr="00964345">
        <w:rPr>
          <w:color w:val="FF0000"/>
          <w:u w:val="single"/>
          <w:lang w:eastAsia="en-AU"/>
        </w:rPr>
        <w:t xml:space="preserve"> </w:t>
      </w:r>
      <w:r w:rsidRPr="00964345">
        <w:rPr>
          <w:color w:val="FF0000"/>
          <w:lang w:eastAsia="en-AU"/>
        </w:rPr>
        <w:t xml:space="preserve">than </w:t>
      </w:r>
      <w:r w:rsidR="00A50E40" w:rsidRPr="00964345">
        <w:rPr>
          <w:color w:val="FF0000"/>
          <w:lang w:eastAsia="en-AU"/>
        </w:rPr>
        <w:t>b</w:t>
      </w:r>
      <w:r w:rsidRPr="00964345">
        <w:rPr>
          <w:color w:val="FF0000"/>
          <w:lang w:eastAsia="en-AU"/>
        </w:rPr>
        <w:t>usiness as usual (80 days</w:t>
      </w:r>
      <w:r w:rsidR="00A50E40" w:rsidRPr="00964345">
        <w:rPr>
          <w:color w:val="FF0000"/>
          <w:lang w:eastAsia="en-AU"/>
        </w:rPr>
        <w:t>)</w:t>
      </w:r>
      <w:r w:rsidRPr="00964345">
        <w:rPr>
          <w:color w:val="FF0000"/>
          <w:lang w:eastAsia="en-AU"/>
        </w:rPr>
        <w:t>.</w:t>
      </w:r>
    </w:p>
    <w:p w14:paraId="38A3E594" w14:textId="77777777" w:rsidR="00A50E40" w:rsidRPr="00964345" w:rsidRDefault="00A50E40" w:rsidP="00704DEE">
      <w:pPr>
        <w:rPr>
          <w:color w:val="FF0000"/>
          <w:lang w:eastAsia="en-AU"/>
        </w:rPr>
      </w:pPr>
    </w:p>
    <w:p w14:paraId="4E074272" w14:textId="0BD326FD" w:rsidR="00A50E40" w:rsidRPr="00964345" w:rsidRDefault="00211FF4" w:rsidP="00704DEE">
      <w:pPr>
        <w:pStyle w:val="ListParagraph"/>
        <w:numPr>
          <w:ilvl w:val="0"/>
          <w:numId w:val="41"/>
        </w:numPr>
        <w:rPr>
          <w:b/>
          <w:bCs/>
          <w:color w:val="FF0000"/>
          <w:lang w:eastAsia="en-AU"/>
        </w:rPr>
      </w:pPr>
      <w:r w:rsidRPr="00964345">
        <w:rPr>
          <w:color w:val="FF0000"/>
          <w:lang w:eastAsia="en-AU"/>
        </w:rPr>
        <w:t>49% of young people recovered over the course of care</w:t>
      </w:r>
      <w:r w:rsidR="00106BCA" w:rsidRPr="00964345">
        <w:rPr>
          <w:color w:val="FF0000"/>
          <w:lang w:eastAsia="en-AU"/>
        </w:rPr>
        <w:t xml:space="preserve">, which </w:t>
      </w:r>
      <w:r w:rsidR="0051449C" w:rsidRPr="00964345">
        <w:rPr>
          <w:color w:val="FF0000"/>
          <w:lang w:eastAsia="en-AU"/>
        </w:rPr>
        <w:t>is</w:t>
      </w:r>
      <w:r w:rsidRPr="00964345">
        <w:rPr>
          <w:color w:val="FF0000"/>
          <w:lang w:eastAsia="en-AU"/>
        </w:rPr>
        <w:t xml:space="preserve"> </w:t>
      </w:r>
      <w:r w:rsidR="00281F78" w:rsidRPr="00964345">
        <w:rPr>
          <w:color w:val="FF0000"/>
          <w:lang w:eastAsia="en-AU"/>
        </w:rPr>
        <w:t>a 32% increase from</w:t>
      </w:r>
      <w:r w:rsidRPr="00964345">
        <w:rPr>
          <w:color w:val="FF0000"/>
          <w:lang w:eastAsia="en-AU"/>
        </w:rPr>
        <w:t xml:space="preserve"> </w:t>
      </w:r>
      <w:r w:rsidR="00326268" w:rsidRPr="00964345">
        <w:rPr>
          <w:color w:val="FF0000"/>
          <w:lang w:eastAsia="en-AU"/>
        </w:rPr>
        <w:t>b</w:t>
      </w:r>
      <w:r w:rsidRPr="00964345">
        <w:rPr>
          <w:color w:val="FF0000"/>
          <w:lang w:eastAsia="en-AU"/>
        </w:rPr>
        <w:t xml:space="preserve">usiness as </w:t>
      </w:r>
      <w:r w:rsidR="000A39EE" w:rsidRPr="00964345">
        <w:rPr>
          <w:color w:val="FF0000"/>
          <w:lang w:eastAsia="en-AU"/>
        </w:rPr>
        <w:t>u</w:t>
      </w:r>
      <w:r w:rsidRPr="00964345">
        <w:rPr>
          <w:color w:val="FF0000"/>
          <w:lang w:eastAsia="en-AU"/>
        </w:rPr>
        <w:t>sual</w:t>
      </w:r>
      <w:r w:rsidR="00281F78" w:rsidRPr="00964345">
        <w:rPr>
          <w:color w:val="FF0000"/>
          <w:lang w:eastAsia="en-AU"/>
        </w:rPr>
        <w:t xml:space="preserve"> (37%).</w:t>
      </w:r>
    </w:p>
    <w:p w14:paraId="7DFDA019" w14:textId="77777777" w:rsidR="00A50E40" w:rsidRPr="00964345" w:rsidRDefault="00A50E40" w:rsidP="00704DEE">
      <w:pPr>
        <w:rPr>
          <w:color w:val="FF0000"/>
          <w:lang w:eastAsia="en-AU"/>
        </w:rPr>
      </w:pPr>
    </w:p>
    <w:p w14:paraId="6149B72B" w14:textId="74435D11" w:rsidR="00A50E40" w:rsidRPr="00964345" w:rsidRDefault="00211FF4" w:rsidP="00704DEE">
      <w:pPr>
        <w:pStyle w:val="ListParagraph"/>
        <w:numPr>
          <w:ilvl w:val="0"/>
          <w:numId w:val="41"/>
        </w:numPr>
        <w:rPr>
          <w:b/>
          <w:bCs/>
          <w:color w:val="FF0000"/>
          <w:lang w:eastAsia="en-AU"/>
        </w:rPr>
      </w:pPr>
      <w:r w:rsidRPr="00964345">
        <w:rPr>
          <w:color w:val="FF0000"/>
          <w:lang w:eastAsia="en-AU"/>
        </w:rPr>
        <w:t xml:space="preserve">Young people waited 60 days for psychology services, which </w:t>
      </w:r>
      <w:r w:rsidR="005F3828" w:rsidRPr="00964345">
        <w:rPr>
          <w:color w:val="FF0000"/>
          <w:lang w:eastAsia="en-AU"/>
        </w:rPr>
        <w:t>wa</w:t>
      </w:r>
      <w:r w:rsidRPr="00964345">
        <w:rPr>
          <w:color w:val="FF0000"/>
          <w:lang w:eastAsia="en-AU"/>
        </w:rPr>
        <w:t xml:space="preserve">s </w:t>
      </w:r>
      <w:r w:rsidR="00F42412" w:rsidRPr="00964345">
        <w:rPr>
          <w:color w:val="FF0000"/>
          <w:lang w:eastAsia="en-AU"/>
        </w:rPr>
        <w:t>90 days</w:t>
      </w:r>
      <w:r w:rsidRPr="00964345">
        <w:rPr>
          <w:color w:val="FF0000"/>
          <w:lang w:eastAsia="en-AU"/>
        </w:rPr>
        <w:t xml:space="preserve"> faster than BAU (150 days)</w:t>
      </w:r>
      <w:r w:rsidR="00310E87" w:rsidRPr="00964345">
        <w:rPr>
          <w:color w:val="FF0000"/>
          <w:lang w:eastAsia="en-AU"/>
        </w:rPr>
        <w:t>.</w:t>
      </w:r>
    </w:p>
    <w:p w14:paraId="7670EBB6" w14:textId="77777777" w:rsidR="00A50E40" w:rsidRPr="00964345" w:rsidRDefault="00A50E40" w:rsidP="00704DEE">
      <w:pPr>
        <w:rPr>
          <w:color w:val="FF0000"/>
          <w:lang w:eastAsia="en-AU"/>
        </w:rPr>
      </w:pPr>
    </w:p>
    <w:p w14:paraId="0B26141C" w14:textId="320F0381" w:rsidR="00211FF4" w:rsidRPr="00964345" w:rsidRDefault="00211FF4" w:rsidP="00704DEE">
      <w:pPr>
        <w:pStyle w:val="ListParagraph"/>
        <w:numPr>
          <w:ilvl w:val="0"/>
          <w:numId w:val="41"/>
        </w:numPr>
        <w:rPr>
          <w:b/>
          <w:bCs/>
          <w:color w:val="FF0000"/>
          <w:lang w:eastAsia="en-AU"/>
        </w:rPr>
      </w:pPr>
      <w:r w:rsidRPr="00964345">
        <w:rPr>
          <w:color w:val="FF0000"/>
          <w:lang w:eastAsia="en-AU"/>
        </w:rPr>
        <w:t xml:space="preserve">42% of young people disengaged or did not have their needs met over the course of care. This </w:t>
      </w:r>
      <w:r w:rsidR="0051449C" w:rsidRPr="00964345">
        <w:rPr>
          <w:color w:val="FF0000"/>
          <w:lang w:eastAsia="en-AU"/>
        </w:rPr>
        <w:t>is</w:t>
      </w:r>
      <w:r w:rsidRPr="00964345">
        <w:rPr>
          <w:color w:val="FF0000"/>
          <w:lang w:eastAsia="en-AU"/>
        </w:rPr>
        <w:t xml:space="preserve"> a </w:t>
      </w:r>
      <w:r w:rsidR="00663055" w:rsidRPr="00964345">
        <w:rPr>
          <w:color w:val="FF0000"/>
          <w:lang w:eastAsia="en-AU"/>
        </w:rPr>
        <w:t>30% reduction</w:t>
      </w:r>
      <w:r w:rsidRPr="00964345">
        <w:rPr>
          <w:color w:val="FF0000"/>
          <w:lang w:eastAsia="en-AU"/>
        </w:rPr>
        <w:t xml:space="preserve"> compared to BAU scenario (60%)</w:t>
      </w:r>
      <w:r w:rsidR="005F3828" w:rsidRPr="00964345">
        <w:rPr>
          <w:color w:val="FF0000"/>
          <w:lang w:eastAsia="en-AU"/>
        </w:rPr>
        <w:t>.</w:t>
      </w:r>
    </w:p>
    <w:p w14:paraId="0D4498B8" w14:textId="2EB8C18E" w:rsidR="00C81F3A" w:rsidRPr="0066552A" w:rsidRDefault="00211FF4" w:rsidP="0066552A">
      <w:pPr>
        <w:pStyle w:val="xmsonormal"/>
        <w:rPr>
          <w:color w:val="FF0000"/>
        </w:rPr>
      </w:pPr>
      <w:r w:rsidRPr="00A50E40">
        <w:rPr>
          <w:color w:val="FF0000"/>
        </w:rPr>
        <w:t> </w:t>
      </w:r>
    </w:p>
    <w:p w14:paraId="125F6B6B" w14:textId="6D2B84ED" w:rsidR="00CB7408" w:rsidRPr="00CD7F1C" w:rsidRDefault="00CB7408" w:rsidP="00CD7F1C">
      <w:pPr>
        <w:pStyle w:val="ListParagraph"/>
        <w:numPr>
          <w:ilvl w:val="0"/>
          <w:numId w:val="33"/>
        </w:numPr>
        <w:ind w:left="360"/>
        <w:rPr>
          <w:rFonts w:eastAsia="Times New Roman"/>
          <w:color w:val="333333"/>
          <w:szCs w:val="22"/>
          <w:lang w:eastAsia="en-AU"/>
        </w:rPr>
      </w:pPr>
      <w:r w:rsidRPr="00CD7F1C">
        <w:rPr>
          <w:rFonts w:eastAsia="Times New Roman"/>
          <w:color w:val="333333"/>
          <w:szCs w:val="22"/>
          <w:lang w:eastAsia="en-AU"/>
        </w:rPr>
        <w:t>These results emerge from changes to t</w:t>
      </w:r>
      <w:r w:rsidR="00353679" w:rsidRPr="00CD7F1C">
        <w:rPr>
          <w:rFonts w:eastAsia="Times New Roman"/>
          <w:color w:val="333333"/>
          <w:szCs w:val="22"/>
          <w:lang w:eastAsia="en-AU"/>
        </w:rPr>
        <w:t>h</w:t>
      </w:r>
      <w:r w:rsidRPr="00CD7F1C">
        <w:rPr>
          <w:rFonts w:eastAsia="Times New Roman"/>
          <w:color w:val="333333"/>
          <w:szCs w:val="22"/>
          <w:lang w:eastAsia="en-AU"/>
        </w:rPr>
        <w:t>e model of care and the use of technology to improve service pathways</w:t>
      </w:r>
      <w:r w:rsidR="002214F0" w:rsidRPr="00CD7F1C">
        <w:rPr>
          <w:rFonts w:eastAsia="Times New Roman"/>
          <w:color w:val="333333"/>
          <w:szCs w:val="22"/>
          <w:lang w:eastAsia="en-AU"/>
        </w:rPr>
        <w:t xml:space="preserve"> within and between services. The capacity of each service ha</w:t>
      </w:r>
      <w:r w:rsidR="006F5106">
        <w:rPr>
          <w:rFonts w:eastAsia="Times New Roman"/>
          <w:color w:val="333333"/>
          <w:szCs w:val="22"/>
          <w:lang w:eastAsia="en-AU"/>
        </w:rPr>
        <w:t>s</w:t>
      </w:r>
      <w:r w:rsidR="002214F0" w:rsidRPr="00CD7F1C">
        <w:rPr>
          <w:rFonts w:eastAsia="Times New Roman"/>
          <w:color w:val="333333"/>
          <w:szCs w:val="22"/>
          <w:lang w:eastAsia="en-AU"/>
        </w:rPr>
        <w:t xml:space="preserve"> not been changed and are identical to business as usual. Further gains are likely to be made if capacity </w:t>
      </w:r>
      <w:r w:rsidR="00E35464" w:rsidRPr="00CD7F1C">
        <w:rPr>
          <w:rFonts w:eastAsia="Times New Roman"/>
          <w:color w:val="333333"/>
          <w:szCs w:val="22"/>
          <w:lang w:eastAsia="en-AU"/>
        </w:rPr>
        <w:t>is</w:t>
      </w:r>
      <w:r w:rsidR="002214F0" w:rsidRPr="00CD7F1C">
        <w:rPr>
          <w:rFonts w:eastAsia="Times New Roman"/>
          <w:color w:val="333333"/>
          <w:szCs w:val="22"/>
          <w:lang w:eastAsia="en-AU"/>
        </w:rPr>
        <w:t xml:space="preserve"> expanded also, however this work highlights the potential gains that could be </w:t>
      </w:r>
      <w:proofErr w:type="spellStart"/>
      <w:r w:rsidR="007D40F4" w:rsidRPr="00CD7F1C">
        <w:rPr>
          <w:rFonts w:eastAsia="Times New Roman"/>
          <w:color w:val="333333"/>
          <w:szCs w:val="22"/>
          <w:lang w:eastAsia="en-AU"/>
        </w:rPr>
        <w:t>realised</w:t>
      </w:r>
      <w:proofErr w:type="spellEnd"/>
      <w:r w:rsidR="007D40F4" w:rsidRPr="00CD7F1C">
        <w:rPr>
          <w:rFonts w:eastAsia="Times New Roman"/>
          <w:color w:val="333333"/>
          <w:szCs w:val="22"/>
          <w:lang w:eastAsia="en-AU"/>
        </w:rPr>
        <w:t xml:space="preserve"> </w:t>
      </w:r>
      <w:r w:rsidR="002214F0" w:rsidRPr="00CD7F1C">
        <w:rPr>
          <w:rFonts w:eastAsia="Times New Roman"/>
          <w:color w:val="333333"/>
          <w:szCs w:val="22"/>
          <w:lang w:eastAsia="en-AU"/>
        </w:rPr>
        <w:t>by improving the way services operate.</w:t>
      </w:r>
    </w:p>
    <w:p w14:paraId="1B40956B" w14:textId="77777777" w:rsidR="0066552A" w:rsidRPr="00CD7F1C" w:rsidRDefault="0066552A" w:rsidP="00CD7F1C">
      <w:pPr>
        <w:rPr>
          <w:rFonts w:eastAsia="Times New Roman"/>
          <w:color w:val="333333"/>
          <w:szCs w:val="22"/>
          <w:lang w:eastAsia="en-AU"/>
        </w:rPr>
      </w:pPr>
    </w:p>
    <w:p w14:paraId="6D7C3ECF" w14:textId="4DCAFB18" w:rsidR="00523CD1" w:rsidRDefault="00655BDA" w:rsidP="00CD7F1C">
      <w:pPr>
        <w:pStyle w:val="ListParagraph"/>
        <w:numPr>
          <w:ilvl w:val="0"/>
          <w:numId w:val="33"/>
        </w:numPr>
        <w:ind w:left="360"/>
        <w:rPr>
          <w:rFonts w:eastAsia="Times New Roman"/>
          <w:color w:val="333333"/>
          <w:szCs w:val="22"/>
          <w:lang w:eastAsia="en-AU"/>
        </w:rPr>
      </w:pPr>
      <w:r>
        <w:rPr>
          <w:rFonts w:eastAsia="Times New Roman"/>
          <w:color w:val="333333"/>
          <w:szCs w:val="22"/>
          <w:lang w:eastAsia="en-AU"/>
        </w:rPr>
        <w:t>T</w:t>
      </w:r>
      <w:r w:rsidR="00E21E41" w:rsidRPr="00CD7F1C">
        <w:rPr>
          <w:rFonts w:eastAsia="Times New Roman"/>
          <w:color w:val="333333"/>
          <w:szCs w:val="22"/>
          <w:lang w:eastAsia="en-AU"/>
        </w:rPr>
        <w:t xml:space="preserve">o </w:t>
      </w:r>
      <w:r w:rsidR="009F3452" w:rsidRPr="00CD7F1C">
        <w:rPr>
          <w:rFonts w:eastAsia="Times New Roman"/>
          <w:color w:val="333333"/>
          <w:szCs w:val="22"/>
          <w:lang w:eastAsia="en-AU"/>
        </w:rPr>
        <w:t xml:space="preserve">achieve </w:t>
      </w:r>
      <w:r>
        <w:rPr>
          <w:rFonts w:eastAsia="Times New Roman"/>
          <w:color w:val="333333"/>
          <w:szCs w:val="22"/>
          <w:lang w:eastAsia="en-AU"/>
        </w:rPr>
        <w:t>the</w:t>
      </w:r>
      <w:r w:rsidR="007B1CA1">
        <w:rPr>
          <w:rFonts w:eastAsia="Times New Roman"/>
          <w:color w:val="333333"/>
          <w:szCs w:val="22"/>
          <w:lang w:eastAsia="en-AU"/>
        </w:rPr>
        <w:t>se</w:t>
      </w:r>
      <w:r w:rsidR="00E21E41" w:rsidRPr="00CD7F1C">
        <w:rPr>
          <w:rFonts w:eastAsia="Times New Roman"/>
          <w:color w:val="333333"/>
          <w:szCs w:val="22"/>
          <w:lang w:eastAsia="en-AU"/>
        </w:rPr>
        <w:t xml:space="preserve"> improved </w:t>
      </w:r>
      <w:r w:rsidR="00EF4810" w:rsidRPr="00CD7F1C">
        <w:rPr>
          <w:rFonts w:eastAsia="Times New Roman"/>
          <w:color w:val="333333"/>
          <w:szCs w:val="22"/>
          <w:lang w:eastAsia="en-AU"/>
        </w:rPr>
        <w:t>outcomes,</w:t>
      </w:r>
      <w:r w:rsidR="0009552A">
        <w:rPr>
          <w:rFonts w:eastAsia="Times New Roman"/>
          <w:color w:val="333333"/>
          <w:szCs w:val="22"/>
          <w:lang w:eastAsia="en-AU"/>
        </w:rPr>
        <w:t xml:space="preserve"> </w:t>
      </w:r>
      <w:r w:rsidR="000430E0">
        <w:rPr>
          <w:rFonts w:eastAsia="Times New Roman"/>
          <w:color w:val="333333"/>
          <w:szCs w:val="22"/>
          <w:lang w:eastAsia="en-AU"/>
        </w:rPr>
        <w:t>we recommend the following changes</w:t>
      </w:r>
      <w:r w:rsidR="000430E0" w:rsidRPr="00CD7F1C">
        <w:rPr>
          <w:rFonts w:eastAsia="Times New Roman"/>
          <w:color w:val="333333"/>
          <w:szCs w:val="22"/>
          <w:lang w:eastAsia="en-AU"/>
        </w:rPr>
        <w:t xml:space="preserve"> </w:t>
      </w:r>
      <w:r w:rsidR="000430E0">
        <w:rPr>
          <w:rFonts w:eastAsia="Times New Roman"/>
          <w:color w:val="333333"/>
          <w:szCs w:val="22"/>
          <w:lang w:eastAsia="en-AU"/>
        </w:rPr>
        <w:t xml:space="preserve">to </w:t>
      </w:r>
      <w:r w:rsidR="007B1CA1">
        <w:rPr>
          <w:rFonts w:eastAsia="Times New Roman"/>
          <w:color w:val="333333"/>
          <w:szCs w:val="22"/>
          <w:lang w:eastAsia="en-AU"/>
        </w:rPr>
        <w:t>the way service operate</w:t>
      </w:r>
      <w:r w:rsidR="000430E0">
        <w:rPr>
          <w:rFonts w:eastAsia="Times New Roman"/>
          <w:color w:val="333333"/>
          <w:szCs w:val="22"/>
          <w:lang w:eastAsia="en-AU"/>
        </w:rPr>
        <w:t xml:space="preserve"> and use technology:</w:t>
      </w:r>
    </w:p>
    <w:p w14:paraId="49CDFC1E" w14:textId="77777777" w:rsidR="0009552A" w:rsidRPr="0009552A" w:rsidRDefault="0009552A" w:rsidP="0009552A">
      <w:pPr>
        <w:pStyle w:val="ListParagraph"/>
        <w:numPr>
          <w:ilvl w:val="0"/>
          <w:numId w:val="0"/>
        </w:numPr>
        <w:ind w:left="284"/>
        <w:rPr>
          <w:rFonts w:eastAsia="Times New Roman"/>
          <w:color w:val="333333"/>
          <w:szCs w:val="22"/>
          <w:lang w:eastAsia="en-AU"/>
        </w:rPr>
      </w:pPr>
    </w:p>
    <w:p w14:paraId="1CBE8E32" w14:textId="77777777" w:rsidR="007D205D" w:rsidRPr="007D205D" w:rsidRDefault="007D205D" w:rsidP="007D205D">
      <w:pPr>
        <w:pStyle w:val="ListParagraph"/>
        <w:numPr>
          <w:ilvl w:val="0"/>
          <w:numId w:val="49"/>
        </w:numPr>
        <w:rPr>
          <w:rFonts w:eastAsia="Times New Roman"/>
          <w:color w:val="333333"/>
          <w:szCs w:val="22"/>
          <w:lang w:eastAsia="en-AU"/>
        </w:rPr>
      </w:pPr>
      <w:proofErr w:type="spellStart"/>
      <w:r w:rsidRPr="007D205D">
        <w:rPr>
          <w:rFonts w:eastAsia="Times New Roman"/>
          <w:color w:val="333333"/>
          <w:szCs w:val="22"/>
          <w:lang w:eastAsia="en-AU"/>
        </w:rPr>
        <w:t>Standardised</w:t>
      </w:r>
      <w:proofErr w:type="spellEnd"/>
      <w:r w:rsidRPr="007D205D">
        <w:rPr>
          <w:rFonts w:eastAsia="Times New Roman"/>
          <w:color w:val="333333"/>
          <w:szCs w:val="22"/>
          <w:lang w:eastAsia="en-AU"/>
        </w:rPr>
        <w:t xml:space="preserve"> entry pathways that use online multidimensional assessment and triage. </w:t>
      </w:r>
    </w:p>
    <w:p w14:paraId="5561DB0C" w14:textId="77777777" w:rsidR="007D205D" w:rsidRPr="007D205D" w:rsidRDefault="007D205D" w:rsidP="007D205D">
      <w:pPr>
        <w:pStyle w:val="ListParagraph"/>
        <w:numPr>
          <w:ilvl w:val="0"/>
          <w:numId w:val="49"/>
        </w:numPr>
        <w:rPr>
          <w:rFonts w:eastAsia="Times New Roman"/>
          <w:color w:val="333333"/>
          <w:szCs w:val="22"/>
          <w:lang w:eastAsia="en-AU"/>
        </w:rPr>
      </w:pPr>
      <w:r w:rsidRPr="007D205D">
        <w:rPr>
          <w:rFonts w:eastAsia="Times New Roman"/>
          <w:color w:val="333333"/>
          <w:szCs w:val="22"/>
          <w:lang w:eastAsia="en-AU"/>
        </w:rPr>
        <w:t xml:space="preserve">A </w:t>
      </w:r>
      <w:proofErr w:type="spellStart"/>
      <w:r w:rsidRPr="007D205D">
        <w:rPr>
          <w:rFonts w:eastAsia="Times New Roman"/>
          <w:color w:val="333333"/>
          <w:szCs w:val="22"/>
          <w:lang w:eastAsia="en-AU"/>
        </w:rPr>
        <w:t>personalised</w:t>
      </w:r>
      <w:proofErr w:type="spellEnd"/>
      <w:r w:rsidRPr="007D205D">
        <w:rPr>
          <w:rFonts w:eastAsia="Times New Roman"/>
          <w:color w:val="333333"/>
          <w:szCs w:val="22"/>
          <w:lang w:eastAsia="en-AU"/>
        </w:rPr>
        <w:t xml:space="preserve"> model of care to allocate care based on clinical stage and need.</w:t>
      </w:r>
    </w:p>
    <w:p w14:paraId="261D2EC2" w14:textId="77777777" w:rsidR="007D205D" w:rsidRPr="007D205D" w:rsidRDefault="007D205D" w:rsidP="007D205D">
      <w:pPr>
        <w:pStyle w:val="ListParagraph"/>
        <w:numPr>
          <w:ilvl w:val="0"/>
          <w:numId w:val="49"/>
        </w:numPr>
        <w:rPr>
          <w:rFonts w:eastAsia="Times New Roman"/>
          <w:color w:val="333333"/>
          <w:szCs w:val="22"/>
          <w:lang w:eastAsia="en-AU"/>
        </w:rPr>
      </w:pPr>
      <w:r w:rsidRPr="007D205D">
        <w:rPr>
          <w:rFonts w:eastAsia="Times New Roman"/>
          <w:color w:val="333333"/>
          <w:szCs w:val="22"/>
          <w:lang w:eastAsia="en-AU"/>
        </w:rPr>
        <w:t xml:space="preserve">Highly skilled clinicians are </w:t>
      </w:r>
      <w:proofErr w:type="spellStart"/>
      <w:r w:rsidRPr="007D205D">
        <w:rPr>
          <w:rFonts w:eastAsia="Times New Roman"/>
          <w:color w:val="333333"/>
          <w:szCs w:val="22"/>
          <w:lang w:eastAsia="en-AU"/>
        </w:rPr>
        <w:t>utilised</w:t>
      </w:r>
      <w:proofErr w:type="spellEnd"/>
      <w:r w:rsidRPr="007D205D">
        <w:rPr>
          <w:rFonts w:eastAsia="Times New Roman"/>
          <w:color w:val="333333"/>
          <w:szCs w:val="22"/>
          <w:lang w:eastAsia="en-AU"/>
        </w:rPr>
        <w:t xml:space="preserve"> early in the intake and care planning.</w:t>
      </w:r>
    </w:p>
    <w:p w14:paraId="48978252" w14:textId="77777777" w:rsidR="007D205D" w:rsidRPr="007D205D" w:rsidRDefault="007D205D" w:rsidP="007D205D">
      <w:pPr>
        <w:pStyle w:val="ListParagraph"/>
        <w:numPr>
          <w:ilvl w:val="0"/>
          <w:numId w:val="49"/>
        </w:numPr>
        <w:rPr>
          <w:rFonts w:eastAsia="Times New Roman"/>
          <w:color w:val="333333"/>
          <w:szCs w:val="22"/>
          <w:lang w:eastAsia="en-AU"/>
        </w:rPr>
      </w:pPr>
      <w:r w:rsidRPr="007D205D">
        <w:rPr>
          <w:rFonts w:eastAsia="Times New Roman"/>
          <w:color w:val="333333"/>
          <w:szCs w:val="22"/>
          <w:lang w:eastAsia="en-AU"/>
        </w:rPr>
        <w:t>Automated progress reviews and real-time monitoring.</w:t>
      </w:r>
    </w:p>
    <w:p w14:paraId="3A574DBC" w14:textId="75501147" w:rsidR="007D205D" w:rsidRPr="007D205D" w:rsidRDefault="007D205D" w:rsidP="007D205D">
      <w:pPr>
        <w:pStyle w:val="ListParagraph"/>
        <w:numPr>
          <w:ilvl w:val="0"/>
          <w:numId w:val="49"/>
        </w:numPr>
        <w:rPr>
          <w:rFonts w:eastAsia="Times New Roman"/>
          <w:color w:val="333333"/>
          <w:szCs w:val="22"/>
          <w:lang w:eastAsia="en-AU"/>
        </w:rPr>
      </w:pPr>
      <w:r w:rsidRPr="007D205D">
        <w:rPr>
          <w:rFonts w:eastAsia="Times New Roman"/>
          <w:color w:val="333333"/>
          <w:szCs w:val="22"/>
          <w:lang w:eastAsia="en-AU"/>
        </w:rPr>
        <w:t xml:space="preserve">Reduced duplication and increased interoperability of information systems. </w:t>
      </w:r>
    </w:p>
    <w:p w14:paraId="63B3DC5C" w14:textId="77777777" w:rsidR="00E21E41" w:rsidRPr="00CD7F1C" w:rsidRDefault="00E21E41" w:rsidP="00CD7F1C">
      <w:pPr>
        <w:rPr>
          <w:rFonts w:eastAsia="Times New Roman"/>
          <w:color w:val="333333"/>
          <w:szCs w:val="22"/>
          <w:lang w:eastAsia="en-AU"/>
        </w:rPr>
      </w:pPr>
    </w:p>
    <w:p w14:paraId="4CF6F54C" w14:textId="337086AB" w:rsidR="000507CE" w:rsidRPr="00C81F3A" w:rsidRDefault="00E21E41" w:rsidP="00C81F3A">
      <w:pPr>
        <w:pStyle w:val="ListParagraph"/>
        <w:numPr>
          <w:ilvl w:val="0"/>
          <w:numId w:val="33"/>
        </w:numPr>
        <w:ind w:left="360"/>
        <w:rPr>
          <w:rFonts w:eastAsia="Times New Roman"/>
          <w:color w:val="333333"/>
          <w:szCs w:val="22"/>
          <w:lang w:eastAsia="en-AU"/>
        </w:rPr>
      </w:pPr>
      <w:r w:rsidRPr="00CD7F1C">
        <w:rPr>
          <w:rFonts w:eastAsia="Times New Roman"/>
          <w:color w:val="333333"/>
          <w:szCs w:val="22"/>
          <w:lang w:eastAsia="en-AU"/>
        </w:rPr>
        <w:t xml:space="preserve">This work also demonstrates the benefits of creating a smart health service infrastructure which </w:t>
      </w:r>
      <w:r w:rsidR="00387D04" w:rsidRPr="00CD7F1C">
        <w:rPr>
          <w:rFonts w:eastAsia="Times New Roman"/>
          <w:color w:val="333333"/>
          <w:szCs w:val="22"/>
          <w:lang w:eastAsia="en-AU"/>
        </w:rPr>
        <w:t>embeds</w:t>
      </w:r>
      <w:r w:rsidRPr="00CD7F1C">
        <w:rPr>
          <w:rFonts w:eastAsia="Times New Roman"/>
          <w:color w:val="333333"/>
          <w:szCs w:val="22"/>
          <w:lang w:eastAsia="en-AU"/>
        </w:rPr>
        <w:t xml:space="preserve"> dynamic simulation modelling</w:t>
      </w:r>
      <w:r w:rsidR="003163A1" w:rsidRPr="00CD7F1C">
        <w:rPr>
          <w:rFonts w:eastAsia="Times New Roman"/>
          <w:color w:val="333333"/>
          <w:szCs w:val="22"/>
          <w:lang w:eastAsia="en-AU"/>
        </w:rPr>
        <w:t xml:space="preserve"> and health service implementation research </w:t>
      </w:r>
      <w:r w:rsidR="00387D04" w:rsidRPr="00CD7F1C">
        <w:rPr>
          <w:rFonts w:eastAsia="Times New Roman"/>
          <w:color w:val="333333"/>
          <w:szCs w:val="22"/>
          <w:lang w:eastAsia="en-AU"/>
        </w:rPr>
        <w:t xml:space="preserve">into services </w:t>
      </w:r>
      <w:r w:rsidR="0035668F" w:rsidRPr="00CD7F1C">
        <w:rPr>
          <w:rFonts w:eastAsia="Times New Roman"/>
          <w:color w:val="333333"/>
          <w:szCs w:val="22"/>
          <w:lang w:eastAsia="en-AU"/>
        </w:rPr>
        <w:t xml:space="preserve">to </w:t>
      </w:r>
      <w:r w:rsidR="003163A1" w:rsidRPr="00CD7F1C">
        <w:rPr>
          <w:rFonts w:eastAsia="Times New Roman"/>
          <w:color w:val="333333"/>
          <w:szCs w:val="22"/>
          <w:lang w:eastAsia="en-AU"/>
        </w:rPr>
        <w:t xml:space="preserve">rapidly </w:t>
      </w:r>
      <w:r w:rsidR="0035668F" w:rsidRPr="00CD7F1C">
        <w:rPr>
          <w:rFonts w:eastAsia="Times New Roman"/>
          <w:color w:val="333333"/>
          <w:szCs w:val="22"/>
          <w:lang w:eastAsia="en-AU"/>
        </w:rPr>
        <w:t xml:space="preserve">test the likely impacts of alternative strategies for resource capacity, allocation, scheduling, and other measures to improve operational efficiency </w:t>
      </w:r>
      <w:r w:rsidR="00387D04" w:rsidRPr="00CD7F1C">
        <w:rPr>
          <w:rFonts w:eastAsia="Times New Roman"/>
          <w:color w:val="333333"/>
          <w:szCs w:val="22"/>
          <w:lang w:eastAsia="en-AU"/>
        </w:rPr>
        <w:t>and clinical outcomes</w:t>
      </w:r>
      <w:r w:rsidR="00C81F3A">
        <w:rPr>
          <w:rFonts w:eastAsia="Times New Roman"/>
          <w:color w:val="333333"/>
          <w:szCs w:val="22"/>
          <w:lang w:eastAsia="en-AU"/>
        </w:rPr>
        <w:t>.</w:t>
      </w:r>
    </w:p>
    <w:p w14:paraId="7881AA82" w14:textId="1F099071" w:rsidR="00530423" w:rsidRDefault="00E974CC" w:rsidP="00797F18">
      <w:pPr>
        <w:pStyle w:val="Heading1"/>
        <w:jc w:val="both"/>
      </w:pPr>
      <w:bookmarkStart w:id="3" w:name="_Toc74229779"/>
      <w:r>
        <w:t>Youth m</w:t>
      </w:r>
      <w:r w:rsidR="0045440C">
        <w:t>ental health care in Australia</w:t>
      </w:r>
      <w:bookmarkEnd w:id="3"/>
    </w:p>
    <w:p w14:paraId="604BC9E2" w14:textId="1ACEDA5D" w:rsidR="00777A34" w:rsidRDefault="000963A2" w:rsidP="00797F18">
      <w:pPr>
        <w:jc w:val="both"/>
      </w:pPr>
      <w:r>
        <w:t>There has been significant effort and investment by national and state governments of Australia to improve outcomes for people affected by mental ill-health.</w:t>
      </w:r>
      <w:r w:rsidR="0089449B">
        <w:t xml:space="preserve"> And there are many affected – almost half of all Australians will experience mental ill-health in their lifetime</w:t>
      </w:r>
      <w:r w:rsidR="002A5A3A">
        <w:t xml:space="preserve"> </w:t>
      </w:r>
      <w:r w:rsidR="002A5A3A">
        <w:fldChar w:fldCharType="begin"/>
      </w:r>
      <w:r w:rsidR="00017E30">
        <w:instrText xml:space="preserve"> ADDIN EN.CITE &lt;EndNote&gt;&lt;Cite&gt;&lt;Author&gt;Australian Department of Health&lt;/Author&gt;&lt;Year&gt;2017&lt;/Year&gt;&lt;RecNum&gt;3050&lt;/RecNum&gt;&lt;DisplayText&gt;(Australian Department of Health, 2017)&lt;/DisplayText&gt;&lt;record&gt;&lt;rec-number&gt;3050&lt;/rec-number&gt;&lt;foreign-keys&gt;&lt;key app="EN" db-id="2tspwp5589xvd0ezrd45trdqxappz5xzdr0s" timestamp="1620346034"&gt;3050&lt;/key&gt;&lt;/foreign-keys&gt;&lt;ref-type name="Report"&gt;27&lt;/ref-type&gt;&lt;contributors&gt;&lt;authors&gt;&lt;author&gt;Australian Department of Health,&lt;/author&gt;&lt;/authors&gt;&lt;/contributors&gt;&lt;titles&gt;&lt;title&gt;The fifth national mental health and suicide prevention plan&lt;/title&gt;&lt;/titles&gt;&lt;dates&gt;&lt;year&gt;2017&lt;/year&gt;&lt;/dates&gt;&lt;pub-location&gt;Canberra&lt;/pub-location&gt;&lt;urls&gt;&lt;/urls&gt;&lt;/record&gt;&lt;/Cite&gt;&lt;/EndNote&gt;</w:instrText>
      </w:r>
      <w:r w:rsidR="002A5A3A">
        <w:fldChar w:fldCharType="separate"/>
      </w:r>
      <w:r w:rsidR="0043622A">
        <w:rPr>
          <w:noProof/>
        </w:rPr>
        <w:t>(Australian Department of Health, 2017)</w:t>
      </w:r>
      <w:r w:rsidR="002A5A3A">
        <w:fldChar w:fldCharType="end"/>
      </w:r>
      <w:r w:rsidR="002A5A3A">
        <w:t>.</w:t>
      </w:r>
      <w:r>
        <w:t xml:space="preserve"> </w:t>
      </w:r>
      <w:r w:rsidR="0089449B">
        <w:t xml:space="preserve">From the institution of the National Mental Health </w:t>
      </w:r>
      <w:r w:rsidR="00282142">
        <w:t>Strategy</w:t>
      </w:r>
      <w:r w:rsidR="002A5A3A">
        <w:t xml:space="preserve"> (</w:t>
      </w:r>
      <w:r w:rsidR="0089449B">
        <w:t>199</w:t>
      </w:r>
      <w:r w:rsidR="00282142">
        <w:t>2</w:t>
      </w:r>
      <w:r w:rsidR="002A5A3A">
        <w:t xml:space="preserve">) to the present day, major reforms and initiatives have been implemented: </w:t>
      </w:r>
      <w:r w:rsidR="004C02FE">
        <w:t xml:space="preserve">a </w:t>
      </w:r>
      <w:r w:rsidR="00BB4715">
        <w:t>shift from a reliance on psychiatric hospitals to</w:t>
      </w:r>
      <w:r w:rsidR="004C02FE">
        <w:t xml:space="preserve"> community-based services,</w:t>
      </w:r>
      <w:r w:rsidR="00282142">
        <w:t xml:space="preserve"> the expansion of the Medicare Benefits Schedule to include access to mental health professionals,</w:t>
      </w:r>
      <w:r w:rsidR="004C02FE">
        <w:t xml:space="preserve"> the promotion of mental health awareness and de-</w:t>
      </w:r>
      <w:proofErr w:type="spellStart"/>
      <w:r w:rsidR="004C02FE">
        <w:t>stigmatisation</w:t>
      </w:r>
      <w:proofErr w:type="spellEnd"/>
      <w:r w:rsidR="004C02FE">
        <w:t xml:space="preserve">, </w:t>
      </w:r>
      <w:r w:rsidR="00736FA4">
        <w:t xml:space="preserve">and </w:t>
      </w:r>
      <w:r w:rsidR="004140EC">
        <w:t>a focus on</w:t>
      </w:r>
      <w:r w:rsidR="00B101E7">
        <w:t xml:space="preserve"> youth mental health and</w:t>
      </w:r>
      <w:r w:rsidR="004140EC">
        <w:t xml:space="preserve"> preventative measures</w:t>
      </w:r>
      <w:r w:rsidR="00D3478E">
        <w:t xml:space="preserve"> </w:t>
      </w:r>
      <w:r w:rsidR="002D575F">
        <w:fldChar w:fldCharType="begin"/>
      </w:r>
      <w:r w:rsidR="00017E30">
        <w:instrText xml:space="preserve"> ADDIN EN.CITE &lt;EndNote&gt;&lt;Cite&gt;&lt;Author&gt;Australian Institute of Health and Welfare&lt;/Author&gt;&lt;Year&gt;2021&lt;/Year&gt;&lt;RecNum&gt;3051&lt;/RecNum&gt;&lt;DisplayText&gt;(Australian Institute of Health and Welfare, 2021)&lt;/DisplayText&gt;&lt;record&gt;&lt;rec-number&gt;3051&lt;/rec-number&gt;&lt;foreign-keys&gt;&lt;key app="EN" db-id="2tspwp5589xvd0ezrd45trdqxappz5xzdr0s" timestamp="1620346034"&gt;3051&lt;/key&gt;&lt;/foreign-keys&gt;&lt;ref-type name="Report"&gt;27&lt;/ref-type&gt;&lt;contributors&gt;&lt;authors&gt;&lt;author&gt;Australian Institute of Health and Welfare,&lt;/author&gt;&lt;/authors&gt;&lt;/contributors&gt;&lt;titles&gt;&lt;title&gt;Mental health services in Australia&lt;/title&gt;&lt;/titles&gt;&lt;dates&gt;&lt;year&gt;2021&lt;/year&gt;&lt;/dates&gt;&lt;pub-location&gt;https://www.aihw.gov.au/reports/mental-health-services/mental-health-services-in-australia&lt;/pub-location&gt;&lt;urls&gt;&lt;/urls&gt;&lt;/record&gt;&lt;/Cite&gt;&lt;/EndNote&gt;</w:instrText>
      </w:r>
      <w:r w:rsidR="002D575F">
        <w:fldChar w:fldCharType="separate"/>
      </w:r>
      <w:r w:rsidR="00BE2520">
        <w:rPr>
          <w:noProof/>
        </w:rPr>
        <w:t>(Australian Institute of Health and Welfare, 2021)</w:t>
      </w:r>
      <w:r w:rsidR="002D575F">
        <w:fldChar w:fldCharType="end"/>
      </w:r>
      <w:r w:rsidR="002D575F">
        <w:t>.</w:t>
      </w:r>
    </w:p>
    <w:p w14:paraId="6025C44C" w14:textId="23E87ECA" w:rsidR="006071D5" w:rsidRDefault="006071D5" w:rsidP="00797F18">
      <w:pPr>
        <w:jc w:val="both"/>
      </w:pPr>
    </w:p>
    <w:p w14:paraId="226F8873" w14:textId="42222230" w:rsidR="004408F4" w:rsidRDefault="00DF5C69" w:rsidP="00797F18">
      <w:pPr>
        <w:jc w:val="both"/>
        <w:rPr>
          <w:lang w:val="en-AU"/>
        </w:rPr>
      </w:pPr>
      <w:r>
        <w:t>Despite th</w:t>
      </w:r>
      <w:r w:rsidR="00081662">
        <w:t xml:space="preserve">ese </w:t>
      </w:r>
      <w:r w:rsidR="00751BE3">
        <w:t>efforts</w:t>
      </w:r>
      <w:r>
        <w:t>,</w:t>
      </w:r>
      <w:r w:rsidR="00C859DD">
        <w:t xml:space="preserve"> mental health outcomes in this country </w:t>
      </w:r>
      <w:r w:rsidR="00011E47">
        <w:t>remain</w:t>
      </w:r>
      <w:r w:rsidR="00C859DD">
        <w:t xml:space="preserve"> poor</w:t>
      </w:r>
      <w:r w:rsidR="004F165F">
        <w:t>, particularly for young people</w:t>
      </w:r>
      <w:r w:rsidR="00011E47">
        <w:t xml:space="preserve"> </w:t>
      </w:r>
      <w:r w:rsidR="00DA2751">
        <w:fldChar w:fldCharType="begin">
          <w:fldData xml:space="preserve">PEVuZE5vdGU+PENpdGU+PEF1dGhvcj5MYXdyZW5jZTwvQXV0aG9yPjxZZWFyPjIwMTY8L1llYXI+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</w:fldData>
        </w:fldChar>
      </w:r>
      <w:r w:rsidR="00DA2751">
        <w:instrText xml:space="preserve"> ADDIN EN.CITE </w:instrText>
      </w:r>
      <w:r w:rsidR="00DA2751">
        <w:fldChar w:fldCharType="begin">
          <w:fldData xml:space="preserve">PEVuZE5vdGU+PENpdGU+PEF1dGhvcj5MYXdyZW5jZTwvQXV0aG9yPjxZZWFyPjIwMTY8L1llYXI+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</w:fldData>
        </w:fldChar>
      </w:r>
      <w:r w:rsidR="00DA2751">
        <w:instrText xml:space="preserve"> ADDIN EN.CITE.DATA </w:instrText>
      </w:r>
      <w:r w:rsidR="00DA2751">
        <w:fldChar w:fldCharType="end"/>
      </w:r>
      <w:r w:rsidR="00DA2751">
        <w:fldChar w:fldCharType="separate"/>
      </w:r>
      <w:r w:rsidR="00DA2751">
        <w:rPr>
          <w:noProof/>
        </w:rPr>
        <w:t>(Lawrence et al., 2016)</w:t>
      </w:r>
      <w:r w:rsidR="00DA2751">
        <w:fldChar w:fldCharType="end"/>
      </w:r>
      <w:r w:rsidR="00C859DD">
        <w:t>.</w:t>
      </w:r>
      <w:r w:rsidR="004F165F">
        <w:t xml:space="preserve"> </w:t>
      </w:r>
      <w:r w:rsidR="00071BDB">
        <w:t>S</w:t>
      </w:r>
      <w:r w:rsidR="002B5A1E">
        <w:t xml:space="preserve">uicide </w:t>
      </w:r>
      <w:r w:rsidR="00D93D8E">
        <w:t xml:space="preserve">still </w:t>
      </w:r>
      <w:r w:rsidR="002B5A1E">
        <w:t xml:space="preserve">remains the leading cause of death for 15 to 24 year </w:t>
      </w:r>
      <w:proofErr w:type="spellStart"/>
      <w:r w:rsidR="002B5A1E">
        <w:t>olds</w:t>
      </w:r>
      <w:proofErr w:type="spellEnd"/>
      <w:r w:rsidR="002B5A1E">
        <w:t xml:space="preserve"> </w:t>
      </w:r>
      <w:r w:rsidR="002B5A1E">
        <w:fldChar w:fldCharType="begin"/>
      </w:r>
      <w:r w:rsidR="00017E30">
        <w:instrText xml:space="preserve"> ADDIN EN.CITE &lt;EndNote&gt;&lt;Cite&gt;&lt;Author&gt;Australian Institute of Health and Welfare&lt;/Author&gt;&lt;Year&gt;2020&lt;/Year&gt;&lt;RecNum&gt;3053&lt;/RecNum&gt;&lt;DisplayText&gt;(Australian Institute of Health and Welfare, 2020)&lt;/DisplayText&gt;&lt;record&gt;&lt;rec-number&gt;3053&lt;/rec-number&gt;&lt;foreign-keys&gt;&lt;key app="EN" db-id="2tspwp5589xvd0ezrd45trdqxappz5xzdr0s" timestamp="1620346034"&gt;3053&lt;/key&gt;&lt;/foreign-keys&gt;&lt;ref-type name="Report"&gt;27&lt;/ref-type&gt;&lt;contributors&gt;&lt;authors&gt;&lt;author&gt;Australian Institute of Health and Welfare, &lt;/author&gt;&lt;/authors&gt;&lt;/contributors&gt;&lt;titles&gt;&lt;title&gt;Deaths in Australia&lt;/title&gt;&lt;/titles&gt;&lt;dates&gt;&lt;year&gt;2020&lt;/year&gt;&lt;/dates&gt;&lt;pub-location&gt;Canberra&lt;/pub-location&gt;&lt;publisher&gt;AIHW&lt;/publisher&gt;&lt;urls&gt;&lt;related-urls&gt;&lt;url&gt;https://www.aihw.gov.au/reports/life-expectancy-death/deaths-in-australia&lt;/url&gt;&lt;/related-urls&gt;&lt;/urls&gt;&lt;/record&gt;&lt;/Cite&gt;&lt;/EndNote&gt;</w:instrText>
      </w:r>
      <w:r w:rsidR="002B5A1E">
        <w:fldChar w:fldCharType="separate"/>
      </w:r>
      <w:r w:rsidR="00BE2520">
        <w:rPr>
          <w:noProof/>
        </w:rPr>
        <w:t>(Australian Institute of Health and Welfare, 2020)</w:t>
      </w:r>
      <w:r w:rsidR="002B5A1E">
        <w:fldChar w:fldCharType="end"/>
      </w:r>
      <w:r w:rsidR="00071BDB">
        <w:t xml:space="preserve"> and </w:t>
      </w:r>
      <w:r w:rsidR="00DA4A5E">
        <w:t>j</w:t>
      </w:r>
      <w:r>
        <w:t xml:space="preserve">ust under one quarter of young </w:t>
      </w:r>
      <w:r w:rsidR="00C859DD">
        <w:t>Australians</w:t>
      </w:r>
      <w:r>
        <w:t xml:space="preserve"> </w:t>
      </w:r>
      <w:r w:rsidRPr="00D3478E">
        <w:rPr>
          <w:lang w:val="en-AU"/>
        </w:rPr>
        <w:t xml:space="preserve">(aged 15-19 years) meet the criteria </w:t>
      </w:r>
      <w:r w:rsidR="00C26302">
        <w:rPr>
          <w:lang w:val="en-AU"/>
        </w:rPr>
        <w:t xml:space="preserve">for </w:t>
      </w:r>
      <w:r w:rsidRPr="00D3478E">
        <w:rPr>
          <w:lang w:val="en-AU"/>
        </w:rPr>
        <w:t>a probable serious mental illness</w:t>
      </w:r>
      <w:r>
        <w:rPr>
          <w:lang w:val="en-AU"/>
        </w:rPr>
        <w:t xml:space="preserve"> </w:t>
      </w:r>
      <w:r>
        <w:rPr>
          <w:lang w:val="en-AU"/>
        </w:rPr>
        <w:fldChar w:fldCharType="begin"/>
      </w:r>
      <w:r w:rsidR="00017E30">
        <w:rPr>
          <w:lang w:val="en-AU"/>
        </w:rPr>
        <w:instrText xml:space="preserve"> ADDIN EN.CITE &lt;EndNote&gt;&lt;Cite&gt;&lt;Author&gt;Mission Australia&lt;/Author&gt;&lt;Year&gt;2017&lt;/Year&gt;&lt;RecNum&gt;3054&lt;/RecNum&gt;&lt;DisplayText&gt;(Mission Australia, 2017)&lt;/DisplayText&gt;&lt;record&gt;&lt;rec-number&gt;3054&lt;/rec-number&gt;&lt;foreign-keys&gt;&lt;key app="EN" db-id="2tspwp5589xvd0ezrd45trdqxappz5xzdr0s" timestamp="1620346034"&gt;3054&lt;/key&gt;&lt;/foreign-keys&gt;&lt;ref-type name="Journal Article"&gt;17&lt;/ref-type&gt;&lt;contributors&gt;&lt;authors&gt;&lt;author&gt;Mission Australia,&lt;/author&gt;&lt;/authors&gt;&lt;/contributors&gt;&lt;titles&gt;&lt;title&gt;Youth mentalhealth report: Youth Survey 2012-16&lt;/title&gt;&lt;/titles&gt;&lt;dates&gt;&lt;year&gt;2017&lt;/year&gt;&lt;/dates&gt;&lt;urls&gt;&lt;/urls&gt;&lt;/record&gt;&lt;/Cite&gt;&lt;/EndNote&gt;</w:instrText>
      </w:r>
      <w:r>
        <w:rPr>
          <w:lang w:val="en-AU"/>
        </w:rPr>
        <w:fldChar w:fldCharType="separate"/>
      </w:r>
      <w:r w:rsidR="00BE2520">
        <w:rPr>
          <w:noProof/>
          <w:lang w:val="en-AU"/>
        </w:rPr>
        <w:t>(Mission Australia, 2017)</w:t>
      </w:r>
      <w:r>
        <w:rPr>
          <w:lang w:val="en-AU"/>
        </w:rPr>
        <w:fldChar w:fldCharType="end"/>
      </w:r>
      <w:r w:rsidR="00C859DD">
        <w:rPr>
          <w:lang w:val="en-AU"/>
        </w:rPr>
        <w:t xml:space="preserve">, </w:t>
      </w:r>
      <w:r w:rsidR="003A1CB6">
        <w:rPr>
          <w:lang w:val="en-AU"/>
        </w:rPr>
        <w:t>an alarming indication of future health outcomes if not addressed</w:t>
      </w:r>
      <w:r w:rsidR="0004594B">
        <w:rPr>
          <w:lang w:val="en-AU"/>
        </w:rPr>
        <w:t>.</w:t>
      </w:r>
      <w:r w:rsidR="003A1CB6">
        <w:rPr>
          <w:lang w:val="en-AU"/>
        </w:rPr>
        <w:t xml:space="preserve"> </w:t>
      </w:r>
      <w:r w:rsidR="002B5A1E">
        <w:t xml:space="preserve">It is </w:t>
      </w:r>
      <w:r w:rsidR="008247CD">
        <w:t>evident</w:t>
      </w:r>
      <w:r w:rsidR="002B5A1E">
        <w:t xml:space="preserve"> that</w:t>
      </w:r>
      <w:r w:rsidR="0006602F">
        <w:t xml:space="preserve"> the Australian</w:t>
      </w:r>
      <w:r w:rsidR="009C5AE3">
        <w:t xml:space="preserve"> </w:t>
      </w:r>
      <w:r w:rsidR="00EB4A4D">
        <w:t xml:space="preserve">mental health </w:t>
      </w:r>
      <w:r w:rsidR="0006602F">
        <w:t>system</w:t>
      </w:r>
      <w:r w:rsidR="00EB4A4D">
        <w:t xml:space="preserve"> </w:t>
      </w:r>
      <w:r w:rsidR="0006602F">
        <w:t xml:space="preserve">is </w:t>
      </w:r>
      <w:r w:rsidR="00EB4A4D">
        <w:t xml:space="preserve">facing </w:t>
      </w:r>
      <w:r w:rsidR="00EB4A4D" w:rsidRPr="00EB4A4D">
        <w:rPr>
          <w:lang w:val="en-AU"/>
        </w:rPr>
        <w:t xml:space="preserve">challenges which impact </w:t>
      </w:r>
      <w:r w:rsidR="0006602F">
        <w:rPr>
          <w:lang w:val="en-AU"/>
        </w:rPr>
        <w:t>its</w:t>
      </w:r>
      <w:r w:rsidR="00EB4A4D" w:rsidRPr="00EB4A4D">
        <w:rPr>
          <w:lang w:val="en-AU"/>
        </w:rPr>
        <w:t xml:space="preserve"> capacity to deliver quality care</w:t>
      </w:r>
      <w:r w:rsidR="00EC0B29">
        <w:rPr>
          <w:lang w:val="en-AU"/>
        </w:rPr>
        <w:t xml:space="preserve"> – and young Australians are suffering</w:t>
      </w:r>
      <w:r w:rsidR="00F933DD">
        <w:rPr>
          <w:lang w:val="en-AU"/>
        </w:rPr>
        <w:t>.</w:t>
      </w:r>
    </w:p>
    <w:p w14:paraId="2996996D" w14:textId="77777777" w:rsidR="00D8032B" w:rsidRDefault="00D8032B" w:rsidP="00797F18">
      <w:pPr>
        <w:jc w:val="both"/>
        <w:rPr>
          <w:lang w:val="en-AU"/>
        </w:rPr>
      </w:pPr>
    </w:p>
    <w:p w14:paraId="7737A7AE" w14:textId="0FE40E0D" w:rsidR="00AA3FF3" w:rsidRDefault="004B7FE7" w:rsidP="00797F18">
      <w:pPr>
        <w:jc w:val="both"/>
        <w:rPr>
          <w:lang w:val="en-AU"/>
        </w:rPr>
      </w:pPr>
      <w:r>
        <w:rPr>
          <w:lang w:val="en-AU"/>
        </w:rPr>
        <w:t xml:space="preserve">Whilst initiatives such as </w:t>
      </w:r>
      <w:r w:rsidRPr="00325D83">
        <w:rPr>
          <w:i/>
          <w:iCs/>
          <w:lang w:val="en-AU"/>
        </w:rPr>
        <w:t>headspace</w:t>
      </w:r>
      <w:r>
        <w:rPr>
          <w:lang w:val="en-AU"/>
        </w:rPr>
        <w:t xml:space="preserve"> have created </w:t>
      </w:r>
      <w:r w:rsidR="00850597">
        <w:rPr>
          <w:lang w:val="en-AU"/>
        </w:rPr>
        <w:t xml:space="preserve">a </w:t>
      </w:r>
      <w:r w:rsidR="004039A2">
        <w:rPr>
          <w:lang w:val="en-AU"/>
        </w:rPr>
        <w:t xml:space="preserve">popular </w:t>
      </w:r>
      <w:r w:rsidR="005812FE">
        <w:rPr>
          <w:lang w:val="en-AU"/>
        </w:rPr>
        <w:t xml:space="preserve">‘front door’ </w:t>
      </w:r>
      <w:r w:rsidR="000B3982">
        <w:rPr>
          <w:lang w:val="en-AU"/>
        </w:rPr>
        <w:t>for young people</w:t>
      </w:r>
      <w:r w:rsidR="00C64286">
        <w:rPr>
          <w:lang w:val="en-AU"/>
        </w:rPr>
        <w:t xml:space="preserve"> to access care</w:t>
      </w:r>
      <w:r w:rsidR="005812FE">
        <w:rPr>
          <w:lang w:val="en-AU"/>
        </w:rPr>
        <w:t>,</w:t>
      </w:r>
      <w:r w:rsidR="000B3982">
        <w:rPr>
          <w:lang w:val="en-AU"/>
        </w:rPr>
        <w:t xml:space="preserve"> </w:t>
      </w:r>
      <w:r w:rsidR="0030571B">
        <w:rPr>
          <w:lang w:val="en-AU"/>
        </w:rPr>
        <w:t>the</w:t>
      </w:r>
      <w:r w:rsidR="00C95289">
        <w:rPr>
          <w:lang w:val="en-AU"/>
        </w:rPr>
        <w:t>re has been a failure to build the</w:t>
      </w:r>
      <w:r w:rsidR="0030571B">
        <w:rPr>
          <w:lang w:val="en-AU"/>
        </w:rPr>
        <w:t xml:space="preserve"> ‘back end</w:t>
      </w:r>
      <w:r w:rsidR="00C95289">
        <w:rPr>
          <w:lang w:val="en-AU"/>
        </w:rPr>
        <w:t xml:space="preserve"> of the system’</w:t>
      </w:r>
      <w:r w:rsidR="003E293B">
        <w:rPr>
          <w:lang w:val="en-AU"/>
        </w:rPr>
        <w:t xml:space="preserve">, referring to the </w:t>
      </w:r>
      <w:r w:rsidR="000E65C0">
        <w:rPr>
          <w:lang w:val="en-AU"/>
        </w:rPr>
        <w:t xml:space="preserve">availability and accessibility </w:t>
      </w:r>
      <w:r w:rsidR="00F12B26">
        <w:rPr>
          <w:lang w:val="en-AU"/>
        </w:rPr>
        <w:t xml:space="preserve">of </w:t>
      </w:r>
      <w:r w:rsidR="003E293B" w:rsidRPr="003E293B">
        <w:t xml:space="preserve">more </w:t>
      </w:r>
      <w:proofErr w:type="spellStart"/>
      <w:r w:rsidR="003E293B" w:rsidRPr="003E293B">
        <w:t>specialised</w:t>
      </w:r>
      <w:proofErr w:type="spellEnd"/>
      <w:r w:rsidR="003E293B" w:rsidRPr="003E293B">
        <w:t xml:space="preserve"> and acute form</w:t>
      </w:r>
      <w:r w:rsidR="00F12B26">
        <w:t>s</w:t>
      </w:r>
      <w:r w:rsidR="003E293B" w:rsidRPr="003E293B">
        <w:t xml:space="preserve"> of mental health care</w:t>
      </w:r>
      <w:r w:rsidR="000E65C0">
        <w:t xml:space="preserve"> </w:t>
      </w:r>
      <w:r w:rsidR="000D52C2">
        <w:fldChar w:fldCharType="begin"/>
      </w:r>
      <w:r w:rsidR="00017E30">
        <w:instrText xml:space="preserve"> ADDIN EN.CITE &lt;EndNote&gt;&lt;Cite ExcludeAuth="1"&gt;&lt;Author&gt;Patrick McGorry&lt;/Author&gt;&lt;Year&gt;2021&lt;/Year&gt;&lt;RecNum&gt;3055&lt;/RecNum&gt;&lt;Prefix&gt;&amp;quot;Pat McGorry on the &amp;apos;missing middle&amp;apos; of funding for mental health&amp;quot;`, ABC Radio`, &lt;/Prefix&gt;&lt;DisplayText&gt;(&amp;quot;Pat McGorry on the &amp;apos;missing middle&amp;apos; of funding for mental health&amp;quot;, ABC Radio, 2021)&lt;/DisplayText&gt;&lt;record&gt;&lt;rec-number&gt;3055&lt;/rec-number&gt;&lt;foreign-keys&gt;&lt;key app="EN" db-id="2tspwp5589xvd0ezrd45trdqxappz5xzdr0s" timestamp="1620346034"&gt;3055&lt;/key&gt;&lt;/foreign-keys&gt;&lt;ref-type name="Interview"&gt;64&lt;/ref-type&gt;&lt;contributors&gt;&lt;authors&gt;&lt;author&gt;Patrick McGorry,&lt;/author&gt;&lt;/authors&gt;&lt;secondary-authors&gt;&lt;author&gt;Tom Switzer,&lt;/author&gt;&lt;/secondary-authors&gt;&lt;/contributors&gt;&lt;titles&gt;&lt;title&gt;Pat McGorry on the &amp;apos;missing middle&amp;apos; of funding for mental health; and why things look good for post-COVID economic recovery&lt;/title&gt;&lt;secondary-title&gt;Between the Lines&lt;/secondary-title&gt;&lt;/titles&gt;&lt;dates&gt;&lt;year&gt;2021&lt;/year&gt;&lt;/dates&gt;&lt;publisher&gt;ABC Radio National&lt;/publisher&gt;&lt;urls&gt;&lt;/urls&gt;&lt;/record&gt;&lt;/Cite&gt;&lt;/EndNote&gt;</w:instrText>
      </w:r>
      <w:r w:rsidR="000D52C2">
        <w:fldChar w:fldCharType="separate"/>
      </w:r>
      <w:r w:rsidR="00211BE8" w:rsidRPr="009E3A37">
        <w:rPr>
          <w:i/>
          <w:iCs/>
          <w:noProof/>
        </w:rPr>
        <w:t>("Pat McGorry on the 'missing middle' of funding for mental health</w:t>
      </w:r>
      <w:r w:rsidR="00211BE8">
        <w:rPr>
          <w:noProof/>
        </w:rPr>
        <w:t>", ABC Radio, 2021)</w:t>
      </w:r>
      <w:r w:rsidR="000D52C2">
        <w:fldChar w:fldCharType="end"/>
      </w:r>
      <w:r w:rsidR="004A4CCA">
        <w:t>.</w:t>
      </w:r>
      <w:r w:rsidR="00510D6C">
        <w:t xml:space="preserve"> </w:t>
      </w:r>
      <w:r w:rsidR="000735DE">
        <w:t>With</w:t>
      </w:r>
      <w:r w:rsidR="003A284D">
        <w:t xml:space="preserve"> a </w:t>
      </w:r>
      <w:r w:rsidR="00A54688">
        <w:t>‘</w:t>
      </w:r>
      <w:r w:rsidR="00654984">
        <w:t>front door</w:t>
      </w:r>
      <w:r w:rsidR="00A54688">
        <w:t>’</w:t>
      </w:r>
      <w:r w:rsidR="00654984">
        <w:t xml:space="preserve"> to care,</w:t>
      </w:r>
      <w:r w:rsidR="00395B68">
        <w:t xml:space="preserve"> extensive </w:t>
      </w:r>
      <w:r w:rsidR="00B47584">
        <w:t xml:space="preserve">appointment </w:t>
      </w:r>
      <w:proofErr w:type="gramStart"/>
      <w:r w:rsidR="00B47584">
        <w:t>wait</w:t>
      </w:r>
      <w:proofErr w:type="gramEnd"/>
      <w:r w:rsidR="00B47584">
        <w:t xml:space="preserve"> times and </w:t>
      </w:r>
      <w:r w:rsidR="000735DE">
        <w:t>no supported pathway to</w:t>
      </w:r>
      <w:r w:rsidR="009717A2">
        <w:t xml:space="preserve"> </w:t>
      </w:r>
      <w:r w:rsidR="00A0736B">
        <w:t>the</w:t>
      </w:r>
      <w:r w:rsidR="000735DE">
        <w:t xml:space="preserve"> appropriate care, </w:t>
      </w:r>
      <w:r w:rsidR="00336AE0">
        <w:t xml:space="preserve">many </w:t>
      </w:r>
      <w:r w:rsidR="0094176B">
        <w:t>young people</w:t>
      </w:r>
      <w:r w:rsidR="00F67861">
        <w:t xml:space="preserve"> are</w:t>
      </w:r>
      <w:r w:rsidR="00FF6319">
        <w:t xml:space="preserve"> at</w:t>
      </w:r>
      <w:r w:rsidR="00336AE0">
        <w:t xml:space="preserve"> </w:t>
      </w:r>
      <w:r w:rsidR="00EE1591">
        <w:t xml:space="preserve">risk </w:t>
      </w:r>
      <w:r w:rsidR="00FF6319">
        <w:t xml:space="preserve">of </w:t>
      </w:r>
      <w:r w:rsidR="00EE1591">
        <w:t xml:space="preserve">joining the ‘missing middle’ – </w:t>
      </w:r>
      <w:r w:rsidR="00CF0D59">
        <w:t xml:space="preserve">a term used to describe </w:t>
      </w:r>
      <w:r w:rsidR="00EE1591">
        <w:t>individuals who</w:t>
      </w:r>
      <w:r w:rsidR="00E943CA">
        <w:t xml:space="preserve">se needs are not met by the </w:t>
      </w:r>
      <w:r w:rsidR="006F64C4">
        <w:t>current mental health system</w:t>
      </w:r>
      <w:r w:rsidR="000103C2">
        <w:t xml:space="preserve">. </w:t>
      </w:r>
      <w:r w:rsidR="00B80312">
        <w:t>These individuals are often</w:t>
      </w:r>
      <w:r w:rsidR="00EE1591">
        <w:t xml:space="preserve"> too ill </w:t>
      </w:r>
      <w:r w:rsidR="00F92569">
        <w:t xml:space="preserve">for primary care services, but </w:t>
      </w:r>
      <w:r w:rsidR="00CD7F82">
        <w:t xml:space="preserve">not ill enough to access </w:t>
      </w:r>
      <w:r w:rsidR="00204B29">
        <w:t xml:space="preserve">more </w:t>
      </w:r>
      <w:proofErr w:type="spellStart"/>
      <w:r w:rsidR="00576E7D">
        <w:t>speciali</w:t>
      </w:r>
      <w:r w:rsidR="008218DD">
        <w:t>s</w:t>
      </w:r>
      <w:r w:rsidR="00576E7D">
        <w:t>ed</w:t>
      </w:r>
      <w:proofErr w:type="spellEnd"/>
      <w:r w:rsidR="00576E7D">
        <w:t>, state-based</w:t>
      </w:r>
      <w:r w:rsidR="00204B29">
        <w:t xml:space="preserve"> </w:t>
      </w:r>
      <w:r w:rsidR="00576E7D">
        <w:t>services</w:t>
      </w:r>
      <w:r w:rsidR="00E4618B">
        <w:t xml:space="preserve"> </w:t>
      </w:r>
      <w:r w:rsidR="000D52C2">
        <w:fldChar w:fldCharType="begin"/>
      </w:r>
      <w:r w:rsidR="00017E30">
        <w:instrText xml:space="preserve"> ADDIN EN.CITE &lt;EndNote&gt;&lt;Cite&gt;&lt;Author&gt;Orygen&lt;/Author&gt;&lt;Year&gt;April, 2019&lt;/Year&gt;&lt;RecNum&gt;3056&lt;/RecNum&gt;&lt;IDText&gt;2019&lt;/IDText&gt;&lt;DisplayText&gt;(Orygen, April, 2019)&lt;/DisplayText&gt;&lt;record&gt;&lt;rec-number&gt;3056&lt;/rec-number&gt;&lt;foreign-keys&gt;&lt;key app="EN" db-id="2tspwp5589xvd0ezrd45trdqxappz5xzdr0s" timestamp="1620346034"&gt;3056&lt;/key&gt;&lt;/foreign-keys&gt;&lt;ref-type name="Report"&gt;27&lt;/ref-type&gt;&lt;contributors&gt;&lt;authors&gt;&lt;author&gt;Orygen &lt;/author&gt;&lt;/authors&gt;&lt;/contributors&gt;&lt;titles&gt;&lt;title&gt;Submission to the Productivity Commission’s Inquiry into Mental Health&lt;/title&gt;&lt;/titles&gt;&lt;dates&gt;&lt;year&gt;April, 2019&lt;/year&gt;&lt;/dates&gt;&lt;urls&gt;&lt;/urls&gt;&lt;/record&gt;&lt;/Cite&gt;&lt;/EndNote&gt;</w:instrText>
      </w:r>
      <w:r w:rsidR="000D52C2">
        <w:fldChar w:fldCharType="separate"/>
      </w:r>
      <w:r w:rsidR="000D52C2">
        <w:rPr>
          <w:noProof/>
        </w:rPr>
        <w:t>(Orygen, April, 2019)</w:t>
      </w:r>
      <w:r w:rsidR="000D52C2">
        <w:fldChar w:fldCharType="end"/>
      </w:r>
      <w:r w:rsidR="00204B29">
        <w:t>.</w:t>
      </w:r>
      <w:r w:rsidR="002311DC" w:rsidRPr="002311DC">
        <w:rPr>
          <w:lang w:val="en-AU"/>
        </w:rPr>
        <w:t xml:space="preserve"> </w:t>
      </w:r>
      <w:r w:rsidR="005C0194">
        <w:rPr>
          <w:lang w:val="en-AU"/>
        </w:rPr>
        <w:t xml:space="preserve">If </w:t>
      </w:r>
      <w:r w:rsidR="00623CE8">
        <w:rPr>
          <w:lang w:val="en-AU"/>
        </w:rPr>
        <w:t>a hel</w:t>
      </w:r>
      <w:r w:rsidR="007A17FF">
        <w:rPr>
          <w:lang w:val="en-AU"/>
        </w:rPr>
        <w:t>p-seeking</w:t>
      </w:r>
      <w:r w:rsidR="00982D9B">
        <w:rPr>
          <w:lang w:val="en-AU"/>
        </w:rPr>
        <w:t xml:space="preserve"> young person does meet the criteria for </w:t>
      </w:r>
      <w:r w:rsidR="004E387B">
        <w:rPr>
          <w:lang w:val="en-AU"/>
        </w:rPr>
        <w:t>a more specialised service, t</w:t>
      </w:r>
      <w:r w:rsidR="00310D5D">
        <w:rPr>
          <w:lang w:val="en-AU"/>
        </w:rPr>
        <w:t>here is</w:t>
      </w:r>
      <w:r w:rsidR="004E387B">
        <w:rPr>
          <w:lang w:val="en-AU"/>
        </w:rPr>
        <w:t xml:space="preserve"> still</w:t>
      </w:r>
      <w:r w:rsidR="00310D5D">
        <w:rPr>
          <w:lang w:val="en-AU"/>
        </w:rPr>
        <w:t xml:space="preserve"> a risk </w:t>
      </w:r>
      <w:r w:rsidR="00CB15E9">
        <w:rPr>
          <w:lang w:val="en-AU"/>
        </w:rPr>
        <w:t xml:space="preserve">that </w:t>
      </w:r>
      <w:r w:rsidR="007A17FF">
        <w:rPr>
          <w:lang w:val="en-AU"/>
        </w:rPr>
        <w:t>they</w:t>
      </w:r>
      <w:r w:rsidR="00CB15E9">
        <w:rPr>
          <w:lang w:val="en-AU"/>
        </w:rPr>
        <w:t xml:space="preserve"> will ‘fall between the gap</w:t>
      </w:r>
      <w:r w:rsidR="007A17FF">
        <w:rPr>
          <w:lang w:val="en-AU"/>
        </w:rPr>
        <w:t>s</w:t>
      </w:r>
      <w:r w:rsidR="00CB15E9">
        <w:rPr>
          <w:lang w:val="en-AU"/>
        </w:rPr>
        <w:t xml:space="preserve">’ </w:t>
      </w:r>
      <w:r w:rsidR="00175B79">
        <w:rPr>
          <w:lang w:val="en-AU"/>
        </w:rPr>
        <w:t xml:space="preserve">when </w:t>
      </w:r>
      <w:r w:rsidR="009827C7">
        <w:rPr>
          <w:lang w:val="en-AU"/>
        </w:rPr>
        <w:t>transitioning across mental health services, as h</w:t>
      </w:r>
      <w:r w:rsidR="002311DC">
        <w:rPr>
          <w:lang w:val="en-AU"/>
        </w:rPr>
        <w:t>ealth professionals and services tend to operate in isolation, with a lack of communication and coordination between them</w:t>
      </w:r>
      <w:r w:rsidR="00387BEA">
        <w:rPr>
          <w:lang w:val="en-AU"/>
        </w:rPr>
        <w:t xml:space="preserve"> </w:t>
      </w:r>
      <w:r w:rsidR="002F2B5C" w:rsidRPr="00063DCB">
        <w:rPr>
          <w:lang w:val="en-AU"/>
        </w:rPr>
        <w:fldChar w:fldCharType="begin"/>
      </w:r>
      <w:r w:rsidR="00017E30">
        <w:rPr>
          <w:lang w:val="en-AU"/>
        </w:rPr>
        <w:instrText xml:space="preserve"> ADDIN EN.CITE &lt;EndNote&gt;&lt;Cite&gt;&lt;Author&gt;National Mental Health Commission&lt;/Author&gt;&lt;Year&gt;2014&lt;/Year&gt;&lt;RecNum&gt;3057&lt;/RecNum&gt;&lt;DisplayText&gt;(Groom, 2003; National Mental Health Commission, 2014)&lt;/DisplayText&gt;&lt;record&gt;&lt;rec-number&gt;3057&lt;/rec-number&gt;&lt;foreign-keys&gt;&lt;key app="EN" db-id="2tspwp5589xvd0ezrd45trdqxappz5xzdr0s" timestamp="1620346034"&gt;3057&lt;/key&gt;&lt;/foreign-keys&gt;&lt;ref-type name="Report"&gt;27&lt;/ref-type&gt;&lt;contributors&gt;&lt;authors&gt;&lt;author&gt;National Mental Health Commission,&lt;/author&gt;&lt;/authors&gt;&lt;/contributors&gt;&lt;titles&gt;&lt;title&gt;The national review of mental health programmes and services&lt;/title&gt;&lt;/titles&gt;&lt;dates&gt;&lt;year&gt;2014&lt;/year&gt;&lt;/dates&gt;&lt;pub-location&gt;NMHC, Sydney&lt;/pub-location&gt;&lt;urls&gt;&lt;/urls&gt;&lt;/record&gt;&lt;/Cite&gt;&lt;Cite&gt;&lt;Author&gt;Groom&lt;/Author&gt;&lt;Year&gt;2003&lt;/Year&gt;&lt;RecNum&gt;3058&lt;/RecNum&gt;&lt;record&gt;&lt;rec-number&gt;3058&lt;/rec-number&gt;&lt;foreign-keys&gt;&lt;key app="EN" db-id="2tspwp5589xvd0ezrd45trdqxappz5xzdr0s" timestamp="1620346034"&gt;3058&lt;/key&gt;&lt;/foreign-keys&gt;&lt;ref-type name="Book"&gt;6&lt;/ref-type&gt;&lt;contributors&gt;&lt;authors&gt;&lt;author&gt;Groom, Grace&lt;/author&gt;&lt;/authors&gt;&lt;secondary-authors&gt;&lt;author&gt;Hickie, Ian&lt;/author&gt;&lt;author&gt;Davenport, Tracey&lt;/author&gt;&lt;/secondary-authors&gt;&lt;/contributors&gt;&lt;titles&gt;&lt;title&gt;&amp;apos;Out of hospital, out of mind!&amp;apos; : a report detailing mental health services in Australia in 2002 and community priorities for national mental health policy for 2003-2008&lt;/title&gt;&lt;/titles&gt;&lt;keywords&gt;&lt;keyword&gt;Mentally ill -- Government policy -- Australia&lt;/keyword&gt;&lt;keyword&gt;Mental health services -- Australia&lt;/keyword&gt;&lt;keyword&gt;Community mental health services -- Australia&lt;/keyword&gt;&lt;keyword&gt;Mental health services -- Forecasting&lt;/keyword&gt;&lt;keyword&gt;Mentally ill -- Services for -- Australia&lt;/keyword&gt;&lt;/keywords&gt;&lt;dates&gt;&lt;year&gt;2003&lt;/year&gt;&lt;/dates&gt;&lt;pub-location&gt;Canberra&lt;/pub-location&gt;&lt;publisher&gt;Mental Health Council of Australia&lt;/publisher&gt;&lt;isbn&gt;0958036322&lt;/isbn&gt;&lt;urls&gt;&lt;/urls&gt;&lt;/record&gt;&lt;/Cite&gt;&lt;/EndNote&gt;</w:instrText>
      </w:r>
      <w:r w:rsidR="002F2B5C" w:rsidRPr="00063DCB">
        <w:rPr>
          <w:lang w:val="en-AU"/>
        </w:rPr>
        <w:fldChar w:fldCharType="separate"/>
      </w:r>
      <w:r w:rsidR="00BE2520">
        <w:rPr>
          <w:noProof/>
          <w:lang w:val="en-AU"/>
        </w:rPr>
        <w:t>(Groom, 2003; National Mental Health Commission, 2014)</w:t>
      </w:r>
      <w:r w:rsidR="002F2B5C" w:rsidRPr="00063DCB">
        <w:fldChar w:fldCharType="end"/>
      </w:r>
      <w:r w:rsidR="002F2B5C" w:rsidRPr="00063DCB">
        <w:rPr>
          <w:lang w:val="en-AU"/>
        </w:rPr>
        <w:t>.</w:t>
      </w:r>
    </w:p>
    <w:p w14:paraId="70C67052" w14:textId="77777777" w:rsidR="00375F04" w:rsidRPr="00C859DD" w:rsidRDefault="00375F04" w:rsidP="00797F18">
      <w:pPr>
        <w:jc w:val="both"/>
      </w:pPr>
    </w:p>
    <w:p w14:paraId="1BD99C8C" w14:textId="7C3ADB0B" w:rsidR="00880242" w:rsidRDefault="00F462C6" w:rsidP="00797F18">
      <w:pPr>
        <w:jc w:val="both"/>
      </w:pPr>
      <w:r w:rsidRPr="00F462C6">
        <w:t>Th</w:t>
      </w:r>
      <w:r w:rsidR="00D13636">
        <w:t xml:space="preserve">is reflects </w:t>
      </w:r>
      <w:r w:rsidR="007C6F97">
        <w:t>a</w:t>
      </w:r>
      <w:r w:rsidRPr="00F462C6">
        <w:t xml:space="preserve"> fundamental mismatch between the nature of mental disorders among young people (</w:t>
      </w:r>
      <w:proofErr w:type="gramStart"/>
      <w:r w:rsidRPr="00F462C6">
        <w:t>i.e.</w:t>
      </w:r>
      <w:proofErr w:type="gramEnd"/>
      <w:r w:rsidRPr="00F462C6">
        <w:t xml:space="preserve"> dynamic and </w:t>
      </w:r>
      <w:r w:rsidR="00E21A30">
        <w:t>multifaceted</w:t>
      </w:r>
      <w:r w:rsidRPr="00F462C6">
        <w:t xml:space="preserve">) and the way the mental health system operates to treat them (i.e. rigid and </w:t>
      </w:r>
      <w:r w:rsidR="00E21A30">
        <w:t>siloed</w:t>
      </w:r>
      <w:r w:rsidRPr="00F462C6">
        <w:t>).  Unfortunately, the mental health system</w:t>
      </w:r>
      <w:r w:rsidR="002F2B5C">
        <w:t xml:space="preserve"> in Australia</w:t>
      </w:r>
      <w:r w:rsidRPr="00F462C6">
        <w:t xml:space="preserve"> is not set up in a way that </w:t>
      </w:r>
      <w:proofErr w:type="spellStart"/>
      <w:r w:rsidRPr="00F462C6">
        <w:t>recognises</w:t>
      </w:r>
      <w:proofErr w:type="spellEnd"/>
      <w:r w:rsidRPr="00F462C6">
        <w:t xml:space="preserve"> this dynamicity and complexity</w:t>
      </w:r>
      <w:r w:rsidR="00375F04">
        <w:t xml:space="preserve"> of youth mental health</w:t>
      </w:r>
      <w:r w:rsidRPr="00F462C6">
        <w:t xml:space="preserve">. </w:t>
      </w:r>
      <w:r w:rsidR="008332F2">
        <w:t>Instead we have</w:t>
      </w:r>
      <w:r w:rsidRPr="00F462C6">
        <w:t xml:space="preserve"> a siloed and rigid system that </w:t>
      </w:r>
      <w:r w:rsidR="008332F2">
        <w:t xml:space="preserve">tends </w:t>
      </w:r>
      <w:r w:rsidRPr="00F462C6">
        <w:t xml:space="preserve">to </w:t>
      </w:r>
      <w:r w:rsidR="008332F2">
        <w:t>deliver</w:t>
      </w:r>
      <w:r w:rsidRPr="00F462C6">
        <w:t xml:space="preserve"> ‘episodic’ rather than ‘continuous’ care,</w:t>
      </w:r>
      <w:r w:rsidR="00E077FE">
        <w:t xml:space="preserve"> whereby young people are left </w:t>
      </w:r>
      <w:r w:rsidRPr="00F462C6">
        <w:t xml:space="preserve">to navigate the complexities of the health system to access the appropriate services </w:t>
      </w:r>
      <w:r w:rsidRPr="00F462C6">
        <w:fldChar w:fldCharType="begin">
          <w:fldData xml:space="preserve">PEVuZE5vdGU+PENpdGU+PEF1dGhvcj5BZGFpcjwvQXV0aG9yPjxZZWFyPjIwMDU8L1llYXI+PFJl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</w:fldData>
        </w:fldChar>
      </w:r>
      <w:r w:rsidR="00017E30">
        <w:instrText xml:space="preserve"> ADDIN EN.CITE </w:instrText>
      </w:r>
      <w:r w:rsidR="00017E30">
        <w:fldChar w:fldCharType="begin">
          <w:fldData xml:space="preserve">PEVuZE5vdGU+PENpdGU+PEF1dGhvcj5BZGFpcjwvQXV0aG9yPjxZZWFyPjIwMDU8L1llYXI+PFJl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</w:fldData>
        </w:fldChar>
      </w:r>
      <w:r w:rsidR="00017E30">
        <w:instrText xml:space="preserve"> ADDIN EN.CITE.DATA </w:instrText>
      </w:r>
      <w:r w:rsidR="00017E30">
        <w:fldChar w:fldCharType="end"/>
      </w:r>
      <w:r w:rsidRPr="00F462C6">
        <w:fldChar w:fldCharType="separate"/>
      </w:r>
      <w:r w:rsidR="00017E30">
        <w:rPr>
          <w:noProof/>
        </w:rPr>
        <w:t>(Adair et al., 2005; Brophy, Hodges, Halloran, Grigg, &amp; Swift, 2014; National Mental Health Commission, 2014)</w:t>
      </w:r>
      <w:r w:rsidRPr="00F462C6">
        <w:rPr>
          <w:lang w:val="en-AU"/>
        </w:rPr>
        <w:fldChar w:fldCharType="end"/>
      </w:r>
      <w:r w:rsidRPr="00E406DA">
        <w:t>.</w:t>
      </w:r>
      <w:r w:rsidRPr="00F462C6">
        <w:t xml:space="preserve"> This leaves individuals at risk </w:t>
      </w:r>
      <w:r w:rsidR="00430C71">
        <w:t>of</w:t>
      </w:r>
      <w:r w:rsidR="00430C71" w:rsidRPr="00F462C6">
        <w:t xml:space="preserve"> </w:t>
      </w:r>
      <w:r w:rsidRPr="00F462C6">
        <w:t xml:space="preserve">receiving no care at all, or an inappropriate level of care whereby many tend to leave care having not fully recovered </w:t>
      </w:r>
      <w:r w:rsidR="001A60A6">
        <w:t>n</w:t>
      </w:r>
      <w:r w:rsidRPr="00F462C6">
        <w:t>or their needs completely addressed</w:t>
      </w:r>
      <w:r w:rsidR="00C208B2">
        <w:t>,</w:t>
      </w:r>
      <w:r w:rsidR="00E21A30">
        <w:t xml:space="preserve"> which can lead to worse outcomes for </w:t>
      </w:r>
      <w:proofErr w:type="gramStart"/>
      <w:r w:rsidR="00E21A30">
        <w:t>young</w:t>
      </w:r>
      <w:proofErr w:type="gramEnd"/>
      <w:r w:rsidR="00E21A30">
        <w:t xml:space="preserve"> </w:t>
      </w:r>
    </w:p>
    <w:p w14:paraId="2745B9D1" w14:textId="78F22071" w:rsidR="00F462C6" w:rsidRDefault="00E21A30" w:rsidP="00797F18">
      <w:pPr>
        <w:jc w:val="both"/>
      </w:pPr>
      <w:r>
        <w:t>people at higher costs to the health system</w:t>
      </w:r>
      <w:r w:rsidR="00226401">
        <w:t xml:space="preserve"> </w:t>
      </w:r>
      <w:r w:rsidR="00607B49">
        <w:fldChar w:fldCharType="begin">
          <w:fldData xml:space="preserve">PEVuZE5vdGU+PENpdGU+PEF1dGhvcj5Dcm9zczwvQXV0aG9yPjxZZWFyPjIwMTY8L1llYXI+PFJl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</w:fldData>
        </w:fldChar>
      </w:r>
      <w:r w:rsidR="00017E30">
        <w:instrText xml:space="preserve"> ADDIN EN.CITE </w:instrText>
      </w:r>
      <w:r w:rsidR="00017E30">
        <w:fldChar w:fldCharType="begin">
          <w:fldData xml:space="preserve">PEVuZE5vdGU+PENpdGU+PEF1dGhvcj5Dcm9zczwvQXV0aG9yPjxZZWFyPjIwMTY8L1llYXI+PFJl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</w:fldData>
        </w:fldChar>
      </w:r>
      <w:r w:rsidR="00017E30">
        <w:instrText xml:space="preserve"> ADDIN EN.CITE.DATA </w:instrText>
      </w:r>
      <w:r w:rsidR="00017E30">
        <w:fldChar w:fldCharType="end"/>
      </w:r>
      <w:r w:rsidR="00607B49">
        <w:fldChar w:fldCharType="separate"/>
      </w:r>
      <w:r w:rsidR="00017E30">
        <w:rPr>
          <w:noProof/>
        </w:rPr>
        <w:t>(Shane  Cross, Hermens, &amp; Hickie, 2016; Shane Cross et al., 2014)</w:t>
      </w:r>
      <w:r w:rsidR="00607B49">
        <w:fldChar w:fldCharType="end"/>
      </w:r>
      <w:r w:rsidR="00F97E71">
        <w:t>.</w:t>
      </w:r>
    </w:p>
    <w:p w14:paraId="12783FE0" w14:textId="1B111984" w:rsidR="00842768" w:rsidRPr="00F25326" w:rsidRDefault="00842768" w:rsidP="00797F18">
      <w:pPr>
        <w:jc w:val="both"/>
        <w:rPr>
          <w:lang w:val="en-AU"/>
        </w:rPr>
      </w:pPr>
    </w:p>
    <w:p w14:paraId="2636020C" w14:textId="106B9A85" w:rsidR="00713F15" w:rsidRDefault="00842768" w:rsidP="00797F18">
      <w:pPr>
        <w:jc w:val="both"/>
        <w:rPr>
          <w:lang w:val="en-AU"/>
        </w:rPr>
      </w:pPr>
      <w:r>
        <w:rPr>
          <w:lang w:val="en-AU"/>
        </w:rPr>
        <w:t>As</w:t>
      </w:r>
      <w:r w:rsidRPr="00063DCB">
        <w:rPr>
          <w:lang w:val="en-AU"/>
        </w:rPr>
        <w:t xml:space="preserve"> service inefficiencies, redundant practices, and poor information flows within the current system have come to light, </w:t>
      </w:r>
      <w:r>
        <w:rPr>
          <w:lang w:val="en-AU"/>
        </w:rPr>
        <w:t>and as</w:t>
      </w:r>
      <w:r w:rsidRPr="00063DCB">
        <w:rPr>
          <w:lang w:val="en-AU"/>
        </w:rPr>
        <w:t xml:space="preserve"> demand for mental health care continues to rise</w:t>
      </w:r>
      <w:r>
        <w:rPr>
          <w:lang w:val="en-AU"/>
        </w:rPr>
        <w:t>, services find themselves under increased pressure and under-resourced</w:t>
      </w:r>
      <w:r w:rsidRPr="00063DCB">
        <w:rPr>
          <w:lang w:val="en-AU"/>
        </w:rPr>
        <w:t xml:space="preserve"> to </w:t>
      </w:r>
      <w:r>
        <w:rPr>
          <w:lang w:val="en-AU"/>
        </w:rPr>
        <w:t>address these challenges</w:t>
      </w:r>
      <w:r w:rsidRPr="00063DCB">
        <w:rPr>
          <w:lang w:val="en-AU"/>
        </w:rPr>
        <w:t xml:space="preserve"> and improve the quality of care </w:t>
      </w:r>
      <w:r>
        <w:rPr>
          <w:lang w:val="en-AU"/>
        </w:rPr>
        <w:t xml:space="preserve">young </w:t>
      </w:r>
      <w:r w:rsidRPr="00063DCB">
        <w:rPr>
          <w:lang w:val="en-AU"/>
        </w:rPr>
        <w:t xml:space="preserve">people receive </w:t>
      </w:r>
      <w:r w:rsidRPr="00063DCB">
        <w:rPr>
          <w:lang w:val="en-AU"/>
        </w:rPr>
        <w:fldChar w:fldCharType="begin"/>
      </w:r>
      <w:r w:rsidR="00017E30">
        <w:rPr>
          <w:lang w:val="en-AU"/>
        </w:rPr>
        <w:instrText xml:space="preserve"> ADDIN EN.CITE &lt;EndNote&gt;&lt;Cite&gt;&lt;Author&gt;Carlo&lt;/Author&gt;&lt;Year&gt;2020&lt;/Year&gt;&lt;RecNum&gt;3045&lt;/RecNum&gt;&lt;DisplayText&gt;(Carlo, Barnett, &amp;amp; Unützer, 2020)&lt;/DisplayText&gt;&lt;record&gt;&lt;rec-number&gt;3045&lt;/rec-number&gt;&lt;foreign-keys&gt;&lt;key app="EN" db-id="2tspwp5589xvd0ezrd45trdqxappz5xzdr0s" timestamp="1613356042"&gt;3045&lt;/key&gt;&lt;/foreign-keys&gt;&lt;ref-type name="Journal Article"&gt;17&lt;/ref-type&gt;&lt;contributors&gt;&lt;authors&gt;&lt;author&gt;Carlo, Andrew D&lt;/author&gt;&lt;author&gt;Barnett, Brian S&lt;/author&gt;&lt;author&gt;Unützer, Jürgen&lt;/author&gt;&lt;/authors&gt;&lt;/contributors&gt;&lt;titles&gt;&lt;title&gt;Harnessing Collaborative Care to Meet Mental Health Demands in the Era of COVID-19&lt;/title&gt;&lt;secondary-title&gt;JAMA psychiatry&lt;/secondary-title&gt;&lt;/titles&gt;&lt;periodical&gt;&lt;full-title&gt;JAMA psychiatry&lt;/full-title&gt;&lt;/periodical&gt;&lt;dates&gt;&lt;year&gt;2020&lt;/year&gt;&lt;/dates&gt;&lt;urls&gt;&lt;/urls&gt;&lt;/record&gt;&lt;/Cite&gt;&lt;/EndNote&gt;</w:instrText>
      </w:r>
      <w:r w:rsidRPr="00063DCB">
        <w:rPr>
          <w:lang w:val="en-AU"/>
        </w:rPr>
        <w:fldChar w:fldCharType="separate"/>
      </w:r>
      <w:r>
        <w:rPr>
          <w:noProof/>
          <w:lang w:val="en-AU"/>
        </w:rPr>
        <w:t>(Carlo, Barnett, &amp; Unützer, 2020)</w:t>
      </w:r>
      <w:r w:rsidRPr="00063DCB">
        <w:fldChar w:fldCharType="end"/>
      </w:r>
      <w:r w:rsidRPr="00063DCB">
        <w:rPr>
          <w:lang w:val="en-AU"/>
        </w:rPr>
        <w:t xml:space="preserve">. </w:t>
      </w:r>
      <w:r w:rsidRPr="00375F04">
        <w:rPr>
          <w:lang w:val="en-AU"/>
        </w:rPr>
        <w:t>Thus, it is widely recognised that there is a need to transform the way the mental health system coordinates and delivers care.</w:t>
      </w:r>
      <w:r>
        <w:rPr>
          <w:i/>
          <w:iCs/>
          <w:lang w:val="en-AU"/>
        </w:rPr>
        <w:t xml:space="preserve"> </w:t>
      </w:r>
      <w:r>
        <w:rPr>
          <w:lang w:val="en-AU"/>
        </w:rPr>
        <w:t>A</w:t>
      </w:r>
      <w:r w:rsidRPr="00063DCB">
        <w:rPr>
          <w:lang w:val="en-AU"/>
        </w:rPr>
        <w:t xml:space="preserve">ttempts to </w:t>
      </w:r>
      <w:r>
        <w:rPr>
          <w:lang w:val="en-AU"/>
        </w:rPr>
        <w:t>address</w:t>
      </w:r>
      <w:r w:rsidRPr="00063DCB">
        <w:rPr>
          <w:lang w:val="en-AU"/>
        </w:rPr>
        <w:t xml:space="preserve"> these issues through the adoption of digital mental health care have been fast-tracked due to the </w:t>
      </w:r>
      <w:r>
        <w:rPr>
          <w:lang w:val="en-AU"/>
        </w:rPr>
        <w:t>COVID-19</w:t>
      </w:r>
      <w:r w:rsidRPr="00063DCB">
        <w:rPr>
          <w:lang w:val="en-AU"/>
        </w:rPr>
        <w:t xml:space="preserve"> pandemic </w:t>
      </w:r>
      <w:r w:rsidRPr="00063DCB">
        <w:rPr>
          <w:lang w:val="en-AU"/>
        </w:rPr>
        <w:fldChar w:fldCharType="begin"/>
      </w:r>
      <w:r w:rsidR="00017E30">
        <w:rPr>
          <w:lang w:val="en-AU"/>
        </w:rPr>
        <w:instrText xml:space="preserve"> ADDIN EN.CITE &lt;EndNote&gt;&lt;Cite&gt;&lt;Author&gt;Ben-Zeev&lt;/Author&gt;&lt;Year&gt;2020&lt;/Year&gt;&lt;RecNum&gt;3044&lt;/RecNum&gt;&lt;DisplayText&gt;(Ben-Zeev, 2020)&lt;/DisplayText&gt;&lt;record&gt;&lt;rec-number&gt;3044&lt;/rec-number&gt;&lt;foreign-keys&gt;&lt;key app="EN" db-id="2tspwp5589xvd0ezrd45trdqxappz5xzdr0s" timestamp="1613355991"&gt;3044&lt;/key&gt;&lt;/foreign-keys&gt;&lt;ref-type name="Journal Article"&gt;17&lt;/ref-type&gt;&lt;contributors&gt;&lt;authors&gt;&lt;author&gt;Ben-Zeev, Dror&lt;/author&gt;&lt;/authors&gt;&lt;/contributors&gt;&lt;titles&gt;&lt;title&gt;The digital mental health genie is out of the bottle&lt;/title&gt;&lt;secondary-title&gt;Psychiatric Services&lt;/secondary-title&gt;&lt;/titles&gt;&lt;periodical&gt;&lt;full-title&gt;Psychiatric Services&lt;/full-title&gt;&lt;/periodical&gt;&lt;pages&gt;1212-1213&lt;/pages&gt;&lt;volume&gt;71&lt;/volume&gt;&lt;number&gt;12&lt;/number&gt;&lt;dates&gt;&lt;year&gt;2020&lt;/year&gt;&lt;/dates&gt;&lt;isbn&gt;1075-2730&lt;/isbn&gt;&lt;urls&gt;&lt;/urls&gt;&lt;/record&gt;&lt;/Cite&gt;&lt;/EndNote&gt;</w:instrText>
      </w:r>
      <w:r w:rsidRPr="00063DCB">
        <w:rPr>
          <w:lang w:val="en-AU"/>
        </w:rPr>
        <w:fldChar w:fldCharType="separate"/>
      </w:r>
      <w:r>
        <w:rPr>
          <w:noProof/>
          <w:lang w:val="en-AU"/>
        </w:rPr>
        <w:t>(Ben-Zeev, 2020)</w:t>
      </w:r>
      <w:r w:rsidRPr="00063DCB">
        <w:fldChar w:fldCharType="end"/>
      </w:r>
      <w:r>
        <w:rPr>
          <w:lang w:val="en-AU"/>
        </w:rPr>
        <w:t xml:space="preserve">, however, </w:t>
      </w:r>
      <w:r w:rsidRPr="00063DCB">
        <w:rPr>
          <w:lang w:val="en-AU"/>
        </w:rPr>
        <w:t xml:space="preserve">there is a lack of clarity about </w:t>
      </w:r>
      <w:r>
        <w:rPr>
          <w:lang w:val="en-AU"/>
        </w:rPr>
        <w:t>the</w:t>
      </w:r>
      <w:r w:rsidRPr="00063DCB">
        <w:rPr>
          <w:lang w:val="en-AU"/>
        </w:rPr>
        <w:t xml:space="preserve"> way forward</w:t>
      </w:r>
      <w:r>
        <w:rPr>
          <w:lang w:val="en-AU"/>
        </w:rPr>
        <w:t xml:space="preserve">, </w:t>
      </w:r>
      <w:r w:rsidRPr="00063DCB">
        <w:rPr>
          <w:lang w:val="en-AU"/>
        </w:rPr>
        <w:t>and how to get there</w:t>
      </w:r>
      <w:r w:rsidR="00713F15">
        <w:rPr>
          <w:lang w:val="en-AU"/>
        </w:rPr>
        <w:t>.</w:t>
      </w:r>
    </w:p>
    <w:p w14:paraId="7717F6C9" w14:textId="77777777" w:rsidR="00713F15" w:rsidRDefault="00713F15" w:rsidP="00797F18">
      <w:pPr>
        <w:jc w:val="both"/>
        <w:rPr>
          <w:lang w:val="en-AU"/>
        </w:rPr>
      </w:pPr>
      <w:r>
        <w:rPr>
          <w:lang w:val="en-AU"/>
        </w:rPr>
        <w:br w:type="page"/>
      </w:r>
    </w:p>
    <w:p w14:paraId="45351D75" w14:textId="6159E41E" w:rsidR="00832BFD" w:rsidRPr="00713F15" w:rsidRDefault="00713F15" w:rsidP="00797F18">
      <w:pPr>
        <w:jc w:val="both"/>
        <w:rPr>
          <w:lang w:val="en-AU"/>
        </w:rPr>
      </w:pPr>
      <w:r>
        <w:rPr>
          <w:noProof/>
        </w:rPr>
        <mc:AlternateContent>
          <mc:Choice Requires="wps">
            <w:drawing>
              <wp:anchor distT="45720" distB="45720" distL="114300" distR="114300" simplePos="0" relativeHeight="251658243" behindDoc="0" locked="0" layoutInCell="1" allowOverlap="1" wp14:anchorId="5091337B" wp14:editId="076BAF24">
                <wp:simplePos x="0" y="0"/>
                <wp:positionH relativeFrom="margin">
                  <wp:align>right</wp:align>
                </wp:positionH>
                <wp:positionV relativeFrom="paragraph">
                  <wp:posOffset>469</wp:posOffset>
                </wp:positionV>
                <wp:extent cx="5255260" cy="8629650"/>
                <wp:effectExtent l="0" t="0" r="2159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8629650"/>
                        </a:xfrm>
                        <a:prstGeom prst="rect">
                          <a:avLst/>
                        </a:prstGeom>
                        <a:solidFill>
                          <a:srgbClr val="FFFFFF"/>
                        </a:solidFill>
                        <a:ln w="9525">
                          <a:solidFill>
                            <a:srgbClr val="000000"/>
                          </a:solidFill>
                          <a:miter lim="800000"/>
                          <a:headEnd/>
                          <a:tailEnd/>
                        </a:ln>
                      </wps:spPr>
                      <wps:txbx>
                        <w:txbxContent>
                          <w:p w14:paraId="5CCB07E7" w14:textId="714A2FF1" w:rsidR="00713F15" w:rsidRPr="00A6301B" w:rsidRDefault="00713F15" w:rsidP="00A6301B">
                            <w:pPr>
                              <w:pStyle w:val="Heading1"/>
                              <w:spacing w:before="0"/>
                              <w:rPr>
                                <w:i/>
                                <w:iCs/>
                                <w:color w:val="E64626" w:themeColor="accent1"/>
                              </w:rPr>
                            </w:pPr>
                            <w:bookmarkStart w:id="4" w:name="_Toc74229780"/>
                            <w:r w:rsidRPr="00A6301B">
                              <w:rPr>
                                <w:rStyle w:val="IntenseEmphasis"/>
                                <w:i w:val="0"/>
                                <w:iCs w:val="0"/>
                              </w:rPr>
                              <w:t>The complexity of youth mental health</w:t>
                            </w:r>
                            <w:bookmarkEnd w:id="4"/>
                          </w:p>
                          <w:p w14:paraId="58D2D2C5" w14:textId="605AD7A5" w:rsidR="00713F15" w:rsidRPr="002C260F" w:rsidRDefault="002C260F" w:rsidP="00713F15">
                            <w:pPr>
                              <w:pStyle w:val="Heading4"/>
                              <w:spacing w:before="0"/>
                              <w:rPr>
                                <w:color w:val="E64626" w:themeColor="accent1"/>
                                <w:sz w:val="28"/>
                                <w:szCs w:val="32"/>
                                <w:lang w:val="en-AU"/>
                              </w:rPr>
                            </w:pPr>
                            <w:r w:rsidRPr="002C260F">
                              <w:rPr>
                                <w:color w:val="E64626" w:themeColor="accent1"/>
                                <w:sz w:val="28"/>
                                <w:szCs w:val="32"/>
                                <w:lang w:val="en-AU"/>
                              </w:rPr>
                              <w:t xml:space="preserve">A lived experience perspective </w:t>
                            </w:r>
                          </w:p>
                          <w:p w14:paraId="2CBC7FD0" w14:textId="77777777" w:rsidR="002C260F" w:rsidRPr="002C260F" w:rsidRDefault="002C260F" w:rsidP="002C260F">
                            <w:pPr>
                              <w:rPr>
                                <w:lang w:val="en-AU"/>
                              </w:rPr>
                            </w:pPr>
                          </w:p>
                          <w:p w14:paraId="7FA87E04" w14:textId="6F055DC2" w:rsidR="00713F15" w:rsidRPr="00852A29" w:rsidRDefault="00713F15" w:rsidP="00852A29">
                            <w:pPr>
                              <w:pStyle w:val="Heading4"/>
                              <w:spacing w:before="0"/>
                              <w:rPr>
                                <w:sz w:val="28"/>
                                <w:szCs w:val="32"/>
                                <w:lang w:val="en-AU"/>
                              </w:rPr>
                            </w:pPr>
                            <w:r w:rsidRPr="00A6301B">
                              <w:rPr>
                                <w:sz w:val="28"/>
                                <w:szCs w:val="32"/>
                                <w:lang w:val="en-AU"/>
                              </w:rPr>
                              <w:t>Alex’s story</w:t>
                            </w:r>
                          </w:p>
                          <w:p w14:paraId="7DF75B28" w14:textId="77777777" w:rsidR="00713F15" w:rsidRDefault="00713F15" w:rsidP="00713F15">
                            <w:pPr>
                              <w:rPr>
                                <w:i/>
                                <w:iCs/>
                                <w:lang w:val="en-AU"/>
                              </w:rPr>
                            </w:pPr>
                            <w:r w:rsidRPr="000F7FCC">
                              <w:rPr>
                                <w:i/>
                                <w:iCs/>
                                <w:lang w:val="en-AU"/>
                              </w:rPr>
                              <w:t xml:space="preserve">After months of slowly choosing not to leave the house each day and creating ailments to excuse me from school, I finally broke down and admitted I needed help one night on my front porch. I initially contacted headspace and was so happy to just talk freely about all of my worries and fears. I </w:t>
                            </w:r>
                            <w:r>
                              <w:rPr>
                                <w:i/>
                                <w:iCs/>
                                <w:lang w:val="en-AU"/>
                              </w:rPr>
                              <w:t xml:space="preserve">was </w:t>
                            </w:r>
                            <w:r w:rsidRPr="000F7FCC">
                              <w:rPr>
                                <w:i/>
                                <w:iCs/>
                                <w:lang w:val="en-AU"/>
                              </w:rPr>
                              <w:t>immediately diagnosed with general anxiety disorder and was handed a pamphlet</w:t>
                            </w:r>
                            <w:r>
                              <w:rPr>
                                <w:i/>
                                <w:iCs/>
                                <w:lang w:val="en-AU"/>
                              </w:rPr>
                              <w:t xml:space="preserve"> -</w:t>
                            </w:r>
                            <w:r w:rsidRPr="000F7FCC">
                              <w:rPr>
                                <w:i/>
                                <w:iCs/>
                                <w:lang w:val="en-AU"/>
                              </w:rPr>
                              <w:t xml:space="preserve"> </w:t>
                            </w:r>
                            <w:r>
                              <w:rPr>
                                <w:i/>
                                <w:iCs/>
                                <w:lang w:val="en-AU"/>
                              </w:rPr>
                              <w:t>I</w:t>
                            </w:r>
                            <w:r w:rsidRPr="000F7FCC">
                              <w:rPr>
                                <w:i/>
                                <w:iCs/>
                                <w:lang w:val="en-AU"/>
                              </w:rPr>
                              <w:t xml:space="preserve"> matched every symptom they had listed. Despite choosing to get therapy, I still could not bring myself to leave my house so I started losing friendships, falling behind on assignments and every conversation with my parents became a fight. After </w:t>
                            </w:r>
                            <w:r>
                              <w:rPr>
                                <w:i/>
                                <w:iCs/>
                                <w:lang w:val="en-AU"/>
                              </w:rPr>
                              <w:t>three</w:t>
                            </w:r>
                            <w:r w:rsidRPr="000F7FCC">
                              <w:rPr>
                                <w:i/>
                                <w:iCs/>
                                <w:lang w:val="en-AU"/>
                              </w:rPr>
                              <w:t xml:space="preserve"> months I had completely lost hope that I would ever function normally again and developed depression. </w:t>
                            </w:r>
                          </w:p>
                          <w:p w14:paraId="1571098A" w14:textId="77777777" w:rsidR="00713F15" w:rsidRPr="000F7FCC" w:rsidRDefault="00713F15" w:rsidP="00713F15">
                            <w:pPr>
                              <w:rPr>
                                <w:i/>
                                <w:iCs/>
                                <w:lang w:val="en-AU"/>
                              </w:rPr>
                            </w:pPr>
                          </w:p>
                          <w:p w14:paraId="2C87BE4A" w14:textId="77777777" w:rsidR="00713F15" w:rsidRDefault="00713F15" w:rsidP="00713F15">
                            <w:pPr>
                              <w:rPr>
                                <w:i/>
                                <w:iCs/>
                                <w:lang w:val="en-AU"/>
                              </w:rPr>
                            </w:pPr>
                            <w:r w:rsidRPr="000F7FCC">
                              <w:rPr>
                                <w:i/>
                                <w:iCs/>
                                <w:lang w:val="en-AU"/>
                              </w:rPr>
                              <w:t xml:space="preserve">Harming became a coping mechanism. Scratching scabs onto my wrists became razors on my thighs. I denied that I’d done anything at all until my pants soaked through and I couldn’t hide the medical supplies I was using. My parents didn’t understand. They were disappointed, horrified and confused, the term </w:t>
                            </w:r>
                            <w:r>
                              <w:rPr>
                                <w:i/>
                                <w:iCs/>
                                <w:lang w:val="en-AU"/>
                              </w:rPr>
                              <w:t>‘</w:t>
                            </w:r>
                            <w:r w:rsidRPr="000F7FCC">
                              <w:rPr>
                                <w:i/>
                                <w:iCs/>
                                <w:lang w:val="en-AU"/>
                              </w:rPr>
                              <w:t>self-mutilation</w:t>
                            </w:r>
                            <w:r>
                              <w:rPr>
                                <w:i/>
                                <w:iCs/>
                                <w:lang w:val="en-AU"/>
                              </w:rPr>
                              <w:t>’</w:t>
                            </w:r>
                            <w:r w:rsidRPr="000F7FCC">
                              <w:rPr>
                                <w:i/>
                                <w:iCs/>
                                <w:lang w:val="en-AU"/>
                              </w:rPr>
                              <w:t xml:space="preserve"> was used liberally</w:t>
                            </w:r>
                            <w:r>
                              <w:rPr>
                                <w:i/>
                                <w:iCs/>
                                <w:lang w:val="en-AU"/>
                              </w:rPr>
                              <w:t>…</w:t>
                            </w:r>
                            <w:r w:rsidRPr="000F7FCC">
                              <w:rPr>
                                <w:i/>
                                <w:iCs/>
                                <w:lang w:val="en-AU"/>
                              </w:rPr>
                              <w:t xml:space="preserve"> and made me disgusted </w:t>
                            </w:r>
                            <w:r>
                              <w:rPr>
                                <w:i/>
                                <w:iCs/>
                                <w:lang w:val="en-AU"/>
                              </w:rPr>
                              <w:t>[in]</w:t>
                            </w:r>
                            <w:r w:rsidRPr="000F7FCC">
                              <w:rPr>
                                <w:i/>
                                <w:iCs/>
                                <w:lang w:val="en-AU"/>
                              </w:rPr>
                              <w:t xml:space="preserve"> myself. </w:t>
                            </w:r>
                          </w:p>
                          <w:p w14:paraId="7A794AAB" w14:textId="77777777" w:rsidR="00852A29" w:rsidRPr="000F7FCC" w:rsidRDefault="00852A29" w:rsidP="00713F15">
                            <w:pPr>
                              <w:rPr>
                                <w:i/>
                                <w:iCs/>
                                <w:lang w:val="en-AU"/>
                              </w:rPr>
                            </w:pPr>
                          </w:p>
                          <w:p w14:paraId="6E9BD779" w14:textId="77777777" w:rsidR="00713F15" w:rsidRDefault="00713F15" w:rsidP="00713F15">
                            <w:pPr>
                              <w:rPr>
                                <w:i/>
                                <w:iCs/>
                                <w:lang w:val="en-AU"/>
                              </w:rPr>
                            </w:pPr>
                            <w:r w:rsidRPr="000F7FCC">
                              <w:rPr>
                                <w:i/>
                                <w:iCs/>
                                <w:lang w:val="en-AU"/>
                              </w:rPr>
                              <w:t xml:space="preserve">After a change to a psychiatrist and admitting to suicidal ideation, I was instantly put on medication. In my two years with this psychiatrist, I tried 5 antidepressants with awful side effects. After another change of counsellors and much experimentation, there came a diagnosis of </w:t>
                            </w:r>
                            <w:r>
                              <w:rPr>
                                <w:i/>
                                <w:iCs/>
                                <w:lang w:val="en-AU"/>
                              </w:rPr>
                              <w:t>b</w:t>
                            </w:r>
                            <w:r w:rsidRPr="000F7FCC">
                              <w:rPr>
                                <w:i/>
                                <w:iCs/>
                                <w:lang w:val="en-AU"/>
                              </w:rPr>
                              <w:t xml:space="preserve">ipolar </w:t>
                            </w:r>
                            <w:r>
                              <w:rPr>
                                <w:i/>
                                <w:iCs/>
                                <w:lang w:val="en-AU"/>
                              </w:rPr>
                              <w:t>d</w:t>
                            </w:r>
                            <w:r w:rsidRPr="000F7FCC">
                              <w:rPr>
                                <w:i/>
                                <w:iCs/>
                                <w:lang w:val="en-AU"/>
                              </w:rPr>
                              <w:t xml:space="preserve">isorder type 2. I was so relieved, there was finally a name for what I was experiencing and a more specific way of treating it. Stability seemed like it was on the horizon. </w:t>
                            </w:r>
                          </w:p>
                          <w:p w14:paraId="6BA63ECE" w14:textId="77777777" w:rsidR="00713F15" w:rsidRPr="000F7FCC" w:rsidRDefault="00713F15" w:rsidP="00713F15">
                            <w:pPr>
                              <w:rPr>
                                <w:i/>
                                <w:iCs/>
                                <w:lang w:val="en-AU"/>
                              </w:rPr>
                            </w:pPr>
                          </w:p>
                          <w:p w14:paraId="1B5DB46B" w14:textId="2BF7D575" w:rsidR="00852A29" w:rsidRDefault="00713F15" w:rsidP="002C260F">
                            <w:pPr>
                              <w:rPr>
                                <w:i/>
                                <w:iCs/>
                                <w:lang w:val="en-AU"/>
                              </w:rPr>
                            </w:pPr>
                            <w:r>
                              <w:rPr>
                                <w:i/>
                                <w:iCs/>
                                <w:lang w:val="en-AU"/>
                              </w:rPr>
                              <w:t>Ten</w:t>
                            </w:r>
                            <w:r w:rsidRPr="000F7FCC">
                              <w:rPr>
                                <w:i/>
                                <w:iCs/>
                                <w:lang w:val="en-AU"/>
                              </w:rPr>
                              <w:t xml:space="preserve"> months later, I’m struggling through the HSC, have a part-time job, am on a routine cocktail of antidepressant, mood stabiliser and </w:t>
                            </w:r>
                            <w:r>
                              <w:rPr>
                                <w:i/>
                                <w:iCs/>
                                <w:lang w:val="en-AU"/>
                              </w:rPr>
                              <w:t>ADHD</w:t>
                            </w:r>
                            <w:r w:rsidRPr="000F7FCC">
                              <w:rPr>
                                <w:i/>
                                <w:iCs/>
                                <w:lang w:val="en-AU"/>
                              </w:rPr>
                              <w:t xml:space="preserve"> treatment and it’s only just hit me that my condition is chronic and lifelong. I finally caught up on life and looked to the future only to find it’s scary and will probably have many challenges with mental health. I may never be ‘stable’ and that’s my current struggle. </w:t>
                            </w:r>
                          </w:p>
                          <w:p w14:paraId="5D989A65" w14:textId="77777777" w:rsidR="002C260F" w:rsidRPr="002C260F" w:rsidRDefault="002C260F" w:rsidP="002C260F">
                            <w:pPr>
                              <w:rPr>
                                <w:lang w:val="en-AU"/>
                              </w:rPr>
                            </w:pPr>
                          </w:p>
                          <w:p w14:paraId="7AACF861" w14:textId="1EE6E7F7" w:rsidR="00713F15" w:rsidRPr="00852A29" w:rsidRDefault="00713F15" w:rsidP="00852A29">
                            <w:pPr>
                              <w:pStyle w:val="Heading4"/>
                              <w:rPr>
                                <w:sz w:val="28"/>
                                <w:szCs w:val="32"/>
                                <w:lang w:val="en-AU"/>
                              </w:rPr>
                            </w:pPr>
                            <w:r w:rsidRPr="00A6301B">
                              <w:rPr>
                                <w:sz w:val="28"/>
                                <w:szCs w:val="32"/>
                                <w:lang w:val="en-AU"/>
                              </w:rPr>
                              <w:t>Jes</w:t>
                            </w:r>
                            <w:r w:rsidR="00852A29">
                              <w:rPr>
                                <w:sz w:val="28"/>
                                <w:szCs w:val="32"/>
                                <w:lang w:val="en-AU"/>
                              </w:rPr>
                              <w:t>s</w:t>
                            </w:r>
                            <w:r w:rsidRPr="00A6301B">
                              <w:rPr>
                                <w:sz w:val="28"/>
                                <w:szCs w:val="32"/>
                                <w:lang w:val="en-AU"/>
                              </w:rPr>
                              <w:t>’s story</w:t>
                            </w:r>
                          </w:p>
                          <w:p w14:paraId="58C19779" w14:textId="77777777" w:rsidR="00713F15" w:rsidRPr="00C1710D" w:rsidRDefault="00713F15" w:rsidP="00713F15">
                            <w:pPr>
                              <w:rPr>
                                <w:i/>
                                <w:iCs/>
                                <w:lang w:val="en-AU"/>
                              </w:rPr>
                            </w:pPr>
                            <w:r w:rsidRPr="00C1710D">
                              <w:rPr>
                                <w:i/>
                                <w:iCs/>
                                <w:lang w:val="en-AU"/>
                              </w:rPr>
                              <w:t xml:space="preserve">I patiently waited </w:t>
                            </w:r>
                            <w:r>
                              <w:rPr>
                                <w:i/>
                                <w:iCs/>
                                <w:lang w:val="en-AU"/>
                              </w:rPr>
                              <w:t>four</w:t>
                            </w:r>
                            <w:r w:rsidRPr="00C1710D">
                              <w:rPr>
                                <w:i/>
                                <w:iCs/>
                                <w:lang w:val="en-AU"/>
                              </w:rPr>
                              <w:t xml:space="preserve"> long months to see a Psychiatrist and during my first session I immediately felt like I was being judged and that I could have done something along the way to prevent my mental health decline from happening. I was so confused; I did not understand what had happened and why. When I asked my Psychiatrist if there were any resources, I could read to better understand what had happened to me, her answer was “mmmm, not really”, immediately taken aback by this I asked if she could explain to me why stress had essentially been the start of my deterioration and why I wouldn’t have experienced something else, like a terrible flu or a strep infection, or shingles due to being run down and overworked. I wanted a better understanding, not just a script and sent on my way. The answer I got was “well people with your personality style are prone to things like this”. Her words made me feel like it was my fault, that it was due to my personality, and that, I if I had a different personality, I wouldn’t be there seeking he</w:t>
                            </w:r>
                            <w:r>
                              <w:rPr>
                                <w:i/>
                                <w:iCs/>
                                <w:lang w:val="en-AU"/>
                              </w:rPr>
                              <w:t>lp.</w:t>
                            </w:r>
                            <w:r w:rsidRPr="00C1710D">
                              <w:rPr>
                                <w:i/>
                                <w:iCs/>
                                <w:lang w:val="en-AU"/>
                              </w:rPr>
                              <w:t xml:space="preserve"> I wanted to go back and do my life all over again, with a different personality</w:t>
                            </w:r>
                            <w:r>
                              <w:rPr>
                                <w:i/>
                                <w:iCs/>
                                <w:lang w:val="en-AU"/>
                              </w:rPr>
                              <w:t>..</w:t>
                            </w:r>
                            <w:r w:rsidRPr="00C1710D">
                              <w:rPr>
                                <w:i/>
                                <w:iCs/>
                                <w:lang w:val="en-AU"/>
                              </w:rPr>
                              <w:t xml:space="preserve">. I was told “perhaps you need to see a psychologist”. I was so vulnerable, emotional and all over the place, and those words were so dismissive, it was like I was asking questions that were beneath her as a Psychiatrist. I had two sessions with this Doctor, paid almost $1000 and left each time with the most terrible rumination about myself. No one should ever have to feel like their mental-ill health is their own fault.  </w:t>
                            </w:r>
                          </w:p>
                          <w:p w14:paraId="1C9C706E" w14:textId="77777777" w:rsidR="00713F15" w:rsidRDefault="00713F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91337B" id="_x0000_t202" coordsize="21600,21600" o:spt="202" path="m,l,21600r21600,l21600,xe">
                <v:stroke joinstyle="miter"/>
                <v:path gradientshapeok="t" o:connecttype="rect"/>
              </v:shapetype>
              <v:shape id="Text Box 2" o:spid="_x0000_s1026" type="#_x0000_t202" style="position:absolute;left:0;text-align:left;margin-left:362.6pt;margin-top:.05pt;width:413.8pt;height:679.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">
                <v:textbox>
                  <w:txbxContent>
                    <w:p w14:paraId="5CCB07E7" w14:textId="714A2FF1" w:rsidR="00713F15" w:rsidRPr="00A6301B" w:rsidRDefault="00713F15" w:rsidP="00A6301B">
                      <w:pPr>
                        <w:pStyle w:val="Heading1"/>
                        <w:spacing w:before="0"/>
                        <w:rPr>
                          <w:i/>
                          <w:iCs/>
                          <w:color w:val="E64626" w:themeColor="accent1"/>
                        </w:rPr>
                      </w:pPr>
                      <w:bookmarkStart w:id="5" w:name="_Toc74229780"/>
                      <w:r w:rsidRPr="00A6301B">
                        <w:rPr>
                          <w:rStyle w:val="IntenseEmphasis"/>
                          <w:i w:val="0"/>
                          <w:iCs w:val="0"/>
                        </w:rPr>
                        <w:t>The complexity of youth mental health</w:t>
                      </w:r>
                      <w:bookmarkEnd w:id="5"/>
                    </w:p>
                    <w:p w14:paraId="58D2D2C5" w14:textId="605AD7A5" w:rsidR="00713F15" w:rsidRPr="002C260F" w:rsidRDefault="002C260F" w:rsidP="00713F15">
                      <w:pPr>
                        <w:pStyle w:val="Heading4"/>
                        <w:spacing w:before="0"/>
                        <w:rPr>
                          <w:color w:val="E64626" w:themeColor="accent1"/>
                          <w:sz w:val="28"/>
                          <w:szCs w:val="32"/>
                          <w:lang w:val="en-AU"/>
                        </w:rPr>
                      </w:pPr>
                      <w:r w:rsidRPr="002C260F">
                        <w:rPr>
                          <w:color w:val="E64626" w:themeColor="accent1"/>
                          <w:sz w:val="28"/>
                          <w:szCs w:val="32"/>
                          <w:lang w:val="en-AU"/>
                        </w:rPr>
                        <w:t xml:space="preserve">A lived experience perspective </w:t>
                      </w:r>
                    </w:p>
                    <w:p w14:paraId="2CBC7FD0" w14:textId="77777777" w:rsidR="002C260F" w:rsidRPr="002C260F" w:rsidRDefault="002C260F" w:rsidP="002C260F">
                      <w:pPr>
                        <w:rPr>
                          <w:lang w:val="en-AU"/>
                        </w:rPr>
                      </w:pPr>
                    </w:p>
                    <w:p w14:paraId="7FA87E04" w14:textId="6F055DC2" w:rsidR="00713F15" w:rsidRPr="00852A29" w:rsidRDefault="00713F15" w:rsidP="00852A29">
                      <w:pPr>
                        <w:pStyle w:val="Heading4"/>
                        <w:spacing w:before="0"/>
                        <w:rPr>
                          <w:sz w:val="28"/>
                          <w:szCs w:val="32"/>
                          <w:lang w:val="en-AU"/>
                        </w:rPr>
                      </w:pPr>
                      <w:r w:rsidRPr="00A6301B">
                        <w:rPr>
                          <w:sz w:val="28"/>
                          <w:szCs w:val="32"/>
                          <w:lang w:val="en-AU"/>
                        </w:rPr>
                        <w:t>Alex’s story</w:t>
                      </w:r>
                    </w:p>
                    <w:p w14:paraId="7DF75B28" w14:textId="77777777" w:rsidR="00713F15" w:rsidRDefault="00713F15" w:rsidP="00713F15">
                      <w:pPr>
                        <w:rPr>
                          <w:i/>
                          <w:iCs/>
                          <w:lang w:val="en-AU"/>
                        </w:rPr>
                      </w:pPr>
                      <w:r w:rsidRPr="000F7FCC">
                        <w:rPr>
                          <w:i/>
                          <w:iCs/>
                          <w:lang w:val="en-AU"/>
                        </w:rPr>
                        <w:t xml:space="preserve">After months of slowly choosing not to leave the house each day and creating ailments to excuse me from school, I finally broke down and admitted I needed help one night on my front porch. I initially contacted headspace and was so happy to just talk freely about all of my worries and fears. I </w:t>
                      </w:r>
                      <w:r>
                        <w:rPr>
                          <w:i/>
                          <w:iCs/>
                          <w:lang w:val="en-AU"/>
                        </w:rPr>
                        <w:t xml:space="preserve">was </w:t>
                      </w:r>
                      <w:r w:rsidRPr="000F7FCC">
                        <w:rPr>
                          <w:i/>
                          <w:iCs/>
                          <w:lang w:val="en-AU"/>
                        </w:rPr>
                        <w:t>immediately diagnosed with general anxiety disorder and was handed a pamphlet</w:t>
                      </w:r>
                      <w:r>
                        <w:rPr>
                          <w:i/>
                          <w:iCs/>
                          <w:lang w:val="en-AU"/>
                        </w:rPr>
                        <w:t xml:space="preserve"> -</w:t>
                      </w:r>
                      <w:r w:rsidRPr="000F7FCC">
                        <w:rPr>
                          <w:i/>
                          <w:iCs/>
                          <w:lang w:val="en-AU"/>
                        </w:rPr>
                        <w:t xml:space="preserve"> </w:t>
                      </w:r>
                      <w:r>
                        <w:rPr>
                          <w:i/>
                          <w:iCs/>
                          <w:lang w:val="en-AU"/>
                        </w:rPr>
                        <w:t>I</w:t>
                      </w:r>
                      <w:r w:rsidRPr="000F7FCC">
                        <w:rPr>
                          <w:i/>
                          <w:iCs/>
                          <w:lang w:val="en-AU"/>
                        </w:rPr>
                        <w:t xml:space="preserve"> matched every symptom they had listed. Despite choosing to get therapy, I still could not bring myself to leave my house so I started losing friendships, falling behind on assignments and every conversation with my parents became a fight. After </w:t>
                      </w:r>
                      <w:r>
                        <w:rPr>
                          <w:i/>
                          <w:iCs/>
                          <w:lang w:val="en-AU"/>
                        </w:rPr>
                        <w:t>three</w:t>
                      </w:r>
                      <w:r w:rsidRPr="000F7FCC">
                        <w:rPr>
                          <w:i/>
                          <w:iCs/>
                          <w:lang w:val="en-AU"/>
                        </w:rPr>
                        <w:t xml:space="preserve"> months I had completely lost hope that I would ever function normally again and developed depression. </w:t>
                      </w:r>
                    </w:p>
                    <w:p w14:paraId="1571098A" w14:textId="77777777" w:rsidR="00713F15" w:rsidRPr="000F7FCC" w:rsidRDefault="00713F15" w:rsidP="00713F15">
                      <w:pPr>
                        <w:rPr>
                          <w:i/>
                          <w:iCs/>
                          <w:lang w:val="en-AU"/>
                        </w:rPr>
                      </w:pPr>
                    </w:p>
                    <w:p w14:paraId="2C87BE4A" w14:textId="77777777" w:rsidR="00713F15" w:rsidRDefault="00713F15" w:rsidP="00713F15">
                      <w:pPr>
                        <w:rPr>
                          <w:i/>
                          <w:iCs/>
                          <w:lang w:val="en-AU"/>
                        </w:rPr>
                      </w:pPr>
                      <w:r w:rsidRPr="000F7FCC">
                        <w:rPr>
                          <w:i/>
                          <w:iCs/>
                          <w:lang w:val="en-AU"/>
                        </w:rPr>
                        <w:t xml:space="preserve">Harming became a coping mechanism. Scratching scabs onto my wrists became razors on my thighs. I denied that I’d done anything at all until my pants soaked through and I couldn’t hide the medical supplies I was using. My parents didn’t understand. They were disappointed, horrified and confused, the term </w:t>
                      </w:r>
                      <w:r>
                        <w:rPr>
                          <w:i/>
                          <w:iCs/>
                          <w:lang w:val="en-AU"/>
                        </w:rPr>
                        <w:t>‘</w:t>
                      </w:r>
                      <w:r w:rsidRPr="000F7FCC">
                        <w:rPr>
                          <w:i/>
                          <w:iCs/>
                          <w:lang w:val="en-AU"/>
                        </w:rPr>
                        <w:t>self-mutilation</w:t>
                      </w:r>
                      <w:r>
                        <w:rPr>
                          <w:i/>
                          <w:iCs/>
                          <w:lang w:val="en-AU"/>
                        </w:rPr>
                        <w:t>’</w:t>
                      </w:r>
                      <w:r w:rsidRPr="000F7FCC">
                        <w:rPr>
                          <w:i/>
                          <w:iCs/>
                          <w:lang w:val="en-AU"/>
                        </w:rPr>
                        <w:t xml:space="preserve"> was used liberally</w:t>
                      </w:r>
                      <w:r>
                        <w:rPr>
                          <w:i/>
                          <w:iCs/>
                          <w:lang w:val="en-AU"/>
                        </w:rPr>
                        <w:t>…</w:t>
                      </w:r>
                      <w:r w:rsidRPr="000F7FCC">
                        <w:rPr>
                          <w:i/>
                          <w:iCs/>
                          <w:lang w:val="en-AU"/>
                        </w:rPr>
                        <w:t xml:space="preserve"> and made me disgusted </w:t>
                      </w:r>
                      <w:r>
                        <w:rPr>
                          <w:i/>
                          <w:iCs/>
                          <w:lang w:val="en-AU"/>
                        </w:rPr>
                        <w:t>[in]</w:t>
                      </w:r>
                      <w:r w:rsidRPr="000F7FCC">
                        <w:rPr>
                          <w:i/>
                          <w:iCs/>
                          <w:lang w:val="en-AU"/>
                        </w:rPr>
                        <w:t xml:space="preserve"> myself. </w:t>
                      </w:r>
                    </w:p>
                    <w:p w14:paraId="7A794AAB" w14:textId="77777777" w:rsidR="00852A29" w:rsidRPr="000F7FCC" w:rsidRDefault="00852A29" w:rsidP="00713F15">
                      <w:pPr>
                        <w:rPr>
                          <w:i/>
                          <w:iCs/>
                          <w:lang w:val="en-AU"/>
                        </w:rPr>
                      </w:pPr>
                    </w:p>
                    <w:p w14:paraId="6E9BD779" w14:textId="77777777" w:rsidR="00713F15" w:rsidRDefault="00713F15" w:rsidP="00713F15">
                      <w:pPr>
                        <w:rPr>
                          <w:i/>
                          <w:iCs/>
                          <w:lang w:val="en-AU"/>
                        </w:rPr>
                      </w:pPr>
                      <w:r w:rsidRPr="000F7FCC">
                        <w:rPr>
                          <w:i/>
                          <w:iCs/>
                          <w:lang w:val="en-AU"/>
                        </w:rPr>
                        <w:t xml:space="preserve">After a change to a psychiatrist and admitting to suicidal ideation, I was instantly put on medication. In my two years with this psychiatrist, I tried 5 antidepressants with awful side effects. After another change of counsellors and much experimentation, there came a diagnosis of </w:t>
                      </w:r>
                      <w:r>
                        <w:rPr>
                          <w:i/>
                          <w:iCs/>
                          <w:lang w:val="en-AU"/>
                        </w:rPr>
                        <w:t>b</w:t>
                      </w:r>
                      <w:r w:rsidRPr="000F7FCC">
                        <w:rPr>
                          <w:i/>
                          <w:iCs/>
                          <w:lang w:val="en-AU"/>
                        </w:rPr>
                        <w:t xml:space="preserve">ipolar </w:t>
                      </w:r>
                      <w:r>
                        <w:rPr>
                          <w:i/>
                          <w:iCs/>
                          <w:lang w:val="en-AU"/>
                        </w:rPr>
                        <w:t>d</w:t>
                      </w:r>
                      <w:r w:rsidRPr="000F7FCC">
                        <w:rPr>
                          <w:i/>
                          <w:iCs/>
                          <w:lang w:val="en-AU"/>
                        </w:rPr>
                        <w:t xml:space="preserve">isorder type 2. I was so relieved, there was finally a name for what I was experiencing and a more specific way of treating it. Stability seemed like it was on the horizon. </w:t>
                      </w:r>
                    </w:p>
                    <w:p w14:paraId="6BA63ECE" w14:textId="77777777" w:rsidR="00713F15" w:rsidRPr="000F7FCC" w:rsidRDefault="00713F15" w:rsidP="00713F15">
                      <w:pPr>
                        <w:rPr>
                          <w:i/>
                          <w:iCs/>
                          <w:lang w:val="en-AU"/>
                        </w:rPr>
                      </w:pPr>
                    </w:p>
                    <w:p w14:paraId="1B5DB46B" w14:textId="2BF7D575" w:rsidR="00852A29" w:rsidRDefault="00713F15" w:rsidP="002C260F">
                      <w:pPr>
                        <w:rPr>
                          <w:i/>
                          <w:iCs/>
                          <w:lang w:val="en-AU"/>
                        </w:rPr>
                      </w:pPr>
                      <w:r>
                        <w:rPr>
                          <w:i/>
                          <w:iCs/>
                          <w:lang w:val="en-AU"/>
                        </w:rPr>
                        <w:t>Ten</w:t>
                      </w:r>
                      <w:r w:rsidRPr="000F7FCC">
                        <w:rPr>
                          <w:i/>
                          <w:iCs/>
                          <w:lang w:val="en-AU"/>
                        </w:rPr>
                        <w:t xml:space="preserve"> months later, I’m struggling through the HSC, have a part-time job, am on a routine cocktail of antidepressant, mood stabiliser and </w:t>
                      </w:r>
                      <w:r>
                        <w:rPr>
                          <w:i/>
                          <w:iCs/>
                          <w:lang w:val="en-AU"/>
                        </w:rPr>
                        <w:t>ADHD</w:t>
                      </w:r>
                      <w:r w:rsidRPr="000F7FCC">
                        <w:rPr>
                          <w:i/>
                          <w:iCs/>
                          <w:lang w:val="en-AU"/>
                        </w:rPr>
                        <w:t xml:space="preserve"> treatment and it’s only just hit me that my condition is chronic and lifelong. I finally caught up on life and looked to the future only to find it’s scary and will probably have many challenges with mental health. I may never be ‘stable’ and that’s my current struggle. </w:t>
                      </w:r>
                    </w:p>
                    <w:p w14:paraId="5D989A65" w14:textId="77777777" w:rsidR="002C260F" w:rsidRPr="002C260F" w:rsidRDefault="002C260F" w:rsidP="002C260F">
                      <w:pPr>
                        <w:rPr>
                          <w:lang w:val="en-AU"/>
                        </w:rPr>
                      </w:pPr>
                    </w:p>
                    <w:p w14:paraId="7AACF861" w14:textId="1EE6E7F7" w:rsidR="00713F15" w:rsidRPr="00852A29" w:rsidRDefault="00713F15" w:rsidP="00852A29">
                      <w:pPr>
                        <w:pStyle w:val="Heading4"/>
                        <w:rPr>
                          <w:sz w:val="28"/>
                          <w:szCs w:val="32"/>
                          <w:lang w:val="en-AU"/>
                        </w:rPr>
                      </w:pPr>
                      <w:r w:rsidRPr="00A6301B">
                        <w:rPr>
                          <w:sz w:val="28"/>
                          <w:szCs w:val="32"/>
                          <w:lang w:val="en-AU"/>
                        </w:rPr>
                        <w:t>Jes</w:t>
                      </w:r>
                      <w:r w:rsidR="00852A29">
                        <w:rPr>
                          <w:sz w:val="28"/>
                          <w:szCs w:val="32"/>
                          <w:lang w:val="en-AU"/>
                        </w:rPr>
                        <w:t>s</w:t>
                      </w:r>
                      <w:r w:rsidRPr="00A6301B">
                        <w:rPr>
                          <w:sz w:val="28"/>
                          <w:szCs w:val="32"/>
                          <w:lang w:val="en-AU"/>
                        </w:rPr>
                        <w:t>’s story</w:t>
                      </w:r>
                    </w:p>
                    <w:p w14:paraId="58C19779" w14:textId="77777777" w:rsidR="00713F15" w:rsidRPr="00C1710D" w:rsidRDefault="00713F15" w:rsidP="00713F15">
                      <w:pPr>
                        <w:rPr>
                          <w:i/>
                          <w:iCs/>
                          <w:lang w:val="en-AU"/>
                        </w:rPr>
                      </w:pPr>
                      <w:r w:rsidRPr="00C1710D">
                        <w:rPr>
                          <w:i/>
                          <w:iCs/>
                          <w:lang w:val="en-AU"/>
                        </w:rPr>
                        <w:t xml:space="preserve">I patiently waited </w:t>
                      </w:r>
                      <w:r>
                        <w:rPr>
                          <w:i/>
                          <w:iCs/>
                          <w:lang w:val="en-AU"/>
                        </w:rPr>
                        <w:t>four</w:t>
                      </w:r>
                      <w:r w:rsidRPr="00C1710D">
                        <w:rPr>
                          <w:i/>
                          <w:iCs/>
                          <w:lang w:val="en-AU"/>
                        </w:rPr>
                        <w:t xml:space="preserve"> long months to see a Psychiatrist and during my first session I immediately felt like I was being judged and that I could have done something along the way to prevent my mental health decline from happening. I was so confused; I did not understand what had happened and why. When I asked my Psychiatrist if there were any resources, I could read to better understand what had happened to me, her answer was “mmmm, not really”, immediately taken aback by this I asked if she could explain to me why stress had essentially been the start of my deterioration and why I wouldn’t have experienced something else, like a terrible flu or a strep infection, or shingles due to being run down and overworked. I wanted a better understanding, not just a script and sent on my way. The answer I got was “well people with your personality style are prone to things like this”. Her words made me feel like it was my fault, that it was due to my personality, and that, I if I had a different personality, I wouldn’t be there seeking he</w:t>
                      </w:r>
                      <w:r>
                        <w:rPr>
                          <w:i/>
                          <w:iCs/>
                          <w:lang w:val="en-AU"/>
                        </w:rPr>
                        <w:t>lp.</w:t>
                      </w:r>
                      <w:r w:rsidRPr="00C1710D">
                        <w:rPr>
                          <w:i/>
                          <w:iCs/>
                          <w:lang w:val="en-AU"/>
                        </w:rPr>
                        <w:t xml:space="preserve"> I wanted to go back and do my life all over again, with a different personality</w:t>
                      </w:r>
                      <w:r>
                        <w:rPr>
                          <w:i/>
                          <w:iCs/>
                          <w:lang w:val="en-AU"/>
                        </w:rPr>
                        <w:t>..</w:t>
                      </w:r>
                      <w:r w:rsidRPr="00C1710D">
                        <w:rPr>
                          <w:i/>
                          <w:iCs/>
                          <w:lang w:val="en-AU"/>
                        </w:rPr>
                        <w:t xml:space="preserve">. I was told “perhaps you need to see a psychologist”. I was so vulnerable, emotional and all over the place, and those words were so dismissive, it was like I was asking questions that were beneath her as a Psychiatrist. I had two sessions with this Doctor, paid almost $1000 and left each time with the most terrible rumination about myself. No one should ever have to feel like their mental-ill health is their own fault.  </w:t>
                      </w:r>
                    </w:p>
                    <w:p w14:paraId="1C9C706E" w14:textId="77777777" w:rsidR="00713F15" w:rsidRDefault="00713F15"/>
                  </w:txbxContent>
                </v:textbox>
                <w10:wrap type="square" anchorx="margin"/>
              </v:shape>
            </w:pict>
          </mc:Fallback>
        </mc:AlternateContent>
      </w:r>
      <w:r w:rsidR="00832BFD" w:rsidRPr="00143EA9">
        <w:br w:type="page"/>
      </w:r>
    </w:p>
    <w:p w14:paraId="2D5FB806" w14:textId="2D7AFF0D" w:rsidR="00050515" w:rsidRDefault="00050515" w:rsidP="00797F18">
      <w:pPr>
        <w:pStyle w:val="Heading1"/>
        <w:spacing w:before="0"/>
        <w:jc w:val="both"/>
      </w:pPr>
      <w:bookmarkStart w:id="6" w:name="_Toc74229781"/>
      <w:r>
        <w:t>A</w:t>
      </w:r>
      <w:r w:rsidR="005D3F7B">
        <w:t xml:space="preserve"> </w:t>
      </w:r>
      <w:r w:rsidR="004F57FD">
        <w:t>technology-enabled ‘</w:t>
      </w:r>
      <w:r w:rsidRPr="00050515">
        <w:t>circle of care</w:t>
      </w:r>
      <w:r w:rsidR="004F57FD">
        <w:t>’</w:t>
      </w:r>
      <w:bookmarkEnd w:id="6"/>
    </w:p>
    <w:p w14:paraId="7E895DB2" w14:textId="5E923D3E" w:rsidR="008713BC" w:rsidRDefault="0007592A" w:rsidP="00797F18">
      <w:pPr>
        <w:jc w:val="both"/>
        <w:rPr>
          <w:lang w:val="en-AU"/>
        </w:rPr>
      </w:pPr>
      <w:r>
        <w:rPr>
          <w:noProof/>
          <w:lang w:val="en-AU"/>
        </w:rPr>
        <w:drawing>
          <wp:anchor distT="0" distB="0" distL="114300" distR="114300" simplePos="0" relativeHeight="251658241" behindDoc="1" locked="0" layoutInCell="1" allowOverlap="1" wp14:anchorId="43C2A2A4" wp14:editId="448A80AB">
            <wp:simplePos x="0" y="0"/>
            <wp:positionH relativeFrom="margin">
              <wp:align>center</wp:align>
            </wp:positionH>
            <wp:positionV relativeFrom="paragraph">
              <wp:posOffset>1681903</wp:posOffset>
            </wp:positionV>
            <wp:extent cx="4664710" cy="3881120"/>
            <wp:effectExtent l="0" t="0" r="2540" b="5080"/>
            <wp:wrapTopAndBottom/>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4710" cy="3881120"/>
                    </a:xfrm>
                    <a:prstGeom prst="rect">
                      <a:avLst/>
                    </a:prstGeom>
                    <a:noFill/>
                  </pic:spPr>
                </pic:pic>
              </a:graphicData>
            </a:graphic>
            <wp14:sizeRelH relativeFrom="margin">
              <wp14:pctWidth>0</wp14:pctWidth>
            </wp14:sizeRelH>
            <wp14:sizeRelV relativeFrom="margin">
              <wp14:pctHeight>0</wp14:pctHeight>
            </wp14:sizeRelV>
          </wp:anchor>
        </w:drawing>
      </w:r>
      <w:r w:rsidR="00050515" w:rsidRPr="009F49D3">
        <w:rPr>
          <w:lang w:val="en-AU"/>
        </w:rPr>
        <w:t xml:space="preserve">In response to these fundamental issues, a key recommendation of the National Review of Mental Health Programmes and Services </w:t>
      </w:r>
      <w:r w:rsidR="00050515" w:rsidRPr="009F49D3">
        <w:rPr>
          <w:lang w:val="en-AU"/>
        </w:rPr>
        <w:fldChar w:fldCharType="begin"/>
      </w:r>
      <w:r w:rsidR="00017E30">
        <w:rPr>
          <w:lang w:val="en-AU"/>
        </w:rPr>
        <w:instrText xml:space="preserve"> ADDIN EN.CITE &lt;EndNote&gt;&lt;Cite&gt;&lt;Author&gt;National Mental Health Commission&lt;/Author&gt;&lt;Year&gt;2014&lt;/Year&gt;&lt;RecNum&gt;3057&lt;/RecNum&gt;&lt;DisplayText&gt;(National Mental Health Commission, 2014)&lt;/DisplayText&gt;&lt;record&gt;&lt;rec-number&gt;3057&lt;/rec-number&gt;&lt;foreign-keys&gt;&lt;key app="EN" db-id="2tspwp5589xvd0ezrd45trdqxappz5xzdr0s" timestamp="1620346034"&gt;3057&lt;/key&gt;&lt;/foreign-keys&gt;&lt;ref-type name="Report"&gt;27&lt;/ref-type&gt;&lt;contributors&gt;&lt;authors&gt;&lt;author&gt;National Mental Health Commission,&lt;/author&gt;&lt;/authors&gt;&lt;/contributors&gt;&lt;titles&gt;&lt;title&gt;The national review of mental health programmes and services&lt;/title&gt;&lt;/titles&gt;&lt;dates&gt;&lt;year&gt;2014&lt;/year&gt;&lt;/dates&gt;&lt;pub-location&gt;NMHC, Sydney&lt;/pub-location&gt;&lt;urls&gt;&lt;/urls&gt;&lt;/record&gt;&lt;/Cite&gt;&lt;/EndNote&gt;</w:instrText>
      </w:r>
      <w:r w:rsidR="00050515" w:rsidRPr="009F49D3">
        <w:rPr>
          <w:lang w:val="en-AU"/>
        </w:rPr>
        <w:fldChar w:fldCharType="separate"/>
      </w:r>
      <w:r w:rsidR="00BE2520">
        <w:rPr>
          <w:noProof/>
          <w:lang w:val="en-AU"/>
        </w:rPr>
        <w:t>(National Mental Health Commission, 2014)</w:t>
      </w:r>
      <w:r w:rsidR="00050515" w:rsidRPr="009F49D3">
        <w:fldChar w:fldCharType="end"/>
      </w:r>
      <w:r w:rsidR="00050515" w:rsidRPr="009F49D3">
        <w:rPr>
          <w:lang w:val="en-AU"/>
        </w:rPr>
        <w:t xml:space="preserve"> was to redesign the mental health system to focus on the individual, their families, and their supportive others, rather than on the service provider.</w:t>
      </w:r>
      <w:r w:rsidR="008713BC">
        <w:rPr>
          <w:lang w:val="en-AU"/>
        </w:rPr>
        <w:t xml:space="preserve"> There is a need to create a ‘circle of care’ around the young person - that is,</w:t>
      </w:r>
      <w:r w:rsidR="008713BC" w:rsidRPr="008713BC">
        <w:rPr>
          <w:lang w:val="en-AU"/>
        </w:rPr>
        <w:t xml:space="preserve"> </w:t>
      </w:r>
      <w:r w:rsidR="008713BC" w:rsidRPr="008713BC">
        <w:t>continuous and streamlined transition</w:t>
      </w:r>
      <w:r w:rsidR="00AA1100">
        <w:t>s</w:t>
      </w:r>
      <w:r w:rsidR="008713BC" w:rsidRPr="008713BC">
        <w:t xml:space="preserve"> as </w:t>
      </w:r>
      <w:r w:rsidR="008713BC">
        <w:t>the young person</w:t>
      </w:r>
      <w:r w:rsidR="008713BC" w:rsidRPr="008713BC">
        <w:t xml:space="preserve"> travel</w:t>
      </w:r>
      <w:r w:rsidR="008713BC">
        <w:t>s</w:t>
      </w:r>
      <w:r w:rsidR="008713BC" w:rsidRPr="008713BC">
        <w:t xml:space="preserve"> across primary, secondary</w:t>
      </w:r>
      <w:r w:rsidR="00FB6B72">
        <w:t>,</w:t>
      </w:r>
      <w:r w:rsidR="008713BC" w:rsidRPr="008713BC">
        <w:t xml:space="preserve"> and hospital-based care,</w:t>
      </w:r>
      <w:r w:rsidR="008713BC">
        <w:t xml:space="preserve"> </w:t>
      </w:r>
      <w:r w:rsidR="008713BC" w:rsidRPr="008713BC">
        <w:t>ensur</w:t>
      </w:r>
      <w:r w:rsidR="008713BC">
        <w:t>ing</w:t>
      </w:r>
      <w:r w:rsidR="008713BC" w:rsidRPr="008713BC">
        <w:t xml:space="preserve"> that the young person can easily access </w:t>
      </w:r>
      <w:r w:rsidR="008713BC" w:rsidRPr="008713BC">
        <w:rPr>
          <w:lang w:val="en-AU"/>
        </w:rPr>
        <w:t xml:space="preserve">the </w:t>
      </w:r>
      <w:r w:rsidR="008713BC" w:rsidRPr="001847AF">
        <w:rPr>
          <w:i/>
          <w:lang w:val="en-AU"/>
        </w:rPr>
        <w:t>best care, first time</w:t>
      </w:r>
      <w:r w:rsidR="008713BC">
        <w:rPr>
          <w:lang w:val="en-AU"/>
        </w:rPr>
        <w:t xml:space="preserve">. </w:t>
      </w:r>
      <w:r w:rsidR="000744C3">
        <w:rPr>
          <w:lang w:val="en-AU"/>
        </w:rPr>
        <w:t>Care coordination is integral to</w:t>
      </w:r>
      <w:r w:rsidR="00654D51">
        <w:rPr>
          <w:lang w:val="en-AU"/>
        </w:rPr>
        <w:t xml:space="preserve"> addressing difficulties in accessing and navigating mental health care </w:t>
      </w:r>
      <w:r w:rsidR="00654D51">
        <w:rPr>
          <w:lang w:val="en-AU"/>
        </w:rPr>
        <w:fldChar w:fldCharType="begin"/>
      </w:r>
      <w:r w:rsidR="00017E30">
        <w:rPr>
          <w:lang w:val="en-AU"/>
        </w:rPr>
        <w:instrText xml:space="preserve"> ADDIN EN.CITE &lt;EndNote&gt;&lt;Cite&gt;&lt;Author&gt;Brophy&lt;/Author&gt;&lt;Year&gt;2014&lt;/Year&gt;&lt;RecNum&gt;3061&lt;/RecNum&gt;&lt;DisplayText&gt;(Brophy et al., 2014)&lt;/DisplayText&gt;&lt;record&gt;&lt;rec-number&gt;3061&lt;/rec-number&gt;&lt;foreign-keys&gt;&lt;key app="EN" db-id="2tspwp5589xvd0ezrd45trdqxappz5xzdr0s" timestamp="1620346034"&gt;3061&lt;/key&gt;&lt;/foreign-keys&gt;&lt;ref-type name="Journal Article"&gt;17&lt;/ref-type&gt;&lt;contributors&gt;&lt;authors&gt;&lt;author&gt;Brophy, Lisa&lt;/author&gt;&lt;author&gt;Hodges, Craig&lt;/author&gt;&lt;author&gt;Halloran, Kieran&lt;/author&gt;&lt;author&gt;Grigg, Margaret&lt;/author&gt;&lt;author&gt;Swift, Mary&lt;/author&gt;&lt;/authors&gt;&lt;secondary-authors&gt;&lt;author&gt;Brophy, Lisa&lt;/author&gt;&lt;/secondary-authors&gt;&lt;/contributors&gt;&lt;titles&gt;&lt;title&gt;Impact of care coordination on Australia&amp;apos;s mental health service delivery system&lt;/title&gt;&lt;secondary-title&gt;Australian health review : a publication of the Australian Hospital Association&lt;/secondary-title&gt;&lt;/titles&gt;&lt;periodical&gt;&lt;full-title&gt;Australian health review : a publication of the Australian Hospital Association&lt;/full-title&gt;&lt;/periodical&gt;&lt;pages&gt;396-400&lt;/pages&gt;&lt;volume&gt;38&lt;/volume&gt;&lt;number&gt;4&lt;/number&gt;&lt;keywords&gt;&lt;keyword&gt;Australia–Organization &amp;amp; Administration&lt;/keyword&gt;&lt;keyword&gt;Cooperative Behavior–Organization &amp;amp; Administration&lt;/keyword&gt;&lt;keyword&gt;Delivery of Health Care, Integrated–Organization &amp;amp; Administration&lt;/keyword&gt;&lt;keyword&gt;Mental Health Services–Organization &amp;amp; Administration&lt;/keyword&gt;&lt;keyword&gt;Health Administration&lt;/keyword&gt;&lt;/keywords&gt;&lt;dates&gt;&lt;year&gt;2014&lt;/year&gt;&lt;/dates&gt;&lt;isbn&gt;0156-5788&lt;/isbn&gt;&lt;urls&gt;&lt;/urls&gt;&lt;electronic-resource-num&gt;10.1071/AH13181&lt;/electronic-resource-num&gt;&lt;/record&gt;&lt;/Cite&gt;&lt;/EndNote&gt;</w:instrText>
      </w:r>
      <w:r w:rsidR="00654D51">
        <w:rPr>
          <w:lang w:val="en-AU"/>
        </w:rPr>
        <w:fldChar w:fldCharType="separate"/>
      </w:r>
      <w:r w:rsidR="00BE2520">
        <w:rPr>
          <w:noProof/>
          <w:lang w:val="en-AU"/>
        </w:rPr>
        <w:t>(Brophy et al., 2014)</w:t>
      </w:r>
      <w:r w:rsidR="00654D51">
        <w:rPr>
          <w:lang w:val="en-AU"/>
        </w:rPr>
        <w:fldChar w:fldCharType="end"/>
      </w:r>
      <w:r w:rsidR="00654D51">
        <w:rPr>
          <w:lang w:val="en-AU"/>
        </w:rPr>
        <w:t xml:space="preserve">. We need seamless communication and coordination within and between mental health services, that will guide the young person to the care that they need, and reduce instances of those receiving inappropriate care, or no care at all. </w:t>
      </w:r>
    </w:p>
    <w:p w14:paraId="78BE9EF4" w14:textId="46F33F41" w:rsidR="00B52441" w:rsidRDefault="006B494D" w:rsidP="00797F18">
      <w:pPr>
        <w:tabs>
          <w:tab w:val="num" w:pos="720"/>
        </w:tabs>
        <w:jc w:val="both"/>
        <w:rPr>
          <w:lang w:val="en-AU"/>
        </w:rPr>
      </w:pPr>
      <w:r w:rsidRPr="00FD4617">
        <w:rPr>
          <w:b/>
          <w:bCs/>
        </w:rPr>
        <w:t xml:space="preserve">Figure 1. </w:t>
      </w:r>
      <w:r w:rsidRPr="006B494D">
        <w:t xml:space="preserve">Shared and interoperable technologies improve </w:t>
      </w:r>
      <w:proofErr w:type="spellStart"/>
      <w:r w:rsidRPr="006B494D">
        <w:t>standardisation</w:t>
      </w:r>
      <w:proofErr w:type="spellEnd"/>
      <w:r w:rsidRPr="006B494D">
        <w:t xml:space="preserve"> and communication across service</w:t>
      </w:r>
      <w:r w:rsidR="00DD23E7">
        <w:t xml:space="preserve">s </w:t>
      </w:r>
      <w:r w:rsidRPr="006B494D">
        <w:t xml:space="preserve">to </w:t>
      </w:r>
      <w:r w:rsidR="00AD15CA">
        <w:t>create a ‘circle of care’</w:t>
      </w:r>
      <w:r w:rsidR="00A56269">
        <w:t xml:space="preserve"> </w:t>
      </w:r>
      <w:r w:rsidR="007D7DC8" w:rsidRPr="00C17E37">
        <w:fldChar w:fldCharType="begin"/>
      </w:r>
      <w:r w:rsidR="00017E30">
        <w:instrText xml:space="preserve"> ADDIN EN.CITE &lt;EndNote&gt;&lt;Cite&gt;&lt;Author&gt;Davenport&lt;/Author&gt;&lt;Year&gt;2020&lt;/Year&gt;&lt;RecNum&gt;3072&lt;/RecNum&gt;&lt;DisplayText&gt;(Davenport et al., 2020)&lt;/DisplayText&gt;&lt;record&gt;&lt;rec-number&gt;3072&lt;/rec-number&gt;&lt;foreign-keys&gt;&lt;key app="EN" db-id="2tspwp5589xvd0ezrd45trdqxappz5xzdr0s" timestamp="1620347311"&gt;3072&lt;/key&gt;&lt;/foreign-keys&gt;&lt;ref-type name="Journal Article"&gt;17&lt;/ref-type&gt;&lt;contributors&gt;&lt;authors&gt;&lt;author&gt;Davenport, Tracey A&lt;/author&gt;&lt;author&gt;Cheng, Vanessa Wan Sze&lt;/author&gt;&lt;author&gt;Iorfino, Frank&lt;/author&gt;&lt;author&gt;Hamilton, Blake&lt;/author&gt;&lt;author&gt;Castaldi, Eva&lt;/author&gt;&lt;author&gt;Burton, Amy&lt;/author&gt;&lt;author&gt;Scott, Elizabeth M&lt;/author&gt;&lt;author&gt;Hickie, Ian B&lt;/author&gt;&lt;/authors&gt;&lt;/contributors&gt;&lt;titles&gt;&lt;title&gt;Flip the Clinic: A Digital Health Approach to Youth Mental Health Service Delivery During the COVID-19 Pandemic and Beyond&lt;/title&gt;&lt;secondary-title&gt;JMIR mental health&lt;/secondary-title&gt;&lt;/titles&gt;&lt;periodical&gt;&lt;full-title&gt;JMIR mental health&lt;/full-title&gt;&lt;/periodical&gt;&lt;pages&gt;e24578&lt;/pages&gt;&lt;volume&gt;7&lt;/volume&gt;&lt;number&gt;12&lt;/number&gt;&lt;dates&gt;&lt;year&gt;2020&lt;/year&gt;&lt;/dates&gt;&lt;urls&gt;&lt;/urls&gt;&lt;/record&gt;&lt;/Cite&gt;&lt;/EndNote&gt;</w:instrText>
      </w:r>
      <w:r w:rsidR="007D7DC8" w:rsidRPr="00C17E37">
        <w:fldChar w:fldCharType="separate"/>
      </w:r>
      <w:r w:rsidR="002171CA">
        <w:rPr>
          <w:noProof/>
        </w:rPr>
        <w:t>(Davenport et al., 2020)</w:t>
      </w:r>
      <w:r w:rsidR="007D7DC8" w:rsidRPr="00C17E37">
        <w:fldChar w:fldCharType="end"/>
      </w:r>
      <w:r w:rsidR="007D7DC8" w:rsidRPr="00C17E37">
        <w:t>.</w:t>
      </w:r>
    </w:p>
    <w:p w14:paraId="6C6C359E" w14:textId="3ACC2BAF" w:rsidR="00B52441" w:rsidRPr="00B52441" w:rsidRDefault="00B52441" w:rsidP="00797F18">
      <w:pPr>
        <w:pStyle w:val="Heading2"/>
        <w:spacing w:before="120" w:after="0"/>
        <w:jc w:val="both"/>
        <w:rPr>
          <w:lang w:val="en-AU"/>
        </w:rPr>
      </w:pPr>
      <w:bookmarkStart w:id="7" w:name="_Toc74229782"/>
      <w:r w:rsidRPr="00B52441">
        <w:rPr>
          <w:lang w:val="en-AU"/>
        </w:rPr>
        <w:t>Key components of the circle of care</w:t>
      </w:r>
      <w:bookmarkEnd w:id="7"/>
    </w:p>
    <w:p w14:paraId="5A2EF165" w14:textId="43497ED4" w:rsidR="0007592A" w:rsidRPr="00B52441" w:rsidRDefault="0007592A" w:rsidP="00797F18">
      <w:pPr>
        <w:numPr>
          <w:ilvl w:val="0"/>
          <w:numId w:val="21"/>
        </w:numPr>
        <w:tabs>
          <w:tab w:val="num" w:pos="720"/>
        </w:tabs>
        <w:jc w:val="both"/>
        <w:rPr>
          <w:lang w:val="en-AU"/>
        </w:rPr>
      </w:pPr>
      <w:r w:rsidRPr="0007592A">
        <w:rPr>
          <w:u w:val="single"/>
        </w:rPr>
        <w:t xml:space="preserve">No wrong door </w:t>
      </w:r>
      <w:r w:rsidRPr="00B52441">
        <w:rPr>
          <w:u w:val="single"/>
        </w:rPr>
        <w:t>(</w:t>
      </w:r>
      <w:r w:rsidRPr="0007592A">
        <w:rPr>
          <w:u w:val="single"/>
        </w:rPr>
        <w:t>or waitlist</w:t>
      </w:r>
      <w:r w:rsidRPr="00B52441">
        <w:rPr>
          <w:u w:val="single"/>
        </w:rPr>
        <w:t>)</w:t>
      </w:r>
      <w:r w:rsidR="00B52441" w:rsidRPr="00B52441">
        <w:rPr>
          <w:u w:val="single"/>
          <w:lang w:val="en-AU"/>
        </w:rPr>
        <w:t xml:space="preserve"> - </w:t>
      </w:r>
      <w:r w:rsidRPr="0007592A">
        <w:t xml:space="preserve">Each service has a </w:t>
      </w:r>
      <w:proofErr w:type="spellStart"/>
      <w:r w:rsidRPr="0007592A">
        <w:t>standardi</w:t>
      </w:r>
      <w:r w:rsidR="00550170">
        <w:t>s</w:t>
      </w:r>
      <w:r w:rsidRPr="0007592A">
        <w:t>ed</w:t>
      </w:r>
      <w:proofErr w:type="spellEnd"/>
      <w:r w:rsidRPr="0007592A">
        <w:t xml:space="preserve"> care entry pathway that uses rapid assessment and triage to help determine which part of the system a person is best suited for.</w:t>
      </w:r>
    </w:p>
    <w:p w14:paraId="40914DBB" w14:textId="77777777" w:rsidR="0007592A" w:rsidRPr="0007592A" w:rsidRDefault="0007592A" w:rsidP="00797F18">
      <w:pPr>
        <w:jc w:val="both"/>
        <w:rPr>
          <w:lang w:val="en-AU"/>
        </w:rPr>
      </w:pPr>
    </w:p>
    <w:p w14:paraId="653EECC1" w14:textId="630191F7" w:rsidR="0007592A" w:rsidRPr="00B52441" w:rsidRDefault="00F7201B" w:rsidP="00797F18">
      <w:pPr>
        <w:numPr>
          <w:ilvl w:val="0"/>
          <w:numId w:val="21"/>
        </w:numPr>
        <w:tabs>
          <w:tab w:val="num" w:pos="720"/>
        </w:tabs>
        <w:jc w:val="both"/>
      </w:pPr>
      <w:proofErr w:type="spellStart"/>
      <w:r>
        <w:rPr>
          <w:u w:val="single"/>
        </w:rPr>
        <w:t>P</w:t>
      </w:r>
      <w:r w:rsidR="0007592A" w:rsidRPr="0007592A">
        <w:rPr>
          <w:u w:val="single"/>
        </w:rPr>
        <w:t>ersonalised</w:t>
      </w:r>
      <w:proofErr w:type="spellEnd"/>
      <w:r w:rsidR="0007592A" w:rsidRPr="0007592A">
        <w:rPr>
          <w:u w:val="single"/>
        </w:rPr>
        <w:t xml:space="preserve"> </w:t>
      </w:r>
      <w:r w:rsidR="0080173D">
        <w:rPr>
          <w:u w:val="single"/>
        </w:rPr>
        <w:t xml:space="preserve">and multidisciplinary </w:t>
      </w:r>
      <w:r w:rsidR="0007592A" w:rsidRPr="0007592A">
        <w:rPr>
          <w:u w:val="single"/>
        </w:rPr>
        <w:t>care decisions</w:t>
      </w:r>
      <w:r w:rsidR="00B52441" w:rsidRPr="00B52441">
        <w:rPr>
          <w:u w:val="single"/>
        </w:rPr>
        <w:t xml:space="preserve"> - </w:t>
      </w:r>
      <w:r w:rsidR="0007592A" w:rsidRPr="0007592A">
        <w:t>Care decisions are driven by an individual’s needs by breaking down service boundaries to focus on getting the right team involved, identifying the type and length of care required, the mode(s) of delivery</w:t>
      </w:r>
      <w:r w:rsidR="00A77FB5">
        <w:t>,</w:t>
      </w:r>
      <w:r w:rsidR="0007592A" w:rsidRPr="0007592A">
        <w:t xml:space="preserve"> and need for further assessment.</w:t>
      </w:r>
    </w:p>
    <w:p w14:paraId="750C033C" w14:textId="77777777" w:rsidR="0007592A" w:rsidRPr="0007592A" w:rsidRDefault="0007592A" w:rsidP="00797F18">
      <w:pPr>
        <w:jc w:val="both"/>
        <w:rPr>
          <w:lang w:val="en-AU"/>
        </w:rPr>
      </w:pPr>
    </w:p>
    <w:p w14:paraId="33421F2F" w14:textId="196F4D40" w:rsidR="0007592A" w:rsidRPr="0007592A" w:rsidRDefault="0007592A" w:rsidP="00797F18">
      <w:pPr>
        <w:numPr>
          <w:ilvl w:val="0"/>
          <w:numId w:val="21"/>
        </w:numPr>
        <w:tabs>
          <w:tab w:val="num" w:pos="720"/>
        </w:tabs>
        <w:jc w:val="both"/>
      </w:pPr>
      <w:r w:rsidRPr="0007592A">
        <w:rPr>
          <w:u w:val="single"/>
        </w:rPr>
        <w:t>Responsive care (‘measurement-based’)</w:t>
      </w:r>
      <w:r w:rsidR="00B52441" w:rsidRPr="00B52441">
        <w:rPr>
          <w:u w:val="single"/>
        </w:rPr>
        <w:t xml:space="preserve"> - </w:t>
      </w:r>
      <w:r w:rsidRPr="0007592A">
        <w:t>Routine outcome monitoring means that changing needs will be met with changes to the care provided (</w:t>
      </w:r>
      <w:proofErr w:type="gramStart"/>
      <w:r w:rsidRPr="0007592A">
        <w:t>e.g.</w:t>
      </w:r>
      <w:proofErr w:type="gramEnd"/>
      <w:r w:rsidRPr="0007592A">
        <w:t xml:space="preserve"> increase intensity or changes to the care team). Outcome monitoring can occur at a micro (daily or weekly) or macro (monthly or yearly progress reviews) level.</w:t>
      </w:r>
    </w:p>
    <w:p w14:paraId="1C7CC310" w14:textId="77777777" w:rsidR="004F57FD" w:rsidRDefault="004F57FD" w:rsidP="00797F18">
      <w:pPr>
        <w:jc w:val="both"/>
        <w:rPr>
          <w:lang w:val="en-AU"/>
        </w:rPr>
      </w:pPr>
    </w:p>
    <w:p w14:paraId="45B022B8" w14:textId="55CD2C99" w:rsidR="00C70348" w:rsidRDefault="00A07AD0" w:rsidP="00797F18">
      <w:pPr>
        <w:jc w:val="both"/>
        <w:rPr>
          <w:lang w:val="en-AU"/>
        </w:rPr>
      </w:pPr>
      <w:r>
        <w:rPr>
          <w:lang w:val="en-AU"/>
        </w:rPr>
        <w:t xml:space="preserve">To achieve the circle of care </w:t>
      </w:r>
      <w:r w:rsidR="00C70348">
        <w:rPr>
          <w:lang w:val="en-AU"/>
        </w:rPr>
        <w:t xml:space="preserve">two </w:t>
      </w:r>
      <w:r w:rsidR="005D50CE">
        <w:rPr>
          <w:lang w:val="en-AU"/>
        </w:rPr>
        <w:t>fundamental</w:t>
      </w:r>
      <w:r>
        <w:rPr>
          <w:lang w:val="en-AU"/>
        </w:rPr>
        <w:t xml:space="preserve"> shift</w:t>
      </w:r>
      <w:r w:rsidR="00C70348">
        <w:rPr>
          <w:lang w:val="en-AU"/>
        </w:rPr>
        <w:t>s</w:t>
      </w:r>
      <w:r w:rsidR="006E50A3">
        <w:rPr>
          <w:lang w:val="en-AU"/>
        </w:rPr>
        <w:t xml:space="preserve"> in</w:t>
      </w:r>
      <w:r>
        <w:rPr>
          <w:lang w:val="en-AU"/>
        </w:rPr>
        <w:t xml:space="preserve"> </w:t>
      </w:r>
      <w:r w:rsidR="00C70348">
        <w:rPr>
          <w:lang w:val="en-AU"/>
        </w:rPr>
        <w:t>current service provisions are required:</w:t>
      </w:r>
    </w:p>
    <w:p w14:paraId="5C1E63E4" w14:textId="2962AB9F" w:rsidR="00F006BD" w:rsidRDefault="00C70348" w:rsidP="00797F18">
      <w:pPr>
        <w:ind w:left="720"/>
        <w:jc w:val="both"/>
        <w:rPr>
          <w:lang w:val="en-AU"/>
        </w:rPr>
      </w:pPr>
      <w:r>
        <w:rPr>
          <w:lang w:val="en-AU"/>
        </w:rPr>
        <w:t xml:space="preserve">1. a </w:t>
      </w:r>
      <w:r w:rsidRPr="00047B90">
        <w:rPr>
          <w:u w:val="single"/>
          <w:lang w:val="en-AU"/>
        </w:rPr>
        <w:t>model of care</w:t>
      </w:r>
      <w:r>
        <w:rPr>
          <w:lang w:val="en-AU"/>
        </w:rPr>
        <w:t xml:space="preserve"> </w:t>
      </w:r>
      <w:r w:rsidR="00A44BF5">
        <w:rPr>
          <w:lang w:val="en-AU"/>
        </w:rPr>
        <w:t xml:space="preserve">which </w:t>
      </w:r>
      <w:r w:rsidR="00C32460">
        <w:rPr>
          <w:lang w:val="en-AU"/>
        </w:rPr>
        <w:t>puts</w:t>
      </w:r>
      <w:r w:rsidR="00047B90">
        <w:rPr>
          <w:lang w:val="en-AU"/>
        </w:rPr>
        <w:t xml:space="preserve"> the person at the centre of their care; and</w:t>
      </w:r>
    </w:p>
    <w:p w14:paraId="6F5EE5BA" w14:textId="5954151E" w:rsidR="007B4D0A" w:rsidRDefault="00F006BD" w:rsidP="004F57FD">
      <w:pPr>
        <w:ind w:left="720"/>
        <w:jc w:val="both"/>
        <w:rPr>
          <w:lang w:val="en-AU"/>
        </w:rPr>
      </w:pPr>
      <w:r>
        <w:rPr>
          <w:lang w:val="en-AU"/>
        </w:rPr>
        <w:t xml:space="preserve">2. a </w:t>
      </w:r>
      <w:r w:rsidRPr="00047B90">
        <w:rPr>
          <w:u w:val="single"/>
          <w:lang w:val="en-AU"/>
        </w:rPr>
        <w:t>technology infrastructure</w:t>
      </w:r>
      <w:r>
        <w:rPr>
          <w:lang w:val="en-AU"/>
        </w:rPr>
        <w:t xml:space="preserve"> tha</w:t>
      </w:r>
      <w:r w:rsidR="00A44BF5">
        <w:rPr>
          <w:lang w:val="en-AU"/>
        </w:rPr>
        <w:t>t facilitates the circle of care</w:t>
      </w:r>
      <w:r>
        <w:rPr>
          <w:lang w:val="en-AU"/>
        </w:rPr>
        <w:t xml:space="preserve"> </w:t>
      </w:r>
    </w:p>
    <w:p w14:paraId="09BB0954" w14:textId="77777777" w:rsidR="004F57FD" w:rsidRDefault="004F57FD" w:rsidP="004F57FD">
      <w:pPr>
        <w:ind w:left="720"/>
        <w:jc w:val="both"/>
        <w:rPr>
          <w:lang w:val="en-AU"/>
        </w:rPr>
      </w:pPr>
    </w:p>
    <w:p w14:paraId="64D324EC" w14:textId="269FFAAC" w:rsidR="008C058F" w:rsidRPr="00494CF5" w:rsidRDefault="008C058F" w:rsidP="00041144">
      <w:pPr>
        <w:pStyle w:val="Heading2"/>
        <w:spacing w:after="0"/>
        <w:jc w:val="both"/>
        <w:rPr>
          <w:lang w:val="en-AU"/>
        </w:rPr>
      </w:pPr>
      <w:bookmarkStart w:id="8" w:name="_Toc74229783"/>
      <w:r w:rsidRPr="00494CF5">
        <w:rPr>
          <w:lang w:val="en-AU"/>
        </w:rPr>
        <w:t>The Brain and Mind Centre Youth Model of Care</w:t>
      </w:r>
      <w:bookmarkEnd w:id="8"/>
    </w:p>
    <w:p w14:paraId="6B6E4F0E" w14:textId="760F758F" w:rsidR="00340DE9" w:rsidRDefault="00836731" w:rsidP="00797F18">
      <w:pPr>
        <w:jc w:val="both"/>
        <w:rPr>
          <w:lang w:val="en-AU"/>
        </w:rPr>
      </w:pPr>
      <w:r>
        <w:rPr>
          <w:lang w:val="en-AU"/>
        </w:rPr>
        <w:t>T</w:t>
      </w:r>
      <w:r w:rsidR="00340DE9" w:rsidRPr="00340DE9">
        <w:rPr>
          <w:lang w:val="en-AU"/>
        </w:rPr>
        <w:t>he Brain and Mind Centre (BMC) Youth Model of Care; a ‘person centred’ model of care that shifts focus from the service provider and traditional diagnostic classification systems to the consumer and their unique needs</w:t>
      </w:r>
      <w:r>
        <w:rPr>
          <w:lang w:val="en-AU"/>
        </w:rPr>
        <w:t xml:space="preserve">, provides a </w:t>
      </w:r>
      <w:r w:rsidR="008C058F">
        <w:rPr>
          <w:lang w:val="en-AU"/>
        </w:rPr>
        <w:t>guide</w:t>
      </w:r>
      <w:r>
        <w:rPr>
          <w:lang w:val="en-AU"/>
        </w:rPr>
        <w:t xml:space="preserve"> to </w:t>
      </w:r>
      <w:r w:rsidR="008C058F">
        <w:rPr>
          <w:lang w:val="en-AU"/>
        </w:rPr>
        <w:t>up-skill clinicians and deliver this care</w:t>
      </w:r>
      <w:r>
        <w:rPr>
          <w:lang w:val="en-AU"/>
        </w:rPr>
        <w:t>.</w:t>
      </w:r>
      <w:r w:rsidR="00340DE9" w:rsidRPr="00340DE9">
        <w:rPr>
          <w:lang w:val="en-AU"/>
        </w:rPr>
        <w:t xml:space="preserve"> The BMC Youth Model recognises that early onset mental ill health is a predictor of severe and recurrent mental disorders later in life </w:t>
      </w:r>
      <w:r w:rsidR="00340DE9" w:rsidRPr="00340DE9">
        <w:rPr>
          <w:lang w:val="en-AU"/>
        </w:rPr>
        <w:fldChar w:fldCharType="begin"/>
      </w:r>
      <w:r w:rsidR="002171CA">
        <w:rPr>
          <w:lang w:val="en-AU"/>
        </w:rPr>
        <w:instrText xml:space="preserve"> ADDIN EN.CITE &lt;EndNote&gt;&lt;Cite&gt;&lt;Author&gt;Paus&lt;/Author&gt;&lt;Year&gt;2008&lt;/Year&gt;&lt;RecNum&gt;17&lt;/RecNum&gt;&lt;DisplayText&gt;(Paus, Keshavan, &amp;amp; Giedd, 2008)&lt;/DisplayText&gt;&lt;record&gt;&lt;rec-number&gt;17&lt;/rec-number&gt;&lt;foreign-keys&gt;&lt;key app="EN" db-id="5tvf9vv2gwprxae25dcvwrw7fxtaxzwfd9fp" timestamp="1621295131"&gt;17&lt;/key&gt;&lt;/foreign-keys&gt;&lt;ref-type name="Journal Article"&gt;17&lt;/ref-type&gt;&lt;contributors&gt;&lt;authors&gt;&lt;author&gt;Paus, Tomáš&lt;/author&gt;&lt;author&gt;Keshavan, Matcheri&lt;/author&gt;&lt;author&gt;Giedd, Jay N.&lt;/author&gt;&lt;/authors&gt;&lt;/contributors&gt;&lt;titles&gt;&lt;title&gt;Why do many psychiatric disorders emerge during adolescence?&lt;/title&gt;&lt;secondary-title&gt;Nature Reviews Neuroscience&lt;/secondary-title&gt;&lt;/titles&gt;&lt;periodical&gt;&lt;full-title&gt;Nature Reviews Neuroscience&lt;/full-title&gt;&lt;/periodical&gt;&lt;pages&gt;947-957&lt;/pages&gt;&lt;volume&gt;9&lt;/volume&gt;&lt;number&gt;12&lt;/number&gt;&lt;dates&gt;&lt;year&gt;2008&lt;/year&gt;&lt;pub-dates&gt;&lt;date&gt;2008/12/01&lt;/date&gt;&lt;/pub-dates&gt;&lt;/dates&gt;&lt;isbn&gt;1471-0048&lt;/isbn&gt;&lt;urls&gt;&lt;related-urls&gt;&lt;url&gt;https://doi.org/10.1038/nrn2513&lt;/url&gt;&lt;/related-urls&gt;&lt;/urls&gt;&lt;electronic-resource-num&gt;10.1038/nrn2513&lt;/electronic-resource-num&gt;&lt;/record&gt;&lt;/Cite&gt;&lt;/EndNote&gt;</w:instrText>
      </w:r>
      <w:r w:rsidR="00340DE9" w:rsidRPr="00340DE9">
        <w:rPr>
          <w:lang w:val="en-AU"/>
        </w:rPr>
        <w:fldChar w:fldCharType="separate"/>
      </w:r>
      <w:r w:rsidR="00BE2520">
        <w:rPr>
          <w:noProof/>
          <w:lang w:val="en-AU"/>
        </w:rPr>
        <w:t>(Paus, Keshavan, &amp; Giedd, 2008)</w:t>
      </w:r>
      <w:r w:rsidR="00340DE9" w:rsidRPr="00340DE9">
        <w:fldChar w:fldCharType="end"/>
      </w:r>
      <w:r w:rsidR="00340DE9" w:rsidRPr="00340DE9">
        <w:rPr>
          <w:lang w:val="en-AU"/>
        </w:rPr>
        <w:t xml:space="preserve">, that comorbidity and subthreshold symptoms are common and must be accounted for in treatment approach, and aims to prevent progression to more advanced stages of illness </w:t>
      </w:r>
      <w:r w:rsidR="00340DE9" w:rsidRPr="00340DE9">
        <w:rPr>
          <w:lang w:val="en-AU"/>
        </w:rPr>
        <w:fldChar w:fldCharType="begin">
          <w:fldData xml:space="preserve">PEVuZE5vdGU+PENpdGU+PEF1dGhvcj5TaGFuZSBQLiBNLiBDcm9zczwvQXV0aG9yPjxZZWFyPjIw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</w:fldData>
        </w:fldChar>
      </w:r>
      <w:r w:rsidR="00A935FA">
        <w:rPr>
          <w:lang w:val="en-AU"/>
        </w:rPr>
        <w:instrText xml:space="preserve"> ADDIN EN.CITE </w:instrText>
      </w:r>
      <w:r w:rsidR="00A935FA">
        <w:rPr>
          <w:lang w:val="en-AU"/>
        </w:rPr>
        <w:fldChar w:fldCharType="begin">
          <w:fldData xml:space="preserve">PEVuZE5vdGU+PENpdGU+PEF1dGhvcj5TaGFuZSBQLiBNLiBDcm9zczwvQXV0aG9yPjxZZWFyPjIw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</w:fldData>
        </w:fldChar>
      </w:r>
      <w:r w:rsidR="00A935FA">
        <w:rPr>
          <w:lang w:val="en-AU"/>
        </w:rPr>
        <w:instrText xml:space="preserve"> ADDIN EN.CITE.DATA </w:instrText>
      </w:r>
      <w:r w:rsidR="00A935FA">
        <w:rPr>
          <w:lang w:val="en-AU"/>
        </w:rPr>
      </w:r>
      <w:r w:rsidR="00A935FA">
        <w:rPr>
          <w:lang w:val="en-AU"/>
        </w:rPr>
        <w:fldChar w:fldCharType="end"/>
      </w:r>
      <w:r w:rsidR="00340DE9" w:rsidRPr="00340DE9">
        <w:rPr>
          <w:lang w:val="en-AU"/>
        </w:rPr>
      </w:r>
      <w:r w:rsidR="00340DE9" w:rsidRPr="00340DE9">
        <w:rPr>
          <w:lang w:val="en-AU"/>
        </w:rPr>
        <w:fldChar w:fldCharType="separate"/>
      </w:r>
      <w:r w:rsidR="00A935FA">
        <w:rPr>
          <w:noProof/>
          <w:lang w:val="en-AU"/>
        </w:rPr>
        <w:t>(I. B. Hickie et al., 2013; Scott et al., 2013; Shane P. M. Cross et al., 2014)</w:t>
      </w:r>
      <w:r w:rsidR="00340DE9" w:rsidRPr="00340DE9">
        <w:fldChar w:fldCharType="end"/>
      </w:r>
      <w:r w:rsidR="00340DE9" w:rsidRPr="00340DE9">
        <w:rPr>
          <w:lang w:val="en-AU"/>
        </w:rPr>
        <w:t xml:space="preserve">. The BMC Youth Model utilises multidimensional assessment and treatment, a wider list of personalised treatment options, the promotion of consumer participation in their own mental health care, the provision of earlier and more effective clinical interventions, health professional education and training (Dohnt &amp; Dowling, 2020),  and critically, health data tracking enabled by new and emerging health information technologies (HITs), with the aim of delivering the </w:t>
      </w:r>
      <w:r w:rsidR="00FF47A0">
        <w:rPr>
          <w:i/>
          <w:iCs/>
          <w:lang w:val="en-AU"/>
        </w:rPr>
        <w:t>b</w:t>
      </w:r>
      <w:r w:rsidR="00340DE9" w:rsidRPr="00340DE9">
        <w:rPr>
          <w:i/>
          <w:iCs/>
          <w:lang w:val="en-AU"/>
        </w:rPr>
        <w:t>est care, first time</w:t>
      </w:r>
      <w:r w:rsidR="00340DE9" w:rsidRPr="00340DE9">
        <w:rPr>
          <w:lang w:val="en-AU"/>
        </w:rPr>
        <w:t xml:space="preserve">  </w:t>
      </w:r>
      <w:r w:rsidR="00340DE9" w:rsidRPr="00340DE9">
        <w:rPr>
          <w:lang w:val="en-AU"/>
        </w:rPr>
        <w:fldChar w:fldCharType="begin">
          <w:fldData xml:space="preserve">PEVuZE5vdGU+PENpdGU+PEF1dGhvcj5NY0dvcnJ5PC9BdXRob3I+PFllYXI+MjAwNzwvWWVhcj48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==
</w:fldData>
        </w:fldChar>
      </w:r>
      <w:r w:rsidR="004F1A02">
        <w:rPr>
          <w:lang w:val="en-AU"/>
        </w:rPr>
        <w:instrText xml:space="preserve"> ADDIN EN.CITE </w:instrText>
      </w:r>
      <w:r w:rsidR="004F1A02">
        <w:rPr>
          <w:lang w:val="en-AU"/>
        </w:rPr>
        <w:fldChar w:fldCharType="begin">
          <w:fldData xml:space="preserve">PEVuZE5vdGU+PENpdGU+PEF1dGhvcj5NY0dvcnJ5PC9BdXRob3I+PFllYXI+MjAwNzwvWWVhcj48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==
</w:fldData>
        </w:fldChar>
      </w:r>
      <w:r w:rsidR="004F1A02">
        <w:rPr>
          <w:lang w:val="en-AU"/>
        </w:rPr>
        <w:instrText xml:space="preserve"> ADDIN EN.CITE.DATA </w:instrText>
      </w:r>
      <w:r w:rsidR="004F1A02">
        <w:rPr>
          <w:lang w:val="en-AU"/>
        </w:rPr>
      </w:r>
      <w:r w:rsidR="004F1A02">
        <w:rPr>
          <w:lang w:val="en-AU"/>
        </w:rPr>
        <w:fldChar w:fldCharType="end"/>
      </w:r>
      <w:r w:rsidR="00340DE9" w:rsidRPr="00340DE9">
        <w:rPr>
          <w:lang w:val="en-AU"/>
        </w:rPr>
      </w:r>
      <w:r w:rsidR="00340DE9" w:rsidRPr="00340DE9">
        <w:rPr>
          <w:lang w:val="en-AU"/>
        </w:rPr>
        <w:fldChar w:fldCharType="separate"/>
      </w:r>
      <w:r w:rsidR="004F1A02">
        <w:rPr>
          <w:noProof/>
          <w:lang w:val="en-AU"/>
        </w:rPr>
        <w:t>(I. B. Hickie et al., 2013; McGorry et al., 2007)</w:t>
      </w:r>
      <w:r w:rsidR="00340DE9" w:rsidRPr="00340DE9">
        <w:fldChar w:fldCharType="end"/>
      </w:r>
      <w:r w:rsidR="00340DE9" w:rsidRPr="00340DE9">
        <w:rPr>
          <w:lang w:val="en-AU"/>
        </w:rPr>
        <w:t xml:space="preserve">. </w:t>
      </w:r>
    </w:p>
    <w:p w14:paraId="7B344E6D" w14:textId="77777777" w:rsidR="00804D87" w:rsidRDefault="00804D87" w:rsidP="00797F18">
      <w:pPr>
        <w:jc w:val="both"/>
        <w:rPr>
          <w:lang w:val="en-AU"/>
        </w:rPr>
      </w:pPr>
    </w:p>
    <w:p w14:paraId="02674921" w14:textId="6846B255" w:rsidR="00804D87" w:rsidRPr="007E778C" w:rsidRDefault="00804D87" w:rsidP="00041144">
      <w:pPr>
        <w:pStyle w:val="Heading2"/>
        <w:spacing w:after="0"/>
        <w:jc w:val="both"/>
      </w:pPr>
      <w:bookmarkStart w:id="9" w:name="_Toc74229784"/>
      <w:r w:rsidRPr="007E778C">
        <w:t>Technology-enabled service delivery</w:t>
      </w:r>
      <w:bookmarkEnd w:id="9"/>
    </w:p>
    <w:p w14:paraId="13288D2A" w14:textId="5E6DE924" w:rsidR="002475E0" w:rsidRPr="002475E0" w:rsidRDefault="0024703D" w:rsidP="00797F18">
      <w:pPr>
        <w:jc w:val="both"/>
        <w:rPr>
          <w:lang w:val="en-AU"/>
        </w:rPr>
      </w:pPr>
      <w:r w:rsidRPr="00804D87">
        <w:rPr>
          <w:lang w:val="en-AU"/>
        </w:rPr>
        <w:t>Health information technologies (</w:t>
      </w:r>
      <w:proofErr w:type="gramStart"/>
      <w:r w:rsidRPr="00804D87">
        <w:rPr>
          <w:lang w:val="en-AU"/>
        </w:rPr>
        <w:t>e.g.</w:t>
      </w:r>
      <w:proofErr w:type="gramEnd"/>
      <w:r w:rsidRPr="00804D87">
        <w:rPr>
          <w:lang w:val="en-AU"/>
        </w:rPr>
        <w:t xml:space="preserve"> internet-based platforms, apps and e-tools) provide a promising way to address the practical barriers related to individuals navigating the mental health care system</w:t>
      </w:r>
      <w:r w:rsidR="005C700B">
        <w:rPr>
          <w:lang w:val="en-AU"/>
        </w:rPr>
        <w:t xml:space="preserve">. </w:t>
      </w:r>
      <w:r w:rsidR="00E039ED" w:rsidRPr="00804D87">
        <w:rPr>
          <w:lang w:val="en-AU"/>
        </w:rPr>
        <w:t xml:space="preserve">The University of Sydney’s Brain and Mind Centre has been working to develop </w:t>
      </w:r>
      <w:r w:rsidR="005C700B">
        <w:rPr>
          <w:lang w:val="en-AU"/>
        </w:rPr>
        <w:t>a</w:t>
      </w:r>
      <w:r w:rsidR="00E039ED" w:rsidRPr="00804D87">
        <w:rPr>
          <w:lang w:val="en-AU"/>
        </w:rPr>
        <w:t xml:space="preserve"> digital </w:t>
      </w:r>
      <w:r w:rsidR="000A444E">
        <w:rPr>
          <w:lang w:val="en-AU"/>
        </w:rPr>
        <w:t>platform</w:t>
      </w:r>
      <w:r w:rsidR="005C700B">
        <w:rPr>
          <w:lang w:val="en-AU"/>
        </w:rPr>
        <w:t xml:space="preserve"> (</w:t>
      </w:r>
      <w:proofErr w:type="gramStart"/>
      <w:r w:rsidR="000A444E">
        <w:rPr>
          <w:lang w:val="en-AU"/>
        </w:rPr>
        <w:t>e.g.</w:t>
      </w:r>
      <w:proofErr w:type="gramEnd"/>
      <w:r w:rsidR="000A444E">
        <w:rPr>
          <w:lang w:val="en-AU"/>
        </w:rPr>
        <w:t xml:space="preserve"> </w:t>
      </w:r>
      <w:r w:rsidR="00E039ED" w:rsidRPr="00804D87">
        <w:rPr>
          <w:lang w:val="en-AU"/>
        </w:rPr>
        <w:t xml:space="preserve">the </w:t>
      </w:r>
      <w:proofErr w:type="spellStart"/>
      <w:r w:rsidR="00E039ED" w:rsidRPr="00804D87">
        <w:rPr>
          <w:lang w:val="en-AU"/>
        </w:rPr>
        <w:t>InnoWell</w:t>
      </w:r>
      <w:proofErr w:type="spellEnd"/>
      <w:r w:rsidR="00E039ED" w:rsidRPr="00804D87">
        <w:rPr>
          <w:lang w:val="en-AU"/>
        </w:rPr>
        <w:t xml:space="preserve"> Platform</w:t>
      </w:r>
      <w:r w:rsidR="005C700B">
        <w:rPr>
          <w:lang w:val="en-AU"/>
        </w:rPr>
        <w:t>) that</w:t>
      </w:r>
      <w:r w:rsidRPr="00804D87">
        <w:rPr>
          <w:lang w:val="en-AU"/>
        </w:rPr>
        <w:t xml:space="preserve"> can enable the practise of the BMC Youth Model</w:t>
      </w:r>
      <w:r w:rsidR="005C700B">
        <w:rPr>
          <w:lang w:val="en-AU"/>
        </w:rPr>
        <w:t xml:space="preserve"> across different service providers.</w:t>
      </w:r>
      <w:r w:rsidR="00F20D48">
        <w:rPr>
          <w:lang w:val="en-AU"/>
        </w:rPr>
        <w:t xml:space="preserve"> </w:t>
      </w:r>
      <w:r w:rsidR="00E039ED" w:rsidRPr="00804D87">
        <w:rPr>
          <w:lang w:val="en-AU"/>
        </w:rPr>
        <w:t xml:space="preserve">The </w:t>
      </w:r>
      <w:proofErr w:type="spellStart"/>
      <w:r w:rsidR="00E039ED" w:rsidRPr="00804D87">
        <w:rPr>
          <w:lang w:val="en-AU"/>
        </w:rPr>
        <w:t>InnoWell</w:t>
      </w:r>
      <w:proofErr w:type="spellEnd"/>
      <w:r w:rsidR="00E039ED" w:rsidRPr="00804D87">
        <w:rPr>
          <w:lang w:val="en-AU"/>
        </w:rPr>
        <w:t xml:space="preserve"> Platform is a new and innovative </w:t>
      </w:r>
      <w:r w:rsidR="006E58E1">
        <w:rPr>
          <w:lang w:val="en-AU"/>
        </w:rPr>
        <w:t>i</w:t>
      </w:r>
      <w:r w:rsidR="00E039ED" w:rsidRPr="00804D87">
        <w:rPr>
          <w:lang w:val="en-AU"/>
        </w:rPr>
        <w:t xml:space="preserve">nternet-based system that is designed to help individuals manage their health and wellbeing across the lifespan. It does this by collecting, tracking, and reporting health information back to the individual and the health professional to encourage ongoing, collaborative care partnerships </w:t>
      </w:r>
      <w:r w:rsidR="00E039ED" w:rsidRPr="00804D87">
        <w:rPr>
          <w:lang w:val="en-AU"/>
        </w:rPr>
        <w:fldChar w:fldCharType="begin"/>
      </w:r>
      <w:r w:rsidR="002171CA">
        <w:rPr>
          <w:lang w:val="en-AU"/>
        </w:rPr>
        <w:instrText xml:space="preserve"> ADDIN EN.CITE &lt;EndNote&gt;&lt;Cite&gt;&lt;Author&gt;Davenport&lt;/Author&gt;&lt;Year&gt;2019&lt;/Year&gt;&lt;RecNum&gt;21&lt;/RecNum&gt;&lt;DisplayText&gt;(Davenport et al., 2019)&lt;/DisplayText&gt;&lt;record&gt;&lt;rec-number&gt;21&lt;/rec-number&gt;&lt;foreign-keys&gt;&lt;key app="EN" db-id="5tvf9vv2gwprxae25dcvwrw7fxtaxzwfd9fp" timestamp="1621295131"&gt;21&lt;/key&gt;&lt;/foreign-keys&gt;&lt;ref-type name="Journal Article"&gt;17&lt;/ref-type&gt;&lt;contributors&gt;&lt;authors&gt;&lt;author&gt;Davenport, Tracey A&lt;/author&gt;&lt;author&gt;LaMonica, Haley M.&lt;/author&gt;&lt;author&gt;Whittle, Lisa&lt;/author&gt;&lt;author&gt;English, Amelia&lt;/author&gt;&lt;author&gt;Iorfino, Frank&lt;/author&gt;&lt;author&gt;Cross, Shane&lt;/author&gt;&lt;author&gt;Hickie, Ian B.&lt;/author&gt;&lt;/authors&gt;&lt;/contributors&gt;&lt;titles&gt;&lt;title&gt;Validation of the InnoWell Platform: Protocol for a Clinical Trial&lt;/title&gt;&lt;secondary-title&gt;JMIR research protocols&lt;/secondary-title&gt;&lt;/titles&gt;&lt;periodical&gt;&lt;full-title&gt;JMIR research protocols&lt;/full-title&gt;&lt;/periodical&gt;&lt;pages&gt;e13955-e13955&lt;/pages&gt;&lt;volume&gt;8&lt;/volume&gt;&lt;number&gt;5&lt;/number&gt;&lt;dates&gt;&lt;year&gt;2019&lt;/year&gt;&lt;/dates&gt;&lt;pub-location&gt;Canada&lt;/pub-location&gt;&lt;isbn&gt;1929-0748&lt;/isbn&gt;&lt;urls&gt;&lt;/urls&gt;&lt;electronic-resource-num&gt;10.2196/13955&lt;/electronic-resource-num&gt;&lt;/record&gt;&lt;/Cite&gt;&lt;/EndNote&gt;</w:instrText>
      </w:r>
      <w:r w:rsidR="00E039ED" w:rsidRPr="00804D87">
        <w:rPr>
          <w:lang w:val="en-AU"/>
        </w:rPr>
        <w:fldChar w:fldCharType="separate"/>
      </w:r>
      <w:r w:rsidR="002171CA">
        <w:rPr>
          <w:noProof/>
          <w:lang w:val="en-AU"/>
        </w:rPr>
        <w:t>(Davenport et al., 2019)</w:t>
      </w:r>
      <w:r w:rsidR="00E039ED" w:rsidRPr="00804D87">
        <w:fldChar w:fldCharType="end"/>
      </w:r>
      <w:r w:rsidR="00E039ED" w:rsidRPr="00804D87">
        <w:rPr>
          <w:lang w:val="en-AU"/>
        </w:rPr>
        <w:t>. It is listed on the Australian Register of Therapeutic Goods (software as a medical device, class 1, ARTG ID 315030).</w:t>
      </w:r>
      <w:r w:rsidR="00E039ED">
        <w:rPr>
          <w:lang w:val="en-AU"/>
        </w:rPr>
        <w:t xml:space="preserve"> </w:t>
      </w:r>
      <w:r w:rsidR="002475E0" w:rsidRPr="002475E0">
        <w:rPr>
          <w:lang w:val="en-AU"/>
        </w:rPr>
        <w:t xml:space="preserve">Though we reference the </w:t>
      </w:r>
      <w:proofErr w:type="spellStart"/>
      <w:r w:rsidR="002475E0" w:rsidRPr="002475E0">
        <w:rPr>
          <w:lang w:val="en-AU"/>
        </w:rPr>
        <w:t>InnoWell</w:t>
      </w:r>
      <w:proofErr w:type="spellEnd"/>
      <w:r w:rsidR="002475E0" w:rsidRPr="002475E0">
        <w:rPr>
          <w:lang w:val="en-AU"/>
        </w:rPr>
        <w:t xml:space="preserve"> Platform as an exemplar HIT, it is important to note that the </w:t>
      </w:r>
      <w:r w:rsidR="002475E0" w:rsidRPr="002475E0">
        <w:rPr>
          <w:i/>
          <w:iCs/>
          <w:lang w:val="en-AU"/>
        </w:rPr>
        <w:t>BMC Youth Model</w:t>
      </w:r>
      <w:r w:rsidR="002475E0" w:rsidRPr="002475E0">
        <w:rPr>
          <w:lang w:val="en-AU"/>
        </w:rPr>
        <w:t xml:space="preserve"> can be adopted via any HIT so long as its design has been guided by similar clinical and scientific concepts to provide highly personalised and measurement-based care. </w:t>
      </w:r>
    </w:p>
    <w:p w14:paraId="3D09CCB3" w14:textId="77777777" w:rsidR="002B7768" w:rsidRDefault="002B7768" w:rsidP="00797F18">
      <w:pPr>
        <w:jc w:val="both"/>
        <w:rPr>
          <w:sz w:val="10"/>
          <w:szCs w:val="12"/>
          <w:lang w:val="en-AU"/>
        </w:rPr>
      </w:pPr>
    </w:p>
    <w:p w14:paraId="408CAAE7" w14:textId="77777777" w:rsidR="002B7768" w:rsidRPr="00041144" w:rsidRDefault="002B7768" w:rsidP="00797F18">
      <w:pPr>
        <w:jc w:val="both"/>
        <w:rPr>
          <w:sz w:val="10"/>
          <w:szCs w:val="12"/>
          <w:lang w:val="en-AU"/>
        </w:rPr>
      </w:pPr>
    </w:p>
    <w:p w14:paraId="64DD5AF5" w14:textId="77777777" w:rsidR="002B7768" w:rsidRDefault="002B7768" w:rsidP="00797F18">
      <w:pPr>
        <w:jc w:val="both"/>
        <w:rPr>
          <w:b/>
          <w:bCs/>
          <w:lang w:val="en-AU"/>
        </w:rPr>
      </w:pPr>
    </w:p>
    <w:p w14:paraId="5DC05F61" w14:textId="6F8538B5" w:rsidR="008536BA" w:rsidRPr="000A511A" w:rsidRDefault="00E039ED" w:rsidP="00797F18">
      <w:pPr>
        <w:jc w:val="both"/>
        <w:rPr>
          <w:b/>
          <w:bCs/>
          <w:lang w:val="en-AU"/>
        </w:rPr>
      </w:pPr>
      <w:r w:rsidRPr="001F4601">
        <w:rPr>
          <w:b/>
          <w:bCs/>
          <w:lang w:val="en-AU"/>
        </w:rPr>
        <w:t>Table</w:t>
      </w:r>
      <w:r w:rsidR="00F717DB">
        <w:rPr>
          <w:b/>
          <w:bCs/>
          <w:lang w:val="en-AU"/>
        </w:rPr>
        <w:t xml:space="preserve"> </w:t>
      </w:r>
      <w:r w:rsidRPr="001F4601">
        <w:rPr>
          <w:b/>
          <w:bCs/>
          <w:lang w:val="en-AU"/>
        </w:rPr>
        <w:t>1.</w:t>
      </w:r>
      <w:r>
        <w:rPr>
          <w:lang w:val="en-AU"/>
        </w:rPr>
        <w:t xml:space="preserve"> </w:t>
      </w:r>
      <w:r w:rsidR="00EC1AF6">
        <w:rPr>
          <w:lang w:val="en-AU"/>
        </w:rPr>
        <w:t>T</w:t>
      </w:r>
      <w:r w:rsidR="001E294A">
        <w:rPr>
          <w:lang w:val="en-AU"/>
        </w:rPr>
        <w:t xml:space="preserve">he </w:t>
      </w:r>
      <w:r w:rsidR="00677F37">
        <w:rPr>
          <w:lang w:val="en-AU"/>
        </w:rPr>
        <w:t>BMC Youth Model</w:t>
      </w:r>
      <w:r w:rsidR="00D91A0B">
        <w:rPr>
          <w:lang w:val="en-AU"/>
        </w:rPr>
        <w:t xml:space="preserve"> and technology</w:t>
      </w:r>
      <w:r w:rsidR="00F97EBE">
        <w:rPr>
          <w:lang w:val="en-AU"/>
        </w:rPr>
        <w:t xml:space="preserve"> </w:t>
      </w:r>
      <w:r w:rsidR="00907915">
        <w:rPr>
          <w:lang w:val="en-AU"/>
        </w:rPr>
        <w:t xml:space="preserve">components </w:t>
      </w:r>
      <w:r w:rsidR="00F97EBE">
        <w:rPr>
          <w:lang w:val="en-AU"/>
        </w:rPr>
        <w:t>to</w:t>
      </w:r>
      <w:r w:rsidR="00C45F9F">
        <w:rPr>
          <w:lang w:val="en-AU"/>
        </w:rPr>
        <w:t xml:space="preserve"> enable </w:t>
      </w:r>
      <w:r w:rsidR="00F97EBE">
        <w:rPr>
          <w:lang w:val="en-AU"/>
        </w:rPr>
        <w:t>the ‘</w:t>
      </w:r>
      <w:r w:rsidR="00A83C9C">
        <w:rPr>
          <w:lang w:val="en-AU"/>
        </w:rPr>
        <w:t xml:space="preserve">circle of </w:t>
      </w:r>
      <w:r w:rsidR="00F97EBE">
        <w:rPr>
          <w:lang w:val="en-AU"/>
        </w:rPr>
        <w:t>care’.</w:t>
      </w:r>
    </w:p>
    <w:tbl>
      <w:tblPr>
        <w:tblStyle w:val="ListTable6Colorful-Accent2"/>
        <w:tblW w:w="8364" w:type="dxa"/>
        <w:tblLook w:val="04A0" w:firstRow="1" w:lastRow="0" w:firstColumn="1" w:lastColumn="0" w:noHBand="0" w:noVBand="1"/>
      </w:tblPr>
      <w:tblGrid>
        <w:gridCol w:w="2547"/>
        <w:gridCol w:w="5817"/>
      </w:tblGrid>
      <w:tr w:rsidR="00C45F9F" w:rsidRPr="005A6037" w14:paraId="5B050ECD" w14:textId="77777777" w:rsidTr="00F36E73">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C8CBB82" w14:textId="4D025A19" w:rsidR="00C45F9F" w:rsidRPr="0088175D" w:rsidRDefault="00D91A0B" w:rsidP="00F36E73">
            <w:pPr>
              <w:rPr>
                <w:sz w:val="20"/>
                <w:szCs w:val="20"/>
                <w:lang w:val="en-AU"/>
              </w:rPr>
            </w:pPr>
            <w:r w:rsidRPr="0088175D">
              <w:rPr>
                <w:sz w:val="20"/>
                <w:szCs w:val="20"/>
                <w:lang w:val="en-AU"/>
              </w:rPr>
              <w:t>Component</w:t>
            </w:r>
          </w:p>
        </w:tc>
        <w:tc>
          <w:tcPr>
            <w:tcW w:w="5817" w:type="dxa"/>
            <w:vAlign w:val="center"/>
          </w:tcPr>
          <w:p w14:paraId="1E025860" w14:textId="61789A99" w:rsidR="00C45F9F" w:rsidRPr="0088175D" w:rsidRDefault="00404CD6" w:rsidP="00F36E73">
            <w:pPr>
              <w:cnfStyle w:val="100000000000" w:firstRow="1" w:lastRow="0" w:firstColumn="0" w:lastColumn="0" w:oddVBand="0" w:evenVBand="0" w:oddHBand="0" w:evenHBand="0" w:firstRowFirstColumn="0" w:firstRowLastColumn="0" w:lastRowFirstColumn="0" w:lastRowLastColumn="0"/>
              <w:rPr>
                <w:sz w:val="20"/>
                <w:szCs w:val="20"/>
                <w:lang w:val="en-AU"/>
              </w:rPr>
            </w:pPr>
            <w:r w:rsidRPr="0088175D">
              <w:rPr>
                <w:sz w:val="20"/>
                <w:szCs w:val="20"/>
                <w:lang w:val="en-AU"/>
              </w:rPr>
              <w:t xml:space="preserve">How </w:t>
            </w:r>
            <w:r w:rsidR="00482682" w:rsidRPr="0088175D">
              <w:rPr>
                <w:sz w:val="20"/>
                <w:szCs w:val="20"/>
                <w:lang w:val="en-AU"/>
              </w:rPr>
              <w:t>will it</w:t>
            </w:r>
            <w:r w:rsidRPr="0088175D">
              <w:rPr>
                <w:sz w:val="20"/>
                <w:szCs w:val="20"/>
                <w:lang w:val="en-AU"/>
              </w:rPr>
              <w:t xml:space="preserve"> </w:t>
            </w:r>
            <w:r w:rsidR="001D1AD7" w:rsidRPr="0088175D">
              <w:rPr>
                <w:sz w:val="20"/>
                <w:szCs w:val="20"/>
                <w:lang w:val="en-AU"/>
              </w:rPr>
              <w:t xml:space="preserve">enable </w:t>
            </w:r>
            <w:r w:rsidR="00F97EBE" w:rsidRPr="0088175D">
              <w:rPr>
                <w:sz w:val="20"/>
                <w:szCs w:val="20"/>
                <w:lang w:val="en-AU"/>
              </w:rPr>
              <w:t>the ‘</w:t>
            </w:r>
            <w:r w:rsidR="00C45F9F" w:rsidRPr="0088175D">
              <w:rPr>
                <w:sz w:val="20"/>
                <w:szCs w:val="20"/>
                <w:lang w:val="en-AU"/>
              </w:rPr>
              <w:t>c</w:t>
            </w:r>
            <w:r w:rsidR="00A83C9C" w:rsidRPr="0088175D">
              <w:rPr>
                <w:sz w:val="20"/>
                <w:szCs w:val="20"/>
                <w:lang w:val="en-AU"/>
              </w:rPr>
              <w:t>ircle of care</w:t>
            </w:r>
            <w:r w:rsidR="00F97EBE" w:rsidRPr="0088175D">
              <w:rPr>
                <w:sz w:val="20"/>
                <w:szCs w:val="20"/>
                <w:lang w:val="en-AU"/>
              </w:rPr>
              <w:t>’</w:t>
            </w:r>
            <w:r w:rsidRPr="0088175D">
              <w:rPr>
                <w:sz w:val="20"/>
                <w:szCs w:val="20"/>
                <w:lang w:val="en-AU"/>
              </w:rPr>
              <w:t>?</w:t>
            </w:r>
          </w:p>
        </w:tc>
      </w:tr>
      <w:tr w:rsidR="00874C10" w:rsidRPr="005A6037" w14:paraId="5ECCB49F" w14:textId="5D403224" w:rsidTr="000A511A">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0C2087E" w14:textId="773EA0B5" w:rsidR="00874C10" w:rsidRPr="005A6037" w:rsidRDefault="00967B27" w:rsidP="00F26608">
            <w:pPr>
              <w:rPr>
                <w:b w:val="0"/>
                <w:bCs w:val="0"/>
                <w:sz w:val="17"/>
                <w:szCs w:val="17"/>
                <w:lang w:val="en-AU"/>
              </w:rPr>
            </w:pPr>
            <w:r w:rsidRPr="005A6037">
              <w:rPr>
                <w:b w:val="0"/>
                <w:bCs w:val="0"/>
                <w:sz w:val="17"/>
                <w:szCs w:val="17"/>
                <w:lang w:val="en-AU"/>
              </w:rPr>
              <w:t>Standardi</w:t>
            </w:r>
            <w:r w:rsidR="00D91A0B" w:rsidRPr="005A6037">
              <w:rPr>
                <w:b w:val="0"/>
                <w:bCs w:val="0"/>
                <w:sz w:val="17"/>
                <w:szCs w:val="17"/>
                <w:lang w:val="en-AU"/>
              </w:rPr>
              <w:t>sed</w:t>
            </w:r>
            <w:r w:rsidR="00874C10" w:rsidRPr="005A6037">
              <w:rPr>
                <w:b w:val="0"/>
                <w:bCs w:val="0"/>
                <w:sz w:val="17"/>
                <w:szCs w:val="17"/>
                <w:lang w:val="en-AU"/>
              </w:rPr>
              <w:t xml:space="preserve"> </w:t>
            </w:r>
            <w:r w:rsidR="0041165C" w:rsidRPr="005A6037">
              <w:rPr>
                <w:b w:val="0"/>
                <w:bCs w:val="0"/>
                <w:sz w:val="17"/>
                <w:szCs w:val="17"/>
                <w:lang w:val="en-AU"/>
              </w:rPr>
              <w:t xml:space="preserve">and ongoing </w:t>
            </w:r>
            <w:r w:rsidR="00874C10" w:rsidRPr="005A6037">
              <w:rPr>
                <w:b w:val="0"/>
                <w:bCs w:val="0"/>
                <w:sz w:val="17"/>
                <w:szCs w:val="17"/>
                <w:lang w:val="en-AU"/>
              </w:rPr>
              <w:t xml:space="preserve">multidimensional online assessment </w:t>
            </w:r>
          </w:p>
        </w:tc>
        <w:tc>
          <w:tcPr>
            <w:tcW w:w="5817" w:type="dxa"/>
          </w:tcPr>
          <w:p w14:paraId="7BE5575E" w14:textId="75DBB4A0" w:rsidR="00C45F9F" w:rsidRPr="005A6037" w:rsidRDefault="002F7BAC" w:rsidP="00F26608">
            <w:pPr>
              <w:cnfStyle w:val="000000100000" w:firstRow="0" w:lastRow="0" w:firstColumn="0" w:lastColumn="0" w:oddVBand="0" w:evenVBand="0" w:oddHBand="1" w:evenHBand="0" w:firstRowFirstColumn="0" w:firstRowLastColumn="0" w:lastRowFirstColumn="0" w:lastRowLastColumn="0"/>
              <w:rPr>
                <w:sz w:val="17"/>
                <w:szCs w:val="17"/>
                <w:lang w:val="en-AU"/>
              </w:rPr>
            </w:pPr>
            <w:r w:rsidRPr="005A6037">
              <w:rPr>
                <w:sz w:val="17"/>
                <w:szCs w:val="17"/>
                <w:lang w:val="en-AU"/>
              </w:rPr>
              <w:t xml:space="preserve">Provides consistent </w:t>
            </w:r>
            <w:r w:rsidR="00DE4937" w:rsidRPr="005A6037">
              <w:rPr>
                <w:sz w:val="17"/>
                <w:szCs w:val="17"/>
                <w:lang w:val="en-AU"/>
              </w:rPr>
              <w:t>and comp</w:t>
            </w:r>
            <w:r w:rsidR="00EF4C45" w:rsidRPr="005A6037">
              <w:rPr>
                <w:sz w:val="17"/>
                <w:szCs w:val="17"/>
                <w:lang w:val="en-AU"/>
              </w:rPr>
              <w:t xml:space="preserve">rehensive </w:t>
            </w:r>
            <w:r w:rsidRPr="005A6037">
              <w:rPr>
                <w:sz w:val="17"/>
                <w:szCs w:val="17"/>
                <w:lang w:val="en-AU"/>
              </w:rPr>
              <w:t xml:space="preserve">assessment of </w:t>
            </w:r>
            <w:r w:rsidR="00EF4C45" w:rsidRPr="005A6037">
              <w:rPr>
                <w:sz w:val="17"/>
                <w:szCs w:val="17"/>
                <w:lang w:val="en-AU"/>
              </w:rPr>
              <w:t>a young person’s</w:t>
            </w:r>
            <w:r w:rsidR="001131F1" w:rsidRPr="005A6037">
              <w:rPr>
                <w:sz w:val="17"/>
                <w:szCs w:val="17"/>
                <w:lang w:val="en-AU"/>
              </w:rPr>
              <w:t xml:space="preserve"> </w:t>
            </w:r>
            <w:r w:rsidR="00EF4C45" w:rsidRPr="005A6037">
              <w:rPr>
                <w:sz w:val="17"/>
                <w:szCs w:val="17"/>
                <w:lang w:val="en-AU"/>
              </w:rPr>
              <w:t xml:space="preserve">needs </w:t>
            </w:r>
            <w:r w:rsidR="001131F1" w:rsidRPr="005A6037">
              <w:rPr>
                <w:sz w:val="17"/>
                <w:szCs w:val="17"/>
                <w:lang w:val="en-AU"/>
              </w:rPr>
              <w:t xml:space="preserve">and prevents the need to </w:t>
            </w:r>
            <w:r w:rsidR="00EF4C45" w:rsidRPr="005A6037">
              <w:rPr>
                <w:sz w:val="17"/>
                <w:szCs w:val="17"/>
                <w:lang w:val="en-AU"/>
              </w:rPr>
              <w:t>‘</w:t>
            </w:r>
            <w:r w:rsidR="001131F1" w:rsidRPr="005A6037">
              <w:rPr>
                <w:sz w:val="17"/>
                <w:szCs w:val="17"/>
                <w:lang w:val="en-AU"/>
              </w:rPr>
              <w:t>re-tell their story</w:t>
            </w:r>
            <w:r w:rsidR="00EF4C45" w:rsidRPr="005A6037">
              <w:rPr>
                <w:sz w:val="17"/>
                <w:szCs w:val="17"/>
                <w:lang w:val="en-AU"/>
              </w:rPr>
              <w:t>’</w:t>
            </w:r>
            <w:r w:rsidR="001131F1" w:rsidRPr="005A6037">
              <w:rPr>
                <w:sz w:val="17"/>
                <w:szCs w:val="17"/>
                <w:lang w:val="en-AU"/>
              </w:rPr>
              <w:t xml:space="preserve"> to </w:t>
            </w:r>
            <w:r w:rsidR="006C75C2" w:rsidRPr="005A6037">
              <w:rPr>
                <w:sz w:val="17"/>
                <w:szCs w:val="17"/>
                <w:lang w:val="en-AU"/>
              </w:rPr>
              <w:t>multiple</w:t>
            </w:r>
            <w:r w:rsidR="001131F1" w:rsidRPr="005A6037">
              <w:rPr>
                <w:sz w:val="17"/>
                <w:szCs w:val="17"/>
                <w:lang w:val="en-AU"/>
              </w:rPr>
              <w:t xml:space="preserve"> services</w:t>
            </w:r>
            <w:r w:rsidR="00765F0B" w:rsidRPr="005A6037">
              <w:rPr>
                <w:sz w:val="17"/>
                <w:szCs w:val="17"/>
                <w:lang w:val="en-AU"/>
              </w:rPr>
              <w:t>.</w:t>
            </w:r>
          </w:p>
        </w:tc>
      </w:tr>
      <w:tr w:rsidR="00874C10" w:rsidRPr="005A6037" w14:paraId="44E49111" w14:textId="7D9A4A5A" w:rsidTr="000A511A">
        <w:trPr>
          <w:trHeight w:val="776"/>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E3A127F" w14:textId="60EF8B2A" w:rsidR="00874C10" w:rsidRPr="005A6037" w:rsidRDefault="008D441B" w:rsidP="00F26608">
            <w:pPr>
              <w:rPr>
                <w:b w:val="0"/>
                <w:bCs w:val="0"/>
                <w:sz w:val="17"/>
                <w:szCs w:val="17"/>
                <w:lang w:val="en-AU"/>
              </w:rPr>
            </w:pPr>
            <w:r w:rsidRPr="005A6037">
              <w:rPr>
                <w:b w:val="0"/>
                <w:bCs w:val="0"/>
                <w:sz w:val="17"/>
                <w:szCs w:val="17"/>
                <w:lang w:val="en-AU"/>
              </w:rPr>
              <w:t xml:space="preserve">Reliable triage </w:t>
            </w:r>
            <w:r w:rsidR="0094407E" w:rsidRPr="005A6037">
              <w:rPr>
                <w:b w:val="0"/>
                <w:bCs w:val="0"/>
                <w:sz w:val="17"/>
                <w:szCs w:val="17"/>
                <w:lang w:val="en-AU"/>
              </w:rPr>
              <w:t xml:space="preserve">to </w:t>
            </w:r>
            <w:r w:rsidR="000E2487" w:rsidRPr="005A6037">
              <w:rPr>
                <w:b w:val="0"/>
                <w:bCs w:val="0"/>
                <w:sz w:val="17"/>
                <w:szCs w:val="17"/>
                <w:lang w:val="en-AU"/>
              </w:rPr>
              <w:t>facilitate personalised care pathways (matching level of care to individual</w:t>
            </w:r>
            <w:r w:rsidR="00981CCD" w:rsidRPr="005A6037">
              <w:rPr>
                <w:b w:val="0"/>
                <w:bCs w:val="0"/>
                <w:sz w:val="17"/>
                <w:szCs w:val="17"/>
                <w:lang w:val="en-AU"/>
              </w:rPr>
              <w:t>)</w:t>
            </w:r>
          </w:p>
        </w:tc>
        <w:tc>
          <w:tcPr>
            <w:tcW w:w="5817" w:type="dxa"/>
          </w:tcPr>
          <w:p w14:paraId="747955B0" w14:textId="29103EF6" w:rsidR="00C45F9F" w:rsidRPr="005A6037" w:rsidRDefault="00B137B2" w:rsidP="00F26608">
            <w:pPr>
              <w:cnfStyle w:val="000000000000" w:firstRow="0" w:lastRow="0" w:firstColumn="0" w:lastColumn="0" w:oddVBand="0" w:evenVBand="0" w:oddHBand="0" w:evenHBand="0" w:firstRowFirstColumn="0" w:firstRowLastColumn="0" w:lastRowFirstColumn="0" w:lastRowLastColumn="0"/>
              <w:rPr>
                <w:sz w:val="17"/>
                <w:szCs w:val="17"/>
                <w:lang w:val="en-AU"/>
              </w:rPr>
            </w:pPr>
            <w:r w:rsidRPr="005A6037">
              <w:rPr>
                <w:sz w:val="17"/>
                <w:szCs w:val="17"/>
                <w:lang w:val="en-AU"/>
              </w:rPr>
              <w:t>Efficient triage processes improve appointment attendance</w:t>
            </w:r>
            <w:r w:rsidR="00FA066C" w:rsidRPr="005A6037">
              <w:rPr>
                <w:sz w:val="17"/>
                <w:szCs w:val="17"/>
                <w:lang w:val="en-AU"/>
              </w:rPr>
              <w:t xml:space="preserve"> </w:t>
            </w:r>
            <w:r w:rsidRPr="005A6037">
              <w:rPr>
                <w:sz w:val="17"/>
                <w:szCs w:val="17"/>
                <w:lang w:val="en-AU"/>
              </w:rPr>
              <w:t>rates</w:t>
            </w:r>
            <w:r w:rsidR="009E028C" w:rsidRPr="005A6037">
              <w:rPr>
                <w:sz w:val="17"/>
                <w:szCs w:val="17"/>
                <w:lang w:val="en-AU"/>
              </w:rPr>
              <w:t xml:space="preserve"> </w:t>
            </w:r>
            <w:r w:rsidR="009E6BB9" w:rsidRPr="005A6037">
              <w:rPr>
                <w:sz w:val="17"/>
                <w:szCs w:val="17"/>
                <w:lang w:val="en-AU"/>
              </w:rPr>
              <w:fldChar w:fldCharType="begin"/>
            </w:r>
            <w:r w:rsidR="00017E30" w:rsidRPr="005A6037">
              <w:rPr>
                <w:sz w:val="17"/>
                <w:szCs w:val="17"/>
                <w:lang w:val="en-AU"/>
              </w:rPr>
              <w:instrText xml:space="preserve"> ADDIN EN.CITE &lt;EndNote&gt;&lt;Cite&gt;&lt;Author&gt;Sherman&lt;/Author&gt;&lt;Year&gt;2008&lt;/Year&gt;&lt;RecNum&gt;3066&lt;/RecNum&gt;&lt;DisplayText&gt;(Sherman, Barnum, Buhman-Wiggs, &amp;amp; Nyberg, 2008)&lt;/DisplayText&gt;&lt;record&gt;&lt;rec-number&gt;3066&lt;/rec-number&gt;&lt;foreign-keys&gt;&lt;key app="EN" db-id="2tspwp5589xvd0ezrd45trdqxappz5xzdr0s" timestamp="1620346035"&gt;3066&lt;/key&gt;&lt;/foreign-keys&gt;&lt;ref-type name="Journal Article"&gt;17&lt;/ref-type&gt;&lt;contributors&gt;&lt;authors&gt;&lt;author&gt;Sherman, M.&lt;/author&gt;&lt;author&gt;Barnum, D.&lt;/author&gt;&lt;author&gt;Buhman-Wiggs, Adam&lt;/author&gt;&lt;author&gt;Nyberg, Erik&lt;/author&gt;&lt;/authors&gt;&lt;/contributors&gt;&lt;titles&gt;&lt;title&gt;Clinical Intake of Child and Adolescent Consumers in a Rural Community Mental Health Center: Does Wait-time Predict Attendance?&lt;/title&gt;&lt;secondary-title&gt;Community Mental Health Journal&lt;/secondary-title&gt;&lt;/titles&gt;&lt;periodical&gt;&lt;full-title&gt;Community Mental Health Journal&lt;/full-title&gt;&lt;/periodical&gt;&lt;pages&gt;78-84&lt;/pages&gt;&lt;volume&gt;45&lt;/volume&gt;&lt;dates&gt;&lt;year&gt;2008&lt;/year&gt;&lt;/dates&gt;&lt;urls&gt;&lt;/urls&gt;&lt;/record&gt;&lt;/Cite&gt;&lt;/EndNote&gt;</w:instrText>
            </w:r>
            <w:r w:rsidR="009E6BB9" w:rsidRPr="005A6037">
              <w:rPr>
                <w:sz w:val="17"/>
                <w:szCs w:val="17"/>
                <w:lang w:val="en-AU"/>
              </w:rPr>
              <w:fldChar w:fldCharType="separate"/>
            </w:r>
            <w:r w:rsidR="009E6BB9" w:rsidRPr="005A6037">
              <w:rPr>
                <w:noProof/>
                <w:sz w:val="17"/>
                <w:szCs w:val="17"/>
                <w:lang w:val="en-AU"/>
              </w:rPr>
              <w:t>(Sherman, Barnum, Buhman-Wiggs, &amp; Nyberg, 2008)</w:t>
            </w:r>
            <w:r w:rsidR="009E6BB9" w:rsidRPr="005A6037">
              <w:rPr>
                <w:sz w:val="17"/>
                <w:szCs w:val="17"/>
                <w:lang w:val="en-AU"/>
              </w:rPr>
              <w:fldChar w:fldCharType="end"/>
            </w:r>
            <w:r w:rsidRPr="005A6037">
              <w:rPr>
                <w:sz w:val="17"/>
                <w:szCs w:val="17"/>
                <w:lang w:val="en-AU"/>
              </w:rPr>
              <w:t xml:space="preserve"> and reduce the negative effect of wait</w:t>
            </w:r>
            <w:r w:rsidR="00B94017" w:rsidRPr="005A6037">
              <w:rPr>
                <w:sz w:val="17"/>
                <w:szCs w:val="17"/>
                <w:lang w:val="en-AU"/>
              </w:rPr>
              <w:t xml:space="preserve"> </w:t>
            </w:r>
            <w:r w:rsidRPr="005A6037">
              <w:rPr>
                <w:sz w:val="17"/>
                <w:szCs w:val="17"/>
                <w:lang w:val="en-AU"/>
              </w:rPr>
              <w:t>times, including loss of motivation and lowered expectation of improving</w:t>
            </w:r>
            <w:r w:rsidR="009E028C" w:rsidRPr="005A6037">
              <w:rPr>
                <w:sz w:val="17"/>
                <w:szCs w:val="17"/>
                <w:lang w:val="en-AU"/>
              </w:rPr>
              <w:t xml:space="preserve"> </w:t>
            </w:r>
            <w:r w:rsidR="009E028C" w:rsidRPr="005A6037">
              <w:rPr>
                <w:sz w:val="17"/>
                <w:szCs w:val="17"/>
                <w:lang w:val="en-AU"/>
              </w:rPr>
              <w:fldChar w:fldCharType="begin">
                <w:fldData xml:space="preserve">PEVuZE5vdGU+PENpdGU+PEF1dGhvcj5XZXN0aW48L0F1dGhvcj48WWVhcj4yMDE0PC9ZZWFyPjxS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</w:fldData>
              </w:fldChar>
            </w:r>
            <w:r w:rsidR="00DA2751" w:rsidRPr="005A6037">
              <w:rPr>
                <w:sz w:val="17"/>
                <w:szCs w:val="17"/>
                <w:lang w:val="en-AU"/>
              </w:rPr>
              <w:instrText xml:space="preserve"> ADDIN EN.CITE </w:instrText>
            </w:r>
            <w:r w:rsidR="00DA2751" w:rsidRPr="005A6037">
              <w:rPr>
                <w:sz w:val="17"/>
                <w:szCs w:val="17"/>
                <w:lang w:val="en-AU"/>
              </w:rPr>
              <w:fldChar w:fldCharType="begin">
                <w:fldData xml:space="preserve">PEVuZE5vdGU+PENpdGU+PEF1dGhvcj5XZXN0aW48L0F1dGhvcj48WWVhcj4yMDE0PC9ZZWFyPjxS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</w:fldData>
              </w:fldChar>
            </w:r>
            <w:r w:rsidR="00DA2751" w:rsidRPr="005A6037">
              <w:rPr>
                <w:sz w:val="17"/>
                <w:szCs w:val="17"/>
                <w:lang w:val="en-AU"/>
              </w:rPr>
              <w:instrText xml:space="preserve"> ADDIN EN.CITE.DATA </w:instrText>
            </w:r>
            <w:r w:rsidR="00DA2751" w:rsidRPr="005A6037">
              <w:rPr>
                <w:sz w:val="17"/>
                <w:szCs w:val="17"/>
                <w:lang w:val="en-AU"/>
              </w:rPr>
            </w:r>
            <w:r w:rsidR="00DA2751" w:rsidRPr="005A6037">
              <w:rPr>
                <w:sz w:val="17"/>
                <w:szCs w:val="17"/>
                <w:lang w:val="en-AU"/>
              </w:rPr>
              <w:fldChar w:fldCharType="end"/>
            </w:r>
            <w:r w:rsidR="009E028C" w:rsidRPr="005A6037">
              <w:rPr>
                <w:sz w:val="17"/>
                <w:szCs w:val="17"/>
                <w:lang w:val="en-AU"/>
              </w:rPr>
            </w:r>
            <w:r w:rsidR="009E028C" w:rsidRPr="005A6037">
              <w:rPr>
                <w:sz w:val="17"/>
                <w:szCs w:val="17"/>
                <w:lang w:val="en-AU"/>
              </w:rPr>
              <w:fldChar w:fldCharType="separate"/>
            </w:r>
            <w:r w:rsidR="009E028C" w:rsidRPr="005A6037">
              <w:rPr>
                <w:noProof/>
                <w:sz w:val="17"/>
                <w:szCs w:val="17"/>
                <w:lang w:val="en-AU"/>
              </w:rPr>
              <w:t>(Westin, Barksdale, &amp; Stephan, 2014)</w:t>
            </w:r>
            <w:r w:rsidR="009E028C" w:rsidRPr="005A6037">
              <w:rPr>
                <w:sz w:val="17"/>
                <w:szCs w:val="17"/>
                <w:lang w:val="en-AU"/>
              </w:rPr>
              <w:fldChar w:fldCharType="end"/>
            </w:r>
            <w:r w:rsidR="009E028C" w:rsidRPr="005A6037">
              <w:rPr>
                <w:sz w:val="17"/>
                <w:szCs w:val="17"/>
                <w:lang w:val="en-AU"/>
              </w:rPr>
              <w:t>.</w:t>
            </w:r>
            <w:r w:rsidRPr="005A6037">
              <w:rPr>
                <w:sz w:val="17"/>
                <w:szCs w:val="17"/>
                <w:lang w:val="en-AU"/>
              </w:rPr>
              <w:t xml:space="preserve"> Furthermore, accurate triage matches appropriate level of care to the individual’s needs</w:t>
            </w:r>
            <w:r w:rsidR="00121804" w:rsidRPr="005A6037">
              <w:rPr>
                <w:sz w:val="17"/>
                <w:szCs w:val="17"/>
                <w:lang w:val="en-AU"/>
              </w:rPr>
              <w:t xml:space="preserve"> and </w:t>
            </w:r>
            <w:r w:rsidRPr="005A6037">
              <w:rPr>
                <w:sz w:val="17"/>
                <w:szCs w:val="17"/>
                <w:lang w:val="en-AU"/>
              </w:rPr>
              <w:t>manag</w:t>
            </w:r>
            <w:r w:rsidR="00121804" w:rsidRPr="005A6037">
              <w:rPr>
                <w:sz w:val="17"/>
                <w:szCs w:val="17"/>
                <w:lang w:val="en-AU"/>
              </w:rPr>
              <w:t>es</w:t>
            </w:r>
            <w:r w:rsidRPr="005A6037">
              <w:rPr>
                <w:sz w:val="17"/>
                <w:szCs w:val="17"/>
                <w:lang w:val="en-AU"/>
              </w:rPr>
              <w:t xml:space="preserve"> demand by reserving more intense treatment for clients with greater need</w:t>
            </w:r>
            <w:r w:rsidR="00497C1A" w:rsidRPr="005A6037">
              <w:rPr>
                <w:sz w:val="17"/>
                <w:szCs w:val="17"/>
                <w:lang w:val="en-AU"/>
              </w:rPr>
              <w:t xml:space="preserve"> </w:t>
            </w:r>
            <w:r w:rsidR="00497C1A" w:rsidRPr="005A6037">
              <w:rPr>
                <w:sz w:val="17"/>
                <w:szCs w:val="17"/>
                <w:lang w:val="en-AU"/>
              </w:rPr>
              <w:fldChar w:fldCharType="begin">
                <w:fldData xml:space="preserve">PEVuZE5vdGU+PENpdGU+PEF1dGhvcj5GbGV0Y2hlcjwvQXV0aG9yPjxZZWFyPjIwMTk8L1llYXI+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</w:fldData>
              </w:fldChar>
            </w:r>
            <w:r w:rsidR="00DA2751" w:rsidRPr="005A6037">
              <w:rPr>
                <w:sz w:val="17"/>
                <w:szCs w:val="17"/>
                <w:lang w:val="en-AU"/>
              </w:rPr>
              <w:instrText xml:space="preserve"> ADDIN EN.CITE </w:instrText>
            </w:r>
            <w:r w:rsidR="00DA2751" w:rsidRPr="005A6037">
              <w:rPr>
                <w:sz w:val="17"/>
                <w:szCs w:val="17"/>
                <w:lang w:val="en-AU"/>
              </w:rPr>
              <w:fldChar w:fldCharType="begin">
                <w:fldData xml:space="preserve">PEVuZE5vdGU+PENpdGU+PEF1dGhvcj5GbGV0Y2hlcjwvQXV0aG9yPjxZZWFyPjIwMTk8L1llYXI+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</w:fldData>
              </w:fldChar>
            </w:r>
            <w:r w:rsidR="00DA2751" w:rsidRPr="005A6037">
              <w:rPr>
                <w:sz w:val="17"/>
                <w:szCs w:val="17"/>
                <w:lang w:val="en-AU"/>
              </w:rPr>
              <w:instrText xml:space="preserve"> ADDIN EN.CITE.DATA </w:instrText>
            </w:r>
            <w:r w:rsidR="00DA2751" w:rsidRPr="005A6037">
              <w:rPr>
                <w:sz w:val="17"/>
                <w:szCs w:val="17"/>
                <w:lang w:val="en-AU"/>
              </w:rPr>
            </w:r>
            <w:r w:rsidR="00DA2751" w:rsidRPr="005A6037">
              <w:rPr>
                <w:sz w:val="17"/>
                <w:szCs w:val="17"/>
                <w:lang w:val="en-AU"/>
              </w:rPr>
              <w:fldChar w:fldCharType="end"/>
            </w:r>
            <w:r w:rsidR="00497C1A" w:rsidRPr="005A6037">
              <w:rPr>
                <w:sz w:val="17"/>
                <w:szCs w:val="17"/>
                <w:lang w:val="en-AU"/>
              </w:rPr>
            </w:r>
            <w:r w:rsidR="00497C1A" w:rsidRPr="005A6037">
              <w:rPr>
                <w:sz w:val="17"/>
                <w:szCs w:val="17"/>
                <w:lang w:val="en-AU"/>
              </w:rPr>
              <w:fldChar w:fldCharType="separate"/>
            </w:r>
            <w:r w:rsidR="00497C1A" w:rsidRPr="005A6037">
              <w:rPr>
                <w:noProof/>
                <w:sz w:val="17"/>
                <w:szCs w:val="17"/>
                <w:lang w:val="en-AU"/>
              </w:rPr>
              <w:t>(Fletcher et al., 2019)</w:t>
            </w:r>
            <w:r w:rsidR="00497C1A" w:rsidRPr="005A6037">
              <w:rPr>
                <w:sz w:val="17"/>
                <w:szCs w:val="17"/>
                <w:lang w:val="en-AU"/>
              </w:rPr>
              <w:fldChar w:fldCharType="end"/>
            </w:r>
            <w:r w:rsidR="00497C1A" w:rsidRPr="005A6037">
              <w:rPr>
                <w:sz w:val="17"/>
                <w:szCs w:val="17"/>
                <w:lang w:val="en-AU"/>
              </w:rPr>
              <w:t>.</w:t>
            </w:r>
            <w:r w:rsidR="00A4349E" w:rsidRPr="005A6037">
              <w:rPr>
                <w:sz w:val="17"/>
                <w:szCs w:val="17"/>
                <w:lang w:val="en-AU"/>
              </w:rPr>
              <w:t xml:space="preserve"> </w:t>
            </w:r>
          </w:p>
        </w:tc>
      </w:tr>
      <w:tr w:rsidR="00874C10" w:rsidRPr="005A6037" w14:paraId="0A1B1BDD" w14:textId="3085964E" w:rsidTr="000A511A">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7288FA3" w14:textId="6748EA72" w:rsidR="00874C10" w:rsidRPr="005A6037" w:rsidRDefault="00837B1B" w:rsidP="00F26608">
            <w:pPr>
              <w:rPr>
                <w:b w:val="0"/>
                <w:bCs w:val="0"/>
                <w:sz w:val="17"/>
                <w:szCs w:val="17"/>
                <w:lang w:val="en-AU"/>
              </w:rPr>
            </w:pPr>
            <w:r w:rsidRPr="005A6037">
              <w:rPr>
                <w:b w:val="0"/>
                <w:bCs w:val="0"/>
                <w:sz w:val="17"/>
                <w:szCs w:val="17"/>
                <w:lang w:val="en-AU"/>
              </w:rPr>
              <w:t>Personalised care plans</w:t>
            </w:r>
            <w:r w:rsidR="00874C10" w:rsidRPr="005A6037">
              <w:rPr>
                <w:b w:val="0"/>
                <w:bCs w:val="0"/>
                <w:sz w:val="17"/>
                <w:szCs w:val="17"/>
                <w:lang w:val="en-AU"/>
              </w:rPr>
              <w:t xml:space="preserve"> for both individuals</w:t>
            </w:r>
            <w:r w:rsidR="0015095A" w:rsidRPr="005A6037">
              <w:rPr>
                <w:b w:val="0"/>
                <w:bCs w:val="0"/>
                <w:sz w:val="17"/>
                <w:szCs w:val="17"/>
                <w:lang w:val="en-AU"/>
              </w:rPr>
              <w:t xml:space="preserve"> and health professional</w:t>
            </w:r>
            <w:r w:rsidR="003B52B1" w:rsidRPr="005A6037">
              <w:rPr>
                <w:b w:val="0"/>
                <w:bCs w:val="0"/>
                <w:sz w:val="17"/>
                <w:szCs w:val="17"/>
                <w:lang w:val="en-AU"/>
              </w:rPr>
              <w:t xml:space="preserve"> (identifying care team)</w:t>
            </w:r>
          </w:p>
        </w:tc>
        <w:tc>
          <w:tcPr>
            <w:tcW w:w="5817" w:type="dxa"/>
          </w:tcPr>
          <w:p w14:paraId="7712D7A3" w14:textId="4AD38477" w:rsidR="00C45F9F" w:rsidRPr="005A6037" w:rsidRDefault="008841FE" w:rsidP="00F26608">
            <w:pPr>
              <w:cnfStyle w:val="000000100000" w:firstRow="0" w:lastRow="0" w:firstColumn="0" w:lastColumn="0" w:oddVBand="0" w:evenVBand="0" w:oddHBand="1" w:evenHBand="0" w:firstRowFirstColumn="0" w:firstRowLastColumn="0" w:lastRowFirstColumn="0" w:lastRowLastColumn="0"/>
              <w:rPr>
                <w:sz w:val="17"/>
                <w:szCs w:val="17"/>
                <w:lang w:val="en-AU"/>
              </w:rPr>
            </w:pPr>
            <w:r w:rsidRPr="005A6037">
              <w:rPr>
                <w:sz w:val="17"/>
                <w:szCs w:val="17"/>
                <w:lang w:val="en-AU"/>
              </w:rPr>
              <w:t xml:space="preserve">Care coordination initiatives </w:t>
            </w:r>
            <w:r w:rsidR="006A5F31" w:rsidRPr="005A6037">
              <w:rPr>
                <w:sz w:val="17"/>
                <w:szCs w:val="17"/>
                <w:lang w:val="en-AU"/>
              </w:rPr>
              <w:t>(</w:t>
            </w:r>
            <w:r w:rsidR="00BC3023" w:rsidRPr="005A6037">
              <w:rPr>
                <w:sz w:val="17"/>
                <w:szCs w:val="17"/>
                <w:lang w:val="en-AU"/>
              </w:rPr>
              <w:t>e.g..</w:t>
            </w:r>
            <w:r w:rsidR="00BC3023" w:rsidRPr="005A6037" w:rsidDel="00CC2519">
              <w:rPr>
                <w:sz w:val="17"/>
                <w:szCs w:val="17"/>
                <w:lang w:val="en-AU"/>
              </w:rPr>
              <w:t>,</w:t>
            </w:r>
            <w:r w:rsidRPr="005A6037">
              <w:rPr>
                <w:sz w:val="17"/>
                <w:szCs w:val="17"/>
                <w:lang w:val="en-AU"/>
              </w:rPr>
              <w:t xml:space="preserve"> The Partners in Recovery model</w:t>
            </w:r>
            <w:r w:rsidR="006A5F31" w:rsidRPr="005A6037">
              <w:rPr>
                <w:sz w:val="17"/>
                <w:szCs w:val="17"/>
                <w:lang w:val="en-AU"/>
              </w:rPr>
              <w:t>)</w:t>
            </w:r>
            <w:r w:rsidRPr="005A6037">
              <w:rPr>
                <w:sz w:val="17"/>
                <w:szCs w:val="17"/>
                <w:lang w:val="en-AU"/>
              </w:rPr>
              <w:t xml:space="preserve"> utilise</w:t>
            </w:r>
            <w:r w:rsidR="006A5F31" w:rsidRPr="005A6037">
              <w:rPr>
                <w:sz w:val="17"/>
                <w:szCs w:val="17"/>
                <w:lang w:val="en-AU"/>
              </w:rPr>
              <w:t>s</w:t>
            </w:r>
            <w:r w:rsidRPr="005A6037">
              <w:rPr>
                <w:sz w:val="17"/>
                <w:szCs w:val="17"/>
                <w:lang w:val="en-AU"/>
              </w:rPr>
              <w:t xml:space="preserve"> a </w:t>
            </w:r>
            <w:r w:rsidR="00CF0E94" w:rsidRPr="005A6037">
              <w:rPr>
                <w:sz w:val="17"/>
                <w:szCs w:val="17"/>
                <w:lang w:val="en-AU"/>
              </w:rPr>
              <w:t>‘</w:t>
            </w:r>
            <w:r w:rsidRPr="005A6037">
              <w:rPr>
                <w:sz w:val="17"/>
                <w:szCs w:val="17"/>
                <w:lang w:val="en-AU"/>
              </w:rPr>
              <w:t>support facilitator</w:t>
            </w:r>
            <w:r w:rsidR="00CF0E94" w:rsidRPr="005A6037">
              <w:rPr>
                <w:sz w:val="17"/>
                <w:szCs w:val="17"/>
                <w:lang w:val="en-AU"/>
              </w:rPr>
              <w:t>’</w:t>
            </w:r>
            <w:r w:rsidR="00196AFC" w:rsidRPr="005A6037">
              <w:rPr>
                <w:sz w:val="17"/>
                <w:szCs w:val="17"/>
                <w:lang w:val="en-AU"/>
              </w:rPr>
              <w:t xml:space="preserve"> or technology </w:t>
            </w:r>
            <w:r w:rsidR="006A5F31" w:rsidRPr="005A6037">
              <w:rPr>
                <w:sz w:val="17"/>
                <w:szCs w:val="17"/>
                <w:lang w:val="en-AU"/>
              </w:rPr>
              <w:t>capabilities</w:t>
            </w:r>
            <w:r w:rsidRPr="005A6037">
              <w:rPr>
                <w:sz w:val="17"/>
                <w:szCs w:val="17"/>
                <w:lang w:val="en-AU"/>
              </w:rPr>
              <w:t xml:space="preserve"> to </w:t>
            </w:r>
            <w:r w:rsidR="006A5F31" w:rsidRPr="005A6037">
              <w:rPr>
                <w:sz w:val="17"/>
                <w:szCs w:val="17"/>
                <w:lang w:val="en-AU"/>
              </w:rPr>
              <w:t xml:space="preserve">identify and </w:t>
            </w:r>
            <w:r w:rsidRPr="005A6037">
              <w:rPr>
                <w:sz w:val="17"/>
                <w:szCs w:val="17"/>
                <w:lang w:val="en-AU"/>
              </w:rPr>
              <w:t>coordinate</w:t>
            </w:r>
            <w:r w:rsidR="00E406A9" w:rsidRPr="005A6037">
              <w:rPr>
                <w:sz w:val="17"/>
                <w:szCs w:val="17"/>
                <w:lang w:val="en-AU"/>
              </w:rPr>
              <w:t xml:space="preserve"> a</w:t>
            </w:r>
            <w:r w:rsidRPr="005A6037">
              <w:rPr>
                <w:sz w:val="17"/>
                <w:szCs w:val="17"/>
                <w:lang w:val="en-AU"/>
              </w:rPr>
              <w:t xml:space="preserve"> personalised treatment plan</w:t>
            </w:r>
            <w:r w:rsidR="00E406A9" w:rsidRPr="005A6037">
              <w:rPr>
                <w:sz w:val="17"/>
                <w:szCs w:val="17"/>
                <w:lang w:val="en-AU"/>
              </w:rPr>
              <w:t xml:space="preserve"> based on an individual’s</w:t>
            </w:r>
            <w:r w:rsidRPr="005A6037">
              <w:rPr>
                <w:sz w:val="17"/>
                <w:szCs w:val="17"/>
                <w:lang w:val="en-AU"/>
              </w:rPr>
              <w:t xml:space="preserve"> needs</w:t>
            </w:r>
            <w:r w:rsidR="00E8384A" w:rsidRPr="005A6037">
              <w:rPr>
                <w:sz w:val="17"/>
                <w:szCs w:val="17"/>
                <w:lang w:val="en-AU"/>
              </w:rPr>
              <w:t>.</w:t>
            </w:r>
            <w:r w:rsidR="00E44CE3" w:rsidRPr="005A6037">
              <w:rPr>
                <w:sz w:val="17"/>
                <w:szCs w:val="17"/>
                <w:lang w:val="en-AU"/>
              </w:rPr>
              <w:t xml:space="preserve"> </w:t>
            </w:r>
            <w:r w:rsidRPr="005A6037">
              <w:rPr>
                <w:sz w:val="17"/>
                <w:szCs w:val="17"/>
                <w:lang w:val="en-AU"/>
              </w:rPr>
              <w:t>Th</w:t>
            </w:r>
            <w:r w:rsidR="007073BD" w:rsidRPr="005A6037">
              <w:rPr>
                <w:sz w:val="17"/>
                <w:szCs w:val="17"/>
                <w:lang w:val="en-AU"/>
              </w:rPr>
              <w:t xml:space="preserve">is </w:t>
            </w:r>
            <w:r w:rsidR="007073BD" w:rsidRPr="005A6037" w:rsidDel="003965DA">
              <w:rPr>
                <w:sz w:val="17"/>
                <w:szCs w:val="17"/>
                <w:lang w:val="en-AU"/>
              </w:rPr>
              <w:t>allows</w:t>
            </w:r>
            <w:r w:rsidR="00BC3023" w:rsidRPr="005A6037">
              <w:rPr>
                <w:sz w:val="17"/>
                <w:szCs w:val="17"/>
                <w:lang w:val="en-AU"/>
              </w:rPr>
              <w:t xml:space="preserve"> </w:t>
            </w:r>
            <w:r w:rsidRPr="005A6037">
              <w:rPr>
                <w:sz w:val="17"/>
                <w:szCs w:val="17"/>
                <w:lang w:val="en-AU"/>
              </w:rPr>
              <w:t xml:space="preserve">services and the individual to monitor response to treatment and </w:t>
            </w:r>
            <w:r w:rsidR="00BC3023" w:rsidRPr="005A6037">
              <w:rPr>
                <w:sz w:val="17"/>
                <w:szCs w:val="17"/>
                <w:lang w:val="en-AU"/>
              </w:rPr>
              <w:t>guide</w:t>
            </w:r>
            <w:r w:rsidRPr="005A6037">
              <w:rPr>
                <w:sz w:val="17"/>
                <w:szCs w:val="17"/>
                <w:lang w:val="en-AU"/>
              </w:rPr>
              <w:t xml:space="preserve"> shared decision-making.</w:t>
            </w:r>
            <w:r w:rsidRPr="005A6037" w:rsidDel="00667E9A">
              <w:rPr>
                <w:sz w:val="17"/>
                <w:szCs w:val="17"/>
                <w:lang w:val="en-AU"/>
              </w:rPr>
              <w:t xml:space="preserve"> team</w:t>
            </w:r>
            <w:r w:rsidRPr="005A6037">
              <w:rPr>
                <w:sz w:val="17"/>
                <w:szCs w:val="17"/>
                <w:lang w:val="en-AU"/>
              </w:rPr>
              <w:t xml:space="preserve">. </w:t>
            </w:r>
            <w:r w:rsidR="00DE30C8" w:rsidRPr="005A6037">
              <w:rPr>
                <w:sz w:val="17"/>
                <w:szCs w:val="17"/>
                <w:lang w:val="en-AU"/>
              </w:rPr>
              <w:t>Such models of care reduce the rate of</w:t>
            </w:r>
            <w:r w:rsidRPr="005A6037">
              <w:rPr>
                <w:sz w:val="17"/>
                <w:szCs w:val="17"/>
                <w:lang w:val="en-AU"/>
              </w:rPr>
              <w:t xml:space="preserve"> unmet needs</w:t>
            </w:r>
            <w:r w:rsidR="00D84835" w:rsidRPr="005A6037">
              <w:rPr>
                <w:sz w:val="17"/>
                <w:szCs w:val="17"/>
                <w:lang w:val="en-AU"/>
              </w:rPr>
              <w:t xml:space="preserve"> </w:t>
            </w:r>
            <w:r w:rsidR="00E8384A" w:rsidRPr="005A6037">
              <w:rPr>
                <w:sz w:val="17"/>
                <w:szCs w:val="17"/>
                <w:lang w:val="en-AU"/>
              </w:rPr>
              <w:fldChar w:fldCharType="begin"/>
            </w:r>
            <w:r w:rsidR="00017E30" w:rsidRPr="005A6037">
              <w:rPr>
                <w:sz w:val="17"/>
                <w:szCs w:val="17"/>
                <w:lang w:val="en-AU"/>
              </w:rPr>
              <w:instrText xml:space="preserve"> ADDIN EN.CITE &lt;EndNote&gt;&lt;Cite&gt;&lt;Author&gt;Isaacs&lt;/Author&gt;&lt;Year&gt;2019&lt;/Year&gt;&lt;RecNum&gt;3069&lt;/RecNum&gt;&lt;DisplayText&gt;(Isaacs, Beauchamp, Sutton, &amp;amp; Kocaali, 2019)&lt;/DisplayText&gt;&lt;record&gt;&lt;rec-number&gt;3069&lt;/rec-number&gt;&lt;foreign-keys&gt;&lt;key app="EN" db-id="2tspwp5589xvd0ezrd45trdqxappz5xzdr0s" timestamp="1620346035"&gt;3069&lt;/key&gt;&lt;/foreign-keys&gt;&lt;ref-type name="Journal Article"&gt;17&lt;/ref-type&gt;&lt;contributors&gt;&lt;authors&gt;&lt;author&gt;Isaacs, Anton&lt;/author&gt;&lt;author&gt;Beauchamp, Alison&lt;/author&gt;&lt;author&gt;Sutton, Keith&lt;/author&gt;&lt;author&gt;Kocaali, Nilay&lt;/author&gt;&lt;/authors&gt;&lt;/contributors&gt;&lt;titles&gt;&lt;title&gt;Care Coordination Can Reduce Unmet Needs of Persons With Severe and Persistent Mental Illness&lt;/title&gt;&lt;secondary-title&gt;Frontiers in psychiatry&lt;/secondary-title&gt;&lt;alt-title&gt;Front Psychiatry&lt;/alt-title&gt;&lt;/titles&gt;&lt;periodical&gt;&lt;full-title&gt;Front Psychiatry&lt;/full-title&gt;&lt;abbr-1&gt;Frontiers in psychiatry&lt;/abbr-1&gt;&lt;/periodical&gt;&lt;alt-periodical&gt;&lt;full-title&gt;Front Psychiatry&lt;/full-title&gt;&lt;abbr-1&gt;Frontiers in psychiatry&lt;/abbr-1&gt;&lt;/alt-periodical&gt;&lt;pages&gt;563-563&lt;/pages&gt;&lt;volume&gt;10&lt;/volume&gt;&lt;keywords&gt;&lt;keyword&gt;accommodation&lt;/keyword&gt;&lt;keyword&gt;care coordination&lt;/keyword&gt;&lt;keyword&gt;community mental health services&lt;/keyword&gt;&lt;keyword&gt;housing&lt;/keyword&gt;&lt;keyword&gt;mental health services&lt;/keyword&gt;&lt;keyword&gt;needs assessment&lt;/keyword&gt;&lt;keyword&gt;psychiatric rehabilitation&lt;/keyword&gt;&lt;keyword&gt;severe mental disorders&lt;/keyword&gt;&lt;/keywords&gt;&lt;dates&gt;&lt;year&gt;2019&lt;/year&gt;&lt;/dates&gt;&lt;publisher&gt;Frontiers Media S.A.&lt;/publisher&gt;&lt;isbn&gt;1664-0640&lt;/isbn&gt;&lt;accession-num&gt;31447714&lt;/accession-num&gt;&lt;urls&gt;&lt;related-urls&gt;&lt;url&gt;https://pubmed.ncbi.nlm.nih.gov/31447714&lt;/url&gt;&lt;url&gt;https://www.ncbi.nlm.nih.gov/pmc/articles/PMC6697021/&lt;/url&gt;&lt;/related-urls&gt;&lt;/urls&gt;&lt;electronic-resource-num&gt;10.3389/fpsyt.2019.00563&lt;/electronic-resource-num&gt;&lt;remote-database-name&gt;PubMed&lt;/remote-database-name&gt;&lt;language&gt;eng&lt;/language&gt;&lt;/record&gt;&lt;/Cite&gt;&lt;/EndNote&gt;</w:instrText>
            </w:r>
            <w:r w:rsidR="00E8384A" w:rsidRPr="005A6037">
              <w:rPr>
                <w:sz w:val="17"/>
                <w:szCs w:val="17"/>
                <w:lang w:val="en-AU"/>
              </w:rPr>
              <w:fldChar w:fldCharType="separate"/>
            </w:r>
            <w:r w:rsidR="00E8384A" w:rsidRPr="005A6037">
              <w:rPr>
                <w:noProof/>
                <w:sz w:val="17"/>
                <w:szCs w:val="17"/>
                <w:lang w:val="en-AU"/>
              </w:rPr>
              <w:t>(Isaacs, Beauchamp, Sutton, &amp; Kocaali, 2019)</w:t>
            </w:r>
            <w:r w:rsidR="00E8384A" w:rsidRPr="005A6037">
              <w:rPr>
                <w:sz w:val="17"/>
                <w:szCs w:val="17"/>
                <w:lang w:val="en-AU"/>
              </w:rPr>
              <w:fldChar w:fldCharType="end"/>
            </w:r>
            <w:r w:rsidR="00E8384A" w:rsidRPr="005A6037">
              <w:rPr>
                <w:sz w:val="17"/>
                <w:szCs w:val="17"/>
                <w:lang w:val="en-AU"/>
              </w:rPr>
              <w:t>.</w:t>
            </w:r>
          </w:p>
        </w:tc>
      </w:tr>
      <w:tr w:rsidR="00874C10" w:rsidRPr="005A6037" w14:paraId="5CAAC5ED" w14:textId="0A18D2F4" w:rsidTr="000A511A">
        <w:trPr>
          <w:trHeight w:val="227"/>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0890E0" w14:textId="277C0584" w:rsidR="00874C10" w:rsidRPr="005A6037" w:rsidRDefault="00874C10" w:rsidP="00F26608">
            <w:pPr>
              <w:rPr>
                <w:b w:val="0"/>
                <w:bCs w:val="0"/>
                <w:sz w:val="17"/>
                <w:szCs w:val="17"/>
                <w:lang w:val="en-AU"/>
              </w:rPr>
            </w:pPr>
            <w:r w:rsidRPr="005A6037">
              <w:rPr>
                <w:b w:val="0"/>
                <w:bCs w:val="0"/>
                <w:sz w:val="17"/>
                <w:szCs w:val="17"/>
                <w:lang w:val="en-AU"/>
              </w:rPr>
              <w:t>Real-time data tracking</w:t>
            </w:r>
          </w:p>
        </w:tc>
        <w:tc>
          <w:tcPr>
            <w:tcW w:w="5817" w:type="dxa"/>
          </w:tcPr>
          <w:p w14:paraId="074D6122" w14:textId="517A616E" w:rsidR="00C45F9F" w:rsidRPr="005A6037" w:rsidRDefault="00BE2012" w:rsidP="00F26608">
            <w:pPr>
              <w:cnfStyle w:val="000000000000" w:firstRow="0" w:lastRow="0" w:firstColumn="0" w:lastColumn="0" w:oddVBand="0" w:evenVBand="0" w:oddHBand="0" w:evenHBand="0" w:firstRowFirstColumn="0" w:firstRowLastColumn="0" w:lastRowFirstColumn="0" w:lastRowLastColumn="0"/>
              <w:rPr>
                <w:sz w:val="17"/>
                <w:szCs w:val="17"/>
                <w:lang w:val="en-AU"/>
              </w:rPr>
            </w:pPr>
            <w:r w:rsidRPr="005A6037">
              <w:rPr>
                <w:sz w:val="17"/>
                <w:szCs w:val="17"/>
                <w:lang w:val="en-AU"/>
              </w:rPr>
              <w:t>Clinicians that are notified of a clients’ deterioration are more likely to intervene and improve outcomes by adjusting the type and intensity of treatment</w:t>
            </w:r>
            <w:r w:rsidRPr="005A6037" w:rsidDel="00C116AA">
              <w:rPr>
                <w:sz w:val="17"/>
                <w:szCs w:val="17"/>
                <w:lang w:val="en-AU"/>
              </w:rPr>
              <w:t xml:space="preserve"> </w:t>
            </w:r>
            <w:r w:rsidR="007A4AFC" w:rsidRPr="005A6037">
              <w:rPr>
                <w:sz w:val="17"/>
                <w:szCs w:val="17"/>
                <w:lang w:val="en-AU"/>
              </w:rPr>
              <w:fldChar w:fldCharType="begin"/>
            </w:r>
            <w:r w:rsidR="00017E30" w:rsidRPr="005A6037">
              <w:rPr>
                <w:sz w:val="17"/>
                <w:szCs w:val="17"/>
                <w:lang w:val="en-AU"/>
              </w:rPr>
              <w:instrText xml:space="preserve"> ADDIN EN.CITE &lt;EndNote&gt;&lt;Cite&gt;&lt;Author&gt;Lambert&lt;/Author&gt;&lt;Year&gt;2005&lt;/Year&gt;&lt;RecNum&gt;3070&lt;/RecNum&gt;&lt;DisplayText&gt;(Lambert, Harmon, Slade, Whipple, &amp;amp; Hawkins, 2005)&lt;/DisplayText&gt;&lt;record&gt;&lt;rec-number&gt;3070&lt;/rec-number&gt;&lt;foreign-keys&gt;&lt;key app="EN" db-id="2tspwp5589xvd0ezrd45trdqxappz5xzdr0s" timestamp="1620346035"&gt;3070&lt;/key&gt;&lt;/foreign-keys&gt;&lt;ref-type name="Journal Article"&gt;17&lt;/ref-type&gt;&lt;contributors&gt;&lt;authors&gt;&lt;author&gt;Lambert, M. J.&lt;/author&gt;&lt;author&gt;Harmon, C.&lt;/author&gt;&lt;author&gt;Slade, K.&lt;/author&gt;&lt;author&gt;Whipple, J. L.&lt;/author&gt;&lt;author&gt;Hawkins, E. J.&lt;/author&gt;&lt;/authors&gt;&lt;/contributors&gt;&lt;auth-address&gt;Brigham Young University, Provo, UT 84602, USA. michael_lambert@byu.edu&lt;/auth-address&gt;&lt;titles&gt;&lt;title&gt;Providing feedback to psychotherapists on their patients&amp;apos; progress: clinical results and practice suggestions&lt;/title&gt;&lt;secondary-title&gt;J Clin Psychol&lt;/secondary-title&gt;&lt;alt-title&gt;Journal of clinical psychology&lt;/alt-title&gt;&lt;/titles&gt;&lt;periodical&gt;&lt;full-title&gt;J Clin Psychol&lt;/full-title&gt;&lt;abbr-1&gt;Journal of clinical psychology&lt;/abbr-1&gt;&lt;/periodical&gt;&lt;alt-periodical&gt;&lt;full-title&gt;J Clin Psychol&lt;/full-title&gt;&lt;abbr-1&gt;Journal of clinical psychology&lt;/abbr-1&gt;&lt;/alt-periodical&gt;&lt;pages&gt;165-74&lt;/pages&gt;&lt;volume&gt;61&lt;/volume&gt;&lt;number&gt;2&lt;/number&gt;&lt;edition&gt;2004/12/21&lt;/edition&gt;&lt;keywords&gt;&lt;keyword&gt;*Feedback, Psychological&lt;/keyword&gt;&lt;keyword&gt;Humans&lt;/keyword&gt;&lt;keyword&gt;Outcome Assessment, Health Care/*methods&lt;/keyword&gt;&lt;keyword&gt;*Psychotherapy&lt;/keyword&gt;&lt;keyword&gt;Surveys and Questionnaires&lt;/keyword&gt;&lt;keyword&gt;Treatment Outcome&lt;/keyword&gt;&lt;/keywords&gt;&lt;dates&gt;&lt;year&gt;2005&lt;/year&gt;&lt;pub-dates&gt;&lt;date&gt;Feb&lt;/date&gt;&lt;/pub-dates&gt;&lt;/dates&gt;&lt;isbn&gt;0021-9762 (Print)&amp;#xD;0021-9762&lt;/isbn&gt;&lt;accession-num&gt;15609358&lt;/accession-num&gt;&lt;urls&gt;&lt;/urls&gt;&lt;electronic-resource-num&gt;10.1002/jclp.20113&lt;/electronic-resource-num&gt;&lt;remote-database-provider&gt;NLM&lt;/remote-database-provider&gt;&lt;language&gt;eng&lt;/language&gt;&lt;/record&gt;&lt;/Cite&gt;&lt;/EndNote&gt;</w:instrText>
            </w:r>
            <w:r w:rsidR="007A4AFC" w:rsidRPr="005A6037">
              <w:rPr>
                <w:sz w:val="17"/>
                <w:szCs w:val="17"/>
                <w:lang w:val="en-AU"/>
              </w:rPr>
              <w:fldChar w:fldCharType="separate"/>
            </w:r>
            <w:r w:rsidR="007A4AFC" w:rsidRPr="005A6037">
              <w:rPr>
                <w:noProof/>
                <w:sz w:val="17"/>
                <w:szCs w:val="17"/>
                <w:lang w:val="en-AU"/>
              </w:rPr>
              <w:t>(Lambert, Harmon, Slade, Whipple, &amp; Hawkins, 2005)</w:t>
            </w:r>
            <w:r w:rsidR="007A4AFC" w:rsidRPr="005A6037">
              <w:rPr>
                <w:sz w:val="17"/>
                <w:szCs w:val="17"/>
                <w:lang w:val="en-AU"/>
              </w:rPr>
              <w:fldChar w:fldCharType="end"/>
            </w:r>
            <w:r w:rsidR="007A4AFC" w:rsidRPr="005A6037">
              <w:rPr>
                <w:sz w:val="17"/>
                <w:szCs w:val="17"/>
                <w:lang w:val="en-AU"/>
              </w:rPr>
              <w:t>.</w:t>
            </w:r>
          </w:p>
        </w:tc>
      </w:tr>
      <w:tr w:rsidR="00874C10" w:rsidRPr="005A6037" w14:paraId="195CDA6F" w14:textId="09CCDC96" w:rsidTr="000A511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74551B8" w14:textId="40245CD3" w:rsidR="00874C10" w:rsidRPr="005A6037" w:rsidRDefault="00874C10" w:rsidP="00F26608">
            <w:pPr>
              <w:rPr>
                <w:b w:val="0"/>
                <w:bCs w:val="0"/>
                <w:sz w:val="17"/>
                <w:szCs w:val="17"/>
                <w:lang w:val="en-AU"/>
              </w:rPr>
            </w:pPr>
            <w:r w:rsidRPr="005A6037">
              <w:rPr>
                <w:b w:val="0"/>
                <w:bCs w:val="0"/>
                <w:sz w:val="17"/>
                <w:szCs w:val="17"/>
                <w:lang w:val="en-AU"/>
              </w:rPr>
              <w:t>Video-visit functionality</w:t>
            </w:r>
          </w:p>
        </w:tc>
        <w:tc>
          <w:tcPr>
            <w:tcW w:w="5817" w:type="dxa"/>
          </w:tcPr>
          <w:p w14:paraId="6D533FA5" w14:textId="1F512A8F" w:rsidR="00C45F9F" w:rsidRPr="005A6037" w:rsidRDefault="00537FFB" w:rsidP="00F26608">
            <w:pPr>
              <w:cnfStyle w:val="000000100000" w:firstRow="0" w:lastRow="0" w:firstColumn="0" w:lastColumn="0" w:oddVBand="0" w:evenVBand="0" w:oddHBand="1" w:evenHBand="0" w:firstRowFirstColumn="0" w:firstRowLastColumn="0" w:lastRowFirstColumn="0" w:lastRowLastColumn="0"/>
              <w:rPr>
                <w:sz w:val="17"/>
                <w:szCs w:val="17"/>
                <w:lang w:val="en-AU"/>
              </w:rPr>
            </w:pPr>
            <w:r w:rsidRPr="005A6037">
              <w:rPr>
                <w:sz w:val="17"/>
                <w:szCs w:val="17"/>
                <w:lang w:val="en-AU"/>
              </w:rPr>
              <w:t>Provides cost-effective assessment and monitoring of client profiles with poor access to in-person health care. Clinicians can provide faster and more accurate support than tele-care as video-visits enable the assessment of visual cues.</w:t>
            </w:r>
          </w:p>
        </w:tc>
      </w:tr>
      <w:tr w:rsidR="00F3590F" w:rsidRPr="005A6037" w14:paraId="49BB6635" w14:textId="77777777" w:rsidTr="000A511A">
        <w:trPr>
          <w:trHeight w:val="6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26E8151" w14:textId="1175CED9" w:rsidR="00F3590F" w:rsidRPr="005A6037" w:rsidRDefault="00F3590F" w:rsidP="00F26608">
            <w:pPr>
              <w:rPr>
                <w:b w:val="0"/>
                <w:bCs w:val="0"/>
                <w:sz w:val="17"/>
                <w:szCs w:val="17"/>
                <w:lang w:val="en-AU"/>
              </w:rPr>
            </w:pPr>
            <w:r w:rsidRPr="005A6037">
              <w:rPr>
                <w:b w:val="0"/>
                <w:bCs w:val="0"/>
                <w:sz w:val="17"/>
                <w:szCs w:val="17"/>
              </w:rPr>
              <w:t>Shared and interoperable technology for assessment data and care plans</w:t>
            </w:r>
          </w:p>
        </w:tc>
        <w:tc>
          <w:tcPr>
            <w:tcW w:w="5817" w:type="dxa"/>
          </w:tcPr>
          <w:p w14:paraId="4463F504" w14:textId="2F9F8724" w:rsidR="00F3590F" w:rsidRPr="005A6037" w:rsidRDefault="00C05C6E" w:rsidP="00F26608">
            <w:pPr>
              <w:cnfStyle w:val="000000000000" w:firstRow="0" w:lastRow="0" w:firstColumn="0" w:lastColumn="0" w:oddVBand="0" w:evenVBand="0" w:oddHBand="0" w:evenHBand="0" w:firstRowFirstColumn="0" w:firstRowLastColumn="0" w:lastRowFirstColumn="0" w:lastRowLastColumn="0"/>
              <w:rPr>
                <w:sz w:val="17"/>
                <w:szCs w:val="17"/>
                <w:lang w:val="en-AU"/>
              </w:rPr>
            </w:pPr>
            <w:r w:rsidRPr="005A6037">
              <w:rPr>
                <w:sz w:val="17"/>
                <w:szCs w:val="17"/>
                <w:lang w:val="en-AU"/>
              </w:rPr>
              <w:t>Electronic health records of patients can be securely and efficiently shared between various services to increase access of patient data and facilitate shared decision-making</w:t>
            </w:r>
            <w:r w:rsidR="0066199C" w:rsidRPr="005A6037">
              <w:rPr>
                <w:sz w:val="17"/>
                <w:szCs w:val="17"/>
                <w:lang w:val="en-AU"/>
              </w:rPr>
              <w:t xml:space="preserve"> </w:t>
            </w:r>
            <w:r w:rsidR="00D570C2" w:rsidRPr="005A6037">
              <w:rPr>
                <w:sz w:val="17"/>
                <w:szCs w:val="17"/>
                <w:lang w:val="en-AU"/>
              </w:rPr>
              <w:fldChar w:fldCharType="begin"/>
            </w:r>
            <w:r w:rsidR="00017E30" w:rsidRPr="005A6037">
              <w:rPr>
                <w:sz w:val="17"/>
                <w:szCs w:val="17"/>
                <w:lang w:val="en-AU"/>
              </w:rPr>
              <w:instrText xml:space="preserve"> ADDIN EN.CITE &lt;EndNote&gt;&lt;Cite&gt;&lt;Author&gt;Jones&lt;/Author&gt;&lt;Year&gt;2015&lt;/Year&gt;&lt;RecNum&gt;3071&lt;/RecNum&gt;&lt;DisplayText&gt;(Jones &amp;amp; Ku, 2015)&lt;/DisplayText&gt;&lt;record&gt;&lt;rec-number&gt;3071&lt;/rec-number&gt;&lt;foreign-keys&gt;&lt;key app="EN" db-id="2tspwp5589xvd0ezrd45trdqxappz5xzdr0s" timestamp="1620346035"&gt;3071&lt;/key&gt;&lt;/foreign-keys&gt;&lt;ref-type name="Journal Article"&gt;17&lt;/ref-type&gt;&lt;contributors&gt;&lt;authors&gt;&lt;author&gt;Jones, Emily B.&lt;/author&gt;&lt;author&gt;Ku, Leighton&lt;/author&gt;&lt;/authors&gt;&lt;/contributors&gt;&lt;titles&gt;&lt;title&gt;Sharing a Playbook: Integrated Care in Community Health Centers in the United States&lt;/title&gt;&lt;secondary-title&gt;American journal of public health&lt;/secondary-title&gt;&lt;alt-title&gt;Am J Public Health&lt;/alt-title&gt;&lt;/titles&gt;&lt;periodical&gt;&lt;full-title&gt;American journal of public health&lt;/full-title&gt;&lt;/periodical&gt;&lt;pages&gt;2028-2034&lt;/pages&gt;&lt;volume&gt;105&lt;/volume&gt;&lt;number&gt;10&lt;/number&gt;&lt;edition&gt;2015/08/13&lt;/edition&gt;&lt;keywords&gt;&lt;keyword&gt;Community Health Centers/*organization &amp;amp; administration&lt;/keyword&gt;&lt;keyword&gt;Cooperative Behavior&lt;/keyword&gt;&lt;keyword&gt;Delivery of Health Care, Integrated/*organization &amp;amp; administration&lt;/keyword&gt;&lt;keyword&gt;*Health Services Research&lt;/keyword&gt;&lt;keyword&gt;Humans&lt;/keyword&gt;&lt;keyword&gt;Mental Health Services/*organization &amp;amp; administration&lt;/keyword&gt;&lt;keyword&gt;United States&lt;/keyword&gt;&lt;/keywords&gt;&lt;dates&gt;&lt;year&gt;2015&lt;/year&gt;&lt;/dates&gt;&lt;publisher&gt;American Public Health Association&lt;/publisher&gt;&lt;isbn&gt;1541-0048&amp;#xD;0090-0036&lt;/isbn&gt;&lt;accession-num&gt;26270310&lt;/accession-num&gt;&lt;urls&gt;&lt;related-urls&gt;&lt;url&gt;https://pubmed.ncbi.nlm.nih.gov/26270310&lt;/url&gt;&lt;url&gt;https://www.ncbi.nlm.nih.gov/pmc/articles/PMC4566528/&lt;/url&gt;&lt;/related-urls&gt;&lt;/urls&gt;&lt;electronic-resource-num&gt;10.2105/AJPH.2015.302710&lt;/electronic-resource-num&gt;&lt;remote-database-name&gt;PubMed&lt;/remote-database-name&gt;&lt;language&gt;eng&lt;/language&gt;&lt;/record&gt;&lt;/Cite&gt;&lt;/EndNote&gt;</w:instrText>
            </w:r>
            <w:r w:rsidR="00D570C2" w:rsidRPr="005A6037">
              <w:rPr>
                <w:sz w:val="17"/>
                <w:szCs w:val="17"/>
                <w:lang w:val="en-AU"/>
              </w:rPr>
              <w:fldChar w:fldCharType="separate"/>
            </w:r>
            <w:r w:rsidR="00D570C2" w:rsidRPr="005A6037">
              <w:rPr>
                <w:noProof/>
                <w:sz w:val="17"/>
                <w:szCs w:val="17"/>
                <w:lang w:val="en-AU"/>
              </w:rPr>
              <w:t>(Jones &amp; Ku, 2015)</w:t>
            </w:r>
            <w:r w:rsidR="00D570C2" w:rsidRPr="005A6037">
              <w:rPr>
                <w:sz w:val="17"/>
                <w:szCs w:val="17"/>
                <w:lang w:val="en-AU"/>
              </w:rPr>
              <w:fldChar w:fldCharType="end"/>
            </w:r>
            <w:r w:rsidR="00D570C2" w:rsidRPr="005A6037">
              <w:rPr>
                <w:sz w:val="17"/>
                <w:szCs w:val="17"/>
                <w:lang w:val="en-AU"/>
              </w:rPr>
              <w:t xml:space="preserve">. </w:t>
            </w:r>
          </w:p>
        </w:tc>
      </w:tr>
    </w:tbl>
    <w:p w14:paraId="50BC9F5E" w14:textId="058D8616" w:rsidR="009427CB" w:rsidRDefault="009427CB" w:rsidP="00797F18">
      <w:pPr>
        <w:pStyle w:val="Heading1"/>
        <w:jc w:val="both"/>
      </w:pPr>
      <w:bookmarkStart w:id="10" w:name="_Toc74229785"/>
      <w:r>
        <w:t xml:space="preserve">What </w:t>
      </w:r>
      <w:r w:rsidR="00BB2000">
        <w:t>we are</w:t>
      </w:r>
      <w:r>
        <w:t xml:space="preserve"> doing</w:t>
      </w:r>
      <w:bookmarkEnd w:id="10"/>
    </w:p>
    <w:p w14:paraId="6DE9448D" w14:textId="04EE1A23" w:rsidR="00076406" w:rsidRPr="00A97A23" w:rsidRDefault="003E28B8" w:rsidP="00797F18">
      <w:pPr>
        <w:jc w:val="both"/>
        <w:rPr>
          <w:lang w:val="en-AU"/>
        </w:rPr>
      </w:pPr>
      <w:r>
        <w:rPr>
          <w:lang w:val="en-AU"/>
        </w:rPr>
        <w:t xml:space="preserve">We have employed an innovative </w:t>
      </w:r>
      <w:r w:rsidR="00872015">
        <w:rPr>
          <w:lang w:val="en-AU"/>
        </w:rPr>
        <w:t>approach which utilises both dynamic simulation modelling (DSM)</w:t>
      </w:r>
      <w:r w:rsidR="007C0458">
        <w:rPr>
          <w:lang w:val="en-AU"/>
        </w:rPr>
        <w:t xml:space="preserve"> and health service implementation</w:t>
      </w:r>
      <w:r w:rsidR="00263474">
        <w:rPr>
          <w:lang w:val="en-AU"/>
        </w:rPr>
        <w:t xml:space="preserve"> research </w:t>
      </w:r>
      <w:r w:rsidR="00BC1B90" w:rsidRPr="00A97A23">
        <w:rPr>
          <w:lang w:val="en-AU"/>
        </w:rPr>
        <w:t xml:space="preserve">to evaluate how, and if, </w:t>
      </w:r>
      <w:r w:rsidR="00BC1B90" w:rsidRPr="00EF10DD">
        <w:rPr>
          <w:lang w:val="en-AU"/>
        </w:rPr>
        <w:t>technologies can facilitate some critical transformations within the youth mental health system to improve access and coordination</w:t>
      </w:r>
      <w:r w:rsidR="008507C5">
        <w:rPr>
          <w:lang w:val="en-AU"/>
        </w:rPr>
        <w:t xml:space="preserve"> </w:t>
      </w:r>
      <w:r w:rsidR="008507C5" w:rsidRPr="00A97A23">
        <w:rPr>
          <w:lang w:val="en-AU"/>
        </w:rPr>
        <w:t>(</w:t>
      </w:r>
      <w:r w:rsidR="0064398A">
        <w:rPr>
          <w:lang w:val="en-AU"/>
        </w:rPr>
        <w:t xml:space="preserve">a </w:t>
      </w:r>
      <w:r w:rsidR="008507C5" w:rsidRPr="00A97A23">
        <w:rPr>
          <w:lang w:val="en-AU"/>
        </w:rPr>
        <w:t>‘circle of care’)</w:t>
      </w:r>
      <w:r w:rsidR="008507C5">
        <w:rPr>
          <w:lang w:val="en-AU"/>
        </w:rPr>
        <w:t xml:space="preserve"> </w:t>
      </w:r>
      <w:r w:rsidR="00BC1B90" w:rsidRPr="00A97A23">
        <w:rPr>
          <w:lang w:val="en-AU"/>
        </w:rPr>
        <w:t xml:space="preserve">between </w:t>
      </w:r>
      <w:r w:rsidR="00BB2000" w:rsidRPr="00A97A23">
        <w:rPr>
          <w:lang w:val="en-AU"/>
        </w:rPr>
        <w:t>services</w:t>
      </w:r>
      <w:r w:rsidR="00BB2000">
        <w:rPr>
          <w:lang w:val="en-AU"/>
        </w:rPr>
        <w:t xml:space="preserve"> and</w:t>
      </w:r>
      <w:r w:rsidR="00BC1B90" w:rsidRPr="00EF10DD">
        <w:rPr>
          <w:lang w:val="en-AU"/>
        </w:rPr>
        <w:t xml:space="preserve"> improve mental health outcomes for young people. </w:t>
      </w:r>
      <w:r w:rsidR="00A2029D">
        <w:rPr>
          <w:lang w:val="en-AU"/>
        </w:rPr>
        <w:t>A</w:t>
      </w:r>
      <w:r w:rsidR="00076406" w:rsidRPr="00A97A23">
        <w:rPr>
          <w:lang w:val="en-AU"/>
        </w:rPr>
        <w:t xml:space="preserve"> group</w:t>
      </w:r>
      <w:r w:rsidR="00A2029D">
        <w:rPr>
          <w:lang w:val="en-AU"/>
        </w:rPr>
        <w:t xml:space="preserve"> of local services</w:t>
      </w:r>
      <w:r w:rsidR="00076406" w:rsidRPr="00A97A23">
        <w:rPr>
          <w:lang w:val="en-AU"/>
        </w:rPr>
        <w:t xml:space="preserve"> represent</w:t>
      </w:r>
      <w:r w:rsidR="00A2029D">
        <w:rPr>
          <w:lang w:val="en-AU"/>
        </w:rPr>
        <w:t>ing</w:t>
      </w:r>
      <w:r w:rsidR="00076406" w:rsidRPr="00A97A23">
        <w:rPr>
          <w:lang w:val="en-AU"/>
        </w:rPr>
        <w:t xml:space="preserve"> a range of levels of care (</w:t>
      </w:r>
      <w:proofErr w:type="gramStart"/>
      <w:r w:rsidR="00076406" w:rsidRPr="00A97A23">
        <w:rPr>
          <w:lang w:val="en-AU"/>
        </w:rPr>
        <w:t>e.g.</w:t>
      </w:r>
      <w:proofErr w:type="gramEnd"/>
      <w:r w:rsidR="00076406" w:rsidRPr="00A97A23">
        <w:rPr>
          <w:lang w:val="en-AU"/>
        </w:rPr>
        <w:t xml:space="preserve"> primary, hospital, etc</w:t>
      </w:r>
      <w:r w:rsidR="006322CF">
        <w:rPr>
          <w:lang w:val="en-AU"/>
        </w:rPr>
        <w:t>.</w:t>
      </w:r>
      <w:r w:rsidR="00076406" w:rsidRPr="00A97A23">
        <w:rPr>
          <w:lang w:val="en-AU"/>
        </w:rPr>
        <w:t xml:space="preserve">), located </w:t>
      </w:r>
      <w:r w:rsidR="00A2029D">
        <w:rPr>
          <w:lang w:val="en-AU"/>
        </w:rPr>
        <w:t>in</w:t>
      </w:r>
      <w:r w:rsidR="00076406" w:rsidRPr="00A97A23">
        <w:rPr>
          <w:lang w:val="en-AU"/>
        </w:rPr>
        <w:t xml:space="preserve"> a similar geographical region (inner Sydney, Australia), </w:t>
      </w:r>
      <w:r w:rsidR="00A2029D">
        <w:rPr>
          <w:lang w:val="en-AU"/>
        </w:rPr>
        <w:t xml:space="preserve">were selected to </w:t>
      </w:r>
      <w:r w:rsidR="00076406" w:rsidRPr="00A97A23">
        <w:rPr>
          <w:lang w:val="en-AU"/>
        </w:rPr>
        <w:t>provide a</w:t>
      </w:r>
      <w:r w:rsidR="00B81185">
        <w:rPr>
          <w:lang w:val="en-AU"/>
        </w:rPr>
        <w:t>n initial</w:t>
      </w:r>
      <w:r w:rsidR="00076406" w:rsidRPr="00A97A23">
        <w:rPr>
          <w:lang w:val="en-AU"/>
        </w:rPr>
        <w:t xml:space="preserve"> ‘circle of care’ setting in which individuals would naturalistically be referred between</w:t>
      </w:r>
      <w:r w:rsidR="00A2029D">
        <w:rPr>
          <w:lang w:val="en-AU"/>
        </w:rPr>
        <w:t>.</w:t>
      </w:r>
      <w:r w:rsidR="00076406" w:rsidRPr="00A97A23">
        <w:rPr>
          <w:lang w:val="en-AU"/>
        </w:rPr>
        <w:t xml:space="preserve"> </w:t>
      </w:r>
      <w:r w:rsidR="00076406" w:rsidRPr="00A97A23">
        <w:t xml:space="preserve">Participating services included: </w:t>
      </w:r>
    </w:p>
    <w:p w14:paraId="442006A9" w14:textId="77777777" w:rsidR="00076406" w:rsidRPr="00A97A23" w:rsidRDefault="00076406" w:rsidP="00797F18">
      <w:pPr>
        <w:numPr>
          <w:ilvl w:val="0"/>
          <w:numId w:val="19"/>
        </w:numPr>
        <w:jc w:val="both"/>
      </w:pPr>
      <w:r w:rsidRPr="00A97A23">
        <w:t xml:space="preserve">Commonwealth-funded initiatives (Primary Health Network-funded </w:t>
      </w:r>
      <w:r w:rsidRPr="00A97A23">
        <w:rPr>
          <w:i/>
          <w:iCs/>
        </w:rPr>
        <w:t>headspace</w:t>
      </w:r>
      <w:r w:rsidRPr="00A97A23">
        <w:t xml:space="preserve"> </w:t>
      </w:r>
      <w:proofErr w:type="spellStart"/>
      <w:r w:rsidRPr="00A97A23">
        <w:t>centres</w:t>
      </w:r>
      <w:proofErr w:type="spellEnd"/>
      <w:r w:rsidRPr="00A97A23">
        <w:t>)</w:t>
      </w:r>
    </w:p>
    <w:p w14:paraId="1BAC6427" w14:textId="77777777" w:rsidR="00076406" w:rsidRPr="00A97A23" w:rsidRDefault="00076406" w:rsidP="00797F18">
      <w:pPr>
        <w:numPr>
          <w:ilvl w:val="0"/>
          <w:numId w:val="19"/>
        </w:numPr>
        <w:jc w:val="both"/>
      </w:pPr>
      <w:r w:rsidRPr="00A97A23">
        <w:rPr>
          <w:lang w:val="en-AU"/>
        </w:rPr>
        <w:t xml:space="preserve">Private Hospital Provider (St Vincent’s Private Hospital - </w:t>
      </w:r>
      <w:proofErr w:type="spellStart"/>
      <w:r w:rsidRPr="00A97A23">
        <w:rPr>
          <w:lang w:val="en-AU"/>
        </w:rPr>
        <w:t>USpace</w:t>
      </w:r>
      <w:proofErr w:type="spellEnd"/>
      <w:r w:rsidRPr="00A97A23">
        <w:rPr>
          <w:lang w:val="en-AU"/>
        </w:rPr>
        <w:t>)</w:t>
      </w:r>
    </w:p>
    <w:p w14:paraId="381524BC" w14:textId="4260C5D8" w:rsidR="00D575EF" w:rsidRDefault="00076406" w:rsidP="00797F18">
      <w:pPr>
        <w:numPr>
          <w:ilvl w:val="0"/>
          <w:numId w:val="19"/>
        </w:numPr>
        <w:jc w:val="both"/>
      </w:pPr>
      <w:r w:rsidRPr="00A97A23">
        <w:rPr>
          <w:lang w:val="en-AU"/>
        </w:rPr>
        <w:t>Private specialist practice consortia (Mind Plasticity)</w:t>
      </w:r>
    </w:p>
    <w:p w14:paraId="2568E5B5" w14:textId="77777777" w:rsidR="004A4F1C" w:rsidRPr="00D575EF" w:rsidRDefault="004A4F1C" w:rsidP="00797F18">
      <w:pPr>
        <w:ind w:left="720"/>
        <w:jc w:val="both"/>
      </w:pPr>
    </w:p>
    <w:p w14:paraId="5037761A" w14:textId="65CDC760" w:rsidR="0041064F" w:rsidRPr="007E778C" w:rsidRDefault="0041064F" w:rsidP="00041144">
      <w:pPr>
        <w:pStyle w:val="Heading2"/>
        <w:spacing w:after="0"/>
        <w:jc w:val="both"/>
      </w:pPr>
      <w:bookmarkStart w:id="11" w:name="_Toc74229786"/>
      <w:r w:rsidRPr="007E778C">
        <w:t>Dynamic Simulation Modelling</w:t>
      </w:r>
      <w:bookmarkEnd w:id="11"/>
    </w:p>
    <w:p w14:paraId="1CDDC8A2" w14:textId="7A297DA4" w:rsidR="001C4541" w:rsidRDefault="00A97A23" w:rsidP="00797F18">
      <w:pPr>
        <w:jc w:val="both"/>
        <w:rPr>
          <w:lang w:val="en-AU"/>
        </w:rPr>
      </w:pPr>
      <w:r w:rsidRPr="00A97A23">
        <w:rPr>
          <w:lang w:val="en-AU"/>
        </w:rPr>
        <w:t>By applying an innovative DSM approach imported from engineering and previously applied to map complex health system patient flows</w:t>
      </w:r>
      <w:r w:rsidR="00553EC4">
        <w:rPr>
          <w:lang w:val="en-AU"/>
        </w:rPr>
        <w:t>,</w:t>
      </w:r>
      <w:r w:rsidRPr="00A97A23">
        <w:rPr>
          <w:lang w:val="en-AU"/>
        </w:rPr>
        <w:t xml:space="preserve"> we </w:t>
      </w:r>
      <w:r w:rsidR="004727EA">
        <w:rPr>
          <w:lang w:val="en-AU"/>
        </w:rPr>
        <w:t>have</w:t>
      </w:r>
      <w:r w:rsidRPr="00A97A23">
        <w:rPr>
          <w:lang w:val="en-AU"/>
        </w:rPr>
        <w:t xml:space="preserve"> create</w:t>
      </w:r>
      <w:r w:rsidR="004727EA">
        <w:rPr>
          <w:lang w:val="en-AU"/>
        </w:rPr>
        <w:t>d</w:t>
      </w:r>
      <w:r w:rsidRPr="00A97A23">
        <w:rPr>
          <w:lang w:val="en-AU"/>
        </w:rPr>
        <w:t xml:space="preserve"> a </w:t>
      </w:r>
      <w:r w:rsidR="007C7DCD">
        <w:rPr>
          <w:lang w:val="en-AU"/>
        </w:rPr>
        <w:t xml:space="preserve">simulation model of a </w:t>
      </w:r>
      <w:r w:rsidRPr="00A97A23">
        <w:rPr>
          <w:lang w:val="en-AU"/>
        </w:rPr>
        <w:t xml:space="preserve">new </w:t>
      </w:r>
      <w:r w:rsidR="00DB797E" w:rsidRPr="00A97A23">
        <w:rPr>
          <w:lang w:val="en-AU"/>
        </w:rPr>
        <w:t>locally focused</w:t>
      </w:r>
      <w:r w:rsidRPr="00A97A23">
        <w:rPr>
          <w:lang w:val="en-AU"/>
        </w:rPr>
        <w:t xml:space="preserve"> ‘circle of care’</w:t>
      </w:r>
      <w:r w:rsidR="00D575EF">
        <w:rPr>
          <w:lang w:val="en-AU"/>
        </w:rPr>
        <w:t xml:space="preserve">. </w:t>
      </w:r>
      <w:r w:rsidR="001C4541">
        <w:rPr>
          <w:lang w:val="en-AU"/>
        </w:rPr>
        <w:t>We have</w:t>
      </w:r>
      <w:r w:rsidR="00042029">
        <w:rPr>
          <w:lang w:val="en-AU"/>
        </w:rPr>
        <w:t xml:space="preserve"> used </w:t>
      </w:r>
      <w:r w:rsidR="00995421">
        <w:rPr>
          <w:lang w:val="en-AU"/>
        </w:rPr>
        <w:t xml:space="preserve">a </w:t>
      </w:r>
      <w:proofErr w:type="gramStart"/>
      <w:r w:rsidR="00DB797E">
        <w:rPr>
          <w:lang w:val="en-AU"/>
        </w:rPr>
        <w:t>hybrid systems</w:t>
      </w:r>
      <w:proofErr w:type="gramEnd"/>
      <w:r w:rsidR="00E21A30">
        <w:rPr>
          <w:lang w:val="en-AU"/>
        </w:rPr>
        <w:t xml:space="preserve"> modelling approach that </w:t>
      </w:r>
      <w:r w:rsidR="006975C7">
        <w:rPr>
          <w:lang w:val="en-AU"/>
        </w:rPr>
        <w:t>combines discrete-event simulation and</w:t>
      </w:r>
      <w:r w:rsidR="00E21A30">
        <w:rPr>
          <w:lang w:val="en-AU"/>
        </w:rPr>
        <w:t xml:space="preserve"> </w:t>
      </w:r>
      <w:r w:rsidR="00042029">
        <w:rPr>
          <w:lang w:val="en-AU"/>
        </w:rPr>
        <w:t>agent-based modelling</w:t>
      </w:r>
      <w:r w:rsidR="00B8331D">
        <w:rPr>
          <w:lang w:val="en-AU"/>
        </w:rPr>
        <w:t>.</w:t>
      </w:r>
      <w:r w:rsidR="00042029">
        <w:rPr>
          <w:lang w:val="en-AU"/>
        </w:rPr>
        <w:t xml:space="preserve"> </w:t>
      </w:r>
      <w:r w:rsidR="00A775A9">
        <w:rPr>
          <w:lang w:val="en-AU"/>
        </w:rPr>
        <w:t>Agent-based modelling</w:t>
      </w:r>
      <w:r w:rsidR="001C4541" w:rsidRPr="001C4541">
        <w:rPr>
          <w:lang w:val="en-AU"/>
        </w:rPr>
        <w:t xml:space="preserve"> is a computational approach whereby agents with a specified set of individual-level characteristics can interact with their environment (</w:t>
      </w:r>
      <w:proofErr w:type="gramStart"/>
      <w:r w:rsidR="001C4541" w:rsidRPr="001C4541">
        <w:rPr>
          <w:lang w:val="en-AU"/>
        </w:rPr>
        <w:t>i.e.</w:t>
      </w:r>
      <w:proofErr w:type="gramEnd"/>
      <w:r w:rsidR="001C4541" w:rsidRPr="001C4541">
        <w:rPr>
          <w:lang w:val="en-AU"/>
        </w:rPr>
        <w:t xml:space="preserve"> health service</w:t>
      </w:r>
      <w:r w:rsidR="001C4541">
        <w:rPr>
          <w:lang w:val="en-AU"/>
        </w:rPr>
        <w:t>s</w:t>
      </w:r>
      <w:r w:rsidR="001C4541" w:rsidRPr="001C4541">
        <w:rPr>
          <w:lang w:val="en-AU"/>
        </w:rPr>
        <w:t>) to shape individual health outcomes</w:t>
      </w:r>
      <w:r w:rsidR="001C4541">
        <w:rPr>
          <w:lang w:val="en-AU"/>
        </w:rPr>
        <w:t xml:space="preserve">. </w:t>
      </w:r>
      <w:r w:rsidR="00A775A9">
        <w:rPr>
          <w:lang w:val="en-AU"/>
        </w:rPr>
        <w:t>D</w:t>
      </w:r>
      <w:r w:rsidR="00E21A30">
        <w:rPr>
          <w:lang w:val="en-AU"/>
        </w:rPr>
        <w:t xml:space="preserve">iscrete event simulation captures the resource and operational aspects of the services </w:t>
      </w:r>
      <w:r w:rsidR="00A775A9">
        <w:rPr>
          <w:lang w:val="en-AU"/>
        </w:rPr>
        <w:t xml:space="preserve">and service pathways </w:t>
      </w:r>
      <w:r w:rsidR="00E21A30">
        <w:rPr>
          <w:lang w:val="en-AU"/>
        </w:rPr>
        <w:t>with which individuals interact</w:t>
      </w:r>
      <w:r w:rsidR="00A775A9">
        <w:rPr>
          <w:lang w:val="en-AU"/>
        </w:rPr>
        <w:t xml:space="preserve"> and receive care</w:t>
      </w:r>
      <w:r w:rsidR="00E21A30">
        <w:rPr>
          <w:lang w:val="en-AU"/>
        </w:rPr>
        <w:t xml:space="preserve">. </w:t>
      </w:r>
      <w:r w:rsidR="009A4E07">
        <w:rPr>
          <w:lang w:val="en-AU"/>
        </w:rPr>
        <w:t xml:space="preserve">We have </w:t>
      </w:r>
      <w:r w:rsidRPr="00A97A23">
        <w:rPr>
          <w:lang w:val="en-AU"/>
        </w:rPr>
        <w:t>collect</w:t>
      </w:r>
      <w:r w:rsidR="009A4E07">
        <w:rPr>
          <w:lang w:val="en-AU"/>
        </w:rPr>
        <w:t>ed</w:t>
      </w:r>
      <w:r w:rsidRPr="00A97A23">
        <w:rPr>
          <w:lang w:val="en-AU"/>
        </w:rPr>
        <w:t xml:space="preserve"> qualitative and quantitative data from stakeholders regarding various elements of service</w:t>
      </w:r>
      <w:r w:rsidR="001C4541">
        <w:rPr>
          <w:lang w:val="en-AU"/>
        </w:rPr>
        <w:t>s, population characteristics</w:t>
      </w:r>
      <w:r w:rsidR="00DC2592">
        <w:rPr>
          <w:lang w:val="en-AU"/>
        </w:rPr>
        <w:t>,</w:t>
      </w:r>
      <w:r w:rsidR="001C4541">
        <w:rPr>
          <w:lang w:val="en-AU"/>
        </w:rPr>
        <w:t xml:space="preserve"> and service efficiency metrics</w:t>
      </w:r>
      <w:r w:rsidRPr="00A97A23">
        <w:rPr>
          <w:lang w:val="en-AU"/>
        </w:rPr>
        <w:t xml:space="preserve"> (</w:t>
      </w:r>
      <w:r w:rsidR="005756D5">
        <w:rPr>
          <w:lang w:val="en-AU"/>
        </w:rPr>
        <w:t xml:space="preserve">see table </w:t>
      </w:r>
      <w:r w:rsidR="00FA66AD">
        <w:rPr>
          <w:lang w:val="en-AU"/>
        </w:rPr>
        <w:t xml:space="preserve">1, Appendix </w:t>
      </w:r>
      <w:r w:rsidR="00820926">
        <w:rPr>
          <w:lang w:val="en-AU"/>
        </w:rPr>
        <w:t>A</w:t>
      </w:r>
      <w:r w:rsidRPr="00A97A23">
        <w:rPr>
          <w:lang w:val="en-AU"/>
        </w:rPr>
        <w:t>)</w:t>
      </w:r>
      <w:r w:rsidR="001C4541">
        <w:rPr>
          <w:lang w:val="en-AU"/>
        </w:rPr>
        <w:t>.</w:t>
      </w:r>
      <w:r w:rsidRPr="00A97A23">
        <w:rPr>
          <w:lang w:val="en-AU"/>
        </w:rPr>
        <w:t xml:space="preserve"> This data </w:t>
      </w:r>
      <w:r w:rsidR="002472B0">
        <w:rPr>
          <w:lang w:val="en-AU"/>
        </w:rPr>
        <w:t xml:space="preserve">has been used to </w:t>
      </w:r>
      <w:r w:rsidRPr="00A97A23">
        <w:rPr>
          <w:lang w:val="en-AU"/>
        </w:rPr>
        <w:t xml:space="preserve">create an initial simulation model of the </w:t>
      </w:r>
      <w:r w:rsidR="002472B0">
        <w:rPr>
          <w:lang w:val="en-AU"/>
        </w:rPr>
        <w:t>local service pathways, and the local population of young people attending</w:t>
      </w:r>
      <w:r w:rsidRPr="00A97A23">
        <w:rPr>
          <w:lang w:val="en-AU"/>
        </w:rPr>
        <w:t xml:space="preserve"> these </w:t>
      </w:r>
      <w:r w:rsidR="002472B0">
        <w:rPr>
          <w:lang w:val="en-AU"/>
        </w:rPr>
        <w:t>services.</w:t>
      </w:r>
      <w:r w:rsidRPr="00A97A23">
        <w:rPr>
          <w:lang w:val="en-AU"/>
        </w:rPr>
        <w:t xml:space="preserve"> </w:t>
      </w:r>
    </w:p>
    <w:tbl>
      <w:tblPr>
        <w:tblpPr w:leftFromText="180" w:rightFromText="180" w:vertAnchor="text" w:horzAnchor="margin" w:tblpY="3843"/>
        <w:tblW w:w="5000" w:type="pct"/>
        <w:tblCellMar>
          <w:left w:w="0" w:type="dxa"/>
          <w:right w:w="0" w:type="dxa"/>
        </w:tblCellMar>
        <w:tblLook w:val="0420" w:firstRow="1" w:lastRow="0" w:firstColumn="0" w:lastColumn="0" w:noHBand="0" w:noVBand="1"/>
      </w:tblPr>
      <w:tblGrid>
        <w:gridCol w:w="2763"/>
        <w:gridCol w:w="2764"/>
        <w:gridCol w:w="2764"/>
      </w:tblGrid>
      <w:tr w:rsidR="00DD2E11" w:rsidRPr="004D540D" w14:paraId="62870CAE" w14:textId="77777777" w:rsidTr="007524DC">
        <w:trPr>
          <w:trHeight w:val="19"/>
        </w:trPr>
        <w:tc>
          <w:tcPr>
            <w:tcW w:w="1666" w:type="pct"/>
            <w:tcBorders>
              <w:top w:val="single" w:sz="6" w:space="0" w:color="000000"/>
              <w:left w:val="single" w:sz="6" w:space="0" w:color="000000"/>
              <w:bottom w:val="single" w:sz="6" w:space="0" w:color="000000"/>
              <w:right w:val="single" w:sz="6" w:space="0" w:color="000000"/>
            </w:tcBorders>
            <w:shd w:val="clear" w:color="auto" w:fill="FADAD4"/>
            <w:tcMar>
              <w:top w:w="113" w:type="dxa"/>
              <w:left w:w="113" w:type="dxa"/>
              <w:bottom w:w="113" w:type="dxa"/>
              <w:right w:w="113" w:type="dxa"/>
            </w:tcMar>
            <w:hideMark/>
          </w:tcPr>
          <w:p w14:paraId="7BDD41FF" w14:textId="0EF9456A" w:rsidR="00DD2E11" w:rsidRPr="009B0605" w:rsidRDefault="00DD2E11" w:rsidP="009B0605">
            <w:pPr>
              <w:jc w:val="center"/>
              <w:textAlignment w:val="baseline"/>
              <w:rPr>
                <w:rFonts w:ascii="Arial" w:eastAsia="Times New Roman" w:hAnsi="Arial" w:cs="Arial"/>
                <w:color w:val="auto"/>
                <w:sz w:val="20"/>
                <w:szCs w:val="20"/>
                <w:lang w:val="en-AU" w:eastAsia="en-AU"/>
              </w:rPr>
            </w:pPr>
            <w:r w:rsidRPr="009B0605">
              <w:rPr>
                <w:rFonts w:eastAsia="Times New Roman" w:cs="Arial"/>
                <w:b/>
                <w:bCs/>
                <w:kern w:val="24"/>
                <w:sz w:val="20"/>
                <w:szCs w:val="20"/>
                <w:u w:val="single"/>
                <w:lang w:val="en-AU" w:eastAsia="en-AU"/>
              </w:rPr>
              <w:t>Scenario 1:</w:t>
            </w:r>
          </w:p>
          <w:p w14:paraId="7239D75C" w14:textId="0BE8AA0F" w:rsidR="00DD2E11" w:rsidRPr="009B0605" w:rsidRDefault="00DD2E11" w:rsidP="009B0605">
            <w:pPr>
              <w:jc w:val="center"/>
              <w:textAlignment w:val="baseline"/>
              <w:rPr>
                <w:rFonts w:ascii="Arial" w:eastAsia="Times New Roman" w:hAnsi="Arial" w:cs="Arial"/>
                <w:color w:val="auto"/>
                <w:sz w:val="20"/>
                <w:szCs w:val="20"/>
                <w:lang w:val="en-AU" w:eastAsia="en-AU"/>
              </w:rPr>
            </w:pPr>
            <w:r w:rsidRPr="009B0605">
              <w:rPr>
                <w:rFonts w:eastAsia="Times New Roman" w:cs="Arial"/>
                <w:b/>
                <w:bCs/>
                <w:kern w:val="24"/>
                <w:sz w:val="20"/>
                <w:szCs w:val="20"/>
                <w:lang w:val="en-AU" w:eastAsia="en-AU"/>
              </w:rPr>
              <w:t>Business as usual</w:t>
            </w:r>
          </w:p>
        </w:tc>
        <w:tc>
          <w:tcPr>
            <w:tcW w:w="1667" w:type="pct"/>
            <w:tcBorders>
              <w:top w:val="single" w:sz="6" w:space="0" w:color="000000"/>
              <w:left w:val="single" w:sz="6" w:space="0" w:color="000000"/>
              <w:bottom w:val="single" w:sz="6" w:space="0" w:color="000000"/>
              <w:right w:val="single" w:sz="6" w:space="0" w:color="000000"/>
            </w:tcBorders>
            <w:shd w:val="clear" w:color="auto" w:fill="D9D9D9"/>
            <w:tcMar>
              <w:top w:w="113" w:type="dxa"/>
              <w:left w:w="113" w:type="dxa"/>
              <w:bottom w:w="113" w:type="dxa"/>
              <w:right w:w="113" w:type="dxa"/>
            </w:tcMar>
            <w:hideMark/>
          </w:tcPr>
          <w:p w14:paraId="3007CADA" w14:textId="77D0BDEA" w:rsidR="00DD2E11" w:rsidRPr="009B0605" w:rsidRDefault="00DD2E11" w:rsidP="009B0605">
            <w:pPr>
              <w:jc w:val="center"/>
              <w:textAlignment w:val="baseline"/>
              <w:rPr>
                <w:rFonts w:ascii="Arial" w:eastAsia="Times New Roman" w:hAnsi="Arial" w:cs="Arial"/>
                <w:color w:val="auto"/>
                <w:sz w:val="20"/>
                <w:szCs w:val="20"/>
                <w:lang w:val="en-AU" w:eastAsia="en-AU"/>
              </w:rPr>
            </w:pPr>
            <w:r w:rsidRPr="009B0605">
              <w:rPr>
                <w:rFonts w:eastAsia="Times New Roman" w:cs="Arial"/>
                <w:b/>
                <w:bCs/>
                <w:kern w:val="24"/>
                <w:sz w:val="20"/>
                <w:szCs w:val="20"/>
                <w:u w:val="single"/>
                <w:lang w:val="en-AU" w:eastAsia="en-AU"/>
              </w:rPr>
              <w:t>Scenario 2:</w:t>
            </w:r>
          </w:p>
          <w:p w14:paraId="35FDCC5C" w14:textId="1E12AA41" w:rsidR="00DD2E11" w:rsidRPr="009B0605" w:rsidRDefault="00DD2E11" w:rsidP="009B0605">
            <w:pPr>
              <w:jc w:val="center"/>
              <w:textAlignment w:val="baseline"/>
              <w:rPr>
                <w:rFonts w:ascii="Arial" w:eastAsia="Times New Roman" w:hAnsi="Arial" w:cs="Arial"/>
                <w:color w:val="auto"/>
                <w:sz w:val="20"/>
                <w:szCs w:val="20"/>
                <w:lang w:val="en-AU" w:eastAsia="en-AU"/>
              </w:rPr>
            </w:pPr>
            <w:r w:rsidRPr="009B0605">
              <w:rPr>
                <w:rFonts w:eastAsia="Times New Roman" w:cs="Arial"/>
                <w:b/>
                <w:bCs/>
                <w:kern w:val="24"/>
                <w:sz w:val="20"/>
                <w:szCs w:val="20"/>
                <w:lang w:val="en-AU" w:eastAsia="en-AU"/>
              </w:rPr>
              <w:t>Basic implementation</w:t>
            </w:r>
          </w:p>
        </w:tc>
        <w:tc>
          <w:tcPr>
            <w:tcW w:w="1667" w:type="pct"/>
            <w:tcBorders>
              <w:top w:val="single" w:sz="6" w:space="0" w:color="000000"/>
              <w:left w:val="single" w:sz="6" w:space="0" w:color="000000"/>
              <w:bottom w:val="single" w:sz="6" w:space="0" w:color="000000"/>
              <w:right w:val="single" w:sz="6" w:space="0" w:color="000000"/>
            </w:tcBorders>
            <w:shd w:val="clear" w:color="auto" w:fill="BAD8FF"/>
            <w:tcMar>
              <w:top w:w="113" w:type="dxa"/>
              <w:left w:w="113" w:type="dxa"/>
              <w:bottom w:w="113" w:type="dxa"/>
              <w:right w:w="113" w:type="dxa"/>
            </w:tcMar>
            <w:hideMark/>
          </w:tcPr>
          <w:p w14:paraId="6495C3FB" w14:textId="4D1A36FC" w:rsidR="00DD2E11" w:rsidRPr="009B0605" w:rsidRDefault="00DD2E11" w:rsidP="009B0605">
            <w:pPr>
              <w:jc w:val="center"/>
              <w:textAlignment w:val="baseline"/>
              <w:rPr>
                <w:rFonts w:ascii="Arial" w:eastAsia="Times New Roman" w:hAnsi="Arial" w:cs="Arial"/>
                <w:color w:val="auto"/>
                <w:sz w:val="20"/>
                <w:szCs w:val="20"/>
                <w:lang w:val="en-AU" w:eastAsia="en-AU"/>
              </w:rPr>
            </w:pPr>
            <w:r w:rsidRPr="009B0605">
              <w:rPr>
                <w:rFonts w:eastAsia="Times New Roman" w:cs="Arial"/>
                <w:b/>
                <w:bCs/>
                <w:kern w:val="24"/>
                <w:sz w:val="20"/>
                <w:szCs w:val="20"/>
                <w:u w:val="single"/>
                <w:lang w:val="en-AU" w:eastAsia="en-AU"/>
              </w:rPr>
              <w:t>Scenario 3:</w:t>
            </w:r>
          </w:p>
          <w:p w14:paraId="608C56DD" w14:textId="01BC444E" w:rsidR="00DD2E11" w:rsidRPr="009B0605" w:rsidRDefault="00DD2E11" w:rsidP="009B0605">
            <w:pPr>
              <w:jc w:val="center"/>
              <w:textAlignment w:val="baseline"/>
              <w:rPr>
                <w:rFonts w:ascii="Arial" w:eastAsia="Times New Roman" w:hAnsi="Arial" w:cs="Arial"/>
                <w:color w:val="auto"/>
                <w:sz w:val="20"/>
                <w:szCs w:val="20"/>
                <w:lang w:val="en-AU" w:eastAsia="en-AU"/>
              </w:rPr>
            </w:pPr>
            <w:r w:rsidRPr="009B0605">
              <w:rPr>
                <w:rFonts w:eastAsia="Times New Roman" w:cs="Arial"/>
                <w:b/>
                <w:bCs/>
                <w:kern w:val="24"/>
                <w:sz w:val="20"/>
                <w:szCs w:val="20"/>
                <w:lang w:val="en-AU" w:eastAsia="en-AU"/>
              </w:rPr>
              <w:t>Ideal implementation</w:t>
            </w:r>
          </w:p>
          <w:p w14:paraId="02ED3E98" w14:textId="2E952740" w:rsidR="00DD2E11" w:rsidRPr="009B0605" w:rsidRDefault="00DD2E11" w:rsidP="009B0605">
            <w:pPr>
              <w:jc w:val="center"/>
              <w:textAlignment w:val="baseline"/>
              <w:rPr>
                <w:rFonts w:ascii="Arial" w:eastAsia="Times New Roman" w:hAnsi="Arial" w:cs="Arial"/>
                <w:color w:val="auto"/>
                <w:sz w:val="20"/>
                <w:szCs w:val="20"/>
                <w:lang w:val="en-AU" w:eastAsia="en-AU"/>
              </w:rPr>
            </w:pPr>
            <w:r w:rsidRPr="009B0605">
              <w:rPr>
                <w:rFonts w:eastAsia="Times New Roman" w:cs="Arial"/>
                <w:b/>
                <w:bCs/>
                <w:kern w:val="24"/>
                <w:sz w:val="20"/>
                <w:szCs w:val="20"/>
                <w:lang w:val="en-AU" w:eastAsia="en-AU"/>
              </w:rPr>
              <w:t>(‘circle of care’)</w:t>
            </w:r>
          </w:p>
        </w:tc>
      </w:tr>
      <w:tr w:rsidR="00DD2E11" w:rsidRPr="004D540D" w14:paraId="640B157D" w14:textId="77777777" w:rsidTr="007524DC">
        <w:trPr>
          <w:trHeight w:val="168"/>
        </w:trPr>
        <w:tc>
          <w:tcPr>
            <w:tcW w:w="2763" w:type="dxa"/>
            <w:tcBorders>
              <w:top w:val="single" w:sz="6" w:space="0" w:color="000000"/>
              <w:left w:val="single" w:sz="6" w:space="0" w:color="000000"/>
              <w:bottom w:val="single" w:sz="6" w:space="0" w:color="000000"/>
              <w:right w:val="single" w:sz="6" w:space="0" w:color="000000"/>
            </w:tcBorders>
            <w:shd w:val="clear" w:color="auto" w:fill="auto"/>
            <w:tcMar>
              <w:top w:w="113" w:type="dxa"/>
              <w:left w:w="113" w:type="dxa"/>
              <w:bottom w:w="113" w:type="dxa"/>
              <w:right w:w="113" w:type="dxa"/>
            </w:tcMar>
            <w:hideMark/>
          </w:tcPr>
          <w:p w14:paraId="71FE69A5" w14:textId="77777777" w:rsidR="00DD2E11" w:rsidRPr="004D540D" w:rsidRDefault="00DD2E11" w:rsidP="007524DC">
            <w:pPr>
              <w:textAlignment w:val="baseline"/>
              <w:rPr>
                <w:rFonts w:ascii="Arial" w:eastAsia="Times New Roman" w:hAnsi="Arial" w:cs="Arial"/>
                <w:color w:val="auto"/>
                <w:sz w:val="18"/>
                <w:szCs w:val="18"/>
                <w:lang w:val="en-AU" w:eastAsia="en-AU"/>
              </w:rPr>
            </w:pPr>
            <w:r w:rsidRPr="004D540D">
              <w:rPr>
                <w:rFonts w:eastAsia="Times New Roman" w:cs="Arial"/>
                <w:kern w:val="24"/>
                <w:sz w:val="18"/>
                <w:szCs w:val="18"/>
                <w:lang w:val="en-AU" w:eastAsia="en-AU"/>
              </w:rPr>
              <w:t>The service system is based on existing service pathways within and between participating services. This largely reflects what occurred pre-2020.</w:t>
            </w: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113" w:type="dxa"/>
              <w:left w:w="113" w:type="dxa"/>
              <w:bottom w:w="113" w:type="dxa"/>
              <w:right w:w="113" w:type="dxa"/>
            </w:tcMar>
            <w:hideMark/>
          </w:tcPr>
          <w:p w14:paraId="4827C824" w14:textId="5BF936FE" w:rsidR="00DD2E11" w:rsidRPr="004D540D" w:rsidRDefault="00DD2E11" w:rsidP="007524DC">
            <w:pPr>
              <w:textAlignment w:val="baseline"/>
              <w:rPr>
                <w:rFonts w:ascii="Arial" w:eastAsia="Times New Roman" w:hAnsi="Arial" w:cs="Arial"/>
                <w:color w:val="auto"/>
                <w:sz w:val="18"/>
                <w:szCs w:val="18"/>
                <w:lang w:val="en-AU" w:eastAsia="en-AU"/>
              </w:rPr>
            </w:pPr>
            <w:r w:rsidRPr="004D540D">
              <w:rPr>
                <w:rFonts w:eastAsia="Times New Roman" w:cs="Arial"/>
                <w:kern w:val="24"/>
                <w:sz w:val="18"/>
                <w:szCs w:val="18"/>
                <w:lang w:val="en-AU" w:eastAsia="en-AU"/>
              </w:rPr>
              <w:t>The digital technology is implemented into each participating service. However, there is limited integration with existing systems (poor interoperability) and limited change to the underlying model of care.</w:t>
            </w: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113" w:type="dxa"/>
              <w:left w:w="113" w:type="dxa"/>
              <w:bottom w:w="113" w:type="dxa"/>
              <w:right w:w="113" w:type="dxa"/>
            </w:tcMar>
            <w:hideMark/>
          </w:tcPr>
          <w:p w14:paraId="3935E7D1" w14:textId="02BF880B" w:rsidR="00DD2E11" w:rsidRPr="004D540D" w:rsidRDefault="00DD2E11" w:rsidP="007524DC">
            <w:pPr>
              <w:textAlignment w:val="baseline"/>
              <w:rPr>
                <w:rFonts w:ascii="Arial" w:eastAsia="Times New Roman" w:hAnsi="Arial" w:cs="Arial"/>
                <w:color w:val="auto"/>
                <w:sz w:val="18"/>
                <w:szCs w:val="18"/>
                <w:lang w:val="en-AU" w:eastAsia="en-AU"/>
              </w:rPr>
            </w:pPr>
            <w:r w:rsidRPr="004D540D">
              <w:rPr>
                <w:rFonts w:eastAsia="Times New Roman" w:cs="Arial"/>
                <w:kern w:val="24"/>
                <w:sz w:val="18"/>
                <w:szCs w:val="18"/>
                <w:lang w:val="en-AU" w:eastAsia="en-AU"/>
              </w:rPr>
              <w:t>The digital technology is implemented into each participating service in a way that is highly interoperable, and the underlying model of care is adapted to facilitate more personalised and measurement-based care.</w:t>
            </w:r>
          </w:p>
        </w:tc>
      </w:tr>
    </w:tbl>
    <w:p w14:paraId="567CE813" w14:textId="77777777" w:rsidR="007524DC" w:rsidRDefault="007524DC" w:rsidP="00797F18">
      <w:pPr>
        <w:jc w:val="both"/>
        <w:rPr>
          <w:lang w:val="en-AU"/>
        </w:rPr>
      </w:pPr>
    </w:p>
    <w:p w14:paraId="1A6A6981" w14:textId="7D84C479" w:rsidR="004747C7" w:rsidRPr="00DD2E11" w:rsidRDefault="002E73EE" w:rsidP="00797F18">
      <w:pPr>
        <w:jc w:val="both"/>
      </w:pPr>
      <w:r>
        <w:rPr>
          <w:lang w:val="en-AU"/>
        </w:rPr>
        <w:t>The aim of the simulation model is t</w:t>
      </w:r>
      <w:r w:rsidRPr="002E73EE">
        <w:rPr>
          <w:lang w:val="en-AU"/>
        </w:rPr>
        <w:t xml:space="preserve">o examine the effect of technology-enabled </w:t>
      </w:r>
      <w:r w:rsidR="00797F18">
        <w:rPr>
          <w:lang w:val="en-AU"/>
        </w:rPr>
        <w:t>‘</w:t>
      </w:r>
      <w:r>
        <w:rPr>
          <w:lang w:val="en-AU"/>
        </w:rPr>
        <w:t>circle of care</w:t>
      </w:r>
      <w:r w:rsidR="00797F18">
        <w:rPr>
          <w:lang w:val="en-AU"/>
        </w:rPr>
        <w:t>’</w:t>
      </w:r>
      <w:r w:rsidRPr="002E73EE">
        <w:rPr>
          <w:lang w:val="en-AU"/>
        </w:rPr>
        <w:t xml:space="preserve"> on youth mental health outcomes and health service efficiencies. </w:t>
      </w:r>
      <w:r w:rsidR="002F62FF">
        <w:rPr>
          <w:lang w:val="en-AU"/>
        </w:rPr>
        <w:t xml:space="preserve">At the start of the simulation a </w:t>
      </w:r>
      <w:r w:rsidR="002F62FF">
        <w:t>p</w:t>
      </w:r>
      <w:r w:rsidR="002F62FF" w:rsidRPr="002F62FF">
        <w:t>opulation</w:t>
      </w:r>
      <w:r w:rsidR="002F62FF">
        <w:t xml:space="preserve"> of</w:t>
      </w:r>
      <w:r w:rsidR="002F62FF" w:rsidRPr="002F62FF">
        <w:t xml:space="preserve"> 1</w:t>
      </w:r>
      <w:r w:rsidR="00A775A9">
        <w:t>5</w:t>
      </w:r>
      <w:r w:rsidR="002F62FF" w:rsidRPr="002F62FF">
        <w:t xml:space="preserve">,000 young people </w:t>
      </w:r>
      <w:r w:rsidR="00042029">
        <w:t xml:space="preserve">(‘agents’) </w:t>
      </w:r>
      <w:r w:rsidR="002F62FF" w:rsidRPr="002F62FF">
        <w:t>aged between 12 – 25</w:t>
      </w:r>
      <w:r w:rsidR="002F62FF">
        <w:t xml:space="preserve"> is created </w:t>
      </w:r>
      <w:r w:rsidR="00E30349">
        <w:t>each with distinct demographic and</w:t>
      </w:r>
      <w:r w:rsidR="002F62FF">
        <w:t xml:space="preserve"> clinical </w:t>
      </w:r>
      <w:r w:rsidR="00042029">
        <w:t>characteristics.</w:t>
      </w:r>
      <w:r w:rsidR="00623683">
        <w:t xml:space="preserve"> The simulation is run for </w:t>
      </w:r>
      <w:r w:rsidR="00A775A9">
        <w:t>4</w:t>
      </w:r>
      <w:r w:rsidR="002F62FF" w:rsidRPr="002F62FF">
        <w:t xml:space="preserve"> years (</w:t>
      </w:r>
      <w:proofErr w:type="gramStart"/>
      <w:r w:rsidR="002F62FF" w:rsidRPr="002F62FF">
        <w:t>+1</w:t>
      </w:r>
      <w:r w:rsidR="00460B9F">
        <w:t xml:space="preserve"> </w:t>
      </w:r>
      <w:r w:rsidR="002F62FF" w:rsidRPr="002F62FF">
        <w:t>year</w:t>
      </w:r>
      <w:proofErr w:type="gramEnd"/>
      <w:r w:rsidR="002F62FF" w:rsidRPr="002F62FF">
        <w:t xml:space="preserve"> lead in time)</w:t>
      </w:r>
      <w:r w:rsidR="00623683">
        <w:t>, and during this time</w:t>
      </w:r>
      <w:r w:rsidR="00E30349">
        <w:t xml:space="preserve"> agents </w:t>
      </w:r>
      <w:r w:rsidR="0009535A" w:rsidRPr="0009535A">
        <w:t>will seek help</w:t>
      </w:r>
      <w:r w:rsidR="0009535A">
        <w:t xml:space="preserve"> </w:t>
      </w:r>
      <w:r w:rsidR="0009535A" w:rsidRPr="0009535A">
        <w:t xml:space="preserve">and engage with </w:t>
      </w:r>
      <w:r w:rsidR="00DD21F3">
        <w:t>one of the</w:t>
      </w:r>
      <w:r w:rsidR="0009535A" w:rsidRPr="0009535A">
        <w:t xml:space="preserve"> </w:t>
      </w:r>
      <w:r w:rsidR="00DD21F3">
        <w:t xml:space="preserve">participating </w:t>
      </w:r>
      <w:r w:rsidR="0009535A" w:rsidRPr="0009535A">
        <w:t>service</w:t>
      </w:r>
      <w:r w:rsidR="00DD21F3">
        <w:t xml:space="preserve">s. </w:t>
      </w:r>
      <w:r w:rsidR="005777BB">
        <w:t xml:space="preserve">When engaging with these services they </w:t>
      </w:r>
      <w:r w:rsidR="000D1568">
        <w:t>are allocated to</w:t>
      </w:r>
      <w:r w:rsidR="005777BB">
        <w:t xml:space="preserve"> a pathway of care</w:t>
      </w:r>
      <w:r w:rsidR="00574D2C">
        <w:t xml:space="preserve"> to receive treatment</w:t>
      </w:r>
      <w:r w:rsidR="005C51D0">
        <w:t xml:space="preserve"> (</w:t>
      </w:r>
      <w:proofErr w:type="gramStart"/>
      <w:r w:rsidR="0087539A">
        <w:t>e.g.</w:t>
      </w:r>
      <w:proofErr w:type="gramEnd"/>
      <w:r w:rsidR="005C51D0">
        <w:t xml:space="preserve"> intake to care planning to treatment)</w:t>
      </w:r>
      <w:r w:rsidR="00DD2E11">
        <w:t xml:space="preserve">. </w:t>
      </w:r>
      <w:r w:rsidR="0009535A" w:rsidRPr="0009535A">
        <w:t>T</w:t>
      </w:r>
      <w:r w:rsidR="00804665">
        <w:t>he allocation of tr</w:t>
      </w:r>
      <w:r w:rsidR="0009535A" w:rsidRPr="0009535A">
        <w:t xml:space="preserve">eatment plans and the care pathway </w:t>
      </w:r>
      <w:r w:rsidR="00EA6C61">
        <w:t xml:space="preserve">an </w:t>
      </w:r>
      <w:r w:rsidR="0087539A">
        <w:t>agent</w:t>
      </w:r>
      <w:r w:rsidR="0009535A" w:rsidRPr="0009535A">
        <w:t xml:space="preserve"> follow</w:t>
      </w:r>
      <w:r w:rsidR="00EA6C61">
        <w:t>s</w:t>
      </w:r>
      <w:r w:rsidR="0009535A" w:rsidRPr="0009535A">
        <w:t xml:space="preserve"> are</w:t>
      </w:r>
      <w:r w:rsidR="00EA6C61">
        <w:t xml:space="preserve"> dependent </w:t>
      </w:r>
      <w:r w:rsidR="0009535A" w:rsidRPr="0009535A">
        <w:t xml:space="preserve">on the service processes and </w:t>
      </w:r>
      <w:r w:rsidR="0087539A">
        <w:t>use of technology</w:t>
      </w:r>
      <w:r w:rsidR="0009535A" w:rsidRPr="0009535A">
        <w:t>, which vary under different scenarios (</w:t>
      </w:r>
      <w:r w:rsidR="00F26608">
        <w:t>T</w:t>
      </w:r>
      <w:r w:rsidR="008434C4">
        <w:t>able 2</w:t>
      </w:r>
      <w:r w:rsidR="0009535A" w:rsidRPr="0009535A">
        <w:t xml:space="preserve">). </w:t>
      </w:r>
      <w:r w:rsidR="008434C4">
        <w:t>Over time</w:t>
      </w:r>
      <w:r w:rsidR="00EC6D15">
        <w:t>,</w:t>
      </w:r>
      <w:r w:rsidR="008434C4">
        <w:t xml:space="preserve"> agents will present for treatment according to their treatment plan and t</w:t>
      </w:r>
      <w:r w:rsidR="0009535A" w:rsidRPr="0009535A">
        <w:t xml:space="preserve">he effectiveness of treatment on outcomes is dependent on </w:t>
      </w:r>
      <w:r w:rsidR="008434C4">
        <w:t>whether the care plan is ‘right’ for that agent. Agents</w:t>
      </w:r>
      <w:r w:rsidR="0009535A" w:rsidRPr="0009535A">
        <w:t xml:space="preserve"> can disengage from services due to waiting too long</w:t>
      </w:r>
      <w:r w:rsidR="0019293C">
        <w:t xml:space="preserve"> or</w:t>
      </w:r>
      <w:r w:rsidR="0009535A" w:rsidRPr="0009535A">
        <w:t xml:space="preserve"> dissatisfaction with treatment</w:t>
      </w:r>
      <w:r w:rsidR="00FE5DBC">
        <w:t>, or they</w:t>
      </w:r>
      <w:r w:rsidR="00FE5DBC">
        <w:rPr>
          <w:lang w:val="en-AU"/>
        </w:rPr>
        <w:t xml:space="preserve"> can recover over the course of care. </w:t>
      </w:r>
      <w:r w:rsidR="005C51D0">
        <w:rPr>
          <w:lang w:val="en-AU"/>
        </w:rPr>
        <w:t>A detailed description of the model structure</w:t>
      </w:r>
      <w:r w:rsidR="00FE5DBC">
        <w:rPr>
          <w:lang w:val="en-AU"/>
        </w:rPr>
        <w:t xml:space="preserve"> and</w:t>
      </w:r>
      <w:r w:rsidR="005C51D0">
        <w:rPr>
          <w:lang w:val="en-AU"/>
        </w:rPr>
        <w:t xml:space="preserve"> assumptions can be found in Appendix B.</w:t>
      </w:r>
    </w:p>
    <w:p w14:paraId="5B996D4B" w14:textId="2802B748" w:rsidR="004747C7" w:rsidRDefault="004747C7" w:rsidP="00797F18">
      <w:pPr>
        <w:jc w:val="both"/>
        <w:rPr>
          <w:lang w:val="en-AU"/>
        </w:rPr>
      </w:pPr>
    </w:p>
    <w:p w14:paraId="52262671" w14:textId="670CE458" w:rsidR="007524DC" w:rsidRPr="007524DC" w:rsidRDefault="00A42923" w:rsidP="007524DC">
      <w:pPr>
        <w:jc w:val="both"/>
        <w:rPr>
          <w:b/>
          <w:bCs/>
          <w:lang w:val="en-AU"/>
        </w:rPr>
      </w:pPr>
      <w:r w:rsidRPr="001015F1">
        <w:rPr>
          <w:b/>
          <w:bCs/>
          <w:lang w:val="en-AU"/>
        </w:rPr>
        <w:t xml:space="preserve">Table 2. </w:t>
      </w:r>
      <w:r w:rsidR="001015F1">
        <w:rPr>
          <w:lang w:val="en-AU"/>
        </w:rPr>
        <w:t>Simulation model scenarios</w:t>
      </w:r>
    </w:p>
    <w:p w14:paraId="7B6AED4C" w14:textId="23AC114B" w:rsidR="00612D35" w:rsidRPr="003F1585" w:rsidRDefault="00E21CC8" w:rsidP="007D678A">
      <w:pPr>
        <w:pStyle w:val="Heading2"/>
        <w:spacing w:after="0"/>
        <w:jc w:val="both"/>
      </w:pPr>
      <w:bookmarkStart w:id="12" w:name="_Toc74229787"/>
      <w:r w:rsidRPr="003F1585">
        <w:t>H</w:t>
      </w:r>
      <w:r w:rsidR="000A7DC2" w:rsidRPr="003F1585">
        <w:t>ealth service implementation</w:t>
      </w:r>
      <w:bookmarkEnd w:id="12"/>
    </w:p>
    <w:p w14:paraId="6E679A14" w14:textId="66B76956" w:rsidR="00B63119" w:rsidRDefault="008A59BA" w:rsidP="00797F18">
      <w:pPr>
        <w:jc w:val="both"/>
      </w:pPr>
      <w:r w:rsidRPr="00E84884">
        <w:rPr>
          <w:noProof/>
          <w:lang w:val="en-AU"/>
        </w:rPr>
        <mc:AlternateContent>
          <mc:Choice Requires="wps">
            <w:drawing>
              <wp:anchor distT="45720" distB="45720" distL="114300" distR="114300" simplePos="0" relativeHeight="251658246" behindDoc="0" locked="0" layoutInCell="1" allowOverlap="1" wp14:anchorId="67331F06" wp14:editId="291F582C">
                <wp:simplePos x="0" y="0"/>
                <wp:positionH relativeFrom="margin">
                  <wp:align>right</wp:align>
                </wp:positionH>
                <wp:positionV relativeFrom="paragraph">
                  <wp:posOffset>1296670</wp:posOffset>
                </wp:positionV>
                <wp:extent cx="5257800" cy="1404620"/>
                <wp:effectExtent l="0" t="0" r="19050" b="1968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EA92697" w14:textId="6D07FA5D" w:rsidR="00E84884" w:rsidRPr="009E2DF0" w:rsidRDefault="00E84884" w:rsidP="00BB2000">
                            <w:pPr>
                              <w:pStyle w:val="Heading3"/>
                              <w:spacing w:before="0"/>
                              <w:jc w:val="center"/>
                              <w:rPr>
                                <w:sz w:val="24"/>
                                <w:szCs w:val="22"/>
                              </w:rPr>
                            </w:pPr>
                            <w:bookmarkStart w:id="13" w:name="_Toc74229788"/>
                            <w:r w:rsidRPr="009E2DF0">
                              <w:rPr>
                                <w:sz w:val="24"/>
                                <w:szCs w:val="22"/>
                              </w:rPr>
                              <w:t>A key insight from our initial implementation work</w:t>
                            </w:r>
                            <w:r w:rsidR="0028361B">
                              <w:rPr>
                                <w:sz w:val="24"/>
                                <w:szCs w:val="22"/>
                              </w:rPr>
                              <w:t xml:space="preserve"> – </w:t>
                            </w:r>
                            <w:r w:rsidR="0028361B" w:rsidRPr="007D678A">
                              <w:rPr>
                                <w:sz w:val="24"/>
                                <w:szCs w:val="22"/>
                                <w:u w:val="single"/>
                              </w:rPr>
                              <w:t>cooperation is crucial.</w:t>
                            </w:r>
                            <w:bookmarkEnd w:id="13"/>
                          </w:p>
                          <w:p w14:paraId="4B31EAF9" w14:textId="4772CD94" w:rsidR="00E84884" w:rsidRPr="00E84884" w:rsidRDefault="00E84884" w:rsidP="00E84884">
                            <w:pPr>
                              <w:jc w:val="both"/>
                              <w:rPr>
                                <w:i/>
                                <w:iCs/>
                              </w:rPr>
                            </w:pPr>
                            <w:r w:rsidRPr="00E84884">
                              <w:rPr>
                                <w:i/>
                                <w:iCs/>
                              </w:rPr>
                              <w:t xml:space="preserve">There remains a crucial element in seeing tangible change to the mental health system through the adoption of technology– the cooperation and participation of mental health services across Australia. The risk of continuing with the status quo, that is, services that are disconnected from each other, and operating within the confines of an inefficient and burdensome system structure, is now greater than the risk of implementing change. The technology-enabled ‘circle of care’ that is needed to support and guide a young person through our mental health system, to ensure that they are receiving the best care, first time, cannot be built without the participation of mental health services and their funding and administrative bodies. The greater the participation, the more expansive the circle becomes. The willingness of Mind Plasticity, headspace Camperdown (Central and Eastern Sydney Primary Health Network), and </w:t>
                            </w:r>
                            <w:r w:rsidRPr="00E84884">
                              <w:rPr>
                                <w:i/>
                                <w:iCs/>
                              </w:rPr>
                              <w:t>Uspace at St Vincent’s Private Hospital to participate in this work, showcases t</w:t>
                            </w:r>
                            <w:r w:rsidRPr="00913C61">
                              <w:rPr>
                                <w:i/>
                                <w:iCs/>
                              </w:rPr>
                              <w:t>hese services’ inclination to look to the future, and affect change from an individual service level. Next, there must be a willingness from health organisations to engage in this change at a higher l</w:t>
                            </w:r>
                            <w:r w:rsidRPr="00E84884">
                              <w:rPr>
                                <w:i/>
                                <w:iCs/>
                              </w:rPr>
                              <w:t>evel (</w:t>
                            </w:r>
                            <w:r w:rsidR="00073CAD" w:rsidRPr="00E84884">
                              <w:rPr>
                                <w:i/>
                                <w:iCs/>
                              </w:rPr>
                              <w:t>e.g.,</w:t>
                            </w:r>
                            <w:r w:rsidRPr="00E84884">
                              <w:rPr>
                                <w:i/>
                                <w:iCs/>
                              </w:rPr>
                              <w:t xml:space="preserve"> </w:t>
                            </w:r>
                            <w:r w:rsidR="00073CAD">
                              <w:rPr>
                                <w:i/>
                                <w:iCs/>
                              </w:rPr>
                              <w:t xml:space="preserve">State based </w:t>
                            </w:r>
                            <w:r w:rsidRPr="00E84884">
                              <w:rPr>
                                <w:i/>
                                <w:iCs/>
                              </w:rPr>
                              <w:t>Local Health District</w:t>
                            </w:r>
                            <w:r w:rsidR="00073CAD">
                              <w:rPr>
                                <w:i/>
                                <w:iCs/>
                              </w:rPr>
                              <w:t>s, national organisations</w:t>
                            </w:r>
                            <w:r w:rsidRPr="00E84884">
                              <w:rPr>
                                <w:i/>
                                <w:iCs/>
                              </w:rPr>
                              <w:t>), and to lead and drive change</w:t>
                            </w:r>
                            <w:r w:rsidR="004F693C">
                              <w:rPr>
                                <w:i/>
                                <w:iCs/>
                              </w:rPr>
                              <w:t xml:space="preserve"> also.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331F06" id="_x0000_s1027" type="#_x0000_t202" style="position:absolute;left:0;text-align:left;margin-left:362.8pt;margin-top:102.1pt;width:414pt;height:110.6pt;z-index:25165824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" fillcolor="white [3201]" strokecolor="#e64626 [3204]" strokeweight="2pt">
                <v:textbox style="mso-fit-shape-to-text:t">
                  <w:txbxContent>
                    <w:p w14:paraId="5EA92697" w14:textId="6D07FA5D" w:rsidR="00E84884" w:rsidRPr="009E2DF0" w:rsidRDefault="00E84884" w:rsidP="00BB2000">
                      <w:pPr>
                        <w:pStyle w:val="Heading3"/>
                        <w:spacing w:before="0"/>
                        <w:jc w:val="center"/>
                        <w:rPr>
                          <w:sz w:val="24"/>
                          <w:szCs w:val="22"/>
                        </w:rPr>
                      </w:pPr>
                      <w:bookmarkStart w:id="14" w:name="_Toc74229788"/>
                      <w:r w:rsidRPr="009E2DF0">
                        <w:rPr>
                          <w:sz w:val="24"/>
                          <w:szCs w:val="22"/>
                        </w:rPr>
                        <w:t>A key insight from our initial implementation work</w:t>
                      </w:r>
                      <w:r w:rsidR="0028361B">
                        <w:rPr>
                          <w:sz w:val="24"/>
                          <w:szCs w:val="22"/>
                        </w:rPr>
                        <w:t xml:space="preserve"> – </w:t>
                      </w:r>
                      <w:r w:rsidR="0028361B" w:rsidRPr="007D678A">
                        <w:rPr>
                          <w:sz w:val="24"/>
                          <w:szCs w:val="22"/>
                          <w:u w:val="single"/>
                        </w:rPr>
                        <w:t>cooperation is crucial.</w:t>
                      </w:r>
                      <w:bookmarkEnd w:id="14"/>
                    </w:p>
                    <w:p w14:paraId="4B31EAF9" w14:textId="4772CD94" w:rsidR="00E84884" w:rsidRPr="00E84884" w:rsidRDefault="00E84884" w:rsidP="00E84884">
                      <w:pPr>
                        <w:jc w:val="both"/>
                        <w:rPr>
                          <w:i/>
                          <w:iCs/>
                        </w:rPr>
                      </w:pPr>
                      <w:r w:rsidRPr="00E84884">
                        <w:rPr>
                          <w:i/>
                          <w:iCs/>
                        </w:rPr>
                        <w:t xml:space="preserve">There remains a crucial element in seeing tangible change to the mental health system through the adoption of technology– the cooperation and participation of mental health services across Australia. The risk of continuing with the status quo, that is, services that are disconnected from each other, and operating within the confines of an inefficient and burdensome system structure, is now greater than the risk of implementing change. The technology-enabled ‘circle of care’ that is needed to support and guide a young person through our mental health system, to ensure that they are receiving the best care, first time, cannot be built without the participation of mental health services and their funding and administrative bodies. The greater the participation, the more expansive the circle becomes. The willingness of Mind Plasticity, headspace Camperdown (Central and Eastern Sydney Primary Health Network), and </w:t>
                      </w:r>
                      <w:r w:rsidRPr="00E84884">
                        <w:rPr>
                          <w:i/>
                          <w:iCs/>
                        </w:rPr>
                        <w:t>Uspace at St Vincent’s Private Hospital to participate in this work, showcases t</w:t>
                      </w:r>
                      <w:r w:rsidRPr="00913C61">
                        <w:rPr>
                          <w:i/>
                          <w:iCs/>
                        </w:rPr>
                        <w:t>hese services’ inclination to look to the future, and affect change from an individual service level. Next, there must be a willingness from health organisations to engage in this change at a higher l</w:t>
                      </w:r>
                      <w:r w:rsidRPr="00E84884">
                        <w:rPr>
                          <w:i/>
                          <w:iCs/>
                        </w:rPr>
                        <w:t>evel (</w:t>
                      </w:r>
                      <w:r w:rsidR="00073CAD" w:rsidRPr="00E84884">
                        <w:rPr>
                          <w:i/>
                          <w:iCs/>
                        </w:rPr>
                        <w:t>e.g.,</w:t>
                      </w:r>
                      <w:r w:rsidRPr="00E84884">
                        <w:rPr>
                          <w:i/>
                          <w:iCs/>
                        </w:rPr>
                        <w:t xml:space="preserve"> </w:t>
                      </w:r>
                      <w:r w:rsidR="00073CAD">
                        <w:rPr>
                          <w:i/>
                          <w:iCs/>
                        </w:rPr>
                        <w:t xml:space="preserve">State based </w:t>
                      </w:r>
                      <w:r w:rsidRPr="00E84884">
                        <w:rPr>
                          <w:i/>
                          <w:iCs/>
                        </w:rPr>
                        <w:t>Local Health District</w:t>
                      </w:r>
                      <w:r w:rsidR="00073CAD">
                        <w:rPr>
                          <w:i/>
                          <w:iCs/>
                        </w:rPr>
                        <w:t>s, national organisations</w:t>
                      </w:r>
                      <w:r w:rsidRPr="00E84884">
                        <w:rPr>
                          <w:i/>
                          <w:iCs/>
                        </w:rPr>
                        <w:t>), and to lead and drive change</w:t>
                      </w:r>
                      <w:r w:rsidR="004F693C">
                        <w:rPr>
                          <w:i/>
                          <w:iCs/>
                        </w:rPr>
                        <w:t xml:space="preserve"> also.</w:t>
                      </w:r>
                    </w:p>
                  </w:txbxContent>
                </v:textbox>
                <w10:wrap type="square" anchorx="margin"/>
              </v:shape>
            </w:pict>
          </mc:Fallback>
        </mc:AlternateContent>
      </w:r>
      <w:r w:rsidR="00237ECF">
        <w:rPr>
          <w:lang w:val="en-AU"/>
        </w:rPr>
        <w:t>This implementation work focuses on ensuring that both components of the ‘circle of care’ (BMC youth model of ca</w:t>
      </w:r>
      <w:r>
        <w:rPr>
          <w:lang w:val="en-AU"/>
        </w:rPr>
        <w:t>re and technology)</w:t>
      </w:r>
      <w:r w:rsidR="00237ECF">
        <w:rPr>
          <w:lang w:val="en-AU"/>
        </w:rPr>
        <w:t xml:space="preserve"> are embedded with services, to improve care coordination and continuity within and between the services. </w:t>
      </w:r>
      <w:r w:rsidR="00EE6258">
        <w:rPr>
          <w:lang w:val="en-AU"/>
        </w:rPr>
        <w:t xml:space="preserve">The </w:t>
      </w:r>
      <w:proofErr w:type="spellStart"/>
      <w:r w:rsidR="00EE6258">
        <w:rPr>
          <w:lang w:val="en-AU"/>
        </w:rPr>
        <w:t>InnoWell</w:t>
      </w:r>
      <w:proofErr w:type="spellEnd"/>
      <w:r w:rsidR="00EE6258">
        <w:rPr>
          <w:lang w:val="en-AU"/>
        </w:rPr>
        <w:t xml:space="preserve"> Platform</w:t>
      </w:r>
      <w:r w:rsidR="00C5155E">
        <w:rPr>
          <w:lang w:val="en-AU"/>
        </w:rPr>
        <w:t xml:space="preserve"> </w:t>
      </w:r>
      <w:r w:rsidR="00357822">
        <w:rPr>
          <w:lang w:val="en-AU"/>
        </w:rPr>
        <w:t xml:space="preserve">was configured using the data collected from the </w:t>
      </w:r>
      <w:r w:rsidR="00357822" w:rsidRPr="00FA113C">
        <w:rPr>
          <w:lang w:val="en-AU"/>
        </w:rPr>
        <w:t>stakeholder workshops</w:t>
      </w:r>
      <w:r w:rsidR="00071D37">
        <w:rPr>
          <w:lang w:val="en-AU"/>
        </w:rPr>
        <w:t xml:space="preserve"> (Table </w:t>
      </w:r>
      <w:r w:rsidR="00053266">
        <w:rPr>
          <w:lang w:val="en-AU"/>
        </w:rPr>
        <w:t>1, Appendix A</w:t>
      </w:r>
      <w:r w:rsidR="00071D37">
        <w:rPr>
          <w:lang w:val="en-AU"/>
        </w:rPr>
        <w:t>)</w:t>
      </w:r>
      <w:r w:rsidR="00C67A1D">
        <w:rPr>
          <w:lang w:val="en-AU"/>
        </w:rPr>
        <w:t xml:space="preserve">, </w:t>
      </w:r>
      <w:r w:rsidR="00C67A1D" w:rsidRPr="00FA113C">
        <w:rPr>
          <w:lang w:val="en-AU"/>
        </w:rPr>
        <w:t xml:space="preserve">to ensure that the clinical content </w:t>
      </w:r>
      <w:r w:rsidR="00234F05">
        <w:rPr>
          <w:lang w:val="en-AU"/>
        </w:rPr>
        <w:t>was</w:t>
      </w:r>
      <w:r w:rsidR="00C67A1D" w:rsidRPr="00FA113C">
        <w:rPr>
          <w:lang w:val="en-AU"/>
        </w:rPr>
        <w:t xml:space="preserve"> appropriate to the adopting service</w:t>
      </w:r>
      <w:r w:rsidR="00234F05">
        <w:rPr>
          <w:lang w:val="en-AU"/>
        </w:rPr>
        <w:t>.</w:t>
      </w:r>
      <w:r w:rsidR="00C67A1D" w:rsidRPr="00FA113C">
        <w:rPr>
          <w:lang w:val="en-AU"/>
        </w:rPr>
        <w:t xml:space="preserve"> </w:t>
      </w:r>
      <w:r w:rsidR="00234F05">
        <w:rPr>
          <w:lang w:val="en-AU"/>
        </w:rPr>
        <w:t xml:space="preserve">The Platform was then </w:t>
      </w:r>
      <w:r w:rsidR="00EE6258">
        <w:rPr>
          <w:lang w:val="en-AU"/>
        </w:rPr>
        <w:t xml:space="preserve">implemented into three participating services: </w:t>
      </w:r>
      <w:r w:rsidR="00EE6258" w:rsidRPr="004C6BBE">
        <w:rPr>
          <w:i/>
          <w:iCs/>
          <w:lang w:val="en-AU"/>
        </w:rPr>
        <w:t>headspace</w:t>
      </w:r>
      <w:r w:rsidR="00EE6258">
        <w:rPr>
          <w:lang w:val="en-AU"/>
        </w:rPr>
        <w:t xml:space="preserve"> Camperdown, </w:t>
      </w:r>
      <w:r w:rsidR="00A910E9">
        <w:rPr>
          <w:lang w:val="en-AU"/>
        </w:rPr>
        <w:t xml:space="preserve">Mind Plasticity, and </w:t>
      </w:r>
      <w:proofErr w:type="spellStart"/>
      <w:r w:rsidR="001B175B">
        <w:rPr>
          <w:lang w:val="en-AU"/>
        </w:rPr>
        <w:t>U</w:t>
      </w:r>
      <w:r w:rsidR="00053266">
        <w:rPr>
          <w:lang w:val="en-AU"/>
        </w:rPr>
        <w:t>S</w:t>
      </w:r>
      <w:r w:rsidR="001B175B">
        <w:rPr>
          <w:lang w:val="en-AU"/>
        </w:rPr>
        <w:t>pace</w:t>
      </w:r>
      <w:proofErr w:type="spellEnd"/>
      <w:r w:rsidR="001B175B">
        <w:rPr>
          <w:lang w:val="en-AU"/>
        </w:rPr>
        <w:t xml:space="preserve"> </w:t>
      </w:r>
      <w:r w:rsidR="00053266">
        <w:rPr>
          <w:lang w:val="en-AU"/>
        </w:rPr>
        <w:t xml:space="preserve">outpatient clinic </w:t>
      </w:r>
      <w:r w:rsidR="001B175B">
        <w:rPr>
          <w:lang w:val="en-AU"/>
        </w:rPr>
        <w:t>(St Vincent’s Private Hospital)</w:t>
      </w:r>
      <w:r w:rsidR="00A779F0">
        <w:rPr>
          <w:lang w:val="en-AU"/>
        </w:rPr>
        <w:t xml:space="preserve">, </w:t>
      </w:r>
      <w:r w:rsidR="00521992">
        <w:rPr>
          <w:lang w:val="en-AU"/>
        </w:rPr>
        <w:t>to be utilised</w:t>
      </w:r>
      <w:r w:rsidR="00337CE9">
        <w:rPr>
          <w:lang w:val="en-AU"/>
        </w:rPr>
        <w:t xml:space="preserve"> for at least 12 months</w:t>
      </w:r>
      <w:r w:rsidR="00521992">
        <w:rPr>
          <w:lang w:val="en-AU"/>
        </w:rPr>
        <w:t xml:space="preserve"> </w:t>
      </w:r>
      <w:r w:rsidR="005735BB">
        <w:rPr>
          <w:lang w:val="en-AU"/>
        </w:rPr>
        <w:t xml:space="preserve">within the service. </w:t>
      </w:r>
      <w:r w:rsidR="00404C59">
        <w:rPr>
          <w:lang w:val="en-AU"/>
        </w:rPr>
        <w:t xml:space="preserve">The impact of this implementation will be evaluated over 12 months </w:t>
      </w:r>
      <w:r w:rsidR="00820926">
        <w:rPr>
          <w:lang w:val="en-AU"/>
        </w:rPr>
        <w:t xml:space="preserve">(details in </w:t>
      </w:r>
      <w:r w:rsidR="00BD65F0">
        <w:rPr>
          <w:lang w:val="en-AU"/>
        </w:rPr>
        <w:t>A</w:t>
      </w:r>
      <w:r w:rsidR="00820926">
        <w:rPr>
          <w:lang w:val="en-AU"/>
        </w:rPr>
        <w:t>ppendix C).</w:t>
      </w:r>
    </w:p>
    <w:p w14:paraId="619831FD" w14:textId="7F26F89C" w:rsidR="007A0E59" w:rsidRPr="008A59BA" w:rsidRDefault="007A0E59" w:rsidP="00797F18">
      <w:pPr>
        <w:jc w:val="both"/>
        <w:rPr>
          <w:sz w:val="12"/>
          <w:szCs w:val="14"/>
          <w:lang w:val="en-AU"/>
        </w:rPr>
      </w:pPr>
    </w:p>
    <w:p w14:paraId="047D0D3C" w14:textId="07197FAC" w:rsidR="004A4F1C" w:rsidRPr="00C8278D" w:rsidRDefault="004A4F1C" w:rsidP="00DB729D">
      <w:pPr>
        <w:pStyle w:val="Heading2"/>
        <w:spacing w:after="0"/>
        <w:jc w:val="both"/>
      </w:pPr>
      <w:bookmarkStart w:id="15" w:name="_Toc74229789"/>
      <w:r>
        <w:rPr>
          <w:lang w:val="en-AU"/>
        </w:rPr>
        <w:t xml:space="preserve">Creating </w:t>
      </w:r>
      <w:r w:rsidR="004747C7">
        <w:rPr>
          <w:lang w:val="en-AU"/>
        </w:rPr>
        <w:t xml:space="preserve">a </w:t>
      </w:r>
      <w:r>
        <w:rPr>
          <w:lang w:val="en-AU"/>
        </w:rPr>
        <w:t>smart health service infrastructure</w:t>
      </w:r>
      <w:bookmarkEnd w:id="15"/>
      <w:r>
        <w:rPr>
          <w:lang w:val="en-AU"/>
        </w:rPr>
        <w:t xml:space="preserve"> </w:t>
      </w:r>
    </w:p>
    <w:p w14:paraId="4CF67C6A" w14:textId="59D699FC" w:rsidR="000E4500" w:rsidRPr="000E4500" w:rsidRDefault="009E2DF0" w:rsidP="00797F18">
      <w:pPr>
        <w:jc w:val="both"/>
        <w:rPr>
          <w:lang w:val="en-AU"/>
        </w:rPr>
      </w:pPr>
      <w:r>
        <w:rPr>
          <w:noProof/>
        </w:rPr>
        <w:drawing>
          <wp:anchor distT="0" distB="0" distL="114300" distR="114300" simplePos="0" relativeHeight="251658244" behindDoc="0" locked="0" layoutInCell="1" allowOverlap="1" wp14:anchorId="64AC931A" wp14:editId="55DE44F7">
            <wp:simplePos x="0" y="0"/>
            <wp:positionH relativeFrom="margin">
              <wp:posOffset>-10795</wp:posOffset>
            </wp:positionH>
            <wp:positionV relativeFrom="paragraph">
              <wp:posOffset>1864948</wp:posOffset>
            </wp:positionV>
            <wp:extent cx="5267325" cy="1769110"/>
            <wp:effectExtent l="0" t="0" r="9525"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67325" cy="1769110"/>
                    </a:xfrm>
                    <a:prstGeom prst="rect">
                      <a:avLst/>
                    </a:prstGeom>
                  </pic:spPr>
                </pic:pic>
              </a:graphicData>
            </a:graphic>
            <wp14:sizeRelH relativeFrom="margin">
              <wp14:pctWidth>0</wp14:pctWidth>
            </wp14:sizeRelH>
            <wp14:sizeRelV relativeFrom="margin">
              <wp14:pctHeight>0</wp14:pctHeight>
            </wp14:sizeRelV>
          </wp:anchor>
        </w:drawing>
      </w:r>
      <w:r w:rsidR="000E4500">
        <w:rPr>
          <w:lang w:val="en-AU"/>
        </w:rPr>
        <w:t>The combination of the DSM and health service implementation work aims to create a smart health service infrastructure</w:t>
      </w:r>
      <w:r w:rsidR="000E4500" w:rsidRPr="000E4500">
        <w:rPr>
          <w:lang w:val="en-AU"/>
        </w:rPr>
        <w:t xml:space="preserve"> to guide service planning and improve pathways to care based on real-time data about the local service population needs, staff resourcing, processes, throughput statistics etc</w:t>
      </w:r>
      <w:r w:rsidR="000E4500">
        <w:rPr>
          <w:lang w:val="en-AU"/>
        </w:rPr>
        <w:t xml:space="preserve"> (Figure 2).</w:t>
      </w:r>
      <w:r w:rsidR="00742BB0">
        <w:rPr>
          <w:lang w:val="en-AU"/>
        </w:rPr>
        <w:t xml:space="preserve"> </w:t>
      </w:r>
      <w:r w:rsidR="00E21A30">
        <w:rPr>
          <w:lang w:val="en-AU"/>
        </w:rPr>
        <w:t xml:space="preserve">The hybrid agent-based and discrete event simulation model acts as a digital twin </w:t>
      </w:r>
      <w:r w:rsidR="00742BB0">
        <w:rPr>
          <w:lang w:val="en-AU"/>
        </w:rPr>
        <w:t xml:space="preserve">of service environment and their </w:t>
      </w:r>
      <w:r w:rsidR="00887132">
        <w:rPr>
          <w:lang w:val="en-AU"/>
        </w:rPr>
        <w:t xml:space="preserve">service </w:t>
      </w:r>
      <w:r w:rsidR="00742BB0">
        <w:rPr>
          <w:lang w:val="en-AU"/>
        </w:rPr>
        <w:t xml:space="preserve">populations to be able to </w:t>
      </w:r>
      <w:r w:rsidR="009F45E8">
        <w:rPr>
          <w:lang w:val="en-AU"/>
        </w:rPr>
        <w:t xml:space="preserve">dynamically forecast service </w:t>
      </w:r>
      <w:r w:rsidR="00C20B0B">
        <w:rPr>
          <w:lang w:val="en-AU"/>
        </w:rPr>
        <w:t>performance</w:t>
      </w:r>
      <w:r w:rsidR="009F45E8">
        <w:rPr>
          <w:lang w:val="en-AU"/>
        </w:rPr>
        <w:t xml:space="preserve"> and clinical outcomes based on pre-existing and new (ongoing) data collection</w:t>
      </w:r>
      <w:r w:rsidR="00C20B0B">
        <w:rPr>
          <w:lang w:val="en-AU"/>
        </w:rPr>
        <w:t>. This infrastructure can then be used to test the likely impacts of alternative strategies for resource capacity, allocation, scheduling</w:t>
      </w:r>
      <w:r w:rsidR="006535E3">
        <w:rPr>
          <w:lang w:val="en-AU"/>
        </w:rPr>
        <w:t>,</w:t>
      </w:r>
      <w:r w:rsidR="00C20B0B">
        <w:rPr>
          <w:lang w:val="en-AU"/>
        </w:rPr>
        <w:t xml:space="preserve"> and other measures to improv</w:t>
      </w:r>
      <w:r w:rsidR="000A52F9">
        <w:rPr>
          <w:lang w:val="en-AU"/>
        </w:rPr>
        <w:t>e</w:t>
      </w:r>
      <w:r w:rsidR="00C20B0B">
        <w:rPr>
          <w:lang w:val="en-AU"/>
        </w:rPr>
        <w:t xml:space="preserve"> operational efficiency</w:t>
      </w:r>
      <w:r w:rsidR="00040D78">
        <w:rPr>
          <w:lang w:val="en-AU"/>
        </w:rPr>
        <w:t xml:space="preserve"> based on the changing needs</w:t>
      </w:r>
      <w:r w:rsidR="00C20B0B">
        <w:rPr>
          <w:lang w:val="en-AU"/>
        </w:rPr>
        <w:t xml:space="preserve"> </w:t>
      </w:r>
      <w:r w:rsidR="00040D78">
        <w:rPr>
          <w:lang w:val="en-AU"/>
        </w:rPr>
        <w:t>of a given population</w:t>
      </w:r>
      <w:r w:rsidR="00932C63">
        <w:rPr>
          <w:lang w:val="en-AU"/>
        </w:rPr>
        <w:t xml:space="preserve"> over time</w:t>
      </w:r>
      <w:r w:rsidR="00040D78">
        <w:rPr>
          <w:lang w:val="en-AU"/>
        </w:rPr>
        <w:t xml:space="preserve">. </w:t>
      </w:r>
      <w:r w:rsidR="009F45E8">
        <w:rPr>
          <w:lang w:val="en-AU"/>
        </w:rPr>
        <w:t>Expert knowledge and other secondary data sources can continuously be used to</w:t>
      </w:r>
      <w:r w:rsidR="009674B0" w:rsidRPr="009674B0">
        <w:rPr>
          <w:lang w:val="en-AU"/>
        </w:rPr>
        <w:t xml:space="preserve"> </w:t>
      </w:r>
      <w:r w:rsidR="009674B0" w:rsidRPr="00A97A23">
        <w:rPr>
          <w:lang w:val="en-AU"/>
        </w:rPr>
        <w:t>recalibrate,</w:t>
      </w:r>
      <w:r w:rsidR="009F45E8">
        <w:rPr>
          <w:lang w:val="en-AU"/>
        </w:rPr>
        <w:t xml:space="preserve"> improve, </w:t>
      </w:r>
      <w:r w:rsidR="008E7C15">
        <w:rPr>
          <w:lang w:val="en-AU"/>
        </w:rPr>
        <w:t xml:space="preserve">and </w:t>
      </w:r>
      <w:r w:rsidR="009F45E8">
        <w:rPr>
          <w:lang w:val="en-AU"/>
        </w:rPr>
        <w:t>refine the DSM</w:t>
      </w:r>
      <w:r w:rsidR="00AC4BEE">
        <w:rPr>
          <w:lang w:val="en-AU"/>
        </w:rPr>
        <w:t xml:space="preserve"> so that these models reflect the real world and have greater utility for</w:t>
      </w:r>
      <w:r w:rsidR="00E21A30" w:rsidRPr="00E21A30">
        <w:rPr>
          <w:lang w:val="en-AU"/>
        </w:rPr>
        <w:t xml:space="preserve"> </w:t>
      </w:r>
      <w:r w:rsidR="00E21A30">
        <w:rPr>
          <w:lang w:val="en-AU"/>
        </w:rPr>
        <w:t>informing</w:t>
      </w:r>
      <w:r w:rsidR="0034688C">
        <w:rPr>
          <w:lang w:val="en-AU"/>
        </w:rPr>
        <w:t xml:space="preserve"> the</w:t>
      </w:r>
      <w:r w:rsidR="00E21A30">
        <w:rPr>
          <w:lang w:val="en-AU"/>
        </w:rPr>
        <w:t xml:space="preserve"> best strategies and processes for improving service efficiency and performance.</w:t>
      </w:r>
    </w:p>
    <w:p w14:paraId="2A376352" w14:textId="2E7B7763" w:rsidR="009F2706" w:rsidRDefault="009F2706" w:rsidP="00797F18">
      <w:pPr>
        <w:jc w:val="both"/>
        <w:rPr>
          <w:b/>
          <w:bCs/>
        </w:rPr>
      </w:pPr>
    </w:p>
    <w:p w14:paraId="01F52C15" w14:textId="6F5DA01B" w:rsidR="00400A8E" w:rsidRPr="00400A8E" w:rsidRDefault="00CB5F68" w:rsidP="00797F18">
      <w:pPr>
        <w:jc w:val="both"/>
        <w:rPr>
          <w:b/>
          <w:bCs/>
          <w:lang w:val="en-AU"/>
        </w:rPr>
      </w:pPr>
      <w:r w:rsidRPr="00CB5F68">
        <w:rPr>
          <w:b/>
          <w:bCs/>
        </w:rPr>
        <w:t>Figure 2.</w:t>
      </w:r>
      <w:r w:rsidR="00400A8E">
        <w:rPr>
          <w:b/>
          <w:bCs/>
        </w:rPr>
        <w:t xml:space="preserve"> </w:t>
      </w:r>
      <w:r w:rsidR="00400A8E" w:rsidRPr="00400A8E">
        <w:t>Establishing a</w:t>
      </w:r>
      <w:r w:rsidR="00400A8E" w:rsidRPr="00400A8E">
        <w:rPr>
          <w:lang w:val="en-AU"/>
        </w:rPr>
        <w:t xml:space="preserve"> </w:t>
      </w:r>
      <w:r w:rsidR="00082A86">
        <w:rPr>
          <w:lang w:val="en-AU"/>
        </w:rPr>
        <w:t xml:space="preserve">sustainable </w:t>
      </w:r>
      <w:r w:rsidR="00400A8E" w:rsidRPr="00400A8E">
        <w:rPr>
          <w:lang w:val="en-AU"/>
        </w:rPr>
        <w:t>monitoring framework</w:t>
      </w:r>
      <w:r w:rsidR="00400A8E">
        <w:rPr>
          <w:lang w:val="en-AU"/>
        </w:rPr>
        <w:t xml:space="preserve"> that utilise</w:t>
      </w:r>
      <w:r w:rsidR="0074593A">
        <w:rPr>
          <w:lang w:val="en-AU"/>
        </w:rPr>
        <w:t>s</w:t>
      </w:r>
      <w:r w:rsidR="00400A8E">
        <w:rPr>
          <w:lang w:val="en-AU"/>
        </w:rPr>
        <w:t xml:space="preserve"> DSM and health service implementation practices to iteratively </w:t>
      </w:r>
      <w:r w:rsidR="0074593A">
        <w:rPr>
          <w:lang w:val="en-AU"/>
        </w:rPr>
        <w:t>improve servi</w:t>
      </w:r>
      <w:r w:rsidR="004747C7">
        <w:rPr>
          <w:lang w:val="en-AU"/>
        </w:rPr>
        <w:t>ce</w:t>
      </w:r>
      <w:r w:rsidR="00E21A30">
        <w:rPr>
          <w:lang w:val="en-AU"/>
        </w:rPr>
        <w:t xml:space="preserve"> efficiency and performance.</w:t>
      </w:r>
    </w:p>
    <w:p w14:paraId="7291D93C" w14:textId="6452002A" w:rsidR="00B61293" w:rsidRPr="00205807" w:rsidRDefault="00FD3A30" w:rsidP="00DA645E">
      <w:pPr>
        <w:pStyle w:val="Heading1"/>
        <w:jc w:val="both"/>
      </w:pPr>
      <w:bookmarkStart w:id="16" w:name="_Toc74229790"/>
      <w:r>
        <w:t xml:space="preserve">Preliminary </w:t>
      </w:r>
      <w:r w:rsidR="00DF33A6">
        <w:t>insights</w:t>
      </w:r>
      <w:r w:rsidR="00E974CC">
        <w:t xml:space="preserve"> and implications</w:t>
      </w:r>
      <w:bookmarkEnd w:id="16"/>
    </w:p>
    <w:p w14:paraId="319EEFED" w14:textId="3B042B5C" w:rsidR="00244723" w:rsidRPr="00052745" w:rsidRDefault="00952840" w:rsidP="00052745">
      <w:pPr>
        <w:jc w:val="both"/>
        <w:rPr>
          <w:lang w:val="en-AU"/>
        </w:rPr>
      </w:pPr>
      <w:r>
        <w:rPr>
          <w:lang w:val="en-AU"/>
        </w:rPr>
        <w:t xml:space="preserve">The following results demonstrate the potential impact </w:t>
      </w:r>
      <w:r w:rsidR="00AE5DFA">
        <w:rPr>
          <w:lang w:val="en-AU"/>
        </w:rPr>
        <w:t xml:space="preserve">that </w:t>
      </w:r>
      <w:r>
        <w:rPr>
          <w:lang w:val="en-AU"/>
        </w:rPr>
        <w:t xml:space="preserve">creating </w:t>
      </w:r>
      <w:r w:rsidR="00956EF5">
        <w:rPr>
          <w:lang w:val="en-AU"/>
        </w:rPr>
        <w:t xml:space="preserve">the technology-enabled </w:t>
      </w:r>
      <w:r w:rsidR="00EB13FD">
        <w:rPr>
          <w:lang w:val="en-AU"/>
        </w:rPr>
        <w:t>‘</w:t>
      </w:r>
      <w:r>
        <w:rPr>
          <w:lang w:val="en-AU"/>
        </w:rPr>
        <w:t>circle of care</w:t>
      </w:r>
      <w:r w:rsidR="00EB13FD">
        <w:rPr>
          <w:lang w:val="en-AU"/>
        </w:rPr>
        <w:t>’</w:t>
      </w:r>
      <w:r>
        <w:rPr>
          <w:lang w:val="en-AU"/>
        </w:rPr>
        <w:t xml:space="preserve"> for young people presenting for mental health care could have on service efficiencies and clinical outcomes. </w:t>
      </w:r>
      <w:r w:rsidR="00AE5DFA">
        <w:rPr>
          <w:lang w:val="en-AU"/>
        </w:rPr>
        <w:t xml:space="preserve">In the current report </w:t>
      </w:r>
      <w:r w:rsidR="00CB60F5">
        <w:rPr>
          <w:lang w:val="en-AU"/>
        </w:rPr>
        <w:t xml:space="preserve">we focus primarily on entry into care, specifically on how digital support care pathways </w:t>
      </w:r>
      <w:r w:rsidR="003B5A73">
        <w:rPr>
          <w:lang w:val="en-AU"/>
        </w:rPr>
        <w:t xml:space="preserve">can be used to direct young people to the right level of care. Results are presented in a way that shows the </w:t>
      </w:r>
      <w:r w:rsidR="00105A0E">
        <w:rPr>
          <w:lang w:val="en-AU"/>
        </w:rPr>
        <w:t>comparative impacts between different scenarios against a baseline of business as usual</w:t>
      </w:r>
      <w:r w:rsidR="00456DD6">
        <w:rPr>
          <w:lang w:val="en-AU"/>
        </w:rPr>
        <w:t xml:space="preserve"> (BAU)</w:t>
      </w:r>
      <w:r w:rsidR="003B5A73">
        <w:rPr>
          <w:lang w:val="en-AU"/>
        </w:rPr>
        <w:t>. T</w:t>
      </w:r>
      <w:r w:rsidR="00CB60F5">
        <w:rPr>
          <w:lang w:val="en-AU"/>
        </w:rPr>
        <w:t xml:space="preserve">hese are </w:t>
      </w:r>
      <w:r w:rsidR="00052745">
        <w:rPr>
          <w:lang w:val="en-AU"/>
        </w:rPr>
        <w:t xml:space="preserve">the preliminary results from </w:t>
      </w:r>
      <w:r w:rsidR="00052745" w:rsidRPr="00052745">
        <w:rPr>
          <w:lang w:val="en-AU"/>
        </w:rPr>
        <w:t>multiple (</w:t>
      </w:r>
      <w:r w:rsidR="00052745">
        <w:rPr>
          <w:lang w:val="en-AU"/>
        </w:rPr>
        <w:t>50</w:t>
      </w:r>
      <w:r w:rsidR="00052745" w:rsidRPr="00052745">
        <w:rPr>
          <w:lang w:val="en-AU"/>
        </w:rPr>
        <w:t xml:space="preserve">) runs of the </w:t>
      </w:r>
      <w:r w:rsidR="00052745">
        <w:rPr>
          <w:lang w:val="en-AU"/>
        </w:rPr>
        <w:t>m</w:t>
      </w:r>
      <w:r w:rsidR="00052745" w:rsidRPr="00052745">
        <w:rPr>
          <w:lang w:val="en-AU"/>
        </w:rPr>
        <w:t>odel with (default) parameter values.</w:t>
      </w:r>
      <w:r w:rsidR="00052745">
        <w:rPr>
          <w:lang w:val="en-AU"/>
        </w:rPr>
        <w:t xml:space="preserve"> </w:t>
      </w:r>
      <w:r w:rsidR="00052745" w:rsidRPr="00052745">
        <w:rPr>
          <w:lang w:val="en-AU"/>
        </w:rPr>
        <w:t>As the model is essentially stochastic, each run results in a different output.</w:t>
      </w:r>
      <w:r w:rsidR="00052745">
        <w:rPr>
          <w:lang w:val="en-AU"/>
        </w:rPr>
        <w:t xml:space="preserve"> These results are subject </w:t>
      </w:r>
      <w:r w:rsidR="003B5A73">
        <w:rPr>
          <w:lang w:val="en-AU"/>
        </w:rPr>
        <w:t xml:space="preserve">to more </w:t>
      </w:r>
      <w:r w:rsidR="00004B2C">
        <w:rPr>
          <w:lang w:val="en-AU"/>
        </w:rPr>
        <w:t>rigorous</w:t>
      </w:r>
      <w:r w:rsidR="003B5A73">
        <w:rPr>
          <w:lang w:val="en-AU"/>
        </w:rPr>
        <w:t xml:space="preserve"> </w:t>
      </w:r>
      <w:r w:rsidR="00004B2C">
        <w:rPr>
          <w:lang w:val="en-AU"/>
        </w:rPr>
        <w:t xml:space="preserve">validation and </w:t>
      </w:r>
      <w:r w:rsidR="00105A0E">
        <w:rPr>
          <w:lang w:val="en-AU"/>
        </w:rPr>
        <w:t>sensitivity analyses</w:t>
      </w:r>
      <w:r w:rsidR="00B804CA">
        <w:rPr>
          <w:lang w:val="en-AU"/>
        </w:rPr>
        <w:t>.</w:t>
      </w:r>
      <w:r w:rsidR="006564CD">
        <w:rPr>
          <w:lang w:val="en-AU"/>
        </w:rPr>
        <w:t xml:space="preserve"> </w:t>
      </w:r>
    </w:p>
    <w:p w14:paraId="2495C305" w14:textId="77777777" w:rsidR="00E878EB" w:rsidRPr="00052745" w:rsidRDefault="00E878EB" w:rsidP="00E878EB">
      <w:pPr>
        <w:jc w:val="both"/>
        <w:rPr>
          <w:b/>
          <w:bCs/>
          <w:sz w:val="12"/>
          <w:szCs w:val="12"/>
        </w:rPr>
      </w:pPr>
    </w:p>
    <w:p w14:paraId="445D0127" w14:textId="77777777" w:rsidR="0083192C" w:rsidRDefault="0083192C">
      <w:pPr>
        <w:rPr>
          <w:b/>
          <w:bCs/>
          <w:color w:val="E64626" w:themeColor="accent1"/>
          <w:sz w:val="28"/>
          <w:szCs w:val="28"/>
        </w:rPr>
      </w:pPr>
      <w:r>
        <w:rPr>
          <w:b/>
          <w:bCs/>
          <w:color w:val="E64626" w:themeColor="accent1"/>
          <w:sz w:val="28"/>
          <w:szCs w:val="28"/>
        </w:rPr>
        <w:br w:type="page"/>
      </w:r>
    </w:p>
    <w:p w14:paraId="16C9C09D" w14:textId="56277FC1" w:rsidR="00D4226C" w:rsidRPr="001A163B" w:rsidRDefault="00DF33A6" w:rsidP="00076C57">
      <w:pPr>
        <w:rPr>
          <w:b/>
          <w:bCs/>
          <w:color w:val="E64626" w:themeColor="accent1"/>
          <w:sz w:val="28"/>
          <w:szCs w:val="28"/>
        </w:rPr>
      </w:pPr>
      <w:r w:rsidRPr="001A163B">
        <w:rPr>
          <w:b/>
          <w:bCs/>
          <w:color w:val="E64626" w:themeColor="accent1"/>
          <w:sz w:val="28"/>
          <w:szCs w:val="28"/>
        </w:rPr>
        <w:t>Insight</w:t>
      </w:r>
      <w:r w:rsidR="00712C14" w:rsidRPr="001A163B">
        <w:rPr>
          <w:b/>
          <w:bCs/>
          <w:color w:val="E64626" w:themeColor="accent1"/>
          <w:sz w:val="28"/>
          <w:szCs w:val="28"/>
        </w:rPr>
        <w:t xml:space="preserve"> </w:t>
      </w:r>
      <w:r w:rsidR="00456055" w:rsidRPr="001A163B">
        <w:rPr>
          <w:b/>
          <w:bCs/>
          <w:color w:val="E64626" w:themeColor="accent1"/>
          <w:sz w:val="28"/>
          <w:szCs w:val="28"/>
        </w:rPr>
        <w:t>1</w:t>
      </w:r>
      <w:r w:rsidR="00E878EB" w:rsidRPr="001A163B">
        <w:rPr>
          <w:b/>
          <w:bCs/>
          <w:color w:val="E64626" w:themeColor="accent1"/>
          <w:sz w:val="28"/>
          <w:szCs w:val="28"/>
        </w:rPr>
        <w:t xml:space="preserve">: </w:t>
      </w:r>
      <w:r w:rsidR="00635DD6" w:rsidRPr="001A163B">
        <w:rPr>
          <w:b/>
          <w:bCs/>
          <w:color w:val="E64626" w:themeColor="accent1"/>
          <w:sz w:val="28"/>
          <w:szCs w:val="28"/>
        </w:rPr>
        <w:t>More y</w:t>
      </w:r>
      <w:r w:rsidR="00655CD1" w:rsidRPr="001A163B">
        <w:rPr>
          <w:b/>
          <w:bCs/>
          <w:color w:val="E64626" w:themeColor="accent1"/>
          <w:sz w:val="28"/>
          <w:szCs w:val="28"/>
        </w:rPr>
        <w:t xml:space="preserve">oung people </w:t>
      </w:r>
      <w:r w:rsidR="00F67AF5" w:rsidRPr="001A163B">
        <w:rPr>
          <w:b/>
          <w:bCs/>
          <w:color w:val="E64626" w:themeColor="accent1"/>
          <w:sz w:val="28"/>
          <w:szCs w:val="28"/>
        </w:rPr>
        <w:t>get to</w:t>
      </w:r>
      <w:r w:rsidR="00A05D8C" w:rsidRPr="001A163B">
        <w:rPr>
          <w:b/>
          <w:bCs/>
          <w:color w:val="E64626" w:themeColor="accent1"/>
          <w:sz w:val="28"/>
          <w:szCs w:val="28"/>
        </w:rPr>
        <w:t xml:space="preserve"> the right type of care</w:t>
      </w:r>
      <w:r w:rsidR="00635DD6" w:rsidRPr="001A163B">
        <w:rPr>
          <w:b/>
          <w:bCs/>
          <w:color w:val="E64626" w:themeColor="accent1"/>
          <w:sz w:val="28"/>
          <w:szCs w:val="28"/>
        </w:rPr>
        <w:t>,</w:t>
      </w:r>
      <w:r w:rsidR="00A05D8C" w:rsidRPr="001A163B">
        <w:rPr>
          <w:b/>
          <w:bCs/>
          <w:color w:val="E64626" w:themeColor="accent1"/>
          <w:sz w:val="28"/>
          <w:szCs w:val="28"/>
        </w:rPr>
        <w:t xml:space="preserve"> </w:t>
      </w:r>
      <w:r w:rsidR="00A9510D" w:rsidRPr="001A163B">
        <w:rPr>
          <w:b/>
          <w:bCs/>
          <w:color w:val="E64626" w:themeColor="accent1"/>
          <w:sz w:val="28"/>
          <w:szCs w:val="28"/>
        </w:rPr>
        <w:t>faster.</w:t>
      </w:r>
    </w:p>
    <w:p w14:paraId="2D502FB0" w14:textId="77777777" w:rsidR="00456055" w:rsidRPr="00052745" w:rsidRDefault="00456055" w:rsidP="00137A20">
      <w:pPr>
        <w:jc w:val="both"/>
        <w:rPr>
          <w:i/>
          <w:iCs/>
          <w:sz w:val="12"/>
          <w:szCs w:val="12"/>
        </w:rPr>
      </w:pPr>
    </w:p>
    <w:p w14:paraId="5CC027AD" w14:textId="61567E1D" w:rsidR="00137A20" w:rsidRDefault="00137A20" w:rsidP="00137A20">
      <w:pPr>
        <w:jc w:val="both"/>
        <w:rPr>
          <w:i/>
          <w:iCs/>
          <w:sz w:val="28"/>
          <w:szCs w:val="28"/>
        </w:rPr>
      </w:pPr>
      <w:r w:rsidRPr="00456055">
        <w:rPr>
          <w:i/>
          <w:iCs/>
          <w:sz w:val="28"/>
          <w:szCs w:val="28"/>
        </w:rPr>
        <w:t xml:space="preserve">Young people in the technology-enabled ‘circle of care’ </w:t>
      </w:r>
      <w:r w:rsidR="00AA7225" w:rsidRPr="00456055">
        <w:rPr>
          <w:i/>
          <w:iCs/>
          <w:sz w:val="28"/>
          <w:szCs w:val="28"/>
        </w:rPr>
        <w:t>received the right care plan</w:t>
      </w:r>
      <w:r w:rsidRPr="00456055">
        <w:rPr>
          <w:i/>
          <w:iCs/>
          <w:sz w:val="28"/>
          <w:szCs w:val="28"/>
        </w:rPr>
        <w:t xml:space="preserve"> </w:t>
      </w:r>
      <w:r w:rsidR="0039467A" w:rsidRPr="00456055">
        <w:rPr>
          <w:i/>
          <w:iCs/>
          <w:sz w:val="28"/>
          <w:szCs w:val="28"/>
        </w:rPr>
        <w:t>in ~</w:t>
      </w:r>
      <w:r w:rsidR="007E01C0" w:rsidRPr="00456055">
        <w:rPr>
          <w:i/>
          <w:iCs/>
          <w:sz w:val="28"/>
          <w:szCs w:val="28"/>
        </w:rPr>
        <w:t>21</w:t>
      </w:r>
      <w:r w:rsidRPr="00456055">
        <w:rPr>
          <w:i/>
          <w:iCs/>
          <w:sz w:val="28"/>
          <w:szCs w:val="28"/>
        </w:rPr>
        <w:t xml:space="preserve"> days</w:t>
      </w:r>
      <w:r w:rsidR="00B70301">
        <w:rPr>
          <w:i/>
          <w:iCs/>
          <w:sz w:val="28"/>
          <w:szCs w:val="28"/>
        </w:rPr>
        <w:t xml:space="preserve">, </w:t>
      </w:r>
      <w:r w:rsidR="0039467A" w:rsidRPr="00456055">
        <w:rPr>
          <w:i/>
          <w:iCs/>
          <w:sz w:val="28"/>
          <w:szCs w:val="28"/>
        </w:rPr>
        <w:t xml:space="preserve">which is </w:t>
      </w:r>
      <w:r w:rsidR="000372F2">
        <w:rPr>
          <w:i/>
          <w:iCs/>
          <w:sz w:val="28"/>
          <w:szCs w:val="28"/>
        </w:rPr>
        <w:t xml:space="preserve">about </w:t>
      </w:r>
      <w:r w:rsidR="0039467A" w:rsidRPr="00456055">
        <w:rPr>
          <w:i/>
          <w:iCs/>
          <w:sz w:val="28"/>
          <w:szCs w:val="28"/>
        </w:rPr>
        <w:t xml:space="preserve">4 times faster than </w:t>
      </w:r>
      <w:r w:rsidRPr="00456055">
        <w:rPr>
          <w:i/>
          <w:iCs/>
          <w:sz w:val="28"/>
          <w:szCs w:val="28"/>
        </w:rPr>
        <w:t>BAU scenario (</w:t>
      </w:r>
      <w:r w:rsidR="007E01C0" w:rsidRPr="00456055">
        <w:rPr>
          <w:i/>
          <w:iCs/>
          <w:sz w:val="28"/>
          <w:szCs w:val="28"/>
        </w:rPr>
        <w:t>80</w:t>
      </w:r>
      <w:r w:rsidRPr="00456055">
        <w:rPr>
          <w:i/>
          <w:iCs/>
          <w:sz w:val="28"/>
          <w:szCs w:val="28"/>
        </w:rPr>
        <w:t xml:space="preserve"> days), and basic scenario (</w:t>
      </w:r>
      <w:r w:rsidR="00225F16" w:rsidRPr="00456055">
        <w:rPr>
          <w:i/>
          <w:iCs/>
          <w:sz w:val="28"/>
          <w:szCs w:val="28"/>
        </w:rPr>
        <w:t>~</w:t>
      </w:r>
      <w:r w:rsidR="00260591">
        <w:rPr>
          <w:i/>
          <w:iCs/>
          <w:sz w:val="28"/>
          <w:szCs w:val="28"/>
        </w:rPr>
        <w:t>90</w:t>
      </w:r>
      <w:r w:rsidRPr="00456055">
        <w:rPr>
          <w:i/>
          <w:iCs/>
          <w:sz w:val="28"/>
          <w:szCs w:val="28"/>
        </w:rPr>
        <w:t xml:space="preserve"> days).</w:t>
      </w:r>
      <w:r w:rsidR="008C0B35" w:rsidRPr="00456055">
        <w:rPr>
          <w:i/>
          <w:iCs/>
          <w:sz w:val="28"/>
          <w:szCs w:val="28"/>
        </w:rPr>
        <w:t xml:space="preserve"> </w:t>
      </w:r>
    </w:p>
    <w:p w14:paraId="0748ACAC" w14:textId="28670344" w:rsidR="00F84329" w:rsidRPr="00052745" w:rsidRDefault="00F84329" w:rsidP="00137A20">
      <w:pPr>
        <w:jc w:val="both"/>
        <w:rPr>
          <w:i/>
          <w:iCs/>
          <w:sz w:val="18"/>
          <w:szCs w:val="18"/>
        </w:rPr>
      </w:pPr>
    </w:p>
    <w:p w14:paraId="3E78696D" w14:textId="2690CF3B" w:rsidR="00F84329" w:rsidRPr="00F80769" w:rsidRDefault="006473AB" w:rsidP="00E7366B">
      <w:pPr>
        <w:jc w:val="both"/>
        <w:rPr>
          <w:i/>
          <w:iCs/>
          <w:sz w:val="28"/>
          <w:szCs w:val="28"/>
        </w:rPr>
      </w:pPr>
      <w:r>
        <w:rPr>
          <w:i/>
          <w:iCs/>
          <w:noProof/>
          <w:sz w:val="28"/>
          <w:szCs w:val="28"/>
        </w:rPr>
        <w:drawing>
          <wp:inline distT="0" distB="0" distL="0" distR="0" wp14:anchorId="1C6AD909" wp14:editId="0DF19BEB">
            <wp:extent cx="5274945" cy="3296285"/>
            <wp:effectExtent l="0" t="0" r="1905"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18"/>
                    <a:stretch>
                      <a:fillRect/>
                    </a:stretch>
                  </pic:blipFill>
                  <pic:spPr>
                    <a:xfrm>
                      <a:off x="0" y="0"/>
                      <a:ext cx="5274945" cy="3296285"/>
                    </a:xfrm>
                    <a:prstGeom prst="rect">
                      <a:avLst/>
                    </a:prstGeom>
                  </pic:spPr>
                </pic:pic>
              </a:graphicData>
            </a:graphic>
          </wp:inline>
        </w:drawing>
      </w:r>
    </w:p>
    <w:p w14:paraId="05EA9332" w14:textId="7B540995" w:rsidR="00E7366B" w:rsidRPr="00A05D8C" w:rsidRDefault="006B2840" w:rsidP="00E7366B">
      <w:pPr>
        <w:jc w:val="both"/>
        <w:rPr>
          <w:sz w:val="24"/>
        </w:rPr>
      </w:pPr>
      <w:r>
        <w:rPr>
          <w:b/>
          <w:bCs/>
          <w:noProof/>
          <w:szCs w:val="22"/>
        </w:rPr>
        <w:t>Figure</w:t>
      </w:r>
      <w:r w:rsidR="00E7366B" w:rsidRPr="00716ADD">
        <w:rPr>
          <w:b/>
          <w:bCs/>
          <w:szCs w:val="22"/>
        </w:rPr>
        <w:t xml:space="preserve"> </w:t>
      </w:r>
      <w:r w:rsidR="00BC01AE">
        <w:rPr>
          <w:b/>
          <w:bCs/>
          <w:szCs w:val="22"/>
        </w:rPr>
        <w:t>3</w:t>
      </w:r>
      <w:r w:rsidR="00E7366B" w:rsidRPr="00716ADD">
        <w:rPr>
          <w:b/>
          <w:bCs/>
          <w:szCs w:val="22"/>
        </w:rPr>
        <w:t xml:space="preserve">. </w:t>
      </w:r>
      <w:r w:rsidR="00BC01AE">
        <w:rPr>
          <w:szCs w:val="22"/>
        </w:rPr>
        <w:t>Data presented is t</w:t>
      </w:r>
      <w:r w:rsidR="00DC0023">
        <w:rPr>
          <w:szCs w:val="22"/>
        </w:rPr>
        <w:t>h</w:t>
      </w:r>
      <w:r w:rsidR="00BC01AE">
        <w:rPr>
          <w:szCs w:val="22"/>
        </w:rPr>
        <w:t xml:space="preserve">e rolling average </w:t>
      </w:r>
      <w:r>
        <w:rPr>
          <w:szCs w:val="22"/>
        </w:rPr>
        <w:t xml:space="preserve">number of days </w:t>
      </w:r>
      <w:r w:rsidR="00F339BE">
        <w:rPr>
          <w:szCs w:val="22"/>
        </w:rPr>
        <w:t xml:space="preserve">to receive the right care plan </w:t>
      </w:r>
      <w:r w:rsidR="00DC0023">
        <w:rPr>
          <w:szCs w:val="22"/>
        </w:rPr>
        <w:t>for all people who were allocated the right care plan</w:t>
      </w:r>
      <w:r w:rsidR="00A679F8">
        <w:rPr>
          <w:szCs w:val="22"/>
        </w:rPr>
        <w:t xml:space="preserve"> in the previous quarter. </w:t>
      </w:r>
    </w:p>
    <w:p w14:paraId="1CF0A010" w14:textId="77777777" w:rsidR="00E7366B" w:rsidRDefault="00E7366B" w:rsidP="00FC50A9">
      <w:pPr>
        <w:jc w:val="both"/>
        <w:rPr>
          <w:szCs w:val="22"/>
        </w:rPr>
      </w:pPr>
    </w:p>
    <w:p w14:paraId="0EA13FD7" w14:textId="77777777" w:rsidR="002A0E23" w:rsidRDefault="009B7C76" w:rsidP="00FC50A9">
      <w:pPr>
        <w:jc w:val="both"/>
        <w:rPr>
          <w:lang w:val="en-AU"/>
        </w:rPr>
      </w:pPr>
      <w:r w:rsidRPr="00CD7F1C">
        <w:rPr>
          <w:lang w:val="en-AU"/>
        </w:rPr>
        <w:t xml:space="preserve">The use of standardised digital pathways into care leads to significant reductions in the time it takes to complete intake and subsequently receive a care plan. Receiving a care plan does not necessarily mean it is ‘right’ for the individual. Service capacity constraints for psychology or other health professionals means that there are often delays before receiving the right type of treatment. The data presented here is a rolling average for all people still engaged with care (does not include those disengaged or recovered), but you can see that over time, under ideal conditions, digitally supported care pathways lead to consistently faster times for matching the care plan to an individual’s needs (Figure </w:t>
      </w:r>
      <w:r w:rsidR="001915EE" w:rsidRPr="00CD7F1C">
        <w:rPr>
          <w:lang w:val="en-AU"/>
        </w:rPr>
        <w:t>3</w:t>
      </w:r>
      <w:r w:rsidRPr="00CD7F1C">
        <w:rPr>
          <w:lang w:val="en-AU"/>
        </w:rPr>
        <w:t xml:space="preserve">). </w:t>
      </w:r>
    </w:p>
    <w:p w14:paraId="2FF80A58" w14:textId="77777777" w:rsidR="002A0E23" w:rsidRDefault="002A0E23" w:rsidP="00FC50A9">
      <w:pPr>
        <w:jc w:val="both"/>
        <w:rPr>
          <w:lang w:val="en-AU"/>
        </w:rPr>
      </w:pPr>
    </w:p>
    <w:p w14:paraId="139B75CD" w14:textId="77777777" w:rsidR="00D42127" w:rsidRDefault="009B7C76" w:rsidP="00FC50A9">
      <w:pPr>
        <w:jc w:val="both"/>
        <w:rPr>
          <w:lang w:val="en-AU"/>
        </w:rPr>
      </w:pPr>
      <w:r w:rsidRPr="00CD7F1C">
        <w:rPr>
          <w:lang w:val="en-AU"/>
        </w:rPr>
        <w:t xml:space="preserve">The ideal scenario offers standardised entry points to the ‘circle of care’ whereby a young person’s needs are assessed </w:t>
      </w:r>
      <w:proofErr w:type="gramStart"/>
      <w:r w:rsidRPr="00CD7F1C">
        <w:rPr>
          <w:lang w:val="en-AU"/>
        </w:rPr>
        <w:t>online</w:t>
      </w:r>
      <w:proofErr w:type="gramEnd"/>
      <w:r w:rsidRPr="00CD7F1C">
        <w:rPr>
          <w:lang w:val="en-AU"/>
        </w:rPr>
        <w:t xml:space="preserve"> and triage algorithms are used to identify ‘very mild’ and ‘very severe’ individuals and fast track their entry to the relevant care. For those with ‘mild’, ‘moderate’, or ‘severe’ clinical needs, they progress to care planning which is carried out regularly by a senior clinician who directs the young person to the right level of care in the system. The BAU and basic scenarios rely too heavily on face-to-face contacts for assessment which lead to bottlenecks and has no systematic way of triaging cases based on level of clinical needs. The BAU and basic conditions also refer people away at entry if they do not meet criteria for the service. This means that young people are referred to another service and will have to re-present, which lengthens the time from help seeking to receiving a care plan. </w:t>
      </w:r>
    </w:p>
    <w:p w14:paraId="602F501F" w14:textId="77777777" w:rsidR="00D42127" w:rsidRDefault="00D42127" w:rsidP="00FC50A9">
      <w:pPr>
        <w:jc w:val="both"/>
        <w:rPr>
          <w:lang w:val="en-AU"/>
        </w:rPr>
      </w:pPr>
    </w:p>
    <w:p w14:paraId="15CDC3A5" w14:textId="4E02E59B" w:rsidR="00A05D8C" w:rsidRPr="00CD7F1C" w:rsidRDefault="009B7C76" w:rsidP="00FC50A9">
      <w:pPr>
        <w:jc w:val="both"/>
        <w:rPr>
          <w:lang w:val="en-AU"/>
        </w:rPr>
      </w:pPr>
      <w:r w:rsidRPr="00CD7F1C">
        <w:rPr>
          <w:lang w:val="en-AU"/>
        </w:rPr>
        <w:t xml:space="preserve">The efficiencies gained under ideal conditions are despite </w:t>
      </w:r>
      <w:r w:rsidR="007F3023">
        <w:rPr>
          <w:lang w:val="en-AU"/>
        </w:rPr>
        <w:t>seeing</w:t>
      </w:r>
      <w:r w:rsidRPr="00CD7F1C">
        <w:rPr>
          <w:lang w:val="en-AU"/>
        </w:rPr>
        <w:t xml:space="preserve"> approximately </w:t>
      </w:r>
      <w:r w:rsidR="00F756AB">
        <w:rPr>
          <w:lang w:val="en-AU"/>
        </w:rPr>
        <w:t>3922</w:t>
      </w:r>
      <w:r w:rsidRPr="00CD7F1C">
        <w:rPr>
          <w:lang w:val="en-AU"/>
        </w:rPr>
        <w:t xml:space="preserve"> more young people</w:t>
      </w:r>
      <w:r w:rsidR="0004158B" w:rsidRPr="00CD7F1C">
        <w:rPr>
          <w:lang w:val="en-AU"/>
        </w:rPr>
        <w:t xml:space="preserve">, a </w:t>
      </w:r>
      <w:r w:rsidR="006C4FEA">
        <w:rPr>
          <w:lang w:val="en-AU"/>
        </w:rPr>
        <w:t>~45</w:t>
      </w:r>
      <w:r w:rsidR="0004158B" w:rsidRPr="00CD7F1C">
        <w:rPr>
          <w:lang w:val="en-AU"/>
        </w:rPr>
        <w:t>% increase</w:t>
      </w:r>
      <w:r w:rsidR="00B945EF" w:rsidRPr="00CD7F1C">
        <w:rPr>
          <w:lang w:val="en-AU"/>
        </w:rPr>
        <w:t xml:space="preserve"> from BAU</w:t>
      </w:r>
      <w:r w:rsidRPr="00CD7F1C">
        <w:rPr>
          <w:lang w:val="en-AU"/>
        </w:rPr>
        <w:t xml:space="preserve">. </w:t>
      </w:r>
      <w:r w:rsidR="00075652" w:rsidRPr="00CD7F1C">
        <w:rPr>
          <w:lang w:val="en-AU"/>
        </w:rPr>
        <w:t>The use of senior clinical staff for care planning, more regular review and monitoring of an individual</w:t>
      </w:r>
      <w:r w:rsidR="004B6F2D" w:rsidRPr="00CD7F1C">
        <w:rPr>
          <w:lang w:val="en-AU"/>
        </w:rPr>
        <w:t>’</w:t>
      </w:r>
      <w:r w:rsidR="00075652" w:rsidRPr="00CD7F1C">
        <w:rPr>
          <w:lang w:val="en-AU"/>
        </w:rPr>
        <w:t>s needs and the care plan mean</w:t>
      </w:r>
      <w:r w:rsidR="00B945EF" w:rsidRPr="00CD7F1C">
        <w:rPr>
          <w:lang w:val="en-AU"/>
        </w:rPr>
        <w:t>s</w:t>
      </w:r>
      <w:r w:rsidR="00075652" w:rsidRPr="00CD7F1C">
        <w:rPr>
          <w:lang w:val="en-AU"/>
        </w:rPr>
        <w:t xml:space="preserve"> that the chances of</w:t>
      </w:r>
      <w:r w:rsidR="00850568" w:rsidRPr="00CD7F1C">
        <w:rPr>
          <w:lang w:val="en-AU"/>
        </w:rPr>
        <w:t xml:space="preserve"> being directed to the right type of care, faster, are increased. </w:t>
      </w:r>
      <w:r w:rsidR="00716ADD" w:rsidRPr="00CD7F1C">
        <w:rPr>
          <w:lang w:val="en-AU"/>
        </w:rPr>
        <w:t xml:space="preserve">See appendix B </w:t>
      </w:r>
      <w:r w:rsidR="00023BA8" w:rsidRPr="00CD7F1C">
        <w:rPr>
          <w:lang w:val="en-AU"/>
        </w:rPr>
        <w:t>for model logic about ‘right’ care.</w:t>
      </w:r>
    </w:p>
    <w:p w14:paraId="3B3B8573" w14:textId="39CB2067" w:rsidR="001F6BF8" w:rsidRDefault="001F6BF8">
      <w:pPr>
        <w:rPr>
          <w:b/>
          <w:bCs/>
          <w:sz w:val="28"/>
          <w:szCs w:val="28"/>
        </w:rPr>
      </w:pPr>
    </w:p>
    <w:p w14:paraId="480CCB43" w14:textId="5C6199DC" w:rsidR="00F44ECE" w:rsidRPr="001A163B" w:rsidRDefault="001A455D" w:rsidP="001A455D">
      <w:pPr>
        <w:rPr>
          <w:b/>
          <w:bCs/>
          <w:color w:val="E64626" w:themeColor="accent1"/>
          <w:sz w:val="28"/>
          <w:szCs w:val="28"/>
        </w:rPr>
      </w:pPr>
      <w:r>
        <w:rPr>
          <w:b/>
          <w:bCs/>
          <w:color w:val="E64626" w:themeColor="accent1"/>
          <w:sz w:val="28"/>
          <w:szCs w:val="28"/>
        </w:rPr>
        <w:br w:type="page"/>
      </w:r>
      <w:r w:rsidR="00DF33A6" w:rsidRPr="001A163B">
        <w:rPr>
          <w:b/>
          <w:bCs/>
          <w:color w:val="E64626" w:themeColor="accent1"/>
          <w:sz w:val="28"/>
          <w:szCs w:val="28"/>
        </w:rPr>
        <w:t>Insight</w:t>
      </w:r>
      <w:r w:rsidR="00E878EB" w:rsidRPr="001A163B">
        <w:rPr>
          <w:b/>
          <w:bCs/>
          <w:color w:val="E64626" w:themeColor="accent1"/>
          <w:sz w:val="28"/>
          <w:szCs w:val="28"/>
        </w:rPr>
        <w:t xml:space="preserve"> </w:t>
      </w:r>
      <w:r w:rsidR="00100B79" w:rsidRPr="001A163B">
        <w:rPr>
          <w:b/>
          <w:bCs/>
          <w:color w:val="E64626" w:themeColor="accent1"/>
          <w:sz w:val="28"/>
          <w:szCs w:val="28"/>
        </w:rPr>
        <w:t>2</w:t>
      </w:r>
      <w:r w:rsidR="00712C14" w:rsidRPr="001A163B">
        <w:rPr>
          <w:b/>
          <w:bCs/>
          <w:color w:val="E64626" w:themeColor="accent1"/>
          <w:sz w:val="28"/>
          <w:szCs w:val="28"/>
        </w:rPr>
        <w:t xml:space="preserve">: </w:t>
      </w:r>
      <w:r w:rsidR="00850568" w:rsidRPr="001A163B">
        <w:rPr>
          <w:b/>
          <w:bCs/>
          <w:color w:val="E64626" w:themeColor="accent1"/>
          <w:sz w:val="28"/>
          <w:szCs w:val="28"/>
        </w:rPr>
        <w:t>A h</w:t>
      </w:r>
      <w:r w:rsidR="00FC50A9" w:rsidRPr="001A163B">
        <w:rPr>
          <w:b/>
          <w:bCs/>
          <w:color w:val="E64626" w:themeColor="accent1"/>
          <w:sz w:val="28"/>
          <w:szCs w:val="28"/>
        </w:rPr>
        <w:t xml:space="preserve">igher proportion of </w:t>
      </w:r>
      <w:r w:rsidR="00850568" w:rsidRPr="001A163B">
        <w:rPr>
          <w:b/>
          <w:bCs/>
          <w:color w:val="E64626" w:themeColor="accent1"/>
          <w:sz w:val="28"/>
          <w:szCs w:val="28"/>
        </w:rPr>
        <w:t xml:space="preserve">young </w:t>
      </w:r>
      <w:r w:rsidR="00FC50A9" w:rsidRPr="001A163B">
        <w:rPr>
          <w:b/>
          <w:bCs/>
          <w:color w:val="E64626" w:themeColor="accent1"/>
          <w:sz w:val="28"/>
          <w:szCs w:val="28"/>
        </w:rPr>
        <w:t>people recover over the course of care</w:t>
      </w:r>
      <w:r w:rsidR="00D1207E" w:rsidRPr="001A163B">
        <w:rPr>
          <w:b/>
          <w:bCs/>
          <w:color w:val="E64626" w:themeColor="accent1"/>
          <w:sz w:val="28"/>
          <w:szCs w:val="28"/>
        </w:rPr>
        <w:t xml:space="preserve"> and </w:t>
      </w:r>
      <w:r w:rsidR="00850568" w:rsidRPr="001A163B">
        <w:rPr>
          <w:b/>
          <w:bCs/>
          <w:color w:val="E64626" w:themeColor="accent1"/>
          <w:sz w:val="28"/>
          <w:szCs w:val="28"/>
        </w:rPr>
        <w:t xml:space="preserve">they recover </w:t>
      </w:r>
      <w:r w:rsidR="00D1207E" w:rsidRPr="001A163B">
        <w:rPr>
          <w:b/>
          <w:bCs/>
          <w:color w:val="E64626" w:themeColor="accent1"/>
          <w:sz w:val="28"/>
          <w:szCs w:val="28"/>
        </w:rPr>
        <w:t xml:space="preserve">more </w:t>
      </w:r>
      <w:r w:rsidR="00A9510D" w:rsidRPr="001A163B">
        <w:rPr>
          <w:b/>
          <w:bCs/>
          <w:color w:val="E64626" w:themeColor="accent1"/>
          <w:sz w:val="28"/>
          <w:szCs w:val="28"/>
        </w:rPr>
        <w:t>quickly.</w:t>
      </w:r>
      <w:r w:rsidR="00FC50A9" w:rsidRPr="001A163B">
        <w:rPr>
          <w:b/>
          <w:bCs/>
          <w:color w:val="E64626" w:themeColor="accent1"/>
          <w:sz w:val="28"/>
          <w:szCs w:val="28"/>
        </w:rPr>
        <w:t xml:space="preserve"> </w:t>
      </w:r>
    </w:p>
    <w:p w14:paraId="03659EDE" w14:textId="33BDDD46" w:rsidR="00023BA8" w:rsidRPr="00052745" w:rsidRDefault="00023BA8" w:rsidP="00797F18">
      <w:pPr>
        <w:jc w:val="both"/>
        <w:rPr>
          <w:sz w:val="12"/>
          <w:szCs w:val="12"/>
        </w:rPr>
      </w:pPr>
    </w:p>
    <w:p w14:paraId="712C693B" w14:textId="484F2906" w:rsidR="00552775" w:rsidRDefault="00552775" w:rsidP="00552775">
      <w:pPr>
        <w:jc w:val="both"/>
        <w:rPr>
          <w:i/>
          <w:iCs/>
          <w:sz w:val="28"/>
          <w:szCs w:val="28"/>
        </w:rPr>
      </w:pPr>
      <w:r>
        <w:rPr>
          <w:i/>
          <w:iCs/>
          <w:sz w:val="28"/>
          <w:szCs w:val="28"/>
        </w:rPr>
        <w:t xml:space="preserve">About </w:t>
      </w:r>
      <w:r w:rsidR="00212A6D">
        <w:rPr>
          <w:i/>
          <w:iCs/>
          <w:sz w:val="28"/>
          <w:szCs w:val="28"/>
        </w:rPr>
        <w:t>49</w:t>
      </w:r>
      <w:r>
        <w:rPr>
          <w:i/>
          <w:iCs/>
          <w:sz w:val="28"/>
          <w:szCs w:val="28"/>
        </w:rPr>
        <w:t>% of y</w:t>
      </w:r>
      <w:r w:rsidRPr="00456055">
        <w:rPr>
          <w:i/>
          <w:iCs/>
          <w:sz w:val="28"/>
          <w:szCs w:val="28"/>
        </w:rPr>
        <w:t xml:space="preserve">oung people in the technology-enabled ‘circle of care’ </w:t>
      </w:r>
      <w:r>
        <w:rPr>
          <w:i/>
          <w:iCs/>
          <w:sz w:val="28"/>
          <w:szCs w:val="28"/>
        </w:rPr>
        <w:t xml:space="preserve">recovered </w:t>
      </w:r>
      <w:r w:rsidR="00B61765">
        <w:rPr>
          <w:i/>
          <w:iCs/>
          <w:sz w:val="28"/>
          <w:szCs w:val="28"/>
        </w:rPr>
        <w:t xml:space="preserve">over the course of care. </w:t>
      </w:r>
      <w:r w:rsidR="00024D1A">
        <w:rPr>
          <w:i/>
          <w:iCs/>
          <w:sz w:val="28"/>
          <w:szCs w:val="28"/>
        </w:rPr>
        <w:t xml:space="preserve">This </w:t>
      </w:r>
      <w:r w:rsidR="0051449C">
        <w:rPr>
          <w:i/>
          <w:iCs/>
          <w:sz w:val="28"/>
          <w:szCs w:val="28"/>
        </w:rPr>
        <w:t>is</w:t>
      </w:r>
      <w:r w:rsidR="006C037B">
        <w:rPr>
          <w:i/>
          <w:iCs/>
          <w:sz w:val="28"/>
          <w:szCs w:val="28"/>
        </w:rPr>
        <w:t xml:space="preserve"> </w:t>
      </w:r>
      <w:r w:rsidR="00D345E6">
        <w:rPr>
          <w:i/>
          <w:iCs/>
          <w:sz w:val="28"/>
          <w:szCs w:val="28"/>
        </w:rPr>
        <w:t>a 32</w:t>
      </w:r>
      <w:r w:rsidR="00024D1A">
        <w:rPr>
          <w:i/>
          <w:iCs/>
          <w:sz w:val="28"/>
          <w:szCs w:val="28"/>
        </w:rPr>
        <w:t xml:space="preserve">% </w:t>
      </w:r>
      <w:r w:rsidR="00D345E6">
        <w:rPr>
          <w:i/>
          <w:iCs/>
          <w:sz w:val="28"/>
          <w:szCs w:val="28"/>
        </w:rPr>
        <w:t>increase</w:t>
      </w:r>
      <w:r w:rsidR="00BE4792">
        <w:rPr>
          <w:i/>
          <w:iCs/>
          <w:sz w:val="28"/>
          <w:szCs w:val="28"/>
        </w:rPr>
        <w:t xml:space="preserve"> compared to</w:t>
      </w:r>
      <w:r w:rsidR="00024D1A">
        <w:rPr>
          <w:i/>
          <w:iCs/>
          <w:sz w:val="28"/>
          <w:szCs w:val="28"/>
        </w:rPr>
        <w:t xml:space="preserve"> </w:t>
      </w:r>
      <w:r w:rsidRPr="00456055">
        <w:rPr>
          <w:i/>
          <w:iCs/>
          <w:sz w:val="28"/>
          <w:szCs w:val="28"/>
        </w:rPr>
        <w:t>BAU scenario (</w:t>
      </w:r>
      <w:r w:rsidR="006A4691">
        <w:rPr>
          <w:i/>
          <w:iCs/>
          <w:sz w:val="28"/>
          <w:szCs w:val="28"/>
        </w:rPr>
        <w:t>37</w:t>
      </w:r>
      <w:r w:rsidR="00024D1A">
        <w:rPr>
          <w:i/>
          <w:iCs/>
          <w:sz w:val="28"/>
          <w:szCs w:val="28"/>
        </w:rPr>
        <w:t>% recovered</w:t>
      </w:r>
      <w:r w:rsidRPr="00456055">
        <w:rPr>
          <w:i/>
          <w:iCs/>
          <w:sz w:val="28"/>
          <w:szCs w:val="28"/>
        </w:rPr>
        <w:t>), and basic scenario (</w:t>
      </w:r>
      <w:r w:rsidR="006A4691">
        <w:rPr>
          <w:i/>
          <w:iCs/>
          <w:sz w:val="28"/>
          <w:szCs w:val="28"/>
        </w:rPr>
        <w:t>37</w:t>
      </w:r>
      <w:r w:rsidR="00024D1A">
        <w:rPr>
          <w:i/>
          <w:iCs/>
          <w:sz w:val="28"/>
          <w:szCs w:val="28"/>
        </w:rPr>
        <w:t>% recovered</w:t>
      </w:r>
      <w:r w:rsidRPr="00456055">
        <w:rPr>
          <w:i/>
          <w:iCs/>
          <w:sz w:val="28"/>
          <w:szCs w:val="28"/>
        </w:rPr>
        <w:t xml:space="preserve">). </w:t>
      </w:r>
    </w:p>
    <w:p w14:paraId="028B9631" w14:textId="77777777" w:rsidR="001A455D" w:rsidRDefault="001A455D" w:rsidP="00552775">
      <w:pPr>
        <w:jc w:val="both"/>
        <w:rPr>
          <w:i/>
          <w:iCs/>
          <w:sz w:val="28"/>
          <w:szCs w:val="28"/>
        </w:rPr>
      </w:pPr>
    </w:p>
    <w:p w14:paraId="02E719B7" w14:textId="6CDF67C4" w:rsidR="006A4691" w:rsidRDefault="0011725B" w:rsidP="00C47A68">
      <w:pPr>
        <w:jc w:val="both"/>
        <w:rPr>
          <w:b/>
          <w:bCs/>
          <w:noProof/>
          <w:szCs w:val="22"/>
        </w:rPr>
      </w:pPr>
      <w:r>
        <w:rPr>
          <w:b/>
          <w:bCs/>
          <w:noProof/>
          <w:szCs w:val="22"/>
        </w:rPr>
        <w:drawing>
          <wp:inline distT="0" distB="0" distL="0" distR="0" wp14:anchorId="519CC0F7" wp14:editId="779783E3">
            <wp:extent cx="5306005" cy="3315694"/>
            <wp:effectExtent l="0" t="0" r="3810" b="3175"/>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19"/>
                    <a:stretch>
                      <a:fillRect/>
                    </a:stretch>
                  </pic:blipFill>
                  <pic:spPr>
                    <a:xfrm>
                      <a:off x="0" y="0"/>
                      <a:ext cx="5306005" cy="3315694"/>
                    </a:xfrm>
                    <a:prstGeom prst="rect">
                      <a:avLst/>
                    </a:prstGeom>
                  </pic:spPr>
                </pic:pic>
              </a:graphicData>
            </a:graphic>
          </wp:inline>
        </w:drawing>
      </w:r>
    </w:p>
    <w:p w14:paraId="03F765FB" w14:textId="60518852" w:rsidR="000979E4" w:rsidRDefault="007279B4" w:rsidP="00C47A68">
      <w:pPr>
        <w:jc w:val="both"/>
        <w:rPr>
          <w:sz w:val="28"/>
          <w:szCs w:val="28"/>
        </w:rPr>
      </w:pPr>
      <w:r>
        <w:rPr>
          <w:b/>
          <w:bCs/>
          <w:noProof/>
          <w:szCs w:val="22"/>
        </w:rPr>
        <w:t>Figure</w:t>
      </w:r>
      <w:r w:rsidR="003E36E8" w:rsidRPr="00716ADD">
        <w:rPr>
          <w:b/>
          <w:bCs/>
          <w:szCs w:val="22"/>
        </w:rPr>
        <w:t xml:space="preserve"> </w:t>
      </w:r>
      <w:r>
        <w:rPr>
          <w:b/>
          <w:bCs/>
          <w:szCs w:val="22"/>
        </w:rPr>
        <w:t>4</w:t>
      </w:r>
      <w:r w:rsidR="003E36E8" w:rsidRPr="00716ADD">
        <w:rPr>
          <w:b/>
          <w:bCs/>
          <w:szCs w:val="22"/>
        </w:rPr>
        <w:t xml:space="preserve">. </w:t>
      </w:r>
      <w:r w:rsidR="003E36E8">
        <w:rPr>
          <w:szCs w:val="22"/>
        </w:rPr>
        <w:t>Overall proportion of people who recover during their engagement with services</w:t>
      </w:r>
      <w:r w:rsidR="00582E99">
        <w:rPr>
          <w:szCs w:val="22"/>
        </w:rPr>
        <w:t>.</w:t>
      </w:r>
      <w:r w:rsidR="003E36E8">
        <w:rPr>
          <w:b/>
          <w:bCs/>
          <w:noProof/>
          <w:sz w:val="28"/>
          <w:szCs w:val="28"/>
        </w:rPr>
        <w:t xml:space="preserve"> </w:t>
      </w:r>
    </w:p>
    <w:p w14:paraId="032F521C" w14:textId="77777777" w:rsidR="00C47A68" w:rsidRPr="00A935FA" w:rsidRDefault="00C47A68" w:rsidP="00C47A68">
      <w:pPr>
        <w:jc w:val="both"/>
        <w:rPr>
          <w:sz w:val="12"/>
          <w:szCs w:val="12"/>
        </w:rPr>
      </w:pPr>
    </w:p>
    <w:p w14:paraId="289442B3" w14:textId="77777777" w:rsidR="008366F6" w:rsidRDefault="008366F6" w:rsidP="004243C2">
      <w:pPr>
        <w:rPr>
          <w:lang w:val="en-AU"/>
        </w:rPr>
      </w:pPr>
    </w:p>
    <w:p w14:paraId="691C5D05" w14:textId="77777777" w:rsidR="008366F6" w:rsidRDefault="00BD6AEB" w:rsidP="004243C2">
      <w:pPr>
        <w:rPr>
          <w:lang w:val="en-AU"/>
        </w:rPr>
      </w:pPr>
      <w:r>
        <w:rPr>
          <w:lang w:val="en-AU"/>
        </w:rPr>
        <w:t>T</w:t>
      </w:r>
      <w:r w:rsidR="003E36E8" w:rsidRPr="00CD7F1C">
        <w:rPr>
          <w:lang w:val="en-AU"/>
        </w:rPr>
        <w:t xml:space="preserve">he </w:t>
      </w:r>
      <w:r>
        <w:rPr>
          <w:lang w:val="en-AU"/>
        </w:rPr>
        <w:t xml:space="preserve">increased </w:t>
      </w:r>
      <w:r w:rsidR="003E36E8" w:rsidRPr="00CD7F1C">
        <w:rPr>
          <w:lang w:val="en-AU"/>
        </w:rPr>
        <w:t xml:space="preserve">proportion </w:t>
      </w:r>
      <w:r w:rsidR="00F50C8E">
        <w:rPr>
          <w:lang w:val="en-AU"/>
        </w:rPr>
        <w:t xml:space="preserve">and faster rate </w:t>
      </w:r>
      <w:r w:rsidR="003E36E8" w:rsidRPr="00CD7F1C">
        <w:rPr>
          <w:lang w:val="en-AU"/>
        </w:rPr>
        <w:t>recoverin</w:t>
      </w:r>
      <w:r>
        <w:rPr>
          <w:lang w:val="en-AU"/>
        </w:rPr>
        <w:t>g</w:t>
      </w:r>
      <w:r w:rsidR="00F50C8E">
        <w:rPr>
          <w:lang w:val="en-AU"/>
        </w:rPr>
        <w:t xml:space="preserve"> during the ideal scenario, compared the BAU and basic scenarios can be attributed to the combination of increased service efficiencies (insight 1), </w:t>
      </w:r>
      <w:r w:rsidR="003A032B">
        <w:rPr>
          <w:lang w:val="en-AU"/>
        </w:rPr>
        <w:t>the systematic use of personalised and measurement-based care</w:t>
      </w:r>
      <w:r w:rsidR="00EC6E4F">
        <w:rPr>
          <w:lang w:val="en-AU"/>
        </w:rPr>
        <w:t>.</w:t>
      </w:r>
      <w:r w:rsidR="00EC6E4F">
        <w:t xml:space="preserve"> </w:t>
      </w:r>
      <w:r w:rsidR="002A264D" w:rsidRPr="0037207F">
        <w:rPr>
          <w:lang w:val="en-AU"/>
        </w:rPr>
        <w:t>With regards to treatment plans, t</w:t>
      </w:r>
      <w:r w:rsidR="004243C2" w:rsidRPr="0037207F">
        <w:rPr>
          <w:lang w:val="en-AU"/>
        </w:rPr>
        <w:t xml:space="preserve">he only difference between </w:t>
      </w:r>
      <w:r w:rsidR="003664AD" w:rsidRPr="0037207F">
        <w:rPr>
          <w:lang w:val="en-AU"/>
        </w:rPr>
        <w:t xml:space="preserve">each of the </w:t>
      </w:r>
      <w:r w:rsidR="004243C2" w:rsidRPr="0037207F">
        <w:rPr>
          <w:lang w:val="en-AU"/>
        </w:rPr>
        <w:t>scenarios is that the treatment frequency and review is personalised to the agent in the ideal scenario. Treatment frequency and progress reviews are conditional on stage and need (</w:t>
      </w:r>
      <w:r w:rsidR="007C5107" w:rsidRPr="0037207F">
        <w:rPr>
          <w:lang w:val="en-AU"/>
        </w:rPr>
        <w:t xml:space="preserve">see </w:t>
      </w:r>
      <w:r w:rsidR="004243C2" w:rsidRPr="0037207F">
        <w:rPr>
          <w:lang w:val="en-AU"/>
        </w:rPr>
        <w:t>BMC youth model figure</w:t>
      </w:r>
      <w:r w:rsidR="007C5107" w:rsidRPr="0037207F">
        <w:rPr>
          <w:lang w:val="en-AU"/>
        </w:rPr>
        <w:t xml:space="preserve"> 8, Appendix B</w:t>
      </w:r>
      <w:r w:rsidR="004243C2" w:rsidRPr="0037207F">
        <w:rPr>
          <w:lang w:val="en-AU"/>
        </w:rPr>
        <w:t>)</w:t>
      </w:r>
      <w:r w:rsidR="007C5107" w:rsidRPr="0037207F">
        <w:rPr>
          <w:lang w:val="en-AU"/>
        </w:rPr>
        <w:t xml:space="preserve">. </w:t>
      </w:r>
      <w:r w:rsidR="00C7357E" w:rsidRPr="0037207F">
        <w:rPr>
          <w:lang w:val="en-AU"/>
        </w:rPr>
        <w:t xml:space="preserve">This reflects the use of technology for personalised and </w:t>
      </w:r>
      <w:r w:rsidR="004F1A02" w:rsidRPr="0037207F">
        <w:rPr>
          <w:lang w:val="en-AU"/>
        </w:rPr>
        <w:t>measurement-based</w:t>
      </w:r>
      <w:r w:rsidR="00C7357E" w:rsidRPr="0037207F">
        <w:rPr>
          <w:lang w:val="en-AU"/>
        </w:rPr>
        <w:t xml:space="preserve"> care</w:t>
      </w:r>
      <w:r w:rsidR="00B060DE" w:rsidRPr="0037207F">
        <w:rPr>
          <w:lang w:val="en-AU"/>
        </w:rPr>
        <w:t xml:space="preserve"> which involves reliably identify suitable intervention targets for an individual (‘personalised’) and; monitoring outcomes over time (‘measurement-based’)</w:t>
      </w:r>
      <w:r w:rsidR="004F1A02" w:rsidRPr="0037207F">
        <w:rPr>
          <w:lang w:val="en-AU"/>
        </w:rPr>
        <w:fldChar w:fldCharType="begin"/>
      </w:r>
      <w:r w:rsidR="004F1A02" w:rsidRPr="0037207F">
        <w:rPr>
          <w:lang w:val="en-AU"/>
        </w:rPr>
        <w:instrText xml:space="preserve"> ADDIN EN.CITE &lt;EndNote&gt;&lt;Cite&gt;&lt;Author&gt;Hickie&lt;/Author&gt;&lt;Year&gt;2019&lt;/Year&gt;&lt;RecNum&gt;2947&lt;/RecNum&gt;&lt;DisplayText&gt;(Ian B Hickie et al., 2019)&lt;/DisplayText&gt;&lt;record&gt;&lt;rec-number&gt;2947&lt;/rec-number&gt;&lt;foreign-keys&gt;&lt;key app="EN" db-id="2tspwp5589xvd0ezrd45trdqxappz5xzdr0s" timestamp="1578871895"&gt;2947&lt;/key&gt;&lt;/foreign-keys&gt;&lt;ref-type name="Journal Article"&gt;17&lt;/ref-type&gt;&lt;contributors&gt;&lt;authors&gt;&lt;author&gt;Hickie, Ian B&lt;/author&gt;&lt;author&gt;Scott, Elizabeth M&lt;/author&gt;&lt;author&gt;Cross, Shane P&lt;/author&gt;&lt;author&gt;Iorfino, Frank&lt;/author&gt;&lt;author&gt;Davenport, Tracey A&lt;/author&gt;&lt;author&gt;Guastella, Adam J&lt;/author&gt;&lt;author&gt;Naismith, Sharon L&lt;/author&gt;&lt;author&gt;Carpenter, Joanne S&lt;/author&gt;&lt;author&gt;Rohleder, Cathrin&lt;/author&gt;&lt;author&gt;Crouse, Jacob J&lt;/author&gt;&lt;/authors&gt;&lt;/contributors&gt;&lt;titles&gt;&lt;title&gt;Right care, first t</w:instrText>
      </w:r>
      <w:r w:rsidR="004F1A02" w:rsidRPr="0037207F">
        <w:rPr>
          <w:rFonts w:hint="eastAsia"/>
          <w:lang w:val="en-AU"/>
        </w:rPr>
        <w:instrText>ime: a highly personalised and measurement</w:instrText>
      </w:r>
      <w:r w:rsidR="004F1A02" w:rsidRPr="0037207F">
        <w:rPr>
          <w:rFonts w:hint="eastAsia"/>
          <w:lang w:val="en-AU"/>
        </w:rPr>
        <w:instrText>‐</w:instrText>
      </w:r>
      <w:r w:rsidR="004F1A02" w:rsidRPr="0037207F">
        <w:rPr>
          <w:rFonts w:hint="eastAsia"/>
          <w:lang w:val="en-AU"/>
        </w:rPr>
        <w:instrText>based care model to manage youth mental health&lt;/title&gt;&lt;secondary-title&gt;Medical Journal of Australia&lt;/secondary-title&gt;&lt;/titles&gt;&lt;periodical&gt;&lt;full-title&gt;Medical Journal of Australia&lt;/full-title&gt;&lt;/periodical&gt;&lt;pages&gt;S</w:instrText>
      </w:r>
      <w:r w:rsidR="004F1A02" w:rsidRPr="0037207F">
        <w:rPr>
          <w:lang w:val="en-AU"/>
        </w:rPr>
        <w:instrText>3-S46&lt;/pages&gt;&lt;volume&gt;211&lt;/volume&gt;&lt;dates&gt;&lt;year&gt;2019&lt;/year&gt;&lt;/dates&gt;&lt;isbn&gt;0025-729X&lt;/isbn&gt;&lt;urls&gt;&lt;/urls&gt;&lt;/record&gt;&lt;/Cite&gt;&lt;/EndNote&gt;</w:instrText>
      </w:r>
      <w:r w:rsidR="004F1A02" w:rsidRPr="0037207F">
        <w:rPr>
          <w:lang w:val="en-AU"/>
        </w:rPr>
        <w:fldChar w:fldCharType="separate"/>
      </w:r>
      <w:r w:rsidR="004F1A02" w:rsidRPr="0037207F">
        <w:rPr>
          <w:lang w:val="en-AU"/>
        </w:rPr>
        <w:t>(Ian B Hickie et al., 2019)</w:t>
      </w:r>
      <w:r w:rsidR="004F1A02" w:rsidRPr="0037207F">
        <w:rPr>
          <w:lang w:val="en-AU"/>
        </w:rPr>
        <w:fldChar w:fldCharType="end"/>
      </w:r>
      <w:r w:rsidR="00B060DE" w:rsidRPr="0037207F">
        <w:rPr>
          <w:lang w:val="en-AU"/>
        </w:rPr>
        <w:t xml:space="preserve">. Personalised and measurement-based care is a core component of the chronic care model and supports better-informed clinical decisions. </w:t>
      </w:r>
    </w:p>
    <w:p w14:paraId="51A31735" w14:textId="77777777" w:rsidR="008366F6" w:rsidRDefault="008366F6" w:rsidP="004243C2">
      <w:pPr>
        <w:rPr>
          <w:lang w:val="en-AU"/>
        </w:rPr>
      </w:pPr>
    </w:p>
    <w:p w14:paraId="13001DEC" w14:textId="00297611" w:rsidR="00A935FA" w:rsidRDefault="00B060DE" w:rsidP="004243C2">
      <w:pPr>
        <w:rPr>
          <w:lang w:val="en-AU"/>
        </w:rPr>
      </w:pPr>
      <w:r w:rsidRPr="0037207F">
        <w:rPr>
          <w:lang w:val="en-AU"/>
        </w:rPr>
        <w:t>Despite good evidence for its effectiveness and its customary use in medical disease management</w:t>
      </w:r>
      <w:r w:rsidR="004F1A02" w:rsidRPr="0037207F">
        <w:rPr>
          <w:lang w:val="en-AU"/>
        </w:rPr>
        <w:t xml:space="preserve"> </w:t>
      </w:r>
      <w:r w:rsidRPr="0037207F">
        <w:rPr>
          <w:lang w:val="en-AU"/>
        </w:rPr>
        <w:fldChar w:fldCharType="begin"/>
      </w:r>
      <w:r w:rsidR="00C25F3D">
        <w:rPr>
          <w:lang w:val="en-AU"/>
        </w:rPr>
        <w:instrText xml:space="preserve"> ADDIN EN.CITE &lt;EndNote&gt;&lt;Cite&gt;&lt;Author&gt;Shimokawa&lt;/Author&gt;&lt;Year&gt;2010&lt;/Year&gt;&lt;RecNum&gt;2850&lt;/RecNum&gt;&lt;DisplayText&gt;(Shimokawa, Lambert, &amp;amp; Smart, 2010; Tam &amp;amp; Ronan, 2017)&lt;/DisplayText&gt;&lt;record&gt;&lt;rec-number&gt;2850&lt;/rec-number&gt;&lt;foreign-keys&gt;&lt;key app="EN" db-id="2tspwp5589xvd0ezrd45trdqxappz5xzdr0s" timestamp="1546139063"&gt;2850&lt;/key&gt;&lt;/foreign-keys&gt;&lt;ref-type name="Journal Article"&gt;17&lt;/ref-type&gt;&lt;contributors&gt;&lt;authors&gt;&lt;author&gt;Shimokawa, Kenichi&lt;/author&gt;&lt;author&gt;Lambert, Michael J&lt;/author&gt;&lt;author&gt;Smart, David W&lt;/author&gt;&lt;/authors&gt;&lt;/contributors&gt;&lt;titles&gt;&lt;title&gt;Enhancing treatment outcome of patients at risk of treatment failure: meta-analytic and mega-analytic review of a psychotherapy quality assurance system&lt;/title&gt;&lt;secondary-title&gt;Journal of consulting and clinical psychology&lt;/secondary-title&gt;&lt;/titles&gt;&lt;periodical&gt;&lt;full-title&gt;Journal of consulting and clinical psychology&lt;/full-title&gt;&lt;/periodical&gt;&lt;pages&gt;298&lt;/pages&gt;&lt;volume&gt;78&lt;/volume&gt;&lt;number&gt;3&lt;/number&gt;&lt;dates&gt;&lt;year&gt;2010&lt;/year&gt;&lt;/dates&gt;&lt;isbn&gt;1939-2117&lt;/isbn&gt;&lt;urls&gt;&lt;/urls&gt;&lt;/record&gt;&lt;/Cite&gt;&lt;Cite&gt;&lt;Author&gt;Tam&lt;/Author&gt;&lt;Year&gt;2017&lt;/Year&gt;&lt;RecNum&gt;2853&lt;/RecNum&gt;&lt;record&gt;&lt;rec-number&gt;2853&lt;/rec-number&gt;&lt;foreign-keys&gt;&lt;key app="EN" db-id="2tspwp5589xvd0ezrd45trdqxappz5xzdr0s" timestamp="1546139446"&gt;2853&lt;/key&gt;&lt;/foreign-keys&gt;&lt;ref-type name="Journal Article"&gt;17&lt;/ref-type&gt;&lt;contributors&gt;&lt;authors&gt;&lt;author&gt;Tam, HE&lt;/author&gt;&lt;author&gt;Ronan, Kevin&lt;/author&gt;&lt;/authors&gt;&lt;/contributors&gt;&lt;titles&gt;&lt;title&gt;The application of a feedback-informed approach in psychological service with youth: Systematic review and meta-analysis&lt;/title&gt;&lt;secondary-title&gt;Clinical psychology review&lt;/secondary-title&gt;&lt;/titles&gt;&lt;periodical&gt;&lt;full-title&gt;Clinical Psychology Review&lt;/full-title&gt;&lt;/periodical&gt;&lt;pages&gt;41-55&lt;/pages&gt;&lt;volume&gt;55&lt;/volume&gt;&lt;dates&gt;&lt;year&gt;2017&lt;/year&gt;&lt;/dates&gt;&lt;isbn&gt;0272-7358&lt;/isbn&gt;&lt;urls&gt;&lt;/urls&gt;&lt;/record&gt;&lt;/Cite&gt;&lt;/EndNote&gt;</w:instrText>
      </w:r>
      <w:r w:rsidRPr="0037207F">
        <w:rPr>
          <w:lang w:val="en-AU"/>
        </w:rPr>
        <w:fldChar w:fldCharType="separate"/>
      </w:r>
      <w:r w:rsidR="00C25F3D">
        <w:rPr>
          <w:noProof/>
          <w:lang w:val="en-AU"/>
        </w:rPr>
        <w:t>(Shimokawa, Lambert, &amp; Smart, 2010; Tam &amp; Ronan, 2017)</w:t>
      </w:r>
      <w:r w:rsidRPr="0037207F">
        <w:rPr>
          <w:lang w:val="en-AU"/>
        </w:rPr>
        <w:fldChar w:fldCharType="end"/>
      </w:r>
      <w:r w:rsidRPr="0037207F">
        <w:rPr>
          <w:lang w:val="en-AU"/>
        </w:rPr>
        <w:t xml:space="preserve">, it remains largely absent from current youth mental health care. </w:t>
      </w:r>
      <w:r w:rsidR="00EC50B8" w:rsidRPr="0037207F">
        <w:rPr>
          <w:lang w:val="en-AU"/>
        </w:rPr>
        <w:t>The results here demonstrate the potential benefits for not only service efficiencies but clinical outcomes, if personalised and measurement-based care can be effectively implemented into services, with the support of technologies.</w:t>
      </w:r>
      <w:r w:rsidR="00C25F3D">
        <w:rPr>
          <w:lang w:val="en-AU"/>
        </w:rPr>
        <w:t xml:space="preserve"> </w:t>
      </w:r>
      <w:r w:rsidR="00EC6E4F">
        <w:rPr>
          <w:lang w:val="en-AU"/>
        </w:rPr>
        <w:t xml:space="preserve">Furthermore, the </w:t>
      </w:r>
      <w:r w:rsidR="0075736B">
        <w:rPr>
          <w:lang w:val="en-AU"/>
        </w:rPr>
        <w:t xml:space="preserve">increased rate of recovery is also likely to be the result of </w:t>
      </w:r>
      <w:r w:rsidR="00EC6E4F">
        <w:rPr>
          <w:lang w:val="en-AU"/>
        </w:rPr>
        <w:t>a positive feedback loop between recovery and service efficiency (as more people recover, the number of people being allocated to the right care pla</w:t>
      </w:r>
      <w:r w:rsidR="00A935FA">
        <w:rPr>
          <w:lang w:val="en-AU"/>
        </w:rPr>
        <w:t>n increases which increases the probability of recovery). This highlights how we may be able to identify critical points in the existing system which may deliver compounding benefits via such feedback loops.</w:t>
      </w:r>
    </w:p>
    <w:p w14:paraId="39567F43" w14:textId="77777777" w:rsidR="00663158" w:rsidRDefault="00663158" w:rsidP="004243C2">
      <w:pPr>
        <w:rPr>
          <w:lang w:val="en-AU"/>
        </w:rPr>
      </w:pPr>
    </w:p>
    <w:p w14:paraId="0845DCF0" w14:textId="60774967" w:rsidR="00A935FA" w:rsidRDefault="001A455D" w:rsidP="004243C2">
      <w:pPr>
        <w:rPr>
          <w:b/>
          <w:bCs/>
          <w:noProof/>
          <w:szCs w:val="22"/>
        </w:rPr>
      </w:pPr>
      <w:r>
        <w:rPr>
          <w:b/>
          <w:bCs/>
          <w:noProof/>
          <w:szCs w:val="22"/>
        </w:rPr>
        <w:drawing>
          <wp:inline distT="0" distB="0" distL="0" distR="0" wp14:anchorId="5B47E363" wp14:editId="216EAA0D">
            <wp:extent cx="5128591" cy="3204830"/>
            <wp:effectExtent l="0" t="0" r="0" b="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a:blip r:embed="rId20"/>
                    <a:stretch>
                      <a:fillRect/>
                    </a:stretch>
                  </pic:blipFill>
                  <pic:spPr>
                    <a:xfrm>
                      <a:off x="0" y="0"/>
                      <a:ext cx="5142140" cy="3213297"/>
                    </a:xfrm>
                    <a:prstGeom prst="rect">
                      <a:avLst/>
                    </a:prstGeom>
                  </pic:spPr>
                </pic:pic>
              </a:graphicData>
            </a:graphic>
          </wp:inline>
        </w:drawing>
      </w:r>
    </w:p>
    <w:p w14:paraId="66A9901A" w14:textId="77777777" w:rsidR="008366F6" w:rsidRDefault="008366F6" w:rsidP="004243C2">
      <w:pPr>
        <w:rPr>
          <w:b/>
          <w:bCs/>
          <w:noProof/>
          <w:szCs w:val="22"/>
        </w:rPr>
      </w:pPr>
    </w:p>
    <w:p w14:paraId="4AF73D79" w14:textId="2D7E705E" w:rsidR="00EC6E4F" w:rsidRPr="00A935FA" w:rsidRDefault="006A4691" w:rsidP="004243C2">
      <w:pPr>
        <w:rPr>
          <w:b/>
          <w:bCs/>
          <w:noProof/>
          <w:szCs w:val="22"/>
        </w:rPr>
      </w:pPr>
      <w:r>
        <w:rPr>
          <w:b/>
          <w:bCs/>
          <w:noProof/>
          <w:szCs w:val="22"/>
        </w:rPr>
        <w:t>Figure</w:t>
      </w:r>
      <w:r w:rsidRPr="00716ADD">
        <w:rPr>
          <w:b/>
          <w:bCs/>
          <w:szCs w:val="22"/>
        </w:rPr>
        <w:t xml:space="preserve"> </w:t>
      </w:r>
      <w:r>
        <w:rPr>
          <w:b/>
          <w:bCs/>
          <w:szCs w:val="22"/>
        </w:rPr>
        <w:t>5</w:t>
      </w:r>
      <w:r w:rsidRPr="00716ADD">
        <w:rPr>
          <w:b/>
          <w:bCs/>
          <w:szCs w:val="22"/>
        </w:rPr>
        <w:t xml:space="preserve">. </w:t>
      </w:r>
      <w:r w:rsidR="0019472F">
        <w:rPr>
          <w:szCs w:val="22"/>
        </w:rPr>
        <w:t>T</w:t>
      </w:r>
      <w:r w:rsidR="00080609">
        <w:rPr>
          <w:szCs w:val="22"/>
        </w:rPr>
        <w:t xml:space="preserve">he length of time it </w:t>
      </w:r>
      <w:r w:rsidR="0019472F">
        <w:rPr>
          <w:szCs w:val="22"/>
        </w:rPr>
        <w:t xml:space="preserve">takes for a young person to recover after engaging with </w:t>
      </w:r>
      <w:proofErr w:type="gramStart"/>
      <w:r w:rsidR="0019472F">
        <w:rPr>
          <w:szCs w:val="22"/>
        </w:rPr>
        <w:t>care</w:t>
      </w:r>
      <w:proofErr w:type="gramEnd"/>
    </w:p>
    <w:p w14:paraId="195915DE" w14:textId="0928BB28" w:rsidR="001F6BF8" w:rsidRPr="00CD7F1C" w:rsidRDefault="001F6BF8" w:rsidP="00CD7F1C">
      <w:pPr>
        <w:jc w:val="both"/>
        <w:rPr>
          <w:lang w:val="en-AU"/>
        </w:rPr>
      </w:pPr>
    </w:p>
    <w:p w14:paraId="79BF2CDD" w14:textId="77777777" w:rsidR="001A455D" w:rsidRDefault="001A455D" w:rsidP="001A455D">
      <w:pPr>
        <w:rPr>
          <w:b/>
          <w:bCs/>
          <w:color w:val="E64626" w:themeColor="accent1"/>
          <w:sz w:val="28"/>
          <w:szCs w:val="28"/>
        </w:rPr>
      </w:pPr>
    </w:p>
    <w:p w14:paraId="4DD28B9B" w14:textId="77777777" w:rsidR="001A455D" w:rsidRDefault="001A455D">
      <w:pPr>
        <w:rPr>
          <w:b/>
          <w:bCs/>
          <w:color w:val="E64626" w:themeColor="accent1"/>
          <w:sz w:val="28"/>
          <w:szCs w:val="28"/>
        </w:rPr>
      </w:pPr>
      <w:r>
        <w:rPr>
          <w:b/>
          <w:bCs/>
          <w:color w:val="E64626" w:themeColor="accent1"/>
          <w:sz w:val="28"/>
          <w:szCs w:val="28"/>
        </w:rPr>
        <w:br w:type="page"/>
      </w:r>
    </w:p>
    <w:p w14:paraId="2EEE5B37" w14:textId="7B498079" w:rsidR="00ED22E0" w:rsidRPr="004957EB" w:rsidRDefault="00DF33A6" w:rsidP="001A455D">
      <w:pPr>
        <w:rPr>
          <w:b/>
          <w:bCs/>
          <w:color w:val="E64626" w:themeColor="accent1"/>
          <w:sz w:val="28"/>
          <w:szCs w:val="28"/>
        </w:rPr>
      </w:pPr>
      <w:r w:rsidRPr="004957EB">
        <w:rPr>
          <w:b/>
          <w:bCs/>
          <w:color w:val="E64626" w:themeColor="accent1"/>
          <w:sz w:val="28"/>
          <w:szCs w:val="28"/>
        </w:rPr>
        <w:t>Insight</w:t>
      </w:r>
      <w:r w:rsidR="007504DA" w:rsidRPr="004957EB">
        <w:rPr>
          <w:b/>
          <w:bCs/>
          <w:color w:val="E64626" w:themeColor="accent1"/>
          <w:sz w:val="28"/>
          <w:szCs w:val="28"/>
        </w:rPr>
        <w:t xml:space="preserve"> </w:t>
      </w:r>
      <w:r w:rsidR="00100B79" w:rsidRPr="004957EB">
        <w:rPr>
          <w:b/>
          <w:bCs/>
          <w:color w:val="E64626" w:themeColor="accent1"/>
          <w:sz w:val="28"/>
          <w:szCs w:val="28"/>
        </w:rPr>
        <w:t>3</w:t>
      </w:r>
      <w:r w:rsidR="007504DA" w:rsidRPr="004957EB">
        <w:rPr>
          <w:b/>
          <w:bCs/>
          <w:color w:val="E64626" w:themeColor="accent1"/>
          <w:sz w:val="28"/>
          <w:szCs w:val="28"/>
        </w:rPr>
        <w:t xml:space="preserve">: </w:t>
      </w:r>
      <w:r w:rsidR="00477A0F" w:rsidRPr="004957EB">
        <w:rPr>
          <w:b/>
          <w:bCs/>
          <w:color w:val="E64626" w:themeColor="accent1"/>
          <w:sz w:val="28"/>
          <w:szCs w:val="28"/>
        </w:rPr>
        <w:t>Reduced w</w:t>
      </w:r>
      <w:r w:rsidR="005B783F" w:rsidRPr="004957EB">
        <w:rPr>
          <w:b/>
          <w:bCs/>
          <w:color w:val="E64626" w:themeColor="accent1"/>
          <w:sz w:val="28"/>
          <w:szCs w:val="28"/>
        </w:rPr>
        <w:t xml:space="preserve">ait times </w:t>
      </w:r>
      <w:r w:rsidR="004273AB" w:rsidRPr="004957EB">
        <w:rPr>
          <w:b/>
          <w:bCs/>
          <w:color w:val="E64626" w:themeColor="accent1"/>
          <w:sz w:val="28"/>
          <w:szCs w:val="28"/>
        </w:rPr>
        <w:t xml:space="preserve">for </w:t>
      </w:r>
      <w:r w:rsidR="00ED22E0" w:rsidRPr="004957EB">
        <w:rPr>
          <w:b/>
          <w:bCs/>
          <w:color w:val="E64626" w:themeColor="accent1"/>
          <w:sz w:val="28"/>
          <w:szCs w:val="28"/>
        </w:rPr>
        <w:t>psychology and multidisciplinary care</w:t>
      </w:r>
      <w:r w:rsidR="00A9510D" w:rsidRPr="004957EB">
        <w:rPr>
          <w:b/>
          <w:bCs/>
          <w:color w:val="E64626" w:themeColor="accent1"/>
          <w:sz w:val="28"/>
          <w:szCs w:val="28"/>
        </w:rPr>
        <w:t>.</w:t>
      </w:r>
      <w:r w:rsidR="00ED22E0" w:rsidRPr="004957EB">
        <w:rPr>
          <w:b/>
          <w:bCs/>
          <w:color w:val="E64626" w:themeColor="accent1"/>
          <w:sz w:val="28"/>
          <w:szCs w:val="28"/>
        </w:rPr>
        <w:t xml:space="preserve"> </w:t>
      </w:r>
    </w:p>
    <w:p w14:paraId="4957E630" w14:textId="77777777" w:rsidR="00ED22E0" w:rsidRDefault="00ED22E0" w:rsidP="00FC50A9">
      <w:pPr>
        <w:jc w:val="both"/>
        <w:rPr>
          <w:sz w:val="28"/>
          <w:szCs w:val="28"/>
        </w:rPr>
      </w:pPr>
    </w:p>
    <w:p w14:paraId="52DBABE2" w14:textId="62FF46B2" w:rsidR="005B783F" w:rsidRPr="00C10AC4" w:rsidRDefault="00474418" w:rsidP="00FC50A9">
      <w:pPr>
        <w:jc w:val="both"/>
        <w:rPr>
          <w:b/>
          <w:bCs/>
          <w:i/>
          <w:iCs/>
          <w:sz w:val="28"/>
          <w:szCs w:val="28"/>
        </w:rPr>
      </w:pPr>
      <w:r>
        <w:rPr>
          <w:i/>
          <w:iCs/>
          <w:sz w:val="28"/>
          <w:szCs w:val="28"/>
        </w:rPr>
        <w:t>Y</w:t>
      </w:r>
      <w:r w:rsidR="00C10AC4" w:rsidRPr="00456055">
        <w:rPr>
          <w:i/>
          <w:iCs/>
          <w:sz w:val="28"/>
          <w:szCs w:val="28"/>
        </w:rPr>
        <w:t>oung people in the technology-enabled ‘circle of care’</w:t>
      </w:r>
      <w:r w:rsidR="00527BA6">
        <w:rPr>
          <w:i/>
          <w:iCs/>
          <w:sz w:val="28"/>
          <w:szCs w:val="28"/>
        </w:rPr>
        <w:t xml:space="preserve"> typically waited for </w:t>
      </w:r>
      <w:r w:rsidR="00674BE1">
        <w:rPr>
          <w:i/>
          <w:iCs/>
          <w:sz w:val="28"/>
          <w:szCs w:val="28"/>
        </w:rPr>
        <w:t>60</w:t>
      </w:r>
      <w:r w:rsidR="00527BA6">
        <w:rPr>
          <w:i/>
          <w:iCs/>
          <w:sz w:val="28"/>
          <w:szCs w:val="28"/>
        </w:rPr>
        <w:t xml:space="preserve"> days for </w:t>
      </w:r>
      <w:r w:rsidR="00527BA6" w:rsidRPr="00C10AC4">
        <w:rPr>
          <w:i/>
          <w:iCs/>
          <w:sz w:val="28"/>
          <w:szCs w:val="28"/>
        </w:rPr>
        <w:t>psychology and other health professionals</w:t>
      </w:r>
      <w:r w:rsidR="00527BA6">
        <w:rPr>
          <w:i/>
          <w:iCs/>
          <w:sz w:val="28"/>
          <w:szCs w:val="28"/>
        </w:rPr>
        <w:t xml:space="preserve">. This is </w:t>
      </w:r>
      <w:r w:rsidR="00324EB3">
        <w:rPr>
          <w:i/>
          <w:iCs/>
          <w:sz w:val="28"/>
          <w:szCs w:val="28"/>
        </w:rPr>
        <w:t>a</w:t>
      </w:r>
      <w:r w:rsidR="00527BA6">
        <w:rPr>
          <w:i/>
          <w:iCs/>
          <w:sz w:val="28"/>
          <w:szCs w:val="28"/>
        </w:rPr>
        <w:t xml:space="preserve"> </w:t>
      </w:r>
      <w:r w:rsidR="00324EB3">
        <w:rPr>
          <w:i/>
          <w:iCs/>
          <w:sz w:val="28"/>
          <w:szCs w:val="28"/>
        </w:rPr>
        <w:t>6</w:t>
      </w:r>
      <w:r w:rsidR="00527BA6">
        <w:rPr>
          <w:i/>
          <w:iCs/>
          <w:sz w:val="28"/>
          <w:szCs w:val="28"/>
        </w:rPr>
        <w:t>0% reduction compared to BAU (</w:t>
      </w:r>
      <w:r w:rsidR="005165F4">
        <w:rPr>
          <w:i/>
          <w:iCs/>
          <w:sz w:val="28"/>
          <w:szCs w:val="28"/>
        </w:rPr>
        <w:t>150</w:t>
      </w:r>
      <w:r w:rsidR="00527BA6">
        <w:rPr>
          <w:i/>
          <w:iCs/>
          <w:sz w:val="28"/>
          <w:szCs w:val="28"/>
        </w:rPr>
        <w:t xml:space="preserve"> days) and basic scenario (</w:t>
      </w:r>
      <w:r w:rsidR="005165F4">
        <w:rPr>
          <w:i/>
          <w:iCs/>
          <w:sz w:val="28"/>
          <w:szCs w:val="28"/>
        </w:rPr>
        <w:t>158</w:t>
      </w:r>
      <w:r w:rsidR="00527BA6">
        <w:rPr>
          <w:i/>
          <w:iCs/>
          <w:sz w:val="28"/>
          <w:szCs w:val="28"/>
        </w:rPr>
        <w:t xml:space="preserve"> days).</w:t>
      </w:r>
    </w:p>
    <w:p w14:paraId="4B4D9E07" w14:textId="77777777" w:rsidR="00612D5B" w:rsidRDefault="00612D5B" w:rsidP="00FC50A9">
      <w:pPr>
        <w:jc w:val="both"/>
        <w:rPr>
          <w:b/>
          <w:bCs/>
          <w:noProof/>
          <w:szCs w:val="22"/>
        </w:rPr>
      </w:pPr>
    </w:p>
    <w:p w14:paraId="5E9639D5" w14:textId="77777777" w:rsidR="001A455D" w:rsidRPr="00CD7F1C" w:rsidRDefault="001A455D" w:rsidP="001A455D">
      <w:pPr>
        <w:jc w:val="both"/>
        <w:rPr>
          <w:lang w:val="en-AU"/>
        </w:rPr>
      </w:pPr>
      <w:r w:rsidRPr="00CD7F1C">
        <w:rPr>
          <w:lang w:val="en-AU"/>
        </w:rPr>
        <w:t xml:space="preserve">The improvements made to being able to get young people to the right type of care faster (insight 1) and increasing the rate of recovery (insight 2), translates to improved throughput for the whole system. This means that the wait times for psychology and other health professionals is reduced since young people have their needs addressed sooner, which makes room for other young people to move off the waitlist and receive the care they need from the right health professional. </w:t>
      </w:r>
    </w:p>
    <w:p w14:paraId="443576C5" w14:textId="77777777" w:rsidR="001A455D" w:rsidRPr="00CD7F1C" w:rsidRDefault="001A455D" w:rsidP="001A455D">
      <w:pPr>
        <w:jc w:val="both"/>
        <w:rPr>
          <w:lang w:val="en-AU"/>
        </w:rPr>
      </w:pPr>
    </w:p>
    <w:p w14:paraId="521A4DF7" w14:textId="77777777" w:rsidR="001A455D" w:rsidRPr="00CD7F1C" w:rsidRDefault="001A455D" w:rsidP="001A455D">
      <w:pPr>
        <w:jc w:val="both"/>
        <w:rPr>
          <w:lang w:val="en-AU"/>
        </w:rPr>
      </w:pPr>
      <w:r w:rsidRPr="00CD7F1C">
        <w:rPr>
          <w:lang w:val="en-AU"/>
        </w:rPr>
        <w:t xml:space="preserve">The ideal scenario includes more frequent and personalised monitoring and review of the waitlist and an individual’s needs </w:t>
      </w:r>
      <w:r>
        <w:rPr>
          <w:lang w:val="en-AU"/>
        </w:rPr>
        <w:t xml:space="preserve">(i.e., personalised and measurement-based care) </w:t>
      </w:r>
      <w:r w:rsidRPr="00CD7F1C">
        <w:rPr>
          <w:lang w:val="en-AU"/>
        </w:rPr>
        <w:t>which contributes to being able to efficiently add and remove young people to the right type of care. The type of technology infrastructure aims to help services provide more dynamic care that responds to the needs of the population, rather than being static and offering a ‘first in, first out’ service that does not aim to optimise the wait times for young people based on their individual needs.</w:t>
      </w:r>
    </w:p>
    <w:p w14:paraId="562DD3DF" w14:textId="77777777" w:rsidR="001A455D" w:rsidRPr="00CD7F1C" w:rsidRDefault="001A455D" w:rsidP="001A455D">
      <w:pPr>
        <w:jc w:val="both"/>
        <w:rPr>
          <w:lang w:val="en-AU"/>
        </w:rPr>
      </w:pPr>
    </w:p>
    <w:p w14:paraId="3725F55E" w14:textId="77777777" w:rsidR="001A455D" w:rsidRPr="00CD7F1C" w:rsidRDefault="001A455D" w:rsidP="001A455D">
      <w:pPr>
        <w:jc w:val="both"/>
        <w:rPr>
          <w:lang w:val="en-AU"/>
        </w:rPr>
      </w:pPr>
      <w:r w:rsidRPr="00CD7F1C">
        <w:rPr>
          <w:lang w:val="en-AU"/>
        </w:rPr>
        <w:t>The wait times for health professionals are still quite high under all three scenarios. This reflects the capacity constraints across the system, whereby the resources and types of care available in the system do not match the needs of the population. This type of mismatch results in longer wait times. So, the results here demonstrate the potential improvements that could be gained in the system if capacity across the services were maintained, however for further reductions in wait times, the combination of the technology-enabled ‘circle of care’ along with capacity increases are recommended.</w:t>
      </w:r>
    </w:p>
    <w:p w14:paraId="19E76EE6" w14:textId="77777777" w:rsidR="001A455D" w:rsidRDefault="001A455D" w:rsidP="00FC50A9">
      <w:pPr>
        <w:jc w:val="both"/>
        <w:rPr>
          <w:b/>
          <w:bCs/>
          <w:noProof/>
          <w:szCs w:val="22"/>
        </w:rPr>
      </w:pPr>
    </w:p>
    <w:p w14:paraId="1B56B0AB" w14:textId="4667E3AC" w:rsidR="00612D5B" w:rsidRDefault="00E242A0" w:rsidP="00FC50A9">
      <w:pPr>
        <w:jc w:val="both"/>
        <w:rPr>
          <w:b/>
          <w:bCs/>
          <w:noProof/>
          <w:szCs w:val="22"/>
        </w:rPr>
      </w:pPr>
      <w:r>
        <w:rPr>
          <w:b/>
          <w:bCs/>
          <w:noProof/>
          <w:szCs w:val="22"/>
        </w:rPr>
        <w:drawing>
          <wp:inline distT="0" distB="0" distL="0" distR="0" wp14:anchorId="1A960664" wp14:editId="513C1C71">
            <wp:extent cx="5274945" cy="3296285"/>
            <wp:effectExtent l="0" t="0" r="1905" b="0"/>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line chart&#10;&#10;Description automatically generated"/>
                    <pic:cNvPicPr/>
                  </pic:nvPicPr>
                  <pic:blipFill>
                    <a:blip r:embed="rId21"/>
                    <a:stretch>
                      <a:fillRect/>
                    </a:stretch>
                  </pic:blipFill>
                  <pic:spPr>
                    <a:xfrm>
                      <a:off x="0" y="0"/>
                      <a:ext cx="5274945" cy="3296285"/>
                    </a:xfrm>
                    <a:prstGeom prst="rect">
                      <a:avLst/>
                    </a:prstGeom>
                  </pic:spPr>
                </pic:pic>
              </a:graphicData>
            </a:graphic>
          </wp:inline>
        </w:drawing>
      </w:r>
    </w:p>
    <w:p w14:paraId="721F76B2" w14:textId="77777777" w:rsidR="00612D5B" w:rsidRDefault="00612D5B" w:rsidP="00FC50A9">
      <w:pPr>
        <w:jc w:val="both"/>
        <w:rPr>
          <w:b/>
          <w:bCs/>
          <w:noProof/>
          <w:szCs w:val="22"/>
        </w:rPr>
      </w:pPr>
    </w:p>
    <w:p w14:paraId="3449C9B4" w14:textId="728025A0" w:rsidR="00B12F3D" w:rsidRDefault="007279B4" w:rsidP="00FC50A9">
      <w:pPr>
        <w:jc w:val="both"/>
        <w:rPr>
          <w:szCs w:val="22"/>
        </w:rPr>
      </w:pPr>
      <w:r>
        <w:rPr>
          <w:b/>
          <w:bCs/>
          <w:noProof/>
          <w:szCs w:val="22"/>
        </w:rPr>
        <w:t>Figure</w:t>
      </w:r>
      <w:r w:rsidRPr="00716ADD">
        <w:rPr>
          <w:b/>
          <w:bCs/>
          <w:szCs w:val="22"/>
        </w:rPr>
        <w:t xml:space="preserve"> </w:t>
      </w:r>
      <w:r>
        <w:rPr>
          <w:b/>
          <w:bCs/>
          <w:szCs w:val="22"/>
        </w:rPr>
        <w:t>6</w:t>
      </w:r>
      <w:r w:rsidR="00612D5B" w:rsidRPr="00716ADD">
        <w:rPr>
          <w:b/>
          <w:bCs/>
          <w:szCs w:val="22"/>
        </w:rPr>
        <w:t xml:space="preserve">. </w:t>
      </w:r>
      <w:r w:rsidR="0019472F" w:rsidRPr="0019472F">
        <w:rPr>
          <w:szCs w:val="22"/>
        </w:rPr>
        <w:t>The time it takes to see a psychologist after being added to the waitlist for psychology.</w:t>
      </w:r>
      <w:r w:rsidR="00612D5B" w:rsidRPr="0019472F">
        <w:rPr>
          <w:szCs w:val="22"/>
        </w:rPr>
        <w:t xml:space="preserve"> </w:t>
      </w:r>
    </w:p>
    <w:p w14:paraId="00E53E1D" w14:textId="2C939324" w:rsidR="009874ED" w:rsidRDefault="009874ED" w:rsidP="009874ED">
      <w:pPr>
        <w:jc w:val="both"/>
        <w:rPr>
          <w:sz w:val="24"/>
        </w:rPr>
      </w:pPr>
    </w:p>
    <w:p w14:paraId="43222371" w14:textId="77777777" w:rsidR="001A455D" w:rsidRDefault="001A455D" w:rsidP="001A455D">
      <w:pPr>
        <w:rPr>
          <w:b/>
          <w:bCs/>
          <w:color w:val="E64626" w:themeColor="accent1"/>
          <w:sz w:val="28"/>
          <w:szCs w:val="28"/>
        </w:rPr>
      </w:pPr>
    </w:p>
    <w:p w14:paraId="58F7F8DD" w14:textId="2FC8BDB2" w:rsidR="00D548C3" w:rsidRPr="001A455D" w:rsidRDefault="00DF33A6" w:rsidP="001A455D">
      <w:pPr>
        <w:rPr>
          <w:b/>
          <w:bCs/>
          <w:sz w:val="28"/>
          <w:szCs w:val="28"/>
        </w:rPr>
      </w:pPr>
      <w:r w:rsidRPr="004957EB">
        <w:rPr>
          <w:b/>
          <w:bCs/>
          <w:color w:val="E64626" w:themeColor="accent1"/>
          <w:sz w:val="28"/>
          <w:szCs w:val="28"/>
        </w:rPr>
        <w:t>Insight</w:t>
      </w:r>
      <w:r w:rsidR="00D548C3" w:rsidRPr="004957EB">
        <w:rPr>
          <w:b/>
          <w:bCs/>
          <w:color w:val="E64626" w:themeColor="accent1"/>
          <w:sz w:val="28"/>
          <w:szCs w:val="28"/>
        </w:rPr>
        <w:t xml:space="preserve"> </w:t>
      </w:r>
      <w:r w:rsidR="00DA6A99" w:rsidRPr="004957EB">
        <w:rPr>
          <w:b/>
          <w:bCs/>
          <w:color w:val="E64626" w:themeColor="accent1"/>
          <w:sz w:val="28"/>
          <w:szCs w:val="28"/>
        </w:rPr>
        <w:t>4</w:t>
      </w:r>
      <w:r w:rsidR="00D548C3" w:rsidRPr="004957EB">
        <w:rPr>
          <w:b/>
          <w:bCs/>
          <w:color w:val="E64626" w:themeColor="accent1"/>
          <w:sz w:val="28"/>
          <w:szCs w:val="28"/>
        </w:rPr>
        <w:t xml:space="preserve">: </w:t>
      </w:r>
      <w:r w:rsidR="00477A0F" w:rsidRPr="004957EB">
        <w:rPr>
          <w:b/>
          <w:bCs/>
          <w:color w:val="E64626" w:themeColor="accent1"/>
          <w:sz w:val="28"/>
          <w:szCs w:val="28"/>
        </w:rPr>
        <w:t>Reduced rate of disengagement</w:t>
      </w:r>
      <w:r w:rsidR="004957EB">
        <w:rPr>
          <w:b/>
          <w:bCs/>
          <w:color w:val="E64626" w:themeColor="accent1"/>
          <w:sz w:val="28"/>
          <w:szCs w:val="28"/>
        </w:rPr>
        <w:t xml:space="preserve"> or </w:t>
      </w:r>
      <w:r w:rsidR="00E04205" w:rsidRPr="004957EB">
        <w:rPr>
          <w:b/>
          <w:bCs/>
          <w:color w:val="E64626" w:themeColor="accent1"/>
          <w:sz w:val="28"/>
          <w:szCs w:val="28"/>
        </w:rPr>
        <w:t>discharge with unmet needs</w:t>
      </w:r>
    </w:p>
    <w:p w14:paraId="0F54C386" w14:textId="41DDA00E" w:rsidR="006B18AD" w:rsidRDefault="006B18AD" w:rsidP="00797F18">
      <w:pPr>
        <w:jc w:val="both"/>
        <w:rPr>
          <w:sz w:val="28"/>
          <w:szCs w:val="28"/>
        </w:rPr>
      </w:pPr>
    </w:p>
    <w:p w14:paraId="163A5C0A" w14:textId="4235F664" w:rsidR="00B861B1" w:rsidRDefault="00BE4792" w:rsidP="004957EB">
      <w:pPr>
        <w:jc w:val="both"/>
        <w:rPr>
          <w:i/>
          <w:iCs/>
          <w:sz w:val="28"/>
          <w:szCs w:val="28"/>
        </w:rPr>
      </w:pPr>
      <w:r>
        <w:rPr>
          <w:i/>
          <w:iCs/>
          <w:sz w:val="28"/>
          <w:szCs w:val="28"/>
        </w:rPr>
        <w:t>About 42% of y</w:t>
      </w:r>
      <w:r w:rsidRPr="00456055">
        <w:rPr>
          <w:i/>
          <w:iCs/>
          <w:sz w:val="28"/>
          <w:szCs w:val="28"/>
        </w:rPr>
        <w:t xml:space="preserve">oung people in the technology-enabled ‘circle of care’ </w:t>
      </w:r>
      <w:r>
        <w:rPr>
          <w:i/>
          <w:iCs/>
          <w:sz w:val="28"/>
          <w:szCs w:val="28"/>
        </w:rPr>
        <w:t>disen</w:t>
      </w:r>
      <w:r w:rsidR="00E77BEC">
        <w:rPr>
          <w:i/>
          <w:iCs/>
          <w:sz w:val="28"/>
          <w:szCs w:val="28"/>
        </w:rPr>
        <w:t>gaged</w:t>
      </w:r>
      <w:r w:rsidR="00086DE7">
        <w:rPr>
          <w:i/>
          <w:iCs/>
          <w:sz w:val="28"/>
          <w:szCs w:val="28"/>
        </w:rPr>
        <w:t xml:space="preserve"> or did not have their needs met</w:t>
      </w:r>
      <w:r>
        <w:rPr>
          <w:i/>
          <w:iCs/>
          <w:sz w:val="28"/>
          <w:szCs w:val="28"/>
        </w:rPr>
        <w:t xml:space="preserve"> over the course of care. This </w:t>
      </w:r>
      <w:r w:rsidR="0051449C">
        <w:rPr>
          <w:i/>
          <w:iCs/>
          <w:sz w:val="28"/>
          <w:szCs w:val="28"/>
        </w:rPr>
        <w:t>is</w:t>
      </w:r>
      <w:r w:rsidR="006C037B">
        <w:rPr>
          <w:i/>
          <w:iCs/>
          <w:sz w:val="28"/>
          <w:szCs w:val="28"/>
        </w:rPr>
        <w:t xml:space="preserve"> </w:t>
      </w:r>
      <w:r w:rsidR="00086DE7">
        <w:rPr>
          <w:i/>
          <w:iCs/>
          <w:sz w:val="28"/>
          <w:szCs w:val="28"/>
        </w:rPr>
        <w:t xml:space="preserve">a </w:t>
      </w:r>
      <w:r w:rsidR="006C037B">
        <w:rPr>
          <w:i/>
          <w:iCs/>
          <w:sz w:val="28"/>
          <w:szCs w:val="28"/>
        </w:rPr>
        <w:t>30</w:t>
      </w:r>
      <w:r>
        <w:rPr>
          <w:i/>
          <w:iCs/>
          <w:sz w:val="28"/>
          <w:szCs w:val="28"/>
        </w:rPr>
        <w:t xml:space="preserve">% </w:t>
      </w:r>
      <w:r w:rsidR="006C037B">
        <w:rPr>
          <w:i/>
          <w:iCs/>
          <w:sz w:val="28"/>
          <w:szCs w:val="28"/>
        </w:rPr>
        <w:t>reduction</w:t>
      </w:r>
      <w:r>
        <w:rPr>
          <w:i/>
          <w:iCs/>
          <w:sz w:val="28"/>
          <w:szCs w:val="28"/>
        </w:rPr>
        <w:t xml:space="preserve"> compared to </w:t>
      </w:r>
      <w:r w:rsidRPr="00456055">
        <w:rPr>
          <w:i/>
          <w:iCs/>
          <w:sz w:val="28"/>
          <w:szCs w:val="28"/>
        </w:rPr>
        <w:t>BAU scenario (</w:t>
      </w:r>
      <w:r w:rsidR="00877D04">
        <w:rPr>
          <w:i/>
          <w:iCs/>
          <w:sz w:val="28"/>
          <w:szCs w:val="28"/>
        </w:rPr>
        <w:t>60</w:t>
      </w:r>
      <w:r>
        <w:rPr>
          <w:i/>
          <w:iCs/>
          <w:sz w:val="28"/>
          <w:szCs w:val="28"/>
        </w:rPr>
        <w:t>%</w:t>
      </w:r>
      <w:r w:rsidRPr="00456055">
        <w:rPr>
          <w:i/>
          <w:iCs/>
          <w:sz w:val="28"/>
          <w:szCs w:val="28"/>
        </w:rPr>
        <w:t>), and basic scenario (</w:t>
      </w:r>
      <w:r w:rsidR="00877D04">
        <w:rPr>
          <w:i/>
          <w:iCs/>
          <w:sz w:val="28"/>
          <w:szCs w:val="28"/>
        </w:rPr>
        <w:t>60</w:t>
      </w:r>
      <w:r>
        <w:rPr>
          <w:i/>
          <w:iCs/>
          <w:sz w:val="28"/>
          <w:szCs w:val="28"/>
        </w:rPr>
        <w:t>%</w:t>
      </w:r>
      <w:r w:rsidRPr="00456055">
        <w:rPr>
          <w:i/>
          <w:iCs/>
          <w:sz w:val="28"/>
          <w:szCs w:val="28"/>
        </w:rPr>
        <w:t>)</w:t>
      </w:r>
    </w:p>
    <w:p w14:paraId="2B7B2F0D" w14:textId="77777777" w:rsidR="001A455D" w:rsidRDefault="001A455D" w:rsidP="001A455D">
      <w:pPr>
        <w:jc w:val="both"/>
        <w:rPr>
          <w:lang w:val="en-AU"/>
        </w:rPr>
      </w:pPr>
    </w:p>
    <w:p w14:paraId="020FE98B" w14:textId="171F6BE7" w:rsidR="001A455D" w:rsidRDefault="001A455D" w:rsidP="001A455D">
      <w:pPr>
        <w:jc w:val="both"/>
        <w:rPr>
          <w:lang w:val="en-AU"/>
        </w:rPr>
      </w:pPr>
      <w:r>
        <w:rPr>
          <w:lang w:val="en-AU"/>
        </w:rPr>
        <w:t>The improved throughput and service efficiencies across the system contribute to a reduced rate of disengagement from services. The reduced wait times for</w:t>
      </w:r>
      <w:r w:rsidRPr="00CD7F1C">
        <w:rPr>
          <w:lang w:val="en-AU"/>
        </w:rPr>
        <w:t xml:space="preserve"> an intake assessment or to see a psychologist or other health professional (i.e., receive the right care plan)</w:t>
      </w:r>
      <w:r>
        <w:rPr>
          <w:lang w:val="en-AU"/>
        </w:rPr>
        <w:t xml:space="preserve"> mean that the chance of disengaging from care is lower in the ideal scenario compared to BAU and basic scenarios. Furthermore, the ideal scenario also shifts the model of care to a focus on recovery rather than activity (or number of sessions) which means that young people are actively encouraged to stay engaged with services until their needs are met. </w:t>
      </w:r>
    </w:p>
    <w:p w14:paraId="377F1EF6" w14:textId="77777777" w:rsidR="001A455D" w:rsidRDefault="001A455D" w:rsidP="001A455D">
      <w:pPr>
        <w:jc w:val="both"/>
        <w:rPr>
          <w:lang w:val="en-AU"/>
        </w:rPr>
      </w:pPr>
    </w:p>
    <w:p w14:paraId="22D39651" w14:textId="77777777" w:rsidR="001A455D" w:rsidRPr="00CD7F1C" w:rsidRDefault="001A455D" w:rsidP="001A455D">
      <w:pPr>
        <w:jc w:val="both"/>
        <w:rPr>
          <w:lang w:val="en-AU"/>
        </w:rPr>
      </w:pPr>
      <w:r>
        <w:rPr>
          <w:lang w:val="en-AU"/>
        </w:rPr>
        <w:t xml:space="preserve">These rates of disengagement and discharged with unmet needs across all three scenarios are higher than would be expected in the real world. Further calibration will be required to refine these results, however without useful metrics about disengagement or how many young people are discharged with unmet needs, this is a useful start for testing the differences between the different scenarios. </w:t>
      </w:r>
    </w:p>
    <w:p w14:paraId="60B9D186" w14:textId="77777777" w:rsidR="00BE4792" w:rsidRPr="00C10AC4" w:rsidRDefault="00BE4792" w:rsidP="004957EB">
      <w:pPr>
        <w:jc w:val="both"/>
        <w:rPr>
          <w:b/>
          <w:bCs/>
          <w:i/>
          <w:iCs/>
          <w:sz w:val="28"/>
          <w:szCs w:val="28"/>
        </w:rPr>
      </w:pPr>
    </w:p>
    <w:p w14:paraId="6E5211A6" w14:textId="19077CC3" w:rsidR="006B18AD" w:rsidRDefault="00E242A0" w:rsidP="00797F18">
      <w:pPr>
        <w:jc w:val="both"/>
        <w:rPr>
          <w:sz w:val="28"/>
          <w:szCs w:val="28"/>
        </w:rPr>
      </w:pPr>
      <w:r>
        <w:rPr>
          <w:noProof/>
          <w:sz w:val="28"/>
          <w:szCs w:val="28"/>
        </w:rPr>
        <w:drawing>
          <wp:inline distT="0" distB="0" distL="0" distR="0" wp14:anchorId="4F4A117E" wp14:editId="1D222BED">
            <wp:extent cx="5274945" cy="3296285"/>
            <wp:effectExtent l="0" t="0" r="1905" b="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pic:nvPicPr>
                  <pic:blipFill>
                    <a:blip r:embed="rId22"/>
                    <a:stretch>
                      <a:fillRect/>
                    </a:stretch>
                  </pic:blipFill>
                  <pic:spPr>
                    <a:xfrm>
                      <a:off x="0" y="0"/>
                      <a:ext cx="5274945" cy="3296285"/>
                    </a:xfrm>
                    <a:prstGeom prst="rect">
                      <a:avLst/>
                    </a:prstGeom>
                  </pic:spPr>
                </pic:pic>
              </a:graphicData>
            </a:graphic>
          </wp:inline>
        </w:drawing>
      </w:r>
    </w:p>
    <w:p w14:paraId="770E250A" w14:textId="77777777" w:rsidR="00906EF2" w:rsidRDefault="00906EF2" w:rsidP="00797F18">
      <w:pPr>
        <w:jc w:val="both"/>
        <w:rPr>
          <w:b/>
          <w:bCs/>
          <w:noProof/>
          <w:szCs w:val="22"/>
        </w:rPr>
      </w:pPr>
    </w:p>
    <w:p w14:paraId="3FA83690" w14:textId="14E89618" w:rsidR="00612D5B" w:rsidRDefault="007279B4" w:rsidP="00797F18">
      <w:pPr>
        <w:jc w:val="both"/>
        <w:rPr>
          <w:sz w:val="28"/>
          <w:szCs w:val="28"/>
        </w:rPr>
      </w:pPr>
      <w:r>
        <w:rPr>
          <w:b/>
          <w:bCs/>
          <w:noProof/>
          <w:szCs w:val="22"/>
        </w:rPr>
        <w:t>Figure</w:t>
      </w:r>
      <w:r w:rsidRPr="00716ADD">
        <w:rPr>
          <w:b/>
          <w:bCs/>
          <w:szCs w:val="22"/>
        </w:rPr>
        <w:t xml:space="preserve"> </w:t>
      </w:r>
      <w:r>
        <w:rPr>
          <w:b/>
          <w:bCs/>
          <w:szCs w:val="22"/>
        </w:rPr>
        <w:t>7</w:t>
      </w:r>
      <w:r w:rsidR="00612D5B" w:rsidRPr="00716ADD">
        <w:rPr>
          <w:b/>
          <w:bCs/>
          <w:szCs w:val="22"/>
        </w:rPr>
        <w:t xml:space="preserve">. </w:t>
      </w:r>
      <w:r w:rsidR="00612D5B">
        <w:rPr>
          <w:szCs w:val="22"/>
        </w:rPr>
        <w:t xml:space="preserve">Overall proportion of people who </w:t>
      </w:r>
      <w:r w:rsidR="00AA03E9">
        <w:rPr>
          <w:szCs w:val="22"/>
        </w:rPr>
        <w:t>disengage from care</w:t>
      </w:r>
      <w:r w:rsidR="00612D5B">
        <w:rPr>
          <w:szCs w:val="22"/>
        </w:rPr>
        <w:t xml:space="preserve"> </w:t>
      </w:r>
      <w:r w:rsidR="00AA03E9">
        <w:rPr>
          <w:szCs w:val="22"/>
        </w:rPr>
        <w:t>or discharged without having their needs met.</w:t>
      </w:r>
    </w:p>
    <w:p w14:paraId="01F16A8F" w14:textId="0B67C556" w:rsidR="003F54A6" w:rsidRDefault="003F54A6" w:rsidP="00AA03E9">
      <w:pPr>
        <w:jc w:val="both"/>
      </w:pPr>
    </w:p>
    <w:p w14:paraId="4E45386B" w14:textId="52CA144C" w:rsidR="00DE2503" w:rsidRPr="00CD7F1C" w:rsidRDefault="00DE2503" w:rsidP="00CD7F1C">
      <w:pPr>
        <w:jc w:val="both"/>
        <w:rPr>
          <w:lang w:val="en-AU"/>
        </w:rPr>
      </w:pPr>
      <w:r w:rsidRPr="00CD7F1C">
        <w:rPr>
          <w:lang w:val="en-AU"/>
        </w:rPr>
        <w:br w:type="page"/>
      </w:r>
    </w:p>
    <w:p w14:paraId="571D171D" w14:textId="3D9215A2" w:rsidR="00DE2503" w:rsidRDefault="00FA091E" w:rsidP="00DE2503">
      <w:pPr>
        <w:pStyle w:val="Heading1"/>
        <w:jc w:val="both"/>
      </w:pPr>
      <w:bookmarkStart w:id="17" w:name="_Toc74229791"/>
      <w:r>
        <w:t>Concluding remarks</w:t>
      </w:r>
      <w:bookmarkEnd w:id="17"/>
    </w:p>
    <w:p w14:paraId="4761A652" w14:textId="6767D550" w:rsidR="004A3105" w:rsidRPr="00CD7F1C" w:rsidRDefault="009105AA" w:rsidP="00AA314F">
      <w:pPr>
        <w:jc w:val="both"/>
        <w:rPr>
          <w:lang w:val="en-AU"/>
        </w:rPr>
      </w:pPr>
      <w:r w:rsidRPr="00CD7F1C">
        <w:rPr>
          <w:lang w:val="en-AU"/>
        </w:rPr>
        <w:t>Its widely recognised that the</w:t>
      </w:r>
      <w:r w:rsidR="00BA6D67" w:rsidRPr="00CD7F1C">
        <w:rPr>
          <w:lang w:val="en-AU"/>
        </w:rPr>
        <w:t xml:space="preserve"> future of mental health care is going to </w:t>
      </w:r>
      <w:r w:rsidR="00F5582B" w:rsidRPr="00CD7F1C">
        <w:rPr>
          <w:lang w:val="en-AU"/>
        </w:rPr>
        <w:t xml:space="preserve">benefit from the use of digital technologies. Recent investments from the Australian government </w:t>
      </w:r>
      <w:r w:rsidR="0027483E" w:rsidRPr="00CD7F1C">
        <w:rPr>
          <w:lang w:val="en-AU"/>
        </w:rPr>
        <w:t xml:space="preserve">in the 2021 budget </w:t>
      </w:r>
      <w:r w:rsidR="00F5582B" w:rsidRPr="00CD7F1C">
        <w:rPr>
          <w:lang w:val="en-AU"/>
        </w:rPr>
        <w:t xml:space="preserve">are a testament to their importance in the mental health landscape. Yet, careful consideration for how these technologies </w:t>
      </w:r>
      <w:proofErr w:type="gramStart"/>
      <w:r w:rsidR="00F5582B" w:rsidRPr="00CD7F1C">
        <w:rPr>
          <w:lang w:val="en-AU"/>
        </w:rPr>
        <w:t>are</w:t>
      </w:r>
      <w:proofErr w:type="gramEnd"/>
      <w:r w:rsidR="00F5582B" w:rsidRPr="00CD7F1C">
        <w:rPr>
          <w:lang w:val="en-AU"/>
        </w:rPr>
        <w:t xml:space="preserve"> implemented and used really </w:t>
      </w:r>
      <w:r w:rsidR="00AA314F" w:rsidRPr="00CD7F1C">
        <w:rPr>
          <w:lang w:val="en-AU"/>
        </w:rPr>
        <w:t>matters</w:t>
      </w:r>
      <w:r w:rsidR="00F5582B" w:rsidRPr="00CD7F1C">
        <w:rPr>
          <w:lang w:val="en-AU"/>
        </w:rPr>
        <w:t xml:space="preserve"> if improvements t</w:t>
      </w:r>
      <w:r w:rsidR="004A3105" w:rsidRPr="00CD7F1C">
        <w:rPr>
          <w:lang w:val="en-AU"/>
        </w:rPr>
        <w:t>o</w:t>
      </w:r>
      <w:r w:rsidR="00F5582B" w:rsidRPr="00CD7F1C">
        <w:rPr>
          <w:lang w:val="en-AU"/>
        </w:rPr>
        <w:t xml:space="preserve"> </w:t>
      </w:r>
      <w:r w:rsidR="004A3105" w:rsidRPr="00CD7F1C">
        <w:rPr>
          <w:lang w:val="en-AU"/>
        </w:rPr>
        <w:t xml:space="preserve">service efficiencies and clinical outcomes are to be </w:t>
      </w:r>
      <w:r w:rsidR="0027483E" w:rsidRPr="00CD7F1C">
        <w:rPr>
          <w:lang w:val="en-AU"/>
        </w:rPr>
        <w:t>achieved</w:t>
      </w:r>
      <w:r w:rsidR="00AA314F" w:rsidRPr="00CD7F1C">
        <w:rPr>
          <w:lang w:val="en-AU"/>
        </w:rPr>
        <w:t xml:space="preserve">. </w:t>
      </w:r>
    </w:p>
    <w:p w14:paraId="2A676E09" w14:textId="77777777" w:rsidR="004A3105" w:rsidRPr="00CD7F1C" w:rsidRDefault="004A3105" w:rsidP="00AA314F">
      <w:pPr>
        <w:jc w:val="both"/>
        <w:rPr>
          <w:lang w:val="en-AU"/>
        </w:rPr>
      </w:pPr>
    </w:p>
    <w:p w14:paraId="070FE56C" w14:textId="3AE220C6" w:rsidR="00135826" w:rsidRPr="00CD7F1C" w:rsidRDefault="00AA314F" w:rsidP="00AA314F">
      <w:pPr>
        <w:jc w:val="both"/>
        <w:rPr>
          <w:lang w:val="en-AU"/>
        </w:rPr>
      </w:pPr>
      <w:r w:rsidRPr="00CD7F1C">
        <w:rPr>
          <w:lang w:val="en-AU"/>
        </w:rPr>
        <w:t>Th</w:t>
      </w:r>
      <w:r w:rsidR="0027483E" w:rsidRPr="00CD7F1C">
        <w:rPr>
          <w:lang w:val="en-AU"/>
        </w:rPr>
        <w:t>e</w:t>
      </w:r>
      <w:r w:rsidR="004A3105" w:rsidRPr="00CD7F1C">
        <w:rPr>
          <w:lang w:val="en-AU"/>
        </w:rPr>
        <w:t xml:space="preserve"> work</w:t>
      </w:r>
      <w:r w:rsidRPr="00CD7F1C">
        <w:rPr>
          <w:lang w:val="en-AU"/>
        </w:rPr>
        <w:t xml:space="preserve"> </w:t>
      </w:r>
      <w:r w:rsidR="00421B0F" w:rsidRPr="00CD7F1C">
        <w:rPr>
          <w:lang w:val="en-AU"/>
        </w:rPr>
        <w:t xml:space="preserve">presented here </w:t>
      </w:r>
      <w:r w:rsidRPr="00CD7F1C">
        <w:rPr>
          <w:lang w:val="en-AU"/>
        </w:rPr>
        <w:t xml:space="preserve">shows that when digital technologies are </w:t>
      </w:r>
      <w:r w:rsidR="00EF2A18" w:rsidRPr="00CD7F1C">
        <w:rPr>
          <w:lang w:val="en-AU"/>
        </w:rPr>
        <w:t xml:space="preserve">rolled out or implemented into environment </w:t>
      </w:r>
      <w:r w:rsidRPr="00CD7F1C">
        <w:rPr>
          <w:lang w:val="en-AU"/>
        </w:rPr>
        <w:t>without changing the underlying model of care</w:t>
      </w:r>
      <w:r w:rsidR="00EF2A18" w:rsidRPr="00CD7F1C">
        <w:rPr>
          <w:lang w:val="en-AU"/>
        </w:rPr>
        <w:t xml:space="preserve"> or existing service pathways</w:t>
      </w:r>
      <w:r w:rsidR="00421B0F" w:rsidRPr="00CD7F1C">
        <w:rPr>
          <w:lang w:val="en-AU"/>
        </w:rPr>
        <w:t xml:space="preserve"> within and between different services</w:t>
      </w:r>
      <w:r w:rsidRPr="00CD7F1C">
        <w:rPr>
          <w:lang w:val="en-AU"/>
        </w:rPr>
        <w:t xml:space="preserve">, then the impact is </w:t>
      </w:r>
      <w:r w:rsidR="00EF2A18" w:rsidRPr="00CD7F1C">
        <w:rPr>
          <w:lang w:val="en-AU"/>
        </w:rPr>
        <w:t>minimal or comparable to business as usual</w:t>
      </w:r>
      <w:r w:rsidRPr="00CD7F1C">
        <w:rPr>
          <w:lang w:val="en-AU"/>
        </w:rPr>
        <w:t>.</w:t>
      </w:r>
      <w:r w:rsidR="00EF2A18" w:rsidRPr="00CD7F1C">
        <w:rPr>
          <w:lang w:val="en-AU"/>
        </w:rPr>
        <w:t xml:space="preserve"> Understanding this is critical </w:t>
      </w:r>
      <w:r w:rsidR="00FB5BD3" w:rsidRPr="00CD7F1C">
        <w:rPr>
          <w:lang w:val="en-AU"/>
        </w:rPr>
        <w:t>because if new technologies are introduced yet do not yield improvements to service provisions, then this can lead to dissatisfaction from staff and clinicians which limits the widespread implementation</w:t>
      </w:r>
      <w:r w:rsidR="00134B48" w:rsidRPr="00CD7F1C">
        <w:rPr>
          <w:lang w:val="en-AU"/>
        </w:rPr>
        <w:t xml:space="preserve">, </w:t>
      </w:r>
      <w:r w:rsidR="00744C34" w:rsidRPr="00CD7F1C">
        <w:rPr>
          <w:lang w:val="en-AU"/>
        </w:rPr>
        <w:t>impact,</w:t>
      </w:r>
      <w:r w:rsidR="00FB5BD3" w:rsidRPr="00CD7F1C">
        <w:rPr>
          <w:lang w:val="en-AU"/>
        </w:rPr>
        <w:t xml:space="preserve"> </w:t>
      </w:r>
      <w:r w:rsidR="00134B48" w:rsidRPr="00CD7F1C">
        <w:rPr>
          <w:lang w:val="en-AU"/>
        </w:rPr>
        <w:t xml:space="preserve">and longevity </w:t>
      </w:r>
      <w:r w:rsidR="00FB5BD3" w:rsidRPr="00CD7F1C">
        <w:rPr>
          <w:lang w:val="en-AU"/>
        </w:rPr>
        <w:t>of these sol</w:t>
      </w:r>
      <w:r w:rsidR="00135826" w:rsidRPr="00CD7F1C">
        <w:rPr>
          <w:lang w:val="en-AU"/>
        </w:rPr>
        <w:t>utions. T</w:t>
      </w:r>
      <w:r w:rsidR="00EF2A18" w:rsidRPr="00CD7F1C">
        <w:rPr>
          <w:lang w:val="en-AU"/>
        </w:rPr>
        <w:t xml:space="preserve">o </w:t>
      </w:r>
      <w:r w:rsidR="00FB5BD3" w:rsidRPr="00CD7F1C">
        <w:rPr>
          <w:lang w:val="en-AU"/>
        </w:rPr>
        <w:t xml:space="preserve">bring about real mental health reform </w:t>
      </w:r>
      <w:r w:rsidR="00135826" w:rsidRPr="00CD7F1C">
        <w:rPr>
          <w:lang w:val="en-AU"/>
        </w:rPr>
        <w:t>we need to understand which components of digital technolog</w:t>
      </w:r>
      <w:r w:rsidR="00B75728" w:rsidRPr="00CD7F1C">
        <w:rPr>
          <w:lang w:val="en-AU"/>
        </w:rPr>
        <w:t>ies</w:t>
      </w:r>
      <w:r w:rsidR="00135826" w:rsidRPr="00CD7F1C">
        <w:rPr>
          <w:lang w:val="en-AU"/>
        </w:rPr>
        <w:t xml:space="preserve"> are required, what models of care and service pathways are needed to complement the use of </w:t>
      </w:r>
      <w:r w:rsidR="00B75728" w:rsidRPr="00CD7F1C">
        <w:rPr>
          <w:lang w:val="en-AU"/>
        </w:rPr>
        <w:t xml:space="preserve">these </w:t>
      </w:r>
      <w:r w:rsidR="00135826" w:rsidRPr="00CD7F1C">
        <w:rPr>
          <w:lang w:val="en-AU"/>
        </w:rPr>
        <w:t>technolog</w:t>
      </w:r>
      <w:r w:rsidR="00B75728" w:rsidRPr="00CD7F1C">
        <w:rPr>
          <w:lang w:val="en-AU"/>
        </w:rPr>
        <w:t>ies</w:t>
      </w:r>
      <w:r w:rsidR="00135826" w:rsidRPr="00CD7F1C">
        <w:rPr>
          <w:lang w:val="en-AU"/>
        </w:rPr>
        <w:t xml:space="preserve"> and how does the </w:t>
      </w:r>
      <w:r w:rsidR="00B75728" w:rsidRPr="00CD7F1C">
        <w:rPr>
          <w:lang w:val="en-AU"/>
        </w:rPr>
        <w:t xml:space="preserve">workforce </w:t>
      </w:r>
      <w:r w:rsidR="00135826" w:rsidRPr="00CD7F1C">
        <w:rPr>
          <w:lang w:val="en-AU"/>
        </w:rPr>
        <w:t>utili</w:t>
      </w:r>
      <w:r w:rsidR="00B75728" w:rsidRPr="00CD7F1C">
        <w:rPr>
          <w:lang w:val="en-AU"/>
        </w:rPr>
        <w:t>s</w:t>
      </w:r>
      <w:r w:rsidR="00135826" w:rsidRPr="00CD7F1C">
        <w:rPr>
          <w:lang w:val="en-AU"/>
        </w:rPr>
        <w:t>ation and training need to shift to accommodate</w:t>
      </w:r>
      <w:r w:rsidR="00B75728" w:rsidRPr="00CD7F1C">
        <w:rPr>
          <w:lang w:val="en-AU"/>
        </w:rPr>
        <w:t xml:space="preserve"> and maximise</w:t>
      </w:r>
      <w:r w:rsidR="00135826" w:rsidRPr="00CD7F1C">
        <w:rPr>
          <w:lang w:val="en-AU"/>
        </w:rPr>
        <w:t xml:space="preserve"> these changes.</w:t>
      </w:r>
      <w:r w:rsidR="00744C34" w:rsidRPr="00CD7F1C">
        <w:rPr>
          <w:lang w:val="en-AU"/>
        </w:rPr>
        <w:t xml:space="preserve"> Crucially, the funding schemes</w:t>
      </w:r>
      <w:r w:rsidR="005A4423" w:rsidRPr="00CD7F1C">
        <w:rPr>
          <w:lang w:val="en-AU"/>
        </w:rPr>
        <w:t xml:space="preserve"> and cooperation of service providers, particularly across sectors and jurisdictions is vital to the success </w:t>
      </w:r>
      <w:r w:rsidR="00A4789E" w:rsidRPr="00CD7F1C">
        <w:rPr>
          <w:lang w:val="en-AU"/>
        </w:rPr>
        <w:t>of a creating a person-centred youth mental health system.</w:t>
      </w:r>
    </w:p>
    <w:p w14:paraId="4E8B3D0E" w14:textId="4EB225AA" w:rsidR="00A44643" w:rsidRPr="00CD7F1C" w:rsidRDefault="00A44643" w:rsidP="00AA314F">
      <w:pPr>
        <w:jc w:val="both"/>
        <w:rPr>
          <w:lang w:val="en-AU"/>
        </w:rPr>
      </w:pPr>
    </w:p>
    <w:p w14:paraId="251590ED" w14:textId="0C5E90A8" w:rsidR="00F4496F" w:rsidRPr="00CD7F1C" w:rsidRDefault="00A44643" w:rsidP="002612E6">
      <w:pPr>
        <w:jc w:val="both"/>
        <w:rPr>
          <w:lang w:val="en-AU"/>
        </w:rPr>
      </w:pPr>
      <w:r w:rsidRPr="00CD7F1C">
        <w:rPr>
          <w:lang w:val="en-AU"/>
        </w:rPr>
        <w:t xml:space="preserve">The digital landscape is already </w:t>
      </w:r>
      <w:r w:rsidR="00B75728" w:rsidRPr="00CD7F1C">
        <w:rPr>
          <w:lang w:val="en-AU"/>
        </w:rPr>
        <w:t xml:space="preserve">a </w:t>
      </w:r>
      <w:r w:rsidRPr="00CD7F1C">
        <w:rPr>
          <w:lang w:val="en-AU"/>
        </w:rPr>
        <w:t xml:space="preserve">crowded </w:t>
      </w:r>
      <w:r w:rsidR="00B75728" w:rsidRPr="00CD7F1C">
        <w:rPr>
          <w:lang w:val="en-AU"/>
        </w:rPr>
        <w:t xml:space="preserve">space </w:t>
      </w:r>
      <w:r w:rsidRPr="00CD7F1C">
        <w:rPr>
          <w:lang w:val="en-AU"/>
        </w:rPr>
        <w:t>with different electronic medical record systems</w:t>
      </w:r>
      <w:r w:rsidR="00F14B7D" w:rsidRPr="00CD7F1C">
        <w:rPr>
          <w:lang w:val="en-AU"/>
        </w:rPr>
        <w:t xml:space="preserve"> being used across a range of service providers</w:t>
      </w:r>
      <w:r w:rsidRPr="00CD7F1C">
        <w:rPr>
          <w:lang w:val="en-AU"/>
        </w:rPr>
        <w:t xml:space="preserve">, </w:t>
      </w:r>
      <w:r w:rsidR="00517DAB" w:rsidRPr="00CD7F1C">
        <w:rPr>
          <w:lang w:val="en-AU"/>
        </w:rPr>
        <w:t>and new digital platforms and applications emerging rapidly, and so the danger</w:t>
      </w:r>
      <w:r w:rsidR="000F319E" w:rsidRPr="00CD7F1C">
        <w:rPr>
          <w:lang w:val="en-AU"/>
        </w:rPr>
        <w:t xml:space="preserve"> is that we perpetuate the silos that already exist even further. </w:t>
      </w:r>
      <w:r w:rsidR="00AA314F" w:rsidRPr="00CD7F1C">
        <w:rPr>
          <w:lang w:val="en-AU"/>
        </w:rPr>
        <w:t>Research regarding the effectiveness of digital technologies for mental health is growing, yet many of these innovations focus on the use of technologies within closed systems of care, often in isolation to other parts of the mental health syst</w:t>
      </w:r>
      <w:r w:rsidR="00A4789E" w:rsidRPr="00CD7F1C">
        <w:rPr>
          <w:lang w:val="en-AU"/>
        </w:rPr>
        <w:t>em</w:t>
      </w:r>
      <w:r w:rsidR="00AA314F" w:rsidRPr="00CD7F1C">
        <w:rPr>
          <w:lang w:val="en-AU"/>
        </w:rPr>
        <w:t xml:space="preserve">. This neglects </w:t>
      </w:r>
      <w:r w:rsidR="0053582D" w:rsidRPr="00CD7F1C">
        <w:rPr>
          <w:lang w:val="en-AU"/>
        </w:rPr>
        <w:t>that</w:t>
      </w:r>
      <w:r w:rsidR="00AA314F" w:rsidRPr="00CD7F1C">
        <w:rPr>
          <w:lang w:val="en-AU"/>
        </w:rPr>
        <w:t xml:space="preserve"> people typically need to access multiple parts of the system to receive effective care</w:t>
      </w:r>
      <w:r w:rsidR="0053582D" w:rsidRPr="00CD7F1C">
        <w:rPr>
          <w:lang w:val="en-AU"/>
        </w:rPr>
        <w:t xml:space="preserve"> and that these needs a dynamic</w:t>
      </w:r>
      <w:r w:rsidR="00BD227A" w:rsidRPr="00CD7F1C">
        <w:rPr>
          <w:lang w:val="en-AU"/>
        </w:rPr>
        <w:t xml:space="preserve"> and often chronic</w:t>
      </w:r>
      <w:r w:rsidR="00AA314F" w:rsidRPr="00CD7F1C">
        <w:rPr>
          <w:lang w:val="en-AU"/>
        </w:rPr>
        <w:t>. Th</w:t>
      </w:r>
      <w:r w:rsidR="00F4496F" w:rsidRPr="00CD7F1C">
        <w:rPr>
          <w:lang w:val="en-AU"/>
        </w:rPr>
        <w:t xml:space="preserve">is works </w:t>
      </w:r>
      <w:r w:rsidR="00AA314F" w:rsidRPr="00CD7F1C">
        <w:rPr>
          <w:lang w:val="en-AU"/>
        </w:rPr>
        <w:t xml:space="preserve">illustrates the benefits of </w:t>
      </w:r>
      <w:r w:rsidR="00F4496F" w:rsidRPr="00CD7F1C">
        <w:rPr>
          <w:lang w:val="en-AU"/>
        </w:rPr>
        <w:t xml:space="preserve">a </w:t>
      </w:r>
      <w:r w:rsidR="00AA314F" w:rsidRPr="00CD7F1C">
        <w:rPr>
          <w:lang w:val="en-AU"/>
        </w:rPr>
        <w:t xml:space="preserve">technology-enabled </w:t>
      </w:r>
      <w:r w:rsidR="00F4496F" w:rsidRPr="00CD7F1C">
        <w:rPr>
          <w:lang w:val="en-AU"/>
        </w:rPr>
        <w:t>‘circle of care’</w:t>
      </w:r>
      <w:r w:rsidR="00AA314F" w:rsidRPr="00CD7F1C">
        <w:rPr>
          <w:lang w:val="en-AU"/>
        </w:rPr>
        <w:t xml:space="preserve"> </w:t>
      </w:r>
      <w:r w:rsidR="00F4496F" w:rsidRPr="00CD7F1C">
        <w:rPr>
          <w:lang w:val="en-AU"/>
        </w:rPr>
        <w:t xml:space="preserve">which </w:t>
      </w:r>
      <w:r w:rsidR="002C70F6" w:rsidRPr="00CD7F1C">
        <w:rPr>
          <w:lang w:val="en-AU"/>
        </w:rPr>
        <w:t>aims to break down the silos between services and improve the way service work together to provide more seamless</w:t>
      </w:r>
      <w:r w:rsidR="00BD227A" w:rsidRPr="00CD7F1C">
        <w:rPr>
          <w:lang w:val="en-AU"/>
        </w:rPr>
        <w:t xml:space="preserve"> and responsive</w:t>
      </w:r>
      <w:r w:rsidR="002C70F6" w:rsidRPr="00CD7F1C">
        <w:rPr>
          <w:lang w:val="en-AU"/>
        </w:rPr>
        <w:t xml:space="preserve"> </w:t>
      </w:r>
      <w:r w:rsidR="004C66A0" w:rsidRPr="00CD7F1C">
        <w:rPr>
          <w:lang w:val="en-AU"/>
        </w:rPr>
        <w:t xml:space="preserve">pathways to care for young people. </w:t>
      </w:r>
      <w:r w:rsidR="00CA4F65" w:rsidRPr="00CD7F1C">
        <w:rPr>
          <w:lang w:val="en-AU"/>
        </w:rPr>
        <w:t xml:space="preserve">This involves </w:t>
      </w:r>
      <w:r w:rsidR="004C66A0" w:rsidRPr="00CD7F1C">
        <w:rPr>
          <w:lang w:val="en-AU"/>
        </w:rPr>
        <w:t>a whole of system approach that challenges the traditional and often rigid health systems to ensure these tools are developed and integrated with services in a way that truly transforms clinical practice for the whole system.</w:t>
      </w:r>
    </w:p>
    <w:p w14:paraId="60EA2B97" w14:textId="77777777" w:rsidR="00BA6D67" w:rsidRPr="00CD7F1C" w:rsidRDefault="00BA6D67" w:rsidP="004C66A0">
      <w:pPr>
        <w:jc w:val="both"/>
        <w:rPr>
          <w:lang w:val="en-AU"/>
        </w:rPr>
      </w:pPr>
    </w:p>
    <w:p w14:paraId="278F6916" w14:textId="3A24DD5C" w:rsidR="0068620E" w:rsidRPr="00CD7F1C" w:rsidRDefault="00766BD6" w:rsidP="004C66A0">
      <w:pPr>
        <w:jc w:val="both"/>
        <w:rPr>
          <w:lang w:val="en-AU"/>
        </w:rPr>
      </w:pPr>
      <w:r w:rsidRPr="00CD7F1C">
        <w:rPr>
          <w:lang w:val="en-AU"/>
        </w:rPr>
        <w:t xml:space="preserve">While the work presented here provides some direction for </w:t>
      </w:r>
      <w:r w:rsidR="00BC5F04" w:rsidRPr="00CD7F1C">
        <w:rPr>
          <w:lang w:val="en-AU"/>
        </w:rPr>
        <w:t xml:space="preserve">the use of digital technologies in youth mental health care, the activities of this program extend beyond these findings and illustrate how smart health service </w:t>
      </w:r>
      <w:r w:rsidR="0068620E" w:rsidRPr="00CD7F1C">
        <w:rPr>
          <w:lang w:val="en-AU"/>
        </w:rPr>
        <w:t>infrastructures</w:t>
      </w:r>
      <w:r w:rsidR="00BC5F04" w:rsidRPr="00CD7F1C">
        <w:rPr>
          <w:lang w:val="en-AU"/>
        </w:rPr>
        <w:t xml:space="preserve"> can be set up to</w:t>
      </w:r>
      <w:r w:rsidR="0012517E" w:rsidRPr="00CD7F1C">
        <w:rPr>
          <w:lang w:val="en-AU"/>
        </w:rPr>
        <w:t xml:space="preserve"> </w:t>
      </w:r>
      <w:r w:rsidR="004F6CC3" w:rsidRPr="00CD7F1C">
        <w:rPr>
          <w:lang w:val="en-AU"/>
        </w:rPr>
        <w:t>provide services with real-time and dynamic insights about service efficiencies and the clinical outcomes of their service population</w:t>
      </w:r>
      <w:r w:rsidR="00074FC7" w:rsidRPr="00CD7F1C">
        <w:rPr>
          <w:lang w:val="en-AU"/>
        </w:rPr>
        <w:t xml:space="preserve">. This infrastructure </w:t>
      </w:r>
      <w:r w:rsidR="00AB4352" w:rsidRPr="00CD7F1C">
        <w:rPr>
          <w:lang w:val="en-AU"/>
        </w:rPr>
        <w:t>embeds</w:t>
      </w:r>
      <w:r w:rsidR="0068620E" w:rsidRPr="00CD7F1C">
        <w:rPr>
          <w:lang w:val="en-AU"/>
        </w:rPr>
        <w:t xml:space="preserve"> dynamic simulation modelling into services to rapidly test the likely impacts of alternative strategies for resource capacity, allocation, scheduling, and other measures to improve operational efficiency and clinical outcomes.</w:t>
      </w:r>
      <w:r w:rsidR="005C6A23" w:rsidRPr="00CD7F1C">
        <w:rPr>
          <w:lang w:val="en-AU"/>
        </w:rPr>
        <w:t xml:space="preserve"> </w:t>
      </w:r>
    </w:p>
    <w:p w14:paraId="366DC400" w14:textId="2854C151" w:rsidR="003F54A6" w:rsidRDefault="003F54A6" w:rsidP="00F44ECE">
      <w:pPr>
        <w:jc w:val="both"/>
      </w:pPr>
    </w:p>
    <w:p w14:paraId="5689159E" w14:textId="1F5FF357" w:rsidR="00FA091E" w:rsidRDefault="00FA091E" w:rsidP="00F44ECE">
      <w:pPr>
        <w:jc w:val="both"/>
      </w:pPr>
    </w:p>
    <w:p w14:paraId="00A1E94D" w14:textId="77777777" w:rsidR="00206DCD" w:rsidRDefault="00206DCD" w:rsidP="00797F18">
      <w:pPr>
        <w:pStyle w:val="ListParagraph"/>
        <w:numPr>
          <w:ilvl w:val="0"/>
          <w:numId w:val="0"/>
        </w:numPr>
        <w:ind w:left="720"/>
        <w:jc w:val="both"/>
      </w:pPr>
    </w:p>
    <w:p w14:paraId="693C3D2D" w14:textId="77777777" w:rsidR="00206DCD" w:rsidRDefault="00206DCD" w:rsidP="00797F18">
      <w:pPr>
        <w:pStyle w:val="ListParagraph"/>
        <w:numPr>
          <w:ilvl w:val="0"/>
          <w:numId w:val="0"/>
        </w:numPr>
        <w:ind w:left="720"/>
        <w:jc w:val="both"/>
      </w:pPr>
    </w:p>
    <w:p w14:paraId="56C106AA" w14:textId="49058AA0" w:rsidR="002A5A3A" w:rsidRDefault="002A5A3A" w:rsidP="00797F18">
      <w:pPr>
        <w:jc w:val="both"/>
      </w:pPr>
    </w:p>
    <w:p w14:paraId="74A3F19E" w14:textId="50791DE7" w:rsidR="007B2FD8" w:rsidRDefault="007B2FD8" w:rsidP="00797F18">
      <w:pPr>
        <w:pStyle w:val="ListParagraph"/>
        <w:numPr>
          <w:ilvl w:val="0"/>
          <w:numId w:val="0"/>
        </w:numPr>
        <w:ind w:left="720"/>
        <w:jc w:val="both"/>
      </w:pPr>
    </w:p>
    <w:p w14:paraId="517D0926" w14:textId="77777777" w:rsidR="007B2FD8" w:rsidRDefault="007B2FD8" w:rsidP="00797F18">
      <w:pPr>
        <w:pStyle w:val="ListParagraph"/>
        <w:numPr>
          <w:ilvl w:val="0"/>
          <w:numId w:val="0"/>
        </w:numPr>
        <w:ind w:left="720"/>
        <w:jc w:val="both"/>
      </w:pPr>
    </w:p>
    <w:p w14:paraId="79BCBA31" w14:textId="77777777" w:rsidR="00CD7F1C" w:rsidRDefault="00CD7F1C">
      <w:pPr>
        <w:rPr>
          <w:b/>
          <w:bCs/>
          <w:color w:val="E64626"/>
          <w:sz w:val="48"/>
          <w:szCs w:val="32"/>
        </w:rPr>
      </w:pPr>
      <w:r>
        <w:br w:type="page"/>
      </w:r>
    </w:p>
    <w:p w14:paraId="024E346A" w14:textId="470DDBF9" w:rsidR="007B2FD8" w:rsidRDefault="007B2FD8" w:rsidP="00797F18">
      <w:pPr>
        <w:pStyle w:val="Heading1"/>
        <w:jc w:val="both"/>
      </w:pPr>
      <w:bookmarkStart w:id="18" w:name="_Toc74229792"/>
      <w:r>
        <w:t>References</w:t>
      </w:r>
      <w:bookmarkEnd w:id="18"/>
    </w:p>
    <w:p w14:paraId="0783CC7F" w14:textId="77777777" w:rsidR="007B2FD8" w:rsidRDefault="007B2FD8" w:rsidP="00797F18">
      <w:pPr>
        <w:pStyle w:val="EndNoteBibliography"/>
        <w:ind w:left="720" w:hanging="720"/>
        <w:jc w:val="both"/>
      </w:pPr>
    </w:p>
    <w:p w14:paraId="38F807E7" w14:textId="77777777" w:rsidR="00A935FA" w:rsidRPr="00A935FA" w:rsidRDefault="002A5A3A" w:rsidP="00A935FA">
      <w:pPr>
        <w:pStyle w:val="EndNoteBibliography"/>
        <w:ind w:left="720" w:hanging="720"/>
      </w:pPr>
      <w:r>
        <w:fldChar w:fldCharType="begin"/>
      </w:r>
      <w:r>
        <w:instrText xml:space="preserve"> ADDIN EN.REFLIST </w:instrText>
      </w:r>
      <w:r>
        <w:fldChar w:fldCharType="separate"/>
      </w:r>
      <w:r w:rsidR="00A935FA" w:rsidRPr="00A935FA">
        <w:t xml:space="preserve">Adair, C. E., McDougall, G. M., Mitton, C. R., Joyce, A. S., Wild, T. C., Gordon, A., . . . Beckie, A. (2005). Continuity of Care and Health Outcomes Among Persons With Severe Mental Illness. </w:t>
      </w:r>
      <w:r w:rsidR="00A935FA" w:rsidRPr="00A935FA">
        <w:rPr>
          <w:i/>
        </w:rPr>
        <w:t>Psychiatric Services, 56</w:t>
      </w:r>
      <w:r w:rsidR="00A935FA" w:rsidRPr="00A935FA">
        <w:t>(9), 1061-1069. doi:10.1176/appi.ps.56.9.1061</w:t>
      </w:r>
    </w:p>
    <w:p w14:paraId="160C3465" w14:textId="77777777" w:rsidR="00A935FA" w:rsidRPr="00A935FA" w:rsidRDefault="00A935FA" w:rsidP="00A935FA">
      <w:pPr>
        <w:pStyle w:val="EndNoteBibliography"/>
        <w:ind w:left="720" w:hanging="720"/>
      </w:pPr>
      <w:r w:rsidRPr="00A935FA">
        <w:t xml:space="preserve">Australian Department of Health. (2017). </w:t>
      </w:r>
      <w:r w:rsidRPr="00A935FA">
        <w:rPr>
          <w:i/>
        </w:rPr>
        <w:t>The fifth national mental health and suicide prevention plan</w:t>
      </w:r>
      <w:r w:rsidRPr="00A935FA">
        <w:t xml:space="preserve">. Retrieved from Canberra: </w:t>
      </w:r>
    </w:p>
    <w:p w14:paraId="2535E99E" w14:textId="38D360D9" w:rsidR="00A935FA" w:rsidRPr="00A935FA" w:rsidRDefault="00A935FA" w:rsidP="00A935FA">
      <w:pPr>
        <w:pStyle w:val="EndNoteBibliography"/>
        <w:ind w:left="720" w:hanging="720"/>
      </w:pPr>
      <w:r w:rsidRPr="00A935FA">
        <w:t xml:space="preserve">Australian Institute of Health and Welfare. (2020). </w:t>
      </w:r>
      <w:r w:rsidRPr="00A935FA">
        <w:rPr>
          <w:i/>
        </w:rPr>
        <w:t>Deaths in Australia</w:t>
      </w:r>
      <w:r w:rsidRPr="00A935FA">
        <w:t xml:space="preserve">. Retrieved from Canberra: </w:t>
      </w:r>
      <w:hyperlink r:id="rId23" w:history="1">
        <w:r w:rsidRPr="00A935FA">
          <w:rPr>
            <w:rStyle w:val="Hyperlink"/>
          </w:rPr>
          <w:t>https://www.aihw.gov.au/reports/life-expectancy-death/deaths-in-australia</w:t>
        </w:r>
      </w:hyperlink>
    </w:p>
    <w:p w14:paraId="391DD2A0" w14:textId="0AA018DD" w:rsidR="00A935FA" w:rsidRPr="00A935FA" w:rsidRDefault="00A935FA" w:rsidP="00A935FA">
      <w:pPr>
        <w:pStyle w:val="EndNoteBibliography"/>
        <w:ind w:left="720" w:hanging="720"/>
      </w:pPr>
      <w:r w:rsidRPr="00A935FA">
        <w:t xml:space="preserve">Australian Institute of Health and Welfare. (2021). </w:t>
      </w:r>
      <w:r w:rsidRPr="00A935FA">
        <w:rPr>
          <w:i/>
        </w:rPr>
        <w:t>Mental health services in Australia</w:t>
      </w:r>
      <w:r w:rsidRPr="00A935FA">
        <w:t xml:space="preserve">. Retrieved from </w:t>
      </w:r>
      <w:hyperlink r:id="rId24" w:history="1">
        <w:r w:rsidRPr="00A935FA">
          <w:rPr>
            <w:rStyle w:val="Hyperlink"/>
          </w:rPr>
          <w:t>https://www.aihw.gov.au/reports/mental-health-services/mental-health-services-in-australia</w:t>
        </w:r>
      </w:hyperlink>
      <w:r w:rsidRPr="00A935FA">
        <w:t xml:space="preserve">: </w:t>
      </w:r>
    </w:p>
    <w:p w14:paraId="28EF7BA2" w14:textId="77777777" w:rsidR="00A935FA" w:rsidRPr="00A935FA" w:rsidRDefault="00A935FA" w:rsidP="00A935FA">
      <w:pPr>
        <w:pStyle w:val="EndNoteBibliography"/>
        <w:ind w:left="720" w:hanging="720"/>
      </w:pPr>
      <w:r w:rsidRPr="00A935FA">
        <w:t xml:space="preserve">Ben-Zeev, D. (2020). The digital mental health genie is out of the bottle. </w:t>
      </w:r>
      <w:r w:rsidRPr="00A935FA">
        <w:rPr>
          <w:i/>
        </w:rPr>
        <w:t>Psychiatric Services, 71</w:t>
      </w:r>
      <w:r w:rsidRPr="00A935FA">
        <w:t xml:space="preserve">(12), 1212-1213. </w:t>
      </w:r>
    </w:p>
    <w:p w14:paraId="188A0AB8" w14:textId="77777777" w:rsidR="00A935FA" w:rsidRPr="00A935FA" w:rsidRDefault="00A935FA" w:rsidP="00A935FA">
      <w:pPr>
        <w:pStyle w:val="EndNoteBibliography"/>
        <w:ind w:left="720" w:hanging="720"/>
      </w:pPr>
      <w:r w:rsidRPr="00A935FA">
        <w:t xml:space="preserve">Brophy, L., Hodges, C., Halloran, K., Grigg, M., &amp; Swift, M. (2014). Impact of care coordination on Australia's mental health service delivery system. </w:t>
      </w:r>
      <w:r w:rsidRPr="00A935FA">
        <w:rPr>
          <w:i/>
        </w:rPr>
        <w:t>Australian health review : a publication of the Australian Hospital Association, 38</w:t>
      </w:r>
      <w:r w:rsidRPr="00A935FA">
        <w:t>(4), 396-400. doi:10.1071/AH13181</w:t>
      </w:r>
    </w:p>
    <w:p w14:paraId="700AAC97" w14:textId="77777777" w:rsidR="00A935FA" w:rsidRPr="00A935FA" w:rsidRDefault="00A935FA" w:rsidP="00A935FA">
      <w:pPr>
        <w:pStyle w:val="EndNoteBibliography"/>
        <w:ind w:left="720" w:hanging="720"/>
      </w:pPr>
      <w:r w:rsidRPr="00A935FA">
        <w:t xml:space="preserve">Carlo, A. D., Barnett, B. S., &amp; Unützer, J. (2020). Harnessing Collaborative Care to Meet Mental Health Demands in the Era of COVID-19. </w:t>
      </w:r>
      <w:r w:rsidRPr="00A935FA">
        <w:rPr>
          <w:i/>
        </w:rPr>
        <w:t>JAMA psychiatry</w:t>
      </w:r>
      <w:r w:rsidRPr="00A935FA">
        <w:t xml:space="preserve">. </w:t>
      </w:r>
    </w:p>
    <w:p w14:paraId="6F1570AD" w14:textId="77777777" w:rsidR="00A935FA" w:rsidRPr="00A935FA" w:rsidRDefault="00A935FA" w:rsidP="00A935FA">
      <w:pPr>
        <w:pStyle w:val="EndNoteBibliography"/>
        <w:ind w:left="720" w:hanging="720"/>
      </w:pPr>
      <w:r w:rsidRPr="00A935FA">
        <w:rPr>
          <w:rFonts w:hint="eastAsia"/>
        </w:rPr>
        <w:t>Cross, S., Hermens, D., &amp; Hickie, I. (2016). Treatment patterns and short</w:t>
      </w:r>
      <w:r w:rsidRPr="00A935FA">
        <w:rPr>
          <w:rFonts w:hint="eastAsia"/>
        </w:rPr>
        <w:t>‐</w:t>
      </w:r>
      <w:r w:rsidRPr="00A935FA">
        <w:rPr>
          <w:rFonts w:hint="eastAsia"/>
        </w:rPr>
        <w:t xml:space="preserve">term outcomes in an early intervention youth mental health service. </w:t>
      </w:r>
      <w:r w:rsidRPr="00A935FA">
        <w:rPr>
          <w:rFonts w:hint="eastAsia"/>
          <w:i/>
        </w:rPr>
        <w:t>Early Intervention in Psychiatry, 10</w:t>
      </w:r>
      <w:r w:rsidRPr="00A935FA">
        <w:rPr>
          <w:rFonts w:hint="eastAsia"/>
        </w:rPr>
        <w:t>(1), 88-97. doi:10.1111/eip.12191</w:t>
      </w:r>
    </w:p>
    <w:p w14:paraId="0BAC3AA0" w14:textId="77777777" w:rsidR="00A935FA" w:rsidRPr="00A935FA" w:rsidRDefault="00A935FA" w:rsidP="00A935FA">
      <w:pPr>
        <w:pStyle w:val="EndNoteBibliography"/>
        <w:ind w:left="720" w:hanging="720"/>
      </w:pPr>
      <w:r w:rsidRPr="00A935FA">
        <w:t xml:space="preserve">Cross, S., Hermens, D. F., Scott, E. M., Ottavio, A., McGorry, P. D., &amp; Hickie, I. B. (2014). A Clinical Staging Model for Early Intervention Youth Mental Health Services. </w:t>
      </w:r>
      <w:r w:rsidRPr="00A935FA">
        <w:rPr>
          <w:i/>
        </w:rPr>
        <w:t>Psychiatric Services, 65</w:t>
      </w:r>
      <w:r w:rsidRPr="00A935FA">
        <w:t>(7), 939-943. doi:10.1176/appi.ps.201300221</w:t>
      </w:r>
    </w:p>
    <w:p w14:paraId="39A02EC3" w14:textId="77777777" w:rsidR="00A935FA" w:rsidRPr="00A935FA" w:rsidRDefault="00A935FA" w:rsidP="00A935FA">
      <w:pPr>
        <w:pStyle w:val="EndNoteBibliography"/>
        <w:ind w:left="720" w:hanging="720"/>
      </w:pPr>
      <w:r w:rsidRPr="00A935FA">
        <w:t xml:space="preserve">Davenport, T. A., Cheng, V. W. S., Iorfino, F., Hamilton, B., Castaldi, E., Burton, A., . . . Hickie, I. B. (2020). Flip the Clinic: A Digital Health Approach to Youth Mental Health Service Delivery During the COVID-19 Pandemic and Beyond. </w:t>
      </w:r>
      <w:r w:rsidRPr="00A935FA">
        <w:rPr>
          <w:i/>
        </w:rPr>
        <w:t>JMIR mental health, 7</w:t>
      </w:r>
      <w:r w:rsidRPr="00A935FA">
        <w:t xml:space="preserve">(12), e24578. </w:t>
      </w:r>
    </w:p>
    <w:p w14:paraId="5913FA7F" w14:textId="77777777" w:rsidR="00A935FA" w:rsidRPr="00A935FA" w:rsidRDefault="00A935FA" w:rsidP="00A935FA">
      <w:pPr>
        <w:pStyle w:val="EndNoteBibliography"/>
        <w:ind w:left="720" w:hanging="720"/>
      </w:pPr>
      <w:r w:rsidRPr="00A935FA">
        <w:t xml:space="preserve">Davenport, T. A., LaMonica, H. M., Whittle, L., English, A., Iorfino, F., Cross, S., &amp; Hickie, I. B. (2019). Validation of the InnoWell Platform: Protocol for a Clinical Trial. </w:t>
      </w:r>
      <w:r w:rsidRPr="00A935FA">
        <w:rPr>
          <w:i/>
        </w:rPr>
        <w:t>JMIR research protocols, 8</w:t>
      </w:r>
      <w:r w:rsidRPr="00A935FA">
        <w:t>(5), e13955-e13955. doi:10.2196/13955</w:t>
      </w:r>
    </w:p>
    <w:p w14:paraId="0B7D0BBA" w14:textId="77777777" w:rsidR="00A935FA" w:rsidRPr="00A935FA" w:rsidRDefault="00A935FA" w:rsidP="00A935FA">
      <w:pPr>
        <w:pStyle w:val="EndNoteBibliography"/>
        <w:ind w:left="720" w:hanging="720"/>
      </w:pPr>
      <w:r w:rsidRPr="00A935FA">
        <w:t xml:space="preserve">Fletcher, S., Chondros, P., Palmer, V. J., Chatterton, M. L., Spittal, M. J., Mihalopoulos, C., . . . Gunn, J. (2019). Link-me: Protocol for a randomised controlled trial of a systematic approach to stepped mental health care in primary care. </w:t>
      </w:r>
      <w:r w:rsidRPr="00A935FA">
        <w:rPr>
          <w:i/>
        </w:rPr>
        <w:t>Contemp Clin Trials, 78</w:t>
      </w:r>
      <w:r w:rsidRPr="00A935FA">
        <w:t>, 63-75. doi:10.1016/j.cct.2018.12.014</w:t>
      </w:r>
    </w:p>
    <w:p w14:paraId="2BC95C74" w14:textId="77777777" w:rsidR="00A935FA" w:rsidRPr="00A935FA" w:rsidRDefault="00A935FA" w:rsidP="00A935FA">
      <w:pPr>
        <w:pStyle w:val="EndNoteBibliography"/>
        <w:ind w:left="720" w:hanging="720"/>
      </w:pPr>
      <w:r w:rsidRPr="00A935FA">
        <w:t xml:space="preserve">Groom, G. (2003). </w:t>
      </w:r>
      <w:r w:rsidRPr="00A935FA">
        <w:rPr>
          <w:i/>
        </w:rPr>
        <w:t>'Out of hospital, out of mind!' : a report detailing mental health services in Australia in 2002 and community priorities for national mental health policy for 2003-2008</w:t>
      </w:r>
      <w:r w:rsidRPr="00A935FA">
        <w:t>. Canberra: Mental Health Council of Australia.</w:t>
      </w:r>
    </w:p>
    <w:p w14:paraId="7C090BAA" w14:textId="77777777" w:rsidR="00A935FA" w:rsidRPr="00A935FA" w:rsidRDefault="00A935FA" w:rsidP="00A935FA">
      <w:pPr>
        <w:pStyle w:val="EndNoteBibliography"/>
        <w:ind w:left="720" w:hanging="720"/>
      </w:pPr>
      <w:r w:rsidRPr="00A935FA">
        <w:rPr>
          <w:rFonts w:hint="eastAsia"/>
        </w:rPr>
        <w:t>Hickie, I. B., Scott, E. M., Cross, S. P., Iorfino, F., Davenport, T. A., Guastella, A. J., . . . Crouse, J. J. (2019). Right care, first time: a highly personalised and measurement</w:t>
      </w:r>
      <w:r w:rsidRPr="00A935FA">
        <w:rPr>
          <w:rFonts w:hint="eastAsia"/>
        </w:rPr>
        <w:t>‐</w:t>
      </w:r>
      <w:r w:rsidRPr="00A935FA">
        <w:rPr>
          <w:rFonts w:hint="eastAsia"/>
        </w:rPr>
        <w:t xml:space="preserve">based care model to manage youth mental health. </w:t>
      </w:r>
      <w:r w:rsidRPr="00A935FA">
        <w:rPr>
          <w:rFonts w:hint="eastAsia"/>
          <w:i/>
        </w:rPr>
        <w:t>Medical Journal of Aus</w:t>
      </w:r>
      <w:r w:rsidRPr="00A935FA">
        <w:rPr>
          <w:i/>
        </w:rPr>
        <w:t>tralia, 211</w:t>
      </w:r>
      <w:r w:rsidRPr="00A935FA">
        <w:t xml:space="preserve">, S3-S46. </w:t>
      </w:r>
    </w:p>
    <w:p w14:paraId="479C8187" w14:textId="77777777" w:rsidR="00A935FA" w:rsidRPr="00A935FA" w:rsidRDefault="00A935FA" w:rsidP="00A935FA">
      <w:pPr>
        <w:pStyle w:val="EndNoteBibliography"/>
        <w:ind w:left="720" w:hanging="720"/>
      </w:pPr>
      <w:r w:rsidRPr="00A935FA">
        <w:t xml:space="preserve">Hickie, I. B., Scott, E. M., Hermens, D. F., Naismith, S. L., Guastella, A. J., Kaur, M., . . . McGorry, P. D. (2013). Applying clinical staging to young people who present for mental health care. </w:t>
      </w:r>
      <w:r w:rsidRPr="00A935FA">
        <w:rPr>
          <w:i/>
        </w:rPr>
        <w:t>Early Interv Psychiatry, 7</w:t>
      </w:r>
      <w:r w:rsidRPr="00A935FA">
        <w:t>(1), 31-43. doi:10.1111/j.1751-7893.2012.00366.x</w:t>
      </w:r>
    </w:p>
    <w:p w14:paraId="625207E5" w14:textId="77777777" w:rsidR="00A935FA" w:rsidRPr="00A935FA" w:rsidRDefault="00A935FA" w:rsidP="00A935FA">
      <w:pPr>
        <w:pStyle w:val="EndNoteBibliography"/>
        <w:ind w:left="720" w:hanging="720"/>
      </w:pPr>
      <w:r w:rsidRPr="00A935FA">
        <w:t xml:space="preserve">Isaacs, A., Beauchamp, A., Sutton, K., &amp; Kocaali, N. (2019). Care Coordination Can Reduce Unmet Needs of Persons With Severe and Persistent Mental Illness. </w:t>
      </w:r>
      <w:r w:rsidRPr="00A935FA">
        <w:rPr>
          <w:i/>
        </w:rPr>
        <w:t>Front Psychiatry, 10</w:t>
      </w:r>
      <w:r w:rsidRPr="00A935FA">
        <w:t>, 563-563. doi:10.3389/fpsyt.2019.00563</w:t>
      </w:r>
    </w:p>
    <w:p w14:paraId="77729393" w14:textId="77777777" w:rsidR="00A935FA" w:rsidRPr="00A935FA" w:rsidRDefault="00A935FA" w:rsidP="00A935FA">
      <w:pPr>
        <w:pStyle w:val="EndNoteBibliography"/>
        <w:ind w:left="720" w:hanging="720"/>
      </w:pPr>
      <w:r w:rsidRPr="00A935FA">
        <w:t xml:space="preserve">Jones, E. B., &amp; Ku, L. (2015). Sharing a Playbook: Integrated Care in Community Health Centers in the United States. </w:t>
      </w:r>
      <w:r w:rsidRPr="00A935FA">
        <w:rPr>
          <w:i/>
        </w:rPr>
        <w:t>American journal of public health, 105</w:t>
      </w:r>
      <w:r w:rsidRPr="00A935FA">
        <w:t>(10), 2028-2034. doi:10.2105/AJPH.2015.302710</w:t>
      </w:r>
    </w:p>
    <w:p w14:paraId="7930821B" w14:textId="77777777" w:rsidR="00A935FA" w:rsidRPr="00A935FA" w:rsidRDefault="00A935FA" w:rsidP="00A935FA">
      <w:pPr>
        <w:pStyle w:val="EndNoteBibliography"/>
        <w:ind w:left="720" w:hanging="720"/>
      </w:pPr>
      <w:r w:rsidRPr="00A935FA">
        <w:t xml:space="preserve">Lambert, M. J., Harmon, C., Slade, K., Whipple, J. L., &amp; Hawkins, E. J. (2005). Providing feedback to psychotherapists on their patients' progress: clinical results and practice suggestions. </w:t>
      </w:r>
      <w:r w:rsidRPr="00A935FA">
        <w:rPr>
          <w:i/>
        </w:rPr>
        <w:t>J Clin Psychol, 61</w:t>
      </w:r>
      <w:r w:rsidRPr="00A935FA">
        <w:t>(2), 165-174. doi:10.1002/jclp.20113</w:t>
      </w:r>
    </w:p>
    <w:p w14:paraId="5627606E" w14:textId="77777777" w:rsidR="00A935FA" w:rsidRPr="00A935FA" w:rsidRDefault="00A935FA" w:rsidP="00A935FA">
      <w:pPr>
        <w:pStyle w:val="EndNoteBibliography"/>
        <w:ind w:left="720" w:hanging="720"/>
      </w:pPr>
      <w:r w:rsidRPr="00A935FA">
        <w:t xml:space="preserve">Lawrence, D., Hafekost, J., Johnson, S. E., Saw, S., Buckingham, W. J., Sawyer, M. G., . . . Zubrick, S. R. (2016). Key findings from the second Australian Child and Adolescent Survey of Mental Health and Wellbeing. </w:t>
      </w:r>
      <w:r w:rsidRPr="00A935FA">
        <w:rPr>
          <w:i/>
        </w:rPr>
        <w:t>Australian and New Zealand Journal of Psychiatry, 50</w:t>
      </w:r>
      <w:r w:rsidRPr="00A935FA">
        <w:t>(9), 876-886. doi:10.1177/0004867415617836</w:t>
      </w:r>
    </w:p>
    <w:p w14:paraId="68EC0C93" w14:textId="77777777" w:rsidR="00A935FA" w:rsidRPr="00A935FA" w:rsidRDefault="00A935FA" w:rsidP="00A935FA">
      <w:pPr>
        <w:pStyle w:val="EndNoteBibliography"/>
        <w:ind w:left="720" w:hanging="720"/>
      </w:pPr>
      <w:r w:rsidRPr="00A935FA">
        <w:t xml:space="preserve">McGorry, P. D., Purcell, R., Hickie, I. B., Yung, A. R., Pantelis, C., &amp; Jackson, H. J. (2007). Clinical staging: a heuristic model for psychiatry and youth mental health. </w:t>
      </w:r>
      <w:r w:rsidRPr="00A935FA">
        <w:rPr>
          <w:i/>
        </w:rPr>
        <w:t>Medical Journal of Australia, 187</w:t>
      </w:r>
      <w:r w:rsidRPr="00A935FA">
        <w:t>(S7), S40-S42. doi:10.5694/j.1326-5377.2007.tb01335.x</w:t>
      </w:r>
    </w:p>
    <w:p w14:paraId="08C06747" w14:textId="77777777" w:rsidR="00A935FA" w:rsidRPr="00A935FA" w:rsidRDefault="00A935FA" w:rsidP="00A935FA">
      <w:pPr>
        <w:pStyle w:val="EndNoteBibliography"/>
        <w:ind w:left="720" w:hanging="720"/>
      </w:pPr>
      <w:r w:rsidRPr="00A935FA">
        <w:t xml:space="preserve">Mission Australia. (2017). Youth mentalhealth report: Youth Survey 2012-16. </w:t>
      </w:r>
    </w:p>
    <w:p w14:paraId="2F2FD060" w14:textId="77777777" w:rsidR="00A935FA" w:rsidRPr="00A935FA" w:rsidRDefault="00A935FA" w:rsidP="00A935FA">
      <w:pPr>
        <w:pStyle w:val="EndNoteBibliography"/>
        <w:ind w:left="720" w:hanging="720"/>
      </w:pPr>
      <w:r w:rsidRPr="00A935FA">
        <w:t xml:space="preserve">National Mental Health Commission. (2014). </w:t>
      </w:r>
      <w:r w:rsidRPr="00A935FA">
        <w:rPr>
          <w:i/>
        </w:rPr>
        <w:t>The national review of mental health programmes and services</w:t>
      </w:r>
      <w:r w:rsidRPr="00A935FA">
        <w:t xml:space="preserve">. Retrieved from NMHC, Sydney: </w:t>
      </w:r>
    </w:p>
    <w:p w14:paraId="3A9A226E" w14:textId="77777777" w:rsidR="00A935FA" w:rsidRPr="00A935FA" w:rsidRDefault="00A935FA" w:rsidP="00A935FA">
      <w:pPr>
        <w:pStyle w:val="EndNoteBibliography"/>
        <w:ind w:left="720" w:hanging="720"/>
      </w:pPr>
      <w:r w:rsidRPr="00A935FA">
        <w:t xml:space="preserve">Orygen. (April, 2019). </w:t>
      </w:r>
      <w:r w:rsidRPr="00A935FA">
        <w:rPr>
          <w:i/>
        </w:rPr>
        <w:t>Submission to the Productivity Commission’s Inquiry into Mental Health</w:t>
      </w:r>
      <w:r w:rsidRPr="00A935FA">
        <w:t xml:space="preserve">. Retrieved from </w:t>
      </w:r>
    </w:p>
    <w:p w14:paraId="3FE35326" w14:textId="77777777" w:rsidR="00A935FA" w:rsidRPr="00A935FA" w:rsidRDefault="00A935FA" w:rsidP="00A935FA">
      <w:pPr>
        <w:pStyle w:val="EndNoteBibliography"/>
        <w:ind w:left="720" w:hanging="720"/>
      </w:pPr>
      <w:r w:rsidRPr="00A935FA">
        <w:t xml:space="preserve">Patrick McGorry. (2021) </w:t>
      </w:r>
      <w:r w:rsidRPr="00A935FA">
        <w:rPr>
          <w:i/>
        </w:rPr>
        <w:t>Pat McGorry on the 'missing middle' of funding for mental health; and why things look good for post-COVID economic recovery/Interviewer: Tom Switzer</w:t>
      </w:r>
      <w:r w:rsidRPr="00A935FA">
        <w:t>. Between the Lines, ABC Radio National.</w:t>
      </w:r>
    </w:p>
    <w:p w14:paraId="19AC539F" w14:textId="77777777" w:rsidR="00A935FA" w:rsidRPr="00A935FA" w:rsidRDefault="00A935FA" w:rsidP="00A935FA">
      <w:pPr>
        <w:pStyle w:val="EndNoteBibliography"/>
        <w:ind w:left="720" w:hanging="720"/>
      </w:pPr>
      <w:r w:rsidRPr="00A935FA">
        <w:t xml:space="preserve">Paus, T., Keshavan, M., &amp; Giedd, J. N. (2008). Why do many psychiatric disorders emerge during adolescence? </w:t>
      </w:r>
      <w:r w:rsidRPr="00A935FA">
        <w:rPr>
          <w:i/>
        </w:rPr>
        <w:t>Nature Reviews Neuroscience, 9</w:t>
      </w:r>
      <w:r w:rsidRPr="00A935FA">
        <w:t>(12), 947-957. doi:10.1038/nrn2513</w:t>
      </w:r>
    </w:p>
    <w:p w14:paraId="6E6C5CCC" w14:textId="77777777" w:rsidR="00A935FA" w:rsidRPr="00A935FA" w:rsidRDefault="00A935FA" w:rsidP="00A935FA">
      <w:pPr>
        <w:pStyle w:val="EndNoteBibliography"/>
        <w:ind w:left="720" w:hanging="720"/>
      </w:pPr>
      <w:r w:rsidRPr="00A935FA">
        <w:t xml:space="preserve">Scott, J., Leboyer, M., Hickie, I., Berk, M., Kapczinski, F., Frank, E., . . . McGorry, P. (2013). Clinical staging in psychiatry: a cross-cutting model of diagnosis with heuristic and practical value. </w:t>
      </w:r>
      <w:r w:rsidRPr="00A935FA">
        <w:rPr>
          <w:i/>
        </w:rPr>
        <w:t>British Journal of Psychiatry, 202</w:t>
      </w:r>
      <w:r w:rsidRPr="00A935FA">
        <w:t>(4), 243-245. doi:10.1192/bjp.bp.112.110858</w:t>
      </w:r>
    </w:p>
    <w:p w14:paraId="6CC6AD3C" w14:textId="77777777" w:rsidR="00A935FA" w:rsidRPr="00A935FA" w:rsidRDefault="00A935FA" w:rsidP="00A935FA">
      <w:pPr>
        <w:pStyle w:val="EndNoteBibliography"/>
        <w:ind w:left="720" w:hanging="720"/>
      </w:pPr>
      <w:r w:rsidRPr="00A935FA">
        <w:t xml:space="preserve">Shane P. M. Cross, B.Psych., M.Psych. ,, Daniel F. Hermens, Ph.D. ,, Elizabeth M. Scott, B.Sc., M.B.B.S. ,, Antonia Ottavio, Dip.Hth.Sc., B.Nursing ,, Patrick D. McGorry, M.D., Ph.D. , and, &amp; Ian B. Hickie, M.D. (2014). A Clinical Staging Model for Early Intervention Youth Mental Health Services. </w:t>
      </w:r>
      <w:r w:rsidRPr="00A935FA">
        <w:rPr>
          <w:i/>
        </w:rPr>
        <w:t>Psychiatric Services, 65</w:t>
      </w:r>
      <w:r w:rsidRPr="00A935FA">
        <w:t>(7), 939-943. doi:10.1176/appi.ps.201300221</w:t>
      </w:r>
    </w:p>
    <w:p w14:paraId="44E654A9" w14:textId="77777777" w:rsidR="00A935FA" w:rsidRPr="00A935FA" w:rsidRDefault="00A935FA" w:rsidP="00A935FA">
      <w:pPr>
        <w:pStyle w:val="EndNoteBibliography"/>
        <w:ind w:left="720" w:hanging="720"/>
      </w:pPr>
      <w:r w:rsidRPr="00A935FA">
        <w:t xml:space="preserve">Sherman, M., Barnum, D., Buhman-Wiggs, A., &amp; Nyberg, E. (2008). Clinical Intake of Child and Adolescent Consumers in a Rural Community Mental Health Center: Does Wait-time Predict Attendance? </w:t>
      </w:r>
      <w:r w:rsidRPr="00A935FA">
        <w:rPr>
          <w:i/>
        </w:rPr>
        <w:t>Community Mental Health Journal, 45</w:t>
      </w:r>
      <w:r w:rsidRPr="00A935FA">
        <w:t xml:space="preserve">, 78-84. </w:t>
      </w:r>
    </w:p>
    <w:p w14:paraId="25204932" w14:textId="77777777" w:rsidR="00A935FA" w:rsidRPr="00A935FA" w:rsidRDefault="00A935FA" w:rsidP="00A935FA">
      <w:pPr>
        <w:pStyle w:val="EndNoteBibliography"/>
        <w:ind w:left="720" w:hanging="720"/>
      </w:pPr>
      <w:r w:rsidRPr="00A935FA">
        <w:t xml:space="preserve">Shimokawa, K., Lambert, M. J., &amp; Smart, D. W. (2010). Enhancing treatment outcome of patients at risk of treatment failure: meta-analytic and mega-analytic review of a psychotherapy quality assurance system. </w:t>
      </w:r>
      <w:r w:rsidRPr="00A935FA">
        <w:rPr>
          <w:i/>
        </w:rPr>
        <w:t>Journal of consulting and clinical psychology, 78</w:t>
      </w:r>
      <w:r w:rsidRPr="00A935FA">
        <w:t xml:space="preserve">(3), 298. </w:t>
      </w:r>
    </w:p>
    <w:p w14:paraId="7DA91594" w14:textId="77777777" w:rsidR="00A935FA" w:rsidRPr="00A935FA" w:rsidRDefault="00A935FA" w:rsidP="00A935FA">
      <w:pPr>
        <w:pStyle w:val="EndNoteBibliography"/>
        <w:ind w:left="720" w:hanging="720"/>
      </w:pPr>
      <w:r w:rsidRPr="00A935FA">
        <w:t xml:space="preserve">Tam, H., &amp; Ronan, K. (2017). The application of a feedback-informed approach in psychological service with youth: Systematic review and meta-analysis. </w:t>
      </w:r>
      <w:r w:rsidRPr="00A935FA">
        <w:rPr>
          <w:i/>
        </w:rPr>
        <w:t>Clinical Psychology Review, 55</w:t>
      </w:r>
      <w:r w:rsidRPr="00A935FA">
        <w:t xml:space="preserve">, 41-55. </w:t>
      </w:r>
    </w:p>
    <w:p w14:paraId="5696CC89" w14:textId="77777777" w:rsidR="00A935FA" w:rsidRPr="00A935FA" w:rsidRDefault="00A935FA" w:rsidP="00A935FA">
      <w:pPr>
        <w:pStyle w:val="EndNoteBibliography"/>
        <w:ind w:left="720" w:hanging="720"/>
      </w:pPr>
      <w:r w:rsidRPr="00A935FA">
        <w:t xml:space="preserve">Westin, A. M., Barksdale, C. L., &amp; Stephan, S. H. (2014). The effect of waiting time on youth engagement to evidence based treatments. </w:t>
      </w:r>
      <w:r w:rsidRPr="00A935FA">
        <w:rPr>
          <w:i/>
        </w:rPr>
        <w:t>Community Ment Health J, 50</w:t>
      </w:r>
      <w:r w:rsidRPr="00A935FA">
        <w:t>(2), 221-228. doi:10.1007/s10597-012-9585-z</w:t>
      </w:r>
    </w:p>
    <w:p w14:paraId="08FCE822" w14:textId="5AADBF75" w:rsidR="001A2EEE" w:rsidRDefault="002A5A3A" w:rsidP="00797F18">
      <w:pPr>
        <w:pStyle w:val="ListParagraph"/>
        <w:numPr>
          <w:ilvl w:val="0"/>
          <w:numId w:val="0"/>
        </w:numPr>
        <w:ind w:left="720"/>
        <w:jc w:val="both"/>
      </w:pPr>
      <w:r>
        <w:fldChar w:fldCharType="end"/>
      </w:r>
    </w:p>
    <w:p w14:paraId="7EB2CD78" w14:textId="77777777" w:rsidR="001A2EEE" w:rsidRDefault="001A2EEE" w:rsidP="00797F18">
      <w:pPr>
        <w:jc w:val="both"/>
      </w:pPr>
      <w:r>
        <w:br w:type="page"/>
      </w:r>
    </w:p>
    <w:p w14:paraId="462A4C15" w14:textId="748102D2" w:rsidR="00DD2C5E" w:rsidRDefault="00996594" w:rsidP="00DD2C5E">
      <w:pPr>
        <w:pStyle w:val="Heading1"/>
        <w:jc w:val="both"/>
      </w:pPr>
      <w:bookmarkStart w:id="19" w:name="_Toc74229793"/>
      <w:r>
        <w:t>Acknowledgements</w:t>
      </w:r>
      <w:bookmarkEnd w:id="19"/>
    </w:p>
    <w:p w14:paraId="025AE7C0" w14:textId="7E28B7B3" w:rsidR="00DD2C5E" w:rsidRPr="005F3F2B" w:rsidRDefault="000D0843">
      <w:pPr>
        <w:rPr>
          <w:sz w:val="18"/>
          <w:szCs w:val="18"/>
        </w:rPr>
      </w:pPr>
      <w:r w:rsidRPr="005F3F2B">
        <w:rPr>
          <w:sz w:val="24"/>
        </w:rPr>
        <w:t>Thank you to the B</w:t>
      </w:r>
      <w:r w:rsidR="00996594" w:rsidRPr="005F3F2B">
        <w:rPr>
          <w:sz w:val="24"/>
        </w:rPr>
        <w:t>upa</w:t>
      </w:r>
      <w:r w:rsidRPr="005F3F2B">
        <w:rPr>
          <w:sz w:val="24"/>
        </w:rPr>
        <w:t xml:space="preserve"> Foundation for generously supporting this </w:t>
      </w:r>
      <w:r w:rsidR="000E003E" w:rsidRPr="005F3F2B">
        <w:rPr>
          <w:sz w:val="24"/>
        </w:rPr>
        <w:t xml:space="preserve">work and </w:t>
      </w:r>
      <w:r w:rsidR="005F3F2B" w:rsidRPr="005F3F2B">
        <w:rPr>
          <w:sz w:val="24"/>
        </w:rPr>
        <w:t xml:space="preserve">thank you to the health services, clinicians, and young people who have participated in this research to date and continue to engage with us for the project. </w:t>
      </w:r>
      <w:r w:rsidR="00996594" w:rsidRPr="005F3F2B">
        <w:rPr>
          <w:sz w:val="24"/>
        </w:rPr>
        <w:t>Title page image</w:t>
      </w:r>
      <w:r w:rsidR="00DD2C5E" w:rsidRPr="005F3F2B">
        <w:rPr>
          <w:sz w:val="24"/>
        </w:rPr>
        <w:t xml:space="preserve"> by @Thiszun, via Pexels.com</w:t>
      </w:r>
      <w:r w:rsidR="00DD2C5E" w:rsidRPr="005F3F2B">
        <w:rPr>
          <w:sz w:val="32"/>
          <w:szCs w:val="36"/>
        </w:rPr>
        <w:t xml:space="preserve"> </w:t>
      </w:r>
      <w:r w:rsidR="00DD2C5E">
        <w:br w:type="page"/>
      </w:r>
    </w:p>
    <w:p w14:paraId="6E6F92A0" w14:textId="3369F14D" w:rsidR="00C8278D" w:rsidRDefault="001A2EEE" w:rsidP="00797F18">
      <w:pPr>
        <w:pStyle w:val="Heading1"/>
        <w:jc w:val="both"/>
      </w:pPr>
      <w:bookmarkStart w:id="20" w:name="_Toc74229794"/>
      <w:r>
        <w:t xml:space="preserve">Appendix </w:t>
      </w:r>
      <w:r w:rsidR="008A59BA">
        <w:t xml:space="preserve">A </w:t>
      </w:r>
      <w:r w:rsidR="0061620C">
        <w:t>–</w:t>
      </w:r>
      <w:r w:rsidR="008A59BA">
        <w:t xml:space="preserve"> </w:t>
      </w:r>
      <w:r w:rsidR="0061620C">
        <w:t>Codesign work</w:t>
      </w:r>
      <w:bookmarkEnd w:id="20"/>
    </w:p>
    <w:p w14:paraId="6F5BD3D9" w14:textId="77777777" w:rsidR="0061620C" w:rsidRPr="0061620C" w:rsidRDefault="0061620C" w:rsidP="0061620C"/>
    <w:p w14:paraId="2509E19E" w14:textId="6517F520" w:rsidR="00C8278D" w:rsidRPr="00076406" w:rsidRDefault="00C8278D" w:rsidP="00797F18">
      <w:pPr>
        <w:jc w:val="both"/>
        <w:rPr>
          <w:b/>
        </w:rPr>
      </w:pPr>
      <w:r w:rsidRPr="00076406">
        <w:rPr>
          <w:b/>
        </w:rPr>
        <w:t xml:space="preserve">Table </w:t>
      </w:r>
      <w:r w:rsidR="0061620C">
        <w:rPr>
          <w:b/>
        </w:rPr>
        <w:t>1</w:t>
      </w:r>
      <w:r w:rsidRPr="00076406">
        <w:rPr>
          <w:b/>
        </w:rPr>
        <w:t xml:space="preserve">. </w:t>
      </w:r>
      <w:r>
        <w:t>Co-design and service mapping workshops</w:t>
      </w:r>
      <w:r w:rsidRPr="00076406">
        <w:rPr>
          <w:lang w:val="en-AU"/>
        </w:rPr>
        <w:t xml:space="preserve"> </w:t>
      </w:r>
      <w:r>
        <w:rPr>
          <w:lang w:val="en-AU"/>
        </w:rPr>
        <w:t>with s</w:t>
      </w:r>
      <w:r w:rsidRPr="00354294">
        <w:rPr>
          <w:lang w:val="en-AU"/>
        </w:rPr>
        <w:t xml:space="preserve">takeholders from each service </w:t>
      </w:r>
    </w:p>
    <w:p w14:paraId="07213AA7" w14:textId="77777777" w:rsidR="00C8278D" w:rsidRDefault="00C8278D" w:rsidP="00797F18">
      <w:pPr>
        <w:jc w:val="both"/>
        <w:rPr>
          <w:lang w:val="en-AU"/>
        </w:rPr>
      </w:pPr>
    </w:p>
    <w:tbl>
      <w:tblPr>
        <w:tblStyle w:val="ListTable6Colorful-Accent2"/>
        <w:tblW w:w="0" w:type="auto"/>
        <w:tblLook w:val="04A0" w:firstRow="1" w:lastRow="0" w:firstColumn="1" w:lastColumn="0" w:noHBand="0" w:noVBand="1"/>
      </w:tblPr>
      <w:tblGrid>
        <w:gridCol w:w="1183"/>
        <w:gridCol w:w="2371"/>
        <w:gridCol w:w="2371"/>
        <w:gridCol w:w="2372"/>
      </w:tblGrid>
      <w:tr w:rsidR="00C8278D" w:rsidRPr="004C1AD2" w14:paraId="10997988" w14:textId="77777777" w:rsidTr="00DB68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tcPr>
          <w:p w14:paraId="20D3BA63" w14:textId="77777777" w:rsidR="00C8278D" w:rsidRPr="004C1AD2" w:rsidRDefault="00C8278D" w:rsidP="00797F18">
            <w:pPr>
              <w:spacing w:afterLines="60" w:after="144" w:line="276" w:lineRule="auto"/>
              <w:jc w:val="both"/>
              <w:rPr>
                <w:rFonts w:ascii="Times New Roman" w:hAnsi="Times New Roman"/>
                <w:i/>
                <w:sz w:val="18"/>
                <w:szCs w:val="18"/>
              </w:rPr>
            </w:pPr>
          </w:p>
        </w:tc>
        <w:tc>
          <w:tcPr>
            <w:tcW w:w="2371" w:type="dxa"/>
            <w:vAlign w:val="center"/>
          </w:tcPr>
          <w:p w14:paraId="75A237C3" w14:textId="77777777" w:rsidR="00C8278D" w:rsidRPr="006C55BF" w:rsidRDefault="00C8278D" w:rsidP="00797F18">
            <w:pPr>
              <w:jc w:val="both"/>
              <w:cnfStyle w:val="100000000000" w:firstRow="1" w:lastRow="0" w:firstColumn="0" w:lastColumn="0" w:oddVBand="0" w:evenVBand="0" w:oddHBand="0" w:evenHBand="0" w:firstRowFirstColumn="0" w:firstRowLastColumn="0" w:lastRowFirstColumn="0" w:lastRowLastColumn="0"/>
              <w:rPr>
                <w:bCs w:val="0"/>
                <w:sz w:val="18"/>
                <w:szCs w:val="18"/>
                <w:lang w:val="en-AU"/>
              </w:rPr>
            </w:pPr>
            <w:r w:rsidRPr="006C55BF">
              <w:rPr>
                <w:bCs w:val="0"/>
                <w:sz w:val="18"/>
                <w:szCs w:val="18"/>
                <w:lang w:val="en-AU"/>
              </w:rPr>
              <w:t>Workshop 1</w:t>
            </w:r>
          </w:p>
        </w:tc>
        <w:tc>
          <w:tcPr>
            <w:tcW w:w="2371" w:type="dxa"/>
            <w:vAlign w:val="center"/>
          </w:tcPr>
          <w:p w14:paraId="6B421ED6" w14:textId="77777777" w:rsidR="00C8278D" w:rsidRPr="006C55BF" w:rsidRDefault="00C8278D" w:rsidP="00797F18">
            <w:pPr>
              <w:jc w:val="both"/>
              <w:cnfStyle w:val="100000000000" w:firstRow="1" w:lastRow="0" w:firstColumn="0" w:lastColumn="0" w:oddVBand="0" w:evenVBand="0" w:oddHBand="0" w:evenHBand="0" w:firstRowFirstColumn="0" w:firstRowLastColumn="0" w:lastRowFirstColumn="0" w:lastRowLastColumn="0"/>
              <w:rPr>
                <w:bCs w:val="0"/>
                <w:sz w:val="18"/>
                <w:szCs w:val="18"/>
                <w:lang w:val="en-AU"/>
              </w:rPr>
            </w:pPr>
            <w:r w:rsidRPr="006C55BF">
              <w:rPr>
                <w:bCs w:val="0"/>
                <w:sz w:val="18"/>
                <w:szCs w:val="18"/>
                <w:lang w:val="en-AU"/>
              </w:rPr>
              <w:t>Workshop 2</w:t>
            </w:r>
          </w:p>
        </w:tc>
        <w:tc>
          <w:tcPr>
            <w:tcW w:w="2372" w:type="dxa"/>
            <w:vAlign w:val="center"/>
          </w:tcPr>
          <w:p w14:paraId="62A5E044" w14:textId="77777777" w:rsidR="00C8278D" w:rsidRPr="006C55BF" w:rsidRDefault="00C8278D" w:rsidP="00797F18">
            <w:pPr>
              <w:jc w:val="both"/>
              <w:cnfStyle w:val="100000000000" w:firstRow="1" w:lastRow="0" w:firstColumn="0" w:lastColumn="0" w:oddVBand="0" w:evenVBand="0" w:oddHBand="0" w:evenHBand="0" w:firstRowFirstColumn="0" w:firstRowLastColumn="0" w:lastRowFirstColumn="0" w:lastRowLastColumn="0"/>
              <w:rPr>
                <w:bCs w:val="0"/>
                <w:sz w:val="18"/>
                <w:szCs w:val="18"/>
                <w:lang w:val="en-AU"/>
              </w:rPr>
            </w:pPr>
            <w:r w:rsidRPr="006C55BF">
              <w:rPr>
                <w:bCs w:val="0"/>
                <w:sz w:val="18"/>
                <w:szCs w:val="18"/>
                <w:lang w:val="en-AU"/>
              </w:rPr>
              <w:t>Workshop 3</w:t>
            </w:r>
          </w:p>
        </w:tc>
      </w:tr>
      <w:tr w:rsidR="00C8278D" w:rsidRPr="004C1AD2" w14:paraId="19493AD1" w14:textId="77777777" w:rsidTr="00DB6818">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1183" w:type="dxa"/>
            <w:vAlign w:val="center"/>
          </w:tcPr>
          <w:p w14:paraId="6AD80E4D" w14:textId="77777777" w:rsidR="00C8278D" w:rsidRPr="006C55BF" w:rsidRDefault="00C8278D" w:rsidP="00797F18">
            <w:pPr>
              <w:spacing w:afterLines="60" w:after="144" w:line="276" w:lineRule="auto"/>
              <w:jc w:val="both"/>
              <w:rPr>
                <w:rFonts w:ascii="Times New Roman" w:hAnsi="Times New Roman"/>
                <w:bCs w:val="0"/>
                <w:i/>
                <w:sz w:val="18"/>
                <w:szCs w:val="18"/>
              </w:rPr>
            </w:pPr>
            <w:r w:rsidRPr="006C55BF">
              <w:rPr>
                <w:bCs w:val="0"/>
                <w:sz w:val="18"/>
                <w:szCs w:val="18"/>
                <w:lang w:val="en-AU"/>
              </w:rPr>
              <w:t>Participants</w:t>
            </w:r>
          </w:p>
        </w:tc>
        <w:tc>
          <w:tcPr>
            <w:tcW w:w="2371" w:type="dxa"/>
          </w:tcPr>
          <w:p w14:paraId="7DA98D24" w14:textId="77777777" w:rsidR="00C8278D" w:rsidRPr="004C1AD2" w:rsidRDefault="00C8278D" w:rsidP="0061620C">
            <w:pPr>
              <w:cnfStyle w:val="000000100000" w:firstRow="0" w:lastRow="0" w:firstColumn="0" w:lastColumn="0" w:oddVBand="0" w:evenVBand="0" w:oddHBand="1" w:evenHBand="0" w:firstRowFirstColumn="0" w:firstRowLastColumn="0" w:lastRowFirstColumn="0" w:lastRowLastColumn="0"/>
              <w:rPr>
                <w:sz w:val="18"/>
                <w:szCs w:val="18"/>
                <w:lang w:val="en-AU"/>
              </w:rPr>
            </w:pPr>
            <w:r w:rsidRPr="004C1AD2">
              <w:rPr>
                <w:sz w:val="18"/>
                <w:szCs w:val="18"/>
                <w:lang w:val="en-AU"/>
              </w:rPr>
              <w:t xml:space="preserve">Young people, supportive others, health professionals, service managers, service administrators </w:t>
            </w:r>
          </w:p>
        </w:tc>
        <w:tc>
          <w:tcPr>
            <w:tcW w:w="2371" w:type="dxa"/>
          </w:tcPr>
          <w:p w14:paraId="6C9890F1" w14:textId="77777777" w:rsidR="00C8278D" w:rsidRPr="004C1AD2" w:rsidRDefault="00C8278D" w:rsidP="0061620C">
            <w:pPr>
              <w:cnfStyle w:val="000000100000" w:firstRow="0" w:lastRow="0" w:firstColumn="0" w:lastColumn="0" w:oddVBand="0" w:evenVBand="0" w:oddHBand="1" w:evenHBand="0" w:firstRowFirstColumn="0" w:firstRowLastColumn="0" w:lastRowFirstColumn="0" w:lastRowLastColumn="0"/>
              <w:rPr>
                <w:sz w:val="18"/>
                <w:szCs w:val="18"/>
                <w:lang w:val="en-AU"/>
              </w:rPr>
            </w:pPr>
            <w:r w:rsidRPr="004C1AD2">
              <w:rPr>
                <w:sz w:val="18"/>
                <w:szCs w:val="18"/>
                <w:lang w:val="en-AU"/>
              </w:rPr>
              <w:t>Health professionals, service managers, service administrators</w:t>
            </w:r>
          </w:p>
        </w:tc>
        <w:tc>
          <w:tcPr>
            <w:tcW w:w="2372" w:type="dxa"/>
          </w:tcPr>
          <w:p w14:paraId="33FD58ED" w14:textId="77777777" w:rsidR="00C8278D" w:rsidRPr="004C1AD2" w:rsidRDefault="00C8278D" w:rsidP="0061620C">
            <w:pPr>
              <w:cnfStyle w:val="000000100000" w:firstRow="0" w:lastRow="0" w:firstColumn="0" w:lastColumn="0" w:oddVBand="0" w:evenVBand="0" w:oddHBand="1" w:evenHBand="0" w:firstRowFirstColumn="0" w:firstRowLastColumn="0" w:lastRowFirstColumn="0" w:lastRowLastColumn="0"/>
              <w:rPr>
                <w:sz w:val="18"/>
                <w:szCs w:val="18"/>
                <w:lang w:val="en-AU"/>
              </w:rPr>
            </w:pPr>
            <w:r w:rsidRPr="004C1AD2">
              <w:rPr>
                <w:sz w:val="18"/>
                <w:szCs w:val="18"/>
                <w:lang w:val="en-AU"/>
              </w:rPr>
              <w:t>Health professionals, service managers, service administrators</w:t>
            </w:r>
          </w:p>
        </w:tc>
      </w:tr>
      <w:tr w:rsidR="00C8278D" w:rsidRPr="004C1AD2" w14:paraId="12A69244" w14:textId="77777777" w:rsidTr="00DB6818">
        <w:trPr>
          <w:trHeight w:val="1850"/>
        </w:trPr>
        <w:tc>
          <w:tcPr>
            <w:cnfStyle w:val="001000000000" w:firstRow="0" w:lastRow="0" w:firstColumn="1" w:lastColumn="0" w:oddVBand="0" w:evenVBand="0" w:oddHBand="0" w:evenHBand="0" w:firstRowFirstColumn="0" w:firstRowLastColumn="0" w:lastRowFirstColumn="0" w:lastRowLastColumn="0"/>
            <w:tcW w:w="1183" w:type="dxa"/>
            <w:vAlign w:val="center"/>
          </w:tcPr>
          <w:p w14:paraId="296218AD" w14:textId="77777777" w:rsidR="00C8278D" w:rsidRPr="006C55BF" w:rsidRDefault="00C8278D" w:rsidP="00797F18">
            <w:pPr>
              <w:jc w:val="both"/>
              <w:rPr>
                <w:bCs w:val="0"/>
                <w:sz w:val="18"/>
                <w:szCs w:val="18"/>
                <w:lang w:val="en-AU"/>
              </w:rPr>
            </w:pPr>
            <w:r w:rsidRPr="006C55BF">
              <w:rPr>
                <w:bCs w:val="0"/>
                <w:sz w:val="18"/>
                <w:szCs w:val="18"/>
                <w:lang w:val="en-AU"/>
              </w:rPr>
              <w:t>Workshop content</w:t>
            </w:r>
          </w:p>
        </w:tc>
        <w:tc>
          <w:tcPr>
            <w:tcW w:w="2371" w:type="dxa"/>
          </w:tcPr>
          <w:p w14:paraId="335979E4" w14:textId="77777777" w:rsidR="00C8278D" w:rsidRPr="004C1AD2" w:rsidRDefault="00C8278D" w:rsidP="0061620C">
            <w:pPr>
              <w:cnfStyle w:val="000000000000" w:firstRow="0" w:lastRow="0" w:firstColumn="0" w:lastColumn="0" w:oddVBand="0" w:evenVBand="0" w:oddHBand="0" w:evenHBand="0" w:firstRowFirstColumn="0" w:firstRowLastColumn="0" w:lastRowFirstColumn="0" w:lastRowLastColumn="0"/>
              <w:rPr>
                <w:sz w:val="18"/>
                <w:szCs w:val="18"/>
                <w:lang w:val="en-AU"/>
              </w:rPr>
            </w:pPr>
            <w:r w:rsidRPr="004C1AD2">
              <w:rPr>
                <w:sz w:val="18"/>
                <w:szCs w:val="18"/>
                <w:lang w:val="en-AU"/>
              </w:rPr>
              <w:t>- Current service pathway</w:t>
            </w:r>
          </w:p>
          <w:p w14:paraId="0AA5FFE4" w14:textId="77777777" w:rsidR="00C8278D" w:rsidRDefault="00C8278D" w:rsidP="0061620C">
            <w:pPr>
              <w:ind w:left="284" w:hanging="284"/>
              <w:cnfStyle w:val="000000000000" w:firstRow="0" w:lastRow="0" w:firstColumn="0" w:lastColumn="0" w:oddVBand="0" w:evenVBand="0" w:oddHBand="0" w:evenHBand="0" w:firstRowFirstColumn="0" w:firstRowLastColumn="0" w:lastRowFirstColumn="0" w:lastRowLastColumn="0"/>
              <w:rPr>
                <w:sz w:val="18"/>
                <w:szCs w:val="18"/>
                <w:lang w:val="en-AU"/>
              </w:rPr>
            </w:pPr>
            <w:r w:rsidRPr="004C1AD2">
              <w:rPr>
                <w:sz w:val="18"/>
                <w:szCs w:val="18"/>
                <w:lang w:val="en-AU"/>
              </w:rPr>
              <w:t>- Information flow</w:t>
            </w:r>
            <w:r>
              <w:rPr>
                <w:sz w:val="18"/>
                <w:szCs w:val="18"/>
                <w:lang w:val="en-AU"/>
              </w:rPr>
              <w:t>s</w:t>
            </w:r>
          </w:p>
          <w:p w14:paraId="1D567C10" w14:textId="77777777" w:rsidR="00C8278D" w:rsidRPr="004C1AD2" w:rsidRDefault="00C8278D" w:rsidP="0061620C">
            <w:pPr>
              <w:ind w:left="284" w:hanging="284"/>
              <w:cnfStyle w:val="000000000000" w:firstRow="0" w:lastRow="0" w:firstColumn="0" w:lastColumn="0" w:oddVBand="0" w:evenVBand="0" w:oddHBand="0" w:evenHBand="0" w:firstRowFirstColumn="0" w:firstRowLastColumn="0" w:lastRowFirstColumn="0" w:lastRowLastColumn="0"/>
              <w:rPr>
                <w:sz w:val="18"/>
                <w:szCs w:val="18"/>
                <w:lang w:val="en-AU"/>
              </w:rPr>
            </w:pPr>
            <w:r>
              <w:rPr>
                <w:sz w:val="18"/>
                <w:szCs w:val="18"/>
                <w:lang w:val="en-AU"/>
              </w:rPr>
              <w:t xml:space="preserve">- </w:t>
            </w:r>
            <w:r w:rsidRPr="004C1AD2">
              <w:rPr>
                <w:sz w:val="18"/>
                <w:szCs w:val="18"/>
                <w:lang w:val="en-AU"/>
              </w:rPr>
              <w:t>Communication and</w:t>
            </w:r>
            <w:r>
              <w:rPr>
                <w:sz w:val="18"/>
                <w:szCs w:val="18"/>
                <w:lang w:val="en-AU"/>
              </w:rPr>
              <w:t xml:space="preserve"> coordination </w:t>
            </w:r>
            <w:r w:rsidRPr="004C1AD2">
              <w:rPr>
                <w:sz w:val="18"/>
                <w:szCs w:val="18"/>
                <w:lang w:val="en-AU"/>
              </w:rPr>
              <w:t>of care</w:t>
            </w:r>
            <w:r>
              <w:rPr>
                <w:sz w:val="18"/>
                <w:szCs w:val="18"/>
                <w:lang w:val="en-AU"/>
              </w:rPr>
              <w:t xml:space="preserve"> </w:t>
            </w:r>
            <w:r w:rsidRPr="004C1AD2">
              <w:rPr>
                <w:sz w:val="18"/>
                <w:szCs w:val="18"/>
                <w:lang w:val="en-AU"/>
              </w:rPr>
              <w:t>(within and between services)</w:t>
            </w:r>
          </w:p>
        </w:tc>
        <w:tc>
          <w:tcPr>
            <w:tcW w:w="2371" w:type="dxa"/>
          </w:tcPr>
          <w:p w14:paraId="19E22810" w14:textId="77777777" w:rsidR="00C8278D" w:rsidRPr="004C1AD2" w:rsidRDefault="00C8278D" w:rsidP="0061620C">
            <w:pPr>
              <w:cnfStyle w:val="000000000000" w:firstRow="0" w:lastRow="0" w:firstColumn="0" w:lastColumn="0" w:oddVBand="0" w:evenVBand="0" w:oddHBand="0" w:evenHBand="0" w:firstRowFirstColumn="0" w:firstRowLastColumn="0" w:lastRowFirstColumn="0" w:lastRowLastColumn="0"/>
              <w:rPr>
                <w:sz w:val="18"/>
                <w:szCs w:val="18"/>
                <w:lang w:val="en-AU"/>
              </w:rPr>
            </w:pPr>
            <w:r w:rsidRPr="004C1AD2">
              <w:rPr>
                <w:sz w:val="18"/>
                <w:szCs w:val="18"/>
                <w:lang w:val="en-AU"/>
              </w:rPr>
              <w:t>- Key service provisions (availability, accessibility, service gaps, coordination processes)</w:t>
            </w:r>
          </w:p>
          <w:p w14:paraId="1427B4C6" w14:textId="77777777" w:rsidR="00C8278D" w:rsidRPr="004C1AD2" w:rsidRDefault="00C8278D" w:rsidP="0061620C">
            <w:pPr>
              <w:cnfStyle w:val="000000000000" w:firstRow="0" w:lastRow="0" w:firstColumn="0" w:lastColumn="0" w:oddVBand="0" w:evenVBand="0" w:oddHBand="0" w:evenHBand="0" w:firstRowFirstColumn="0" w:firstRowLastColumn="0" w:lastRowFirstColumn="0" w:lastRowLastColumn="0"/>
              <w:rPr>
                <w:sz w:val="18"/>
                <w:szCs w:val="18"/>
                <w:lang w:val="en-AU"/>
              </w:rPr>
            </w:pPr>
            <w:r w:rsidRPr="004C1AD2">
              <w:rPr>
                <w:sz w:val="18"/>
                <w:szCs w:val="18"/>
                <w:lang w:val="en-AU"/>
              </w:rPr>
              <w:t>- Barriers/facilitators regarding implementation of a HIT</w:t>
            </w:r>
          </w:p>
          <w:p w14:paraId="524EC3EE" w14:textId="77777777" w:rsidR="00C8278D" w:rsidRPr="004C1AD2" w:rsidRDefault="00C8278D" w:rsidP="0061620C">
            <w:pPr>
              <w:cnfStyle w:val="000000000000" w:firstRow="0" w:lastRow="0" w:firstColumn="0" w:lastColumn="0" w:oddVBand="0" w:evenVBand="0" w:oddHBand="0" w:evenHBand="0" w:firstRowFirstColumn="0" w:firstRowLastColumn="0" w:lastRowFirstColumn="0" w:lastRowLastColumn="0"/>
              <w:rPr>
                <w:sz w:val="18"/>
                <w:szCs w:val="18"/>
                <w:lang w:val="en-AU"/>
              </w:rPr>
            </w:pPr>
            <w:r w:rsidRPr="004C1AD2">
              <w:rPr>
                <w:sz w:val="18"/>
                <w:szCs w:val="18"/>
                <w:lang w:val="en-AU"/>
              </w:rPr>
              <w:t>- Appropriate clinical content of a HIT</w:t>
            </w:r>
          </w:p>
        </w:tc>
        <w:tc>
          <w:tcPr>
            <w:tcW w:w="2372" w:type="dxa"/>
          </w:tcPr>
          <w:p w14:paraId="32BF5D8D" w14:textId="77777777" w:rsidR="00C8278D" w:rsidRPr="004C1AD2" w:rsidRDefault="00C8278D" w:rsidP="0061620C">
            <w:pPr>
              <w:cnfStyle w:val="000000000000" w:firstRow="0" w:lastRow="0" w:firstColumn="0" w:lastColumn="0" w:oddVBand="0" w:evenVBand="0" w:oddHBand="0" w:evenHBand="0" w:firstRowFirstColumn="0" w:firstRowLastColumn="0" w:lastRowFirstColumn="0" w:lastRowLastColumn="0"/>
              <w:rPr>
                <w:sz w:val="18"/>
                <w:szCs w:val="18"/>
                <w:lang w:val="en-AU"/>
              </w:rPr>
            </w:pPr>
            <w:r w:rsidRPr="004C1AD2">
              <w:rPr>
                <w:sz w:val="18"/>
                <w:szCs w:val="18"/>
                <w:lang w:val="en-AU"/>
              </w:rPr>
              <w:t>- Key service provisions (availability, accessibility, service gaps, coordination processes)</w:t>
            </w:r>
          </w:p>
          <w:p w14:paraId="7274A6C3" w14:textId="77777777" w:rsidR="00C8278D" w:rsidRPr="004C1AD2" w:rsidRDefault="00C8278D" w:rsidP="0061620C">
            <w:pPr>
              <w:cnfStyle w:val="000000000000" w:firstRow="0" w:lastRow="0" w:firstColumn="0" w:lastColumn="0" w:oddVBand="0" w:evenVBand="0" w:oddHBand="0" w:evenHBand="0" w:firstRowFirstColumn="0" w:firstRowLastColumn="0" w:lastRowFirstColumn="0" w:lastRowLastColumn="0"/>
              <w:rPr>
                <w:sz w:val="18"/>
                <w:szCs w:val="18"/>
                <w:lang w:val="en-AU"/>
              </w:rPr>
            </w:pPr>
            <w:r w:rsidRPr="004C1AD2">
              <w:rPr>
                <w:sz w:val="18"/>
                <w:szCs w:val="18"/>
                <w:lang w:val="en-AU"/>
              </w:rPr>
              <w:t>- Barriers/facilitators regarding implementation of a HIT</w:t>
            </w:r>
          </w:p>
          <w:p w14:paraId="002E7E0E" w14:textId="77777777" w:rsidR="00C8278D" w:rsidRPr="004C1AD2" w:rsidRDefault="00C8278D" w:rsidP="0061620C">
            <w:pPr>
              <w:cnfStyle w:val="000000000000" w:firstRow="0" w:lastRow="0" w:firstColumn="0" w:lastColumn="0" w:oddVBand="0" w:evenVBand="0" w:oddHBand="0" w:evenHBand="0" w:firstRowFirstColumn="0" w:firstRowLastColumn="0" w:lastRowFirstColumn="0" w:lastRowLastColumn="0"/>
              <w:rPr>
                <w:sz w:val="18"/>
                <w:szCs w:val="18"/>
                <w:lang w:val="en-AU"/>
              </w:rPr>
            </w:pPr>
            <w:r w:rsidRPr="004C1AD2">
              <w:rPr>
                <w:sz w:val="18"/>
                <w:szCs w:val="18"/>
                <w:lang w:val="en-AU"/>
              </w:rPr>
              <w:t>- Appropriate clinical content of a HIT</w:t>
            </w:r>
          </w:p>
        </w:tc>
      </w:tr>
      <w:tr w:rsidR="00C8278D" w:rsidRPr="004C1AD2" w14:paraId="2575BCD3" w14:textId="77777777" w:rsidTr="00DB6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3" w:type="dxa"/>
            <w:vAlign w:val="center"/>
          </w:tcPr>
          <w:p w14:paraId="1B45F081" w14:textId="77777777" w:rsidR="00C8278D" w:rsidRPr="006C55BF" w:rsidRDefault="00C8278D" w:rsidP="00797F18">
            <w:pPr>
              <w:jc w:val="both"/>
              <w:rPr>
                <w:bCs w:val="0"/>
                <w:sz w:val="18"/>
                <w:szCs w:val="18"/>
                <w:lang w:val="en-AU"/>
              </w:rPr>
            </w:pPr>
            <w:r w:rsidRPr="006C55BF">
              <w:rPr>
                <w:bCs w:val="0"/>
                <w:sz w:val="18"/>
                <w:szCs w:val="18"/>
                <w:lang w:val="en-AU"/>
              </w:rPr>
              <w:t>Workshop outcome</w:t>
            </w:r>
          </w:p>
        </w:tc>
        <w:tc>
          <w:tcPr>
            <w:tcW w:w="2371" w:type="dxa"/>
          </w:tcPr>
          <w:p w14:paraId="652856BD" w14:textId="77777777" w:rsidR="00C8278D" w:rsidRPr="004C1AD2" w:rsidRDefault="00C8278D" w:rsidP="0061620C">
            <w:pPr>
              <w:cnfStyle w:val="000000100000" w:firstRow="0" w:lastRow="0" w:firstColumn="0" w:lastColumn="0" w:oddVBand="0" w:evenVBand="0" w:oddHBand="1" w:evenHBand="0" w:firstRowFirstColumn="0" w:firstRowLastColumn="0" w:lastRowFirstColumn="0" w:lastRowLastColumn="0"/>
              <w:rPr>
                <w:sz w:val="18"/>
                <w:szCs w:val="18"/>
                <w:lang w:val="en-AU"/>
              </w:rPr>
            </w:pPr>
            <w:r w:rsidRPr="004C1AD2">
              <w:rPr>
                <w:sz w:val="18"/>
                <w:szCs w:val="18"/>
                <w:lang w:val="en-AU"/>
              </w:rPr>
              <w:t>- An example user journey within a service, and between services</w:t>
            </w:r>
          </w:p>
          <w:p w14:paraId="579486D2" w14:textId="77777777" w:rsidR="00C8278D" w:rsidRPr="004C1AD2" w:rsidRDefault="00C8278D" w:rsidP="0061620C">
            <w:pPr>
              <w:cnfStyle w:val="000000100000" w:firstRow="0" w:lastRow="0" w:firstColumn="0" w:lastColumn="0" w:oddVBand="0" w:evenVBand="0" w:oddHBand="1" w:evenHBand="0" w:firstRowFirstColumn="0" w:firstRowLastColumn="0" w:lastRowFirstColumn="0" w:lastRowLastColumn="0"/>
              <w:rPr>
                <w:sz w:val="18"/>
                <w:szCs w:val="18"/>
                <w:lang w:val="en-AU"/>
              </w:rPr>
            </w:pPr>
            <w:r w:rsidRPr="004C1AD2">
              <w:rPr>
                <w:sz w:val="18"/>
                <w:szCs w:val="18"/>
                <w:lang w:val="en-AU"/>
              </w:rPr>
              <w:t>- Qualitative data for knowledge translation</w:t>
            </w:r>
          </w:p>
        </w:tc>
        <w:tc>
          <w:tcPr>
            <w:tcW w:w="2371" w:type="dxa"/>
          </w:tcPr>
          <w:p w14:paraId="78051149" w14:textId="77777777" w:rsidR="00C8278D" w:rsidRPr="004C1AD2" w:rsidRDefault="00C8278D" w:rsidP="0061620C">
            <w:pPr>
              <w:cnfStyle w:val="000000100000" w:firstRow="0" w:lastRow="0" w:firstColumn="0" w:lastColumn="0" w:oddVBand="0" w:evenVBand="0" w:oddHBand="1" w:evenHBand="0" w:firstRowFirstColumn="0" w:firstRowLastColumn="0" w:lastRowFirstColumn="0" w:lastRowLastColumn="0"/>
              <w:rPr>
                <w:sz w:val="18"/>
                <w:szCs w:val="18"/>
                <w:lang w:val="en-AU"/>
              </w:rPr>
            </w:pPr>
            <w:r w:rsidRPr="004C1AD2">
              <w:rPr>
                <w:sz w:val="18"/>
                <w:szCs w:val="18"/>
                <w:lang w:val="en-AU"/>
              </w:rPr>
              <w:t>- Qualitative data for knowledge translation</w:t>
            </w:r>
          </w:p>
        </w:tc>
        <w:tc>
          <w:tcPr>
            <w:tcW w:w="2372" w:type="dxa"/>
          </w:tcPr>
          <w:p w14:paraId="7575060B" w14:textId="77777777" w:rsidR="00C8278D" w:rsidRPr="004C1AD2" w:rsidRDefault="00C8278D" w:rsidP="0061620C">
            <w:pPr>
              <w:cnfStyle w:val="000000100000" w:firstRow="0" w:lastRow="0" w:firstColumn="0" w:lastColumn="0" w:oddVBand="0" w:evenVBand="0" w:oddHBand="1" w:evenHBand="0" w:firstRowFirstColumn="0" w:firstRowLastColumn="0" w:lastRowFirstColumn="0" w:lastRowLastColumn="0"/>
              <w:rPr>
                <w:sz w:val="18"/>
                <w:szCs w:val="18"/>
                <w:lang w:val="en-AU"/>
              </w:rPr>
            </w:pPr>
            <w:r w:rsidRPr="004C1AD2">
              <w:rPr>
                <w:sz w:val="18"/>
                <w:szCs w:val="18"/>
                <w:lang w:val="en-AU"/>
              </w:rPr>
              <w:t>- Qualitative data for knowledge translation</w:t>
            </w:r>
          </w:p>
        </w:tc>
      </w:tr>
    </w:tbl>
    <w:p w14:paraId="71CB3279" w14:textId="77777777" w:rsidR="009B011C" w:rsidRDefault="009B011C" w:rsidP="009B011C">
      <w:pPr>
        <w:rPr>
          <w:rFonts w:eastAsia="+mn-ea" w:cs="+mn-cs"/>
          <w:b/>
          <w:bCs/>
          <w:kern w:val="24"/>
          <w:sz w:val="38"/>
          <w:szCs w:val="38"/>
          <w:lang w:val="en-AU" w:eastAsia="en-AU"/>
        </w:rPr>
      </w:pPr>
    </w:p>
    <w:p w14:paraId="3AE060E3" w14:textId="77777777" w:rsidR="009B011C" w:rsidRDefault="009B011C" w:rsidP="009B011C">
      <w:pPr>
        <w:rPr>
          <w:rFonts w:eastAsia="+mn-ea" w:cs="+mn-cs"/>
          <w:b/>
          <w:bCs/>
          <w:kern w:val="24"/>
          <w:sz w:val="38"/>
          <w:szCs w:val="38"/>
          <w:lang w:val="en-AU" w:eastAsia="en-AU"/>
        </w:rPr>
      </w:pPr>
    </w:p>
    <w:p w14:paraId="47EDB25C" w14:textId="1B5C316A" w:rsidR="009B011C" w:rsidRPr="009B011C" w:rsidRDefault="009B011C" w:rsidP="009B011C">
      <w:pPr>
        <w:rPr>
          <w:rFonts w:ascii="Times New Roman" w:eastAsia="Times New Roman" w:hAnsi="Times New Roman"/>
          <w:color w:val="auto"/>
          <w:sz w:val="28"/>
          <w:szCs w:val="28"/>
          <w:lang w:val="en-AU" w:eastAsia="en-AU"/>
        </w:rPr>
      </w:pPr>
      <w:r w:rsidRPr="009B011C">
        <w:rPr>
          <w:rFonts w:eastAsia="+mn-ea" w:cs="+mn-cs"/>
          <w:b/>
          <w:bCs/>
          <w:kern w:val="24"/>
          <w:sz w:val="28"/>
          <w:szCs w:val="28"/>
          <w:lang w:val="en-AU" w:eastAsia="en-AU"/>
        </w:rPr>
        <w:t>Common problems across settings</w:t>
      </w:r>
    </w:p>
    <w:p w14:paraId="04E04912" w14:textId="77777777" w:rsidR="009B011C" w:rsidRPr="009B011C" w:rsidRDefault="009B011C" w:rsidP="009B011C">
      <w:pPr>
        <w:pStyle w:val="ListParagraph"/>
        <w:numPr>
          <w:ilvl w:val="0"/>
          <w:numId w:val="11"/>
        </w:numPr>
        <w:rPr>
          <w:rFonts w:ascii="Times New Roman" w:eastAsia="Times New Roman" w:hAnsi="Times New Roman"/>
          <w:color w:val="auto"/>
          <w:szCs w:val="22"/>
          <w:lang w:val="en-AU" w:eastAsia="en-AU"/>
        </w:rPr>
      </w:pPr>
      <w:r w:rsidRPr="009B011C">
        <w:rPr>
          <w:rFonts w:eastAsia="+mn-ea" w:cs="+mn-cs"/>
          <w:kern w:val="24"/>
          <w:szCs w:val="22"/>
          <w:lang w:val="en-AU" w:eastAsia="en-AU"/>
        </w:rPr>
        <w:t xml:space="preserve">Mental health treatment isolated from other physical/ social </w:t>
      </w:r>
      <w:proofErr w:type="gramStart"/>
      <w:r w:rsidRPr="009B011C">
        <w:rPr>
          <w:rFonts w:eastAsia="+mn-ea" w:cs="+mn-cs"/>
          <w:kern w:val="24"/>
          <w:szCs w:val="22"/>
          <w:lang w:val="en-AU" w:eastAsia="en-AU"/>
        </w:rPr>
        <w:t>needs</w:t>
      </w:r>
      <w:proofErr w:type="gramEnd"/>
    </w:p>
    <w:p w14:paraId="2B5FDC41" w14:textId="77777777" w:rsidR="009B011C" w:rsidRPr="009B011C" w:rsidRDefault="009B011C" w:rsidP="009B011C">
      <w:pPr>
        <w:pStyle w:val="ListParagraph"/>
        <w:numPr>
          <w:ilvl w:val="0"/>
          <w:numId w:val="11"/>
        </w:numPr>
        <w:rPr>
          <w:rFonts w:ascii="Times New Roman" w:eastAsia="Times New Roman" w:hAnsi="Times New Roman"/>
          <w:color w:val="auto"/>
          <w:szCs w:val="22"/>
          <w:lang w:val="en-AU" w:eastAsia="en-AU"/>
        </w:rPr>
      </w:pPr>
      <w:r w:rsidRPr="009B011C">
        <w:rPr>
          <w:rFonts w:eastAsia="+mn-ea" w:cs="+mn-cs"/>
          <w:kern w:val="24"/>
          <w:szCs w:val="22"/>
          <w:lang w:val="en-AU" w:eastAsia="en-AU"/>
        </w:rPr>
        <w:t>Late intervention</w:t>
      </w:r>
    </w:p>
    <w:p w14:paraId="1791839B" w14:textId="77777777" w:rsidR="009B011C" w:rsidRPr="009B011C" w:rsidRDefault="009B011C" w:rsidP="009B011C">
      <w:pPr>
        <w:pStyle w:val="ListParagraph"/>
        <w:numPr>
          <w:ilvl w:val="0"/>
          <w:numId w:val="11"/>
        </w:numPr>
        <w:rPr>
          <w:rFonts w:ascii="Times New Roman" w:eastAsia="Times New Roman" w:hAnsi="Times New Roman"/>
          <w:color w:val="auto"/>
          <w:szCs w:val="22"/>
          <w:lang w:val="en-AU" w:eastAsia="en-AU"/>
        </w:rPr>
      </w:pPr>
      <w:r w:rsidRPr="009B011C">
        <w:rPr>
          <w:rFonts w:eastAsia="+mn-ea" w:cs="+mn-cs"/>
          <w:kern w:val="24"/>
          <w:szCs w:val="22"/>
          <w:lang w:val="en-AU" w:eastAsia="en-AU"/>
        </w:rPr>
        <w:t>Lack of communication between services</w:t>
      </w:r>
    </w:p>
    <w:p w14:paraId="44728A8E" w14:textId="77777777" w:rsidR="009B011C" w:rsidRPr="009B011C" w:rsidRDefault="009B011C" w:rsidP="009B011C">
      <w:pPr>
        <w:pStyle w:val="ListParagraph"/>
        <w:numPr>
          <w:ilvl w:val="0"/>
          <w:numId w:val="11"/>
        </w:numPr>
        <w:rPr>
          <w:rFonts w:ascii="Times New Roman" w:eastAsia="Times New Roman" w:hAnsi="Times New Roman"/>
          <w:color w:val="auto"/>
          <w:szCs w:val="22"/>
          <w:lang w:val="en-AU" w:eastAsia="en-AU"/>
        </w:rPr>
      </w:pPr>
      <w:r w:rsidRPr="009B011C">
        <w:rPr>
          <w:rFonts w:eastAsia="+mn-ea" w:cs="+mn-cs"/>
          <w:kern w:val="24"/>
          <w:szCs w:val="22"/>
          <w:lang w:val="en-AU" w:eastAsia="en-AU"/>
        </w:rPr>
        <w:t>Inefficient resource allocation</w:t>
      </w:r>
    </w:p>
    <w:p w14:paraId="793A3ABB" w14:textId="77777777" w:rsidR="009B011C" w:rsidRPr="009B011C" w:rsidRDefault="009B011C" w:rsidP="009B011C">
      <w:pPr>
        <w:pStyle w:val="ListParagraph"/>
        <w:numPr>
          <w:ilvl w:val="0"/>
          <w:numId w:val="11"/>
        </w:numPr>
        <w:rPr>
          <w:rFonts w:ascii="Times New Roman" w:eastAsia="Times New Roman" w:hAnsi="Times New Roman"/>
          <w:color w:val="auto"/>
          <w:szCs w:val="22"/>
          <w:lang w:val="en-AU" w:eastAsia="en-AU"/>
        </w:rPr>
      </w:pPr>
      <w:r w:rsidRPr="009B011C">
        <w:rPr>
          <w:rFonts w:eastAsia="+mn-ea" w:cs="+mn-cs"/>
          <w:kern w:val="24"/>
          <w:szCs w:val="22"/>
          <w:lang w:val="en-AU" w:eastAsia="en-AU"/>
        </w:rPr>
        <w:t>Low service capacity/under resourced</w:t>
      </w:r>
    </w:p>
    <w:p w14:paraId="49EC0D45" w14:textId="77777777" w:rsidR="009B011C" w:rsidRPr="009B011C" w:rsidRDefault="009B011C" w:rsidP="009B011C">
      <w:pPr>
        <w:pStyle w:val="ListParagraph"/>
        <w:numPr>
          <w:ilvl w:val="0"/>
          <w:numId w:val="11"/>
        </w:numPr>
        <w:rPr>
          <w:rFonts w:ascii="Times New Roman" w:eastAsia="Times New Roman" w:hAnsi="Times New Roman"/>
          <w:color w:val="auto"/>
          <w:szCs w:val="22"/>
          <w:lang w:val="en-AU" w:eastAsia="en-AU"/>
        </w:rPr>
      </w:pPr>
      <w:r w:rsidRPr="009B011C">
        <w:rPr>
          <w:rFonts w:eastAsia="+mn-ea" w:cs="+mn-cs"/>
          <w:kern w:val="24"/>
          <w:szCs w:val="22"/>
          <w:lang w:val="en-AU" w:eastAsia="en-AU"/>
        </w:rPr>
        <w:t>Long wait times for services (esp. psychology)</w:t>
      </w:r>
    </w:p>
    <w:p w14:paraId="7FC5FB49" w14:textId="77777777" w:rsidR="009B011C" w:rsidRPr="009B011C" w:rsidRDefault="009B011C" w:rsidP="009B011C">
      <w:pPr>
        <w:pStyle w:val="ListParagraph"/>
        <w:numPr>
          <w:ilvl w:val="0"/>
          <w:numId w:val="11"/>
        </w:numPr>
        <w:rPr>
          <w:rFonts w:ascii="Times New Roman" w:eastAsia="Times New Roman" w:hAnsi="Times New Roman"/>
          <w:color w:val="auto"/>
          <w:szCs w:val="22"/>
          <w:lang w:val="en-AU" w:eastAsia="en-AU"/>
        </w:rPr>
      </w:pPr>
      <w:r w:rsidRPr="009B011C">
        <w:rPr>
          <w:rFonts w:eastAsia="+mn-ea" w:cs="+mn-cs"/>
          <w:kern w:val="24"/>
          <w:szCs w:val="22"/>
          <w:lang w:val="en-AU" w:eastAsia="en-AU"/>
        </w:rPr>
        <w:t>High costs limits pathways/option</w:t>
      </w:r>
    </w:p>
    <w:p w14:paraId="69461CF3" w14:textId="77777777" w:rsidR="009B011C" w:rsidRPr="009B011C" w:rsidRDefault="009B011C" w:rsidP="009B011C">
      <w:pPr>
        <w:pStyle w:val="ListParagraph"/>
        <w:numPr>
          <w:ilvl w:val="0"/>
          <w:numId w:val="11"/>
        </w:numPr>
        <w:rPr>
          <w:rFonts w:ascii="Times New Roman" w:eastAsia="Times New Roman" w:hAnsi="Times New Roman"/>
          <w:color w:val="auto"/>
          <w:szCs w:val="22"/>
          <w:lang w:val="en-AU" w:eastAsia="en-AU"/>
        </w:rPr>
      </w:pPr>
      <w:r w:rsidRPr="009B011C">
        <w:rPr>
          <w:rFonts w:eastAsia="+mn-ea" w:cs="+mn-cs"/>
          <w:kern w:val="24"/>
          <w:szCs w:val="22"/>
          <w:lang w:val="en-AU" w:eastAsia="en-AU"/>
        </w:rPr>
        <w:t xml:space="preserve">Unable to deal with complex </w:t>
      </w:r>
      <w:proofErr w:type="gramStart"/>
      <w:r w:rsidRPr="009B011C">
        <w:rPr>
          <w:rFonts w:eastAsia="+mn-ea" w:cs="+mn-cs"/>
          <w:kern w:val="24"/>
          <w:szCs w:val="22"/>
          <w:lang w:val="en-AU" w:eastAsia="en-AU"/>
        </w:rPr>
        <w:t>issues</w:t>
      </w:r>
      <w:proofErr w:type="gramEnd"/>
    </w:p>
    <w:p w14:paraId="41D172D0" w14:textId="68952671" w:rsidR="009B011C" w:rsidRPr="00537FD2" w:rsidRDefault="009B011C" w:rsidP="009B011C">
      <w:pPr>
        <w:pStyle w:val="ListParagraph"/>
        <w:numPr>
          <w:ilvl w:val="0"/>
          <w:numId w:val="11"/>
        </w:numPr>
        <w:rPr>
          <w:rFonts w:ascii="Times New Roman" w:eastAsia="Times New Roman" w:hAnsi="Times New Roman"/>
          <w:color w:val="auto"/>
          <w:szCs w:val="22"/>
          <w:lang w:val="en-AU" w:eastAsia="en-AU"/>
        </w:rPr>
      </w:pPr>
      <w:r w:rsidRPr="009B011C">
        <w:rPr>
          <w:rFonts w:eastAsia="+mn-ea" w:cs="+mn-cs"/>
          <w:kern w:val="24"/>
          <w:szCs w:val="22"/>
          <w:lang w:val="en-AU" w:eastAsia="en-AU"/>
        </w:rPr>
        <w:t xml:space="preserve">Poor access to psychology and psychiatry </w:t>
      </w:r>
    </w:p>
    <w:p w14:paraId="3CF09A30" w14:textId="1E1A26CF" w:rsidR="00537FD2" w:rsidRPr="00537FD2" w:rsidRDefault="00537FD2" w:rsidP="009B011C">
      <w:pPr>
        <w:pStyle w:val="ListParagraph"/>
        <w:numPr>
          <w:ilvl w:val="0"/>
          <w:numId w:val="11"/>
        </w:numPr>
        <w:rPr>
          <w:rFonts w:ascii="Times New Roman" w:eastAsia="Times New Roman" w:hAnsi="Times New Roman"/>
          <w:color w:val="auto"/>
          <w:szCs w:val="22"/>
          <w:lang w:val="en-AU" w:eastAsia="en-AU"/>
        </w:rPr>
      </w:pPr>
      <w:r>
        <w:rPr>
          <w:rFonts w:eastAsia="+mn-ea" w:cs="+mn-cs"/>
          <w:kern w:val="24"/>
          <w:szCs w:val="22"/>
          <w:lang w:val="en-AU" w:eastAsia="en-AU"/>
        </w:rPr>
        <w:t>Duplication of information and technology systems (</w:t>
      </w:r>
      <w:r w:rsidR="00CD4C65">
        <w:rPr>
          <w:rFonts w:eastAsia="+mn-ea" w:cs="+mn-cs"/>
          <w:kern w:val="24"/>
          <w:szCs w:val="22"/>
          <w:lang w:val="en-AU" w:eastAsia="en-AU"/>
        </w:rPr>
        <w:t>redundancies</w:t>
      </w:r>
      <w:r>
        <w:rPr>
          <w:rFonts w:eastAsia="+mn-ea" w:cs="+mn-cs"/>
          <w:kern w:val="24"/>
          <w:szCs w:val="22"/>
          <w:lang w:val="en-AU" w:eastAsia="en-AU"/>
        </w:rPr>
        <w:t>)</w:t>
      </w:r>
    </w:p>
    <w:p w14:paraId="7198E0CB" w14:textId="60466594" w:rsidR="00537FD2" w:rsidRPr="009B011C" w:rsidRDefault="00537FD2" w:rsidP="009B011C">
      <w:pPr>
        <w:pStyle w:val="ListParagraph"/>
        <w:numPr>
          <w:ilvl w:val="0"/>
          <w:numId w:val="11"/>
        </w:numPr>
        <w:rPr>
          <w:rFonts w:ascii="Times New Roman" w:eastAsia="Times New Roman" w:hAnsi="Times New Roman"/>
          <w:color w:val="auto"/>
          <w:szCs w:val="22"/>
          <w:lang w:val="en-AU" w:eastAsia="en-AU"/>
        </w:rPr>
      </w:pPr>
      <w:r>
        <w:rPr>
          <w:rFonts w:eastAsia="+mn-ea" w:cs="+mn-cs"/>
          <w:kern w:val="24"/>
          <w:szCs w:val="22"/>
          <w:lang w:val="en-AU" w:eastAsia="en-AU"/>
        </w:rPr>
        <w:t>Lack of cooperation between funders</w:t>
      </w:r>
      <w:r w:rsidR="00137EB6">
        <w:rPr>
          <w:rFonts w:eastAsia="+mn-ea" w:cs="+mn-cs"/>
          <w:kern w:val="24"/>
          <w:szCs w:val="22"/>
          <w:lang w:val="en-AU" w:eastAsia="en-AU"/>
        </w:rPr>
        <w:t xml:space="preserve"> and</w:t>
      </w:r>
      <w:r>
        <w:rPr>
          <w:rFonts w:eastAsia="+mn-ea" w:cs="+mn-cs"/>
          <w:kern w:val="24"/>
          <w:szCs w:val="22"/>
          <w:lang w:val="en-AU" w:eastAsia="en-AU"/>
        </w:rPr>
        <w:t xml:space="preserve"> service providers </w:t>
      </w:r>
    </w:p>
    <w:p w14:paraId="0ABECCF8" w14:textId="77777777" w:rsidR="0061620C" w:rsidRDefault="0061620C" w:rsidP="00797F18">
      <w:pPr>
        <w:pStyle w:val="Heading1"/>
        <w:jc w:val="both"/>
      </w:pPr>
    </w:p>
    <w:p w14:paraId="6158E027" w14:textId="77777777" w:rsidR="0061620C" w:rsidRDefault="0061620C">
      <w:pPr>
        <w:rPr>
          <w:b/>
          <w:bCs/>
          <w:color w:val="E64626"/>
          <w:sz w:val="48"/>
          <w:szCs w:val="32"/>
        </w:rPr>
      </w:pPr>
      <w:r>
        <w:br w:type="page"/>
      </w:r>
    </w:p>
    <w:p w14:paraId="239EB191" w14:textId="54C9EB68" w:rsidR="00E974CC" w:rsidRPr="009F2706" w:rsidRDefault="0061620C" w:rsidP="00797F18">
      <w:pPr>
        <w:pStyle w:val="Heading1"/>
        <w:jc w:val="both"/>
      </w:pPr>
      <w:bookmarkStart w:id="21" w:name="_Toc74229795"/>
      <w:r>
        <w:t xml:space="preserve">Appendix B - </w:t>
      </w:r>
      <w:r w:rsidR="00E974CC">
        <w:t xml:space="preserve">Model </w:t>
      </w:r>
      <w:r>
        <w:t>description</w:t>
      </w:r>
      <w:bookmarkEnd w:id="21"/>
    </w:p>
    <w:p w14:paraId="1A0EBFCD" w14:textId="77777777" w:rsidR="00E974CC" w:rsidRPr="00DD7BBB" w:rsidRDefault="00E974CC" w:rsidP="00DD7BBB">
      <w:pPr>
        <w:rPr>
          <w:b/>
          <w:bCs/>
          <w:sz w:val="28"/>
          <w:szCs w:val="32"/>
          <w:lang w:val="en-AU" w:eastAsia="en-AU" w:bidi="en-AU"/>
        </w:rPr>
      </w:pPr>
      <w:bookmarkStart w:id="22" w:name="_Toc74229796"/>
      <w:r w:rsidRPr="00DD7BBB">
        <w:rPr>
          <w:b/>
          <w:bCs/>
          <w:sz w:val="28"/>
          <w:szCs w:val="32"/>
          <w:lang w:val="en-AU" w:eastAsia="en-AU" w:bidi="en-AU"/>
        </w:rPr>
        <w:t>Sample characteristics</w:t>
      </w:r>
      <w:bookmarkEnd w:id="22"/>
    </w:p>
    <w:p w14:paraId="3EB2AB96" w14:textId="65BFD6DF" w:rsidR="007C2802" w:rsidRDefault="00E974CC" w:rsidP="007C2802">
      <w:pPr>
        <w:widowControl w:val="0"/>
        <w:autoSpaceDE w:val="0"/>
        <w:autoSpaceDN w:val="0"/>
        <w:spacing w:line="276" w:lineRule="auto"/>
        <w:ind w:right="270"/>
        <w:jc w:val="both"/>
        <w:rPr>
          <w:rFonts w:eastAsia="Tw Cen MT" w:cs="Tw Cen MT"/>
          <w:color w:val="auto"/>
          <w:sz w:val="24"/>
          <w:lang w:val="en-AU" w:eastAsia="en-AU" w:bidi="en-AU"/>
        </w:rPr>
      </w:pPr>
      <w:r w:rsidRPr="7BAF8490">
        <w:rPr>
          <w:rFonts w:eastAsia="Tw Cen MT" w:cs="Tw Cen MT"/>
          <w:color w:val="auto"/>
          <w:lang w:val="en-AU" w:eastAsia="en-AU" w:bidi="en-AU"/>
        </w:rPr>
        <w:t xml:space="preserve">This model has been developed using a longitudinal database developed by the Brain and Mind Centre of approximately 3,000 young people between 12-25 years old since 2008. </w:t>
      </w:r>
      <w:r w:rsidR="006A7708">
        <w:rPr>
          <w:rFonts w:eastAsia="Tw Cen MT" w:cs="Tw Cen MT"/>
          <w:color w:val="auto"/>
          <w:lang w:val="en-AU" w:eastAsia="en-AU" w:bidi="en-AU"/>
        </w:rPr>
        <w:t>At the start of the simulation a population of 1</w:t>
      </w:r>
      <w:r w:rsidR="00FE51A7">
        <w:rPr>
          <w:rFonts w:eastAsia="Tw Cen MT" w:cs="Tw Cen MT"/>
          <w:color w:val="auto"/>
          <w:lang w:val="en-AU" w:eastAsia="en-AU" w:bidi="en-AU"/>
        </w:rPr>
        <w:t>5</w:t>
      </w:r>
      <w:r w:rsidR="006A7708">
        <w:rPr>
          <w:rFonts w:eastAsia="Tw Cen MT" w:cs="Tw Cen MT"/>
          <w:color w:val="auto"/>
          <w:lang w:val="en-AU" w:eastAsia="en-AU" w:bidi="en-AU"/>
        </w:rPr>
        <w:t>,000 agents is initialised with</w:t>
      </w:r>
      <w:r w:rsidR="00756F89">
        <w:rPr>
          <w:rFonts w:eastAsia="Tw Cen MT" w:cs="Tw Cen MT"/>
          <w:color w:val="auto"/>
          <w:lang w:val="en-AU" w:eastAsia="en-AU" w:bidi="en-AU"/>
        </w:rPr>
        <w:t xml:space="preserve"> different clinical needs (Figure 1, panel A). </w:t>
      </w:r>
      <w:r w:rsidR="002E7D0F">
        <w:rPr>
          <w:rFonts w:eastAsia="Tw Cen MT" w:cs="Tw Cen MT"/>
          <w:color w:val="auto"/>
          <w:lang w:val="en-AU" w:eastAsia="en-AU" w:bidi="en-AU"/>
        </w:rPr>
        <w:t>C</w:t>
      </w:r>
      <w:r w:rsidRPr="7BAF8490">
        <w:rPr>
          <w:rFonts w:eastAsia="Tw Cen MT" w:cs="Tw Cen MT"/>
          <w:color w:val="auto"/>
          <w:lang w:val="en-AU" w:eastAsia="en-AU" w:bidi="en-AU"/>
        </w:rPr>
        <w:t xml:space="preserve">onditional distributions </w:t>
      </w:r>
      <w:r w:rsidR="00AB4D2A">
        <w:rPr>
          <w:rFonts w:eastAsia="Tw Cen MT" w:cs="Tw Cen MT"/>
          <w:color w:val="auto"/>
          <w:lang w:val="en-AU" w:eastAsia="en-AU" w:bidi="en-AU"/>
        </w:rPr>
        <w:t xml:space="preserve">for age and </w:t>
      </w:r>
      <w:r w:rsidR="00A67CE0">
        <w:rPr>
          <w:rFonts w:eastAsia="Tw Cen MT" w:cs="Tw Cen MT"/>
          <w:color w:val="auto"/>
          <w:lang w:val="en-AU" w:eastAsia="en-AU" w:bidi="en-AU"/>
        </w:rPr>
        <w:t xml:space="preserve">Social and Occupational Functional Assessment </w:t>
      </w:r>
      <w:r w:rsidR="00754EBF">
        <w:rPr>
          <w:rFonts w:eastAsia="Tw Cen MT" w:cs="Tw Cen MT"/>
          <w:color w:val="auto"/>
          <w:lang w:val="en-AU" w:eastAsia="en-AU" w:bidi="en-AU"/>
        </w:rPr>
        <w:t>Scale</w:t>
      </w:r>
      <w:r w:rsidR="00A67CE0">
        <w:rPr>
          <w:rFonts w:eastAsia="Tw Cen MT" w:cs="Tw Cen MT"/>
          <w:color w:val="auto"/>
          <w:lang w:val="en-AU" w:eastAsia="en-AU" w:bidi="en-AU"/>
        </w:rPr>
        <w:t xml:space="preserve"> (</w:t>
      </w:r>
      <w:r w:rsidR="00AB4D2A">
        <w:rPr>
          <w:rFonts w:eastAsia="Tw Cen MT" w:cs="Tw Cen MT"/>
          <w:color w:val="auto"/>
          <w:lang w:val="en-AU" w:eastAsia="en-AU" w:bidi="en-AU"/>
        </w:rPr>
        <w:t>SOFAS</w:t>
      </w:r>
      <w:r w:rsidR="00A67CE0">
        <w:rPr>
          <w:rFonts w:eastAsia="Tw Cen MT" w:cs="Tw Cen MT"/>
          <w:color w:val="auto"/>
          <w:lang w:val="en-AU" w:eastAsia="en-AU" w:bidi="en-AU"/>
        </w:rPr>
        <w:t>)</w:t>
      </w:r>
      <w:r w:rsidR="00AB4D2A">
        <w:rPr>
          <w:rFonts w:eastAsia="Tw Cen MT" w:cs="Tw Cen MT"/>
          <w:color w:val="auto"/>
          <w:lang w:val="en-AU" w:eastAsia="en-AU" w:bidi="en-AU"/>
        </w:rPr>
        <w:t xml:space="preserve"> </w:t>
      </w:r>
      <w:r w:rsidRPr="7BAF8490">
        <w:rPr>
          <w:rFonts w:eastAsia="Tw Cen MT" w:cs="Tw Cen MT"/>
          <w:color w:val="auto"/>
          <w:lang w:val="en-AU" w:eastAsia="en-AU" w:bidi="en-AU"/>
        </w:rPr>
        <w:t>were based on clinical stag</w:t>
      </w:r>
      <w:r w:rsidR="00AB4D2A">
        <w:rPr>
          <w:rFonts w:eastAsia="Tw Cen MT" w:cs="Tw Cen MT"/>
          <w:color w:val="auto"/>
          <w:lang w:val="en-AU" w:eastAsia="en-AU" w:bidi="en-AU"/>
        </w:rPr>
        <w:t>e</w:t>
      </w:r>
      <w:r w:rsidR="002E7D0F">
        <w:rPr>
          <w:rFonts w:eastAsia="Tw Cen MT" w:cs="Tw Cen MT"/>
          <w:color w:val="auto"/>
          <w:lang w:val="en-AU" w:eastAsia="en-AU" w:bidi="en-AU"/>
        </w:rPr>
        <w:t xml:space="preserve"> </w:t>
      </w:r>
      <w:r w:rsidRPr="7BAF8490">
        <w:rPr>
          <w:rFonts w:eastAsia="Tw Cen MT" w:cs="Tw Cen MT"/>
          <w:color w:val="auto"/>
          <w:lang w:val="en-AU" w:eastAsia="en-AU" w:bidi="en-AU"/>
        </w:rPr>
        <w:t xml:space="preserve">for population characteristics drawn from this cohort, which represents young people who typically present for mental health care across the participating services (Figure </w:t>
      </w:r>
      <w:r w:rsidR="0027202F">
        <w:rPr>
          <w:rFonts w:eastAsia="Tw Cen MT" w:cs="Tw Cen MT"/>
          <w:color w:val="auto"/>
          <w:lang w:val="en-AU" w:eastAsia="en-AU" w:bidi="en-AU"/>
        </w:rPr>
        <w:t>1</w:t>
      </w:r>
      <w:r w:rsidR="002B1B05">
        <w:rPr>
          <w:rFonts w:eastAsia="Tw Cen MT" w:cs="Tw Cen MT"/>
          <w:color w:val="auto"/>
          <w:lang w:val="en-AU" w:eastAsia="en-AU" w:bidi="en-AU"/>
        </w:rPr>
        <w:t>, panel B and C</w:t>
      </w:r>
      <w:r w:rsidRPr="7BAF8490">
        <w:rPr>
          <w:rFonts w:eastAsia="Tw Cen MT" w:cs="Tw Cen MT"/>
          <w:color w:val="auto"/>
          <w:lang w:val="en-AU" w:eastAsia="en-AU" w:bidi="en-AU"/>
        </w:rPr>
        <w:t xml:space="preserve">). </w:t>
      </w:r>
      <w:r w:rsidR="007C2802">
        <w:rPr>
          <w:rFonts w:eastAsia="Tw Cen MT" w:cs="Tw Cen MT"/>
          <w:color w:val="auto"/>
          <w:szCs w:val="22"/>
          <w:lang w:val="en-AU" w:eastAsia="en-AU" w:bidi="en-AU"/>
        </w:rPr>
        <w:t>Other clinical characteristics were conditional on clinical needs (table 2).</w:t>
      </w:r>
    </w:p>
    <w:p w14:paraId="5AC2E3F0" w14:textId="28F85414" w:rsidR="007C2802" w:rsidRPr="007C2802" w:rsidRDefault="007C2802" w:rsidP="00797F18">
      <w:pPr>
        <w:widowControl w:val="0"/>
        <w:autoSpaceDE w:val="0"/>
        <w:autoSpaceDN w:val="0"/>
        <w:spacing w:line="276" w:lineRule="auto"/>
        <w:ind w:right="270"/>
        <w:jc w:val="both"/>
        <w:rPr>
          <w:rFonts w:eastAsia="Tw Cen MT" w:cs="Tw Cen MT"/>
          <w:color w:val="auto"/>
          <w:sz w:val="12"/>
          <w:szCs w:val="12"/>
          <w:lang w:val="en-AU" w:eastAsia="en-AU" w:bidi="en-AU"/>
        </w:rPr>
      </w:pPr>
    </w:p>
    <w:p w14:paraId="3E119334" w14:textId="59BE5AB5" w:rsidR="007C2802" w:rsidRPr="007C2802" w:rsidRDefault="00F36760" w:rsidP="00797F18">
      <w:pPr>
        <w:widowControl w:val="0"/>
        <w:autoSpaceDE w:val="0"/>
        <w:autoSpaceDN w:val="0"/>
        <w:spacing w:line="276" w:lineRule="auto"/>
        <w:ind w:right="270"/>
        <w:jc w:val="both"/>
        <w:rPr>
          <w:rFonts w:eastAsia="Tw Cen MT" w:cs="Tw Cen MT"/>
          <w:b/>
          <w:bCs/>
          <w:color w:val="auto"/>
          <w:sz w:val="12"/>
          <w:szCs w:val="12"/>
          <w:lang w:val="en-AU" w:eastAsia="en-AU" w:bidi="en-AU"/>
        </w:rPr>
      </w:pPr>
      <w:r>
        <w:rPr>
          <w:noProof/>
        </w:rPr>
        <w:drawing>
          <wp:anchor distT="0" distB="0" distL="114300" distR="114300" simplePos="0" relativeHeight="251658257" behindDoc="0" locked="0" layoutInCell="1" allowOverlap="1" wp14:anchorId="6F992C96" wp14:editId="73ACBCCE">
            <wp:simplePos x="0" y="0"/>
            <wp:positionH relativeFrom="margin">
              <wp:align>left</wp:align>
            </wp:positionH>
            <wp:positionV relativeFrom="paragraph">
              <wp:posOffset>208280</wp:posOffset>
            </wp:positionV>
            <wp:extent cx="5086350" cy="1536065"/>
            <wp:effectExtent l="0" t="0" r="0" b="698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86350" cy="1536065"/>
                    </a:xfrm>
                    <a:prstGeom prst="rect">
                      <a:avLst/>
                    </a:prstGeom>
                  </pic:spPr>
                </pic:pic>
              </a:graphicData>
            </a:graphic>
            <wp14:sizeRelH relativeFrom="margin">
              <wp14:pctWidth>0</wp14:pctWidth>
            </wp14:sizeRelH>
            <wp14:sizeRelV relativeFrom="margin">
              <wp14:pctHeight>0</wp14:pctHeight>
            </wp14:sizeRelV>
          </wp:anchor>
        </w:drawing>
      </w:r>
    </w:p>
    <w:p w14:paraId="171A17B3" w14:textId="77777777" w:rsidR="00F36760" w:rsidRDefault="00F36760" w:rsidP="00797F18">
      <w:pPr>
        <w:widowControl w:val="0"/>
        <w:autoSpaceDE w:val="0"/>
        <w:autoSpaceDN w:val="0"/>
        <w:spacing w:line="276" w:lineRule="auto"/>
        <w:ind w:right="270"/>
        <w:jc w:val="both"/>
        <w:rPr>
          <w:rFonts w:eastAsia="Tw Cen MT" w:cs="Tw Cen MT"/>
          <w:b/>
          <w:bCs/>
          <w:color w:val="auto"/>
          <w:szCs w:val="22"/>
          <w:lang w:val="en-AU" w:eastAsia="en-AU" w:bidi="en-AU"/>
        </w:rPr>
      </w:pPr>
    </w:p>
    <w:p w14:paraId="42A5041E" w14:textId="44D41443" w:rsidR="002B1B05" w:rsidRDefault="00E974CC" w:rsidP="00797F18">
      <w:pPr>
        <w:widowControl w:val="0"/>
        <w:autoSpaceDE w:val="0"/>
        <w:autoSpaceDN w:val="0"/>
        <w:spacing w:line="276" w:lineRule="auto"/>
        <w:ind w:right="270"/>
        <w:jc w:val="both"/>
        <w:rPr>
          <w:rFonts w:eastAsia="Tw Cen MT" w:cs="Tw Cen MT"/>
          <w:color w:val="auto"/>
          <w:szCs w:val="22"/>
          <w:lang w:val="en-AU" w:eastAsia="en-AU" w:bidi="en-AU"/>
        </w:rPr>
      </w:pPr>
      <w:r w:rsidRPr="00536392">
        <w:rPr>
          <w:rFonts w:eastAsia="Tw Cen MT" w:cs="Tw Cen MT"/>
          <w:b/>
          <w:bCs/>
          <w:color w:val="auto"/>
          <w:szCs w:val="22"/>
          <w:lang w:val="en-AU" w:eastAsia="en-AU" w:bidi="en-AU"/>
        </w:rPr>
        <w:t xml:space="preserve">Figure </w:t>
      </w:r>
      <w:r w:rsidR="005B02F6">
        <w:rPr>
          <w:rFonts w:eastAsia="Tw Cen MT" w:cs="Tw Cen MT"/>
          <w:b/>
          <w:bCs/>
          <w:color w:val="auto"/>
          <w:szCs w:val="22"/>
          <w:lang w:val="en-AU" w:eastAsia="en-AU" w:bidi="en-AU"/>
        </w:rPr>
        <w:t>1</w:t>
      </w:r>
      <w:r w:rsidRPr="00536392">
        <w:rPr>
          <w:rFonts w:eastAsia="Tw Cen MT" w:cs="Tw Cen MT"/>
          <w:b/>
          <w:bCs/>
          <w:color w:val="auto"/>
          <w:szCs w:val="22"/>
          <w:lang w:val="en-AU" w:eastAsia="en-AU" w:bidi="en-AU"/>
        </w:rPr>
        <w:t>.</w:t>
      </w:r>
      <w:r>
        <w:rPr>
          <w:rFonts w:eastAsia="Tw Cen MT" w:cs="Tw Cen MT"/>
          <w:b/>
          <w:bCs/>
          <w:color w:val="auto"/>
          <w:szCs w:val="22"/>
          <w:lang w:val="en-AU" w:eastAsia="en-AU" w:bidi="en-AU"/>
        </w:rPr>
        <w:t xml:space="preserve"> </w:t>
      </w:r>
      <w:r>
        <w:rPr>
          <w:rFonts w:eastAsia="Tw Cen MT" w:cs="Tw Cen MT"/>
          <w:color w:val="auto"/>
          <w:szCs w:val="22"/>
          <w:lang w:val="en-AU" w:eastAsia="en-AU" w:bidi="en-AU"/>
        </w:rPr>
        <w:t>Sampling distributions for initialising the population for the simulation model</w:t>
      </w:r>
      <w:r w:rsidR="006B0DE0">
        <w:rPr>
          <w:rFonts w:eastAsia="Tw Cen MT" w:cs="Tw Cen MT"/>
          <w:color w:val="auto"/>
          <w:szCs w:val="22"/>
          <w:lang w:val="en-AU" w:eastAsia="en-AU" w:bidi="en-AU"/>
        </w:rPr>
        <w:t xml:space="preserve">. Panel </w:t>
      </w:r>
    </w:p>
    <w:p w14:paraId="45B7EEB7" w14:textId="24BFD974" w:rsidR="00E974CC" w:rsidRPr="00536392" w:rsidRDefault="006B0DE0" w:rsidP="00797F18">
      <w:pPr>
        <w:widowControl w:val="0"/>
        <w:autoSpaceDE w:val="0"/>
        <w:autoSpaceDN w:val="0"/>
        <w:spacing w:line="276" w:lineRule="auto"/>
        <w:ind w:right="270"/>
        <w:jc w:val="both"/>
        <w:rPr>
          <w:rFonts w:eastAsia="Tw Cen MT" w:cs="Tw Cen MT"/>
          <w:color w:val="auto"/>
          <w:szCs w:val="22"/>
          <w:lang w:val="en-AU" w:eastAsia="en-AU" w:bidi="en-AU"/>
        </w:rPr>
      </w:pPr>
      <w:r>
        <w:rPr>
          <w:rFonts w:eastAsia="Tw Cen MT" w:cs="Tw Cen MT"/>
          <w:color w:val="auto"/>
          <w:szCs w:val="22"/>
          <w:lang w:val="en-AU" w:eastAsia="en-AU" w:bidi="en-AU"/>
        </w:rPr>
        <w:t xml:space="preserve">A </w:t>
      </w:r>
      <w:proofErr w:type="gramStart"/>
      <w:r>
        <w:rPr>
          <w:rFonts w:eastAsia="Tw Cen MT" w:cs="Tw Cen MT"/>
          <w:color w:val="auto"/>
          <w:szCs w:val="22"/>
          <w:lang w:val="en-AU" w:eastAsia="en-AU" w:bidi="en-AU"/>
        </w:rPr>
        <w:t>shows</w:t>
      </w:r>
      <w:proofErr w:type="gramEnd"/>
      <w:r>
        <w:rPr>
          <w:rFonts w:eastAsia="Tw Cen MT" w:cs="Tw Cen MT"/>
          <w:color w:val="auto"/>
          <w:szCs w:val="22"/>
          <w:lang w:val="en-AU" w:eastAsia="en-AU" w:bidi="en-AU"/>
        </w:rPr>
        <w:t xml:space="preserve"> the distribution of clinical needs in the population of agents. Panel B </w:t>
      </w:r>
      <w:r w:rsidR="00D32FFD">
        <w:rPr>
          <w:rFonts w:eastAsia="Tw Cen MT" w:cs="Tw Cen MT"/>
          <w:color w:val="auto"/>
          <w:szCs w:val="22"/>
          <w:lang w:val="en-AU" w:eastAsia="en-AU" w:bidi="en-AU"/>
        </w:rPr>
        <w:t>shows the conditional distribution of age based on clinical stage. Panel C shows the conditional distribution of SOFAS score (functioning) based on clinical stage.</w:t>
      </w:r>
    </w:p>
    <w:p w14:paraId="3C4DC7EF" w14:textId="616362E6" w:rsidR="00E974CC" w:rsidRDefault="00E974CC" w:rsidP="00797F18">
      <w:pPr>
        <w:widowControl w:val="0"/>
        <w:autoSpaceDE w:val="0"/>
        <w:autoSpaceDN w:val="0"/>
        <w:spacing w:line="276" w:lineRule="auto"/>
        <w:ind w:right="270"/>
        <w:jc w:val="both"/>
        <w:rPr>
          <w:rFonts w:eastAsia="Tw Cen MT" w:cs="Tw Cen MT"/>
          <w:color w:val="auto"/>
          <w:sz w:val="24"/>
          <w:lang w:val="en-AU" w:eastAsia="en-AU" w:bidi="en-AU"/>
        </w:rPr>
      </w:pPr>
    </w:p>
    <w:p w14:paraId="26B5C86F" w14:textId="5B69135C" w:rsidR="005B02F6" w:rsidRDefault="005B02F6" w:rsidP="00797F18">
      <w:pPr>
        <w:widowControl w:val="0"/>
        <w:autoSpaceDE w:val="0"/>
        <w:autoSpaceDN w:val="0"/>
        <w:spacing w:line="276" w:lineRule="auto"/>
        <w:ind w:right="270"/>
        <w:jc w:val="both"/>
        <w:rPr>
          <w:rFonts w:eastAsia="Tw Cen MT" w:cs="Tw Cen MT"/>
          <w:color w:val="auto"/>
          <w:sz w:val="24"/>
          <w:lang w:val="en-AU" w:eastAsia="en-AU" w:bidi="en-AU"/>
        </w:rPr>
      </w:pPr>
    </w:p>
    <w:p w14:paraId="4AF75792" w14:textId="503157F9" w:rsidR="005B02F6" w:rsidRDefault="005B02F6" w:rsidP="00797F18">
      <w:pPr>
        <w:widowControl w:val="0"/>
        <w:autoSpaceDE w:val="0"/>
        <w:autoSpaceDN w:val="0"/>
        <w:spacing w:line="276" w:lineRule="auto"/>
        <w:ind w:right="270"/>
        <w:jc w:val="both"/>
        <w:rPr>
          <w:rFonts w:eastAsia="Tw Cen MT" w:cs="Tw Cen MT"/>
          <w:color w:val="auto"/>
          <w:sz w:val="24"/>
          <w:lang w:val="en-AU" w:eastAsia="en-AU" w:bidi="en-AU"/>
        </w:rPr>
      </w:pPr>
    </w:p>
    <w:p w14:paraId="01CD4846" w14:textId="39A9014C" w:rsidR="005B02F6" w:rsidRDefault="00D32FFD" w:rsidP="00797F18">
      <w:pPr>
        <w:widowControl w:val="0"/>
        <w:autoSpaceDE w:val="0"/>
        <w:autoSpaceDN w:val="0"/>
        <w:spacing w:line="276" w:lineRule="auto"/>
        <w:ind w:right="270"/>
        <w:jc w:val="both"/>
        <w:rPr>
          <w:rFonts w:eastAsia="Tw Cen MT" w:cs="Tw Cen MT"/>
          <w:color w:val="auto"/>
          <w:sz w:val="24"/>
          <w:lang w:val="en-AU" w:eastAsia="en-AU" w:bidi="en-AU"/>
        </w:rPr>
      </w:pPr>
      <w:r>
        <w:rPr>
          <w:rFonts w:eastAsia="Tw Cen MT" w:cs="Tw Cen MT"/>
          <w:b/>
          <w:bCs/>
          <w:color w:val="auto"/>
          <w:szCs w:val="22"/>
          <w:lang w:val="en-AU" w:eastAsia="en-AU" w:bidi="en-AU"/>
        </w:rPr>
        <w:t>Table 2</w:t>
      </w:r>
      <w:r w:rsidRPr="00536392">
        <w:rPr>
          <w:rFonts w:eastAsia="Tw Cen MT" w:cs="Tw Cen MT"/>
          <w:b/>
          <w:bCs/>
          <w:color w:val="auto"/>
          <w:szCs w:val="22"/>
          <w:lang w:val="en-AU" w:eastAsia="en-AU" w:bidi="en-AU"/>
        </w:rPr>
        <w:t>.</w:t>
      </w:r>
      <w:r>
        <w:rPr>
          <w:rFonts w:eastAsia="Tw Cen MT" w:cs="Tw Cen MT"/>
          <w:b/>
          <w:bCs/>
          <w:color w:val="auto"/>
          <w:szCs w:val="22"/>
          <w:lang w:val="en-AU" w:eastAsia="en-AU" w:bidi="en-AU"/>
        </w:rPr>
        <w:t xml:space="preserve"> </w:t>
      </w:r>
      <w:r w:rsidRPr="0027202F">
        <w:rPr>
          <w:rFonts w:eastAsia="Tw Cen MT" w:cs="Tw Cen MT"/>
          <w:color w:val="auto"/>
          <w:szCs w:val="22"/>
          <w:lang w:val="en-AU" w:eastAsia="en-AU" w:bidi="en-AU"/>
        </w:rPr>
        <w:t xml:space="preserve">Conditional </w:t>
      </w:r>
      <w:r w:rsidR="0027202F" w:rsidRPr="0027202F">
        <w:rPr>
          <w:rFonts w:eastAsia="Tw Cen MT" w:cs="Tw Cen MT"/>
          <w:color w:val="auto"/>
          <w:szCs w:val="22"/>
          <w:lang w:val="en-AU" w:eastAsia="en-AU" w:bidi="en-AU"/>
        </w:rPr>
        <w:t>distributions based on clinical needs.</w:t>
      </w:r>
    </w:p>
    <w:p w14:paraId="11EF6688" w14:textId="4D679702" w:rsidR="005B02F6" w:rsidRDefault="00D32FFD" w:rsidP="00797F18">
      <w:pPr>
        <w:widowControl w:val="0"/>
        <w:autoSpaceDE w:val="0"/>
        <w:autoSpaceDN w:val="0"/>
        <w:spacing w:line="276" w:lineRule="auto"/>
        <w:ind w:right="270"/>
        <w:jc w:val="both"/>
        <w:rPr>
          <w:rFonts w:eastAsia="Tw Cen MT" w:cs="Tw Cen MT"/>
          <w:color w:val="auto"/>
          <w:sz w:val="24"/>
          <w:lang w:val="en-AU" w:eastAsia="en-AU" w:bidi="en-AU"/>
        </w:rPr>
      </w:pPr>
      <w:r>
        <w:rPr>
          <w:rFonts w:eastAsia="Tw Cen MT" w:cs="Tw Cen MT"/>
          <w:noProof/>
          <w:color w:val="auto"/>
          <w:sz w:val="24"/>
          <w:lang w:val="en-AU" w:eastAsia="en-AU" w:bidi="en-AU"/>
        </w:rPr>
        <w:drawing>
          <wp:anchor distT="0" distB="0" distL="114300" distR="114300" simplePos="0" relativeHeight="251658247" behindDoc="0" locked="0" layoutInCell="1" allowOverlap="1" wp14:anchorId="1A18FB89" wp14:editId="1A158D12">
            <wp:simplePos x="0" y="0"/>
            <wp:positionH relativeFrom="column">
              <wp:posOffset>1905</wp:posOffset>
            </wp:positionH>
            <wp:positionV relativeFrom="paragraph">
              <wp:posOffset>2328</wp:posOffset>
            </wp:positionV>
            <wp:extent cx="5080000" cy="976440"/>
            <wp:effectExtent l="0" t="0" r="635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80000" cy="976440"/>
                    </a:xfrm>
                    <a:prstGeom prst="rect">
                      <a:avLst/>
                    </a:prstGeom>
                    <a:noFill/>
                  </pic:spPr>
                </pic:pic>
              </a:graphicData>
            </a:graphic>
          </wp:anchor>
        </w:drawing>
      </w:r>
    </w:p>
    <w:p w14:paraId="4C6D29E7" w14:textId="12ED606E" w:rsidR="005B02F6" w:rsidRDefault="005B02F6" w:rsidP="00797F18">
      <w:pPr>
        <w:widowControl w:val="0"/>
        <w:autoSpaceDE w:val="0"/>
        <w:autoSpaceDN w:val="0"/>
        <w:spacing w:line="276" w:lineRule="auto"/>
        <w:ind w:right="270"/>
        <w:jc w:val="both"/>
        <w:rPr>
          <w:rFonts w:eastAsia="Tw Cen MT" w:cs="Tw Cen MT"/>
          <w:color w:val="auto"/>
          <w:sz w:val="24"/>
          <w:lang w:val="en-AU" w:eastAsia="en-AU" w:bidi="en-AU"/>
        </w:rPr>
      </w:pPr>
    </w:p>
    <w:p w14:paraId="379929D0" w14:textId="09E5DFD7" w:rsidR="005B02F6" w:rsidRDefault="005B02F6" w:rsidP="00797F18">
      <w:pPr>
        <w:widowControl w:val="0"/>
        <w:autoSpaceDE w:val="0"/>
        <w:autoSpaceDN w:val="0"/>
        <w:spacing w:line="276" w:lineRule="auto"/>
        <w:ind w:right="270"/>
        <w:jc w:val="both"/>
        <w:rPr>
          <w:rFonts w:eastAsia="Tw Cen MT" w:cs="Tw Cen MT"/>
          <w:color w:val="auto"/>
          <w:sz w:val="24"/>
          <w:lang w:val="en-AU" w:eastAsia="en-AU" w:bidi="en-AU"/>
        </w:rPr>
      </w:pPr>
    </w:p>
    <w:p w14:paraId="52C8F553" w14:textId="0278502A" w:rsidR="005B02F6" w:rsidRDefault="005B02F6" w:rsidP="00797F18">
      <w:pPr>
        <w:widowControl w:val="0"/>
        <w:autoSpaceDE w:val="0"/>
        <w:autoSpaceDN w:val="0"/>
        <w:spacing w:line="276" w:lineRule="auto"/>
        <w:ind w:right="270"/>
        <w:jc w:val="both"/>
        <w:rPr>
          <w:rFonts w:eastAsia="Tw Cen MT" w:cs="Tw Cen MT"/>
          <w:color w:val="auto"/>
          <w:sz w:val="24"/>
          <w:lang w:val="en-AU" w:eastAsia="en-AU" w:bidi="en-AU"/>
        </w:rPr>
      </w:pPr>
    </w:p>
    <w:p w14:paraId="5CA81B05" w14:textId="38217EC3" w:rsidR="005B02F6" w:rsidRDefault="005B02F6" w:rsidP="00797F18">
      <w:pPr>
        <w:widowControl w:val="0"/>
        <w:autoSpaceDE w:val="0"/>
        <w:autoSpaceDN w:val="0"/>
        <w:spacing w:line="276" w:lineRule="auto"/>
        <w:ind w:right="270"/>
        <w:jc w:val="both"/>
        <w:rPr>
          <w:rFonts w:eastAsia="Tw Cen MT" w:cs="Tw Cen MT"/>
          <w:color w:val="auto"/>
          <w:sz w:val="24"/>
          <w:lang w:val="en-AU" w:eastAsia="en-AU" w:bidi="en-AU"/>
        </w:rPr>
      </w:pPr>
    </w:p>
    <w:p w14:paraId="7808D78D" w14:textId="77777777" w:rsidR="005B02F6" w:rsidRDefault="005B02F6" w:rsidP="00797F18">
      <w:pPr>
        <w:widowControl w:val="0"/>
        <w:autoSpaceDE w:val="0"/>
        <w:autoSpaceDN w:val="0"/>
        <w:spacing w:line="276" w:lineRule="auto"/>
        <w:ind w:right="270"/>
        <w:jc w:val="both"/>
        <w:rPr>
          <w:rFonts w:eastAsia="Tw Cen MT" w:cs="Tw Cen MT"/>
          <w:color w:val="auto"/>
          <w:sz w:val="24"/>
          <w:lang w:val="en-AU" w:eastAsia="en-AU" w:bidi="en-AU"/>
        </w:rPr>
      </w:pPr>
    </w:p>
    <w:p w14:paraId="3B1250F2" w14:textId="1DE604DA" w:rsidR="005B02F6" w:rsidRPr="00F51C67" w:rsidRDefault="005B02F6" w:rsidP="00797F18">
      <w:pPr>
        <w:widowControl w:val="0"/>
        <w:autoSpaceDE w:val="0"/>
        <w:autoSpaceDN w:val="0"/>
        <w:spacing w:line="276" w:lineRule="auto"/>
        <w:ind w:right="270"/>
        <w:jc w:val="both"/>
        <w:rPr>
          <w:rFonts w:eastAsia="Tw Cen MT" w:cs="Tw Cen MT"/>
          <w:color w:val="auto"/>
          <w:sz w:val="24"/>
          <w:lang w:val="en-AU" w:eastAsia="en-AU" w:bidi="en-AU"/>
        </w:rPr>
      </w:pPr>
    </w:p>
    <w:p w14:paraId="4728A2DD" w14:textId="77777777" w:rsidR="005B02F6" w:rsidRDefault="005B02F6">
      <w:pPr>
        <w:rPr>
          <w:b/>
          <w:bCs/>
          <w:sz w:val="28"/>
          <w:szCs w:val="28"/>
        </w:rPr>
      </w:pPr>
      <w:r>
        <w:rPr>
          <w:b/>
          <w:bCs/>
          <w:sz w:val="28"/>
          <w:szCs w:val="28"/>
        </w:rPr>
        <w:br w:type="page"/>
      </w:r>
    </w:p>
    <w:p w14:paraId="1AD0F501" w14:textId="18B1F7FF" w:rsidR="00933354" w:rsidRDefault="004F635B" w:rsidP="00797F18">
      <w:pPr>
        <w:jc w:val="both"/>
        <w:rPr>
          <w:b/>
          <w:bCs/>
          <w:sz w:val="28"/>
          <w:szCs w:val="28"/>
        </w:rPr>
      </w:pPr>
      <w:r>
        <w:rPr>
          <w:b/>
          <w:bCs/>
          <w:sz w:val="28"/>
          <w:szCs w:val="28"/>
        </w:rPr>
        <w:t xml:space="preserve">Agent structure </w:t>
      </w:r>
      <w:r w:rsidR="00905FAC">
        <w:rPr>
          <w:b/>
          <w:bCs/>
          <w:sz w:val="28"/>
          <w:szCs w:val="28"/>
        </w:rPr>
        <w:t xml:space="preserve">and assumptions </w:t>
      </w:r>
      <w:r>
        <w:rPr>
          <w:b/>
          <w:bCs/>
          <w:sz w:val="28"/>
          <w:szCs w:val="28"/>
        </w:rPr>
        <w:t xml:space="preserve">– Person </w:t>
      </w:r>
    </w:p>
    <w:p w14:paraId="5BDBA5B9" w14:textId="0D634ECE" w:rsidR="004F635B" w:rsidRPr="004F635B" w:rsidRDefault="004F635B" w:rsidP="00797F18">
      <w:pPr>
        <w:jc w:val="both"/>
        <w:rPr>
          <w:szCs w:val="22"/>
        </w:rPr>
      </w:pPr>
    </w:p>
    <w:p w14:paraId="7BFA49C6" w14:textId="0C7F51C3" w:rsidR="00933354" w:rsidRPr="00270CA7" w:rsidRDefault="00737AC2" w:rsidP="00797F18">
      <w:pPr>
        <w:jc w:val="both"/>
        <w:rPr>
          <w:szCs w:val="22"/>
        </w:rPr>
      </w:pPr>
      <w:r w:rsidRPr="00270CA7">
        <w:rPr>
          <w:szCs w:val="22"/>
        </w:rPr>
        <w:t xml:space="preserve">The state chart presented in figure </w:t>
      </w:r>
      <w:r w:rsidR="00B3010A">
        <w:rPr>
          <w:szCs w:val="22"/>
        </w:rPr>
        <w:t>2</w:t>
      </w:r>
      <w:r w:rsidRPr="00270CA7">
        <w:rPr>
          <w:szCs w:val="22"/>
        </w:rPr>
        <w:t xml:space="preserve">, illustrates the different possible states a young person can be in. These states </w:t>
      </w:r>
      <w:r w:rsidR="00270CA7" w:rsidRPr="00270CA7">
        <w:rPr>
          <w:szCs w:val="22"/>
        </w:rPr>
        <w:t xml:space="preserve">determine </w:t>
      </w:r>
      <w:r w:rsidR="0058429E">
        <w:rPr>
          <w:szCs w:val="22"/>
        </w:rPr>
        <w:t>the probability the agent will engage in treatment seeking</w:t>
      </w:r>
      <w:r w:rsidR="0058429E" w:rsidRPr="00270CA7">
        <w:rPr>
          <w:szCs w:val="22"/>
        </w:rPr>
        <w:t xml:space="preserve"> </w:t>
      </w:r>
      <w:proofErr w:type="spellStart"/>
      <w:r w:rsidR="00270CA7" w:rsidRPr="00270CA7">
        <w:rPr>
          <w:szCs w:val="22"/>
        </w:rPr>
        <w:t>behaviour</w:t>
      </w:r>
      <w:proofErr w:type="spellEnd"/>
      <w:r w:rsidR="00270CA7" w:rsidRPr="00270CA7">
        <w:rPr>
          <w:szCs w:val="22"/>
        </w:rPr>
        <w:t xml:space="preserve"> and the effectiveness of treatment</w:t>
      </w:r>
      <w:r w:rsidR="00270CA7">
        <w:rPr>
          <w:szCs w:val="22"/>
        </w:rPr>
        <w:t xml:space="preserve">. </w:t>
      </w:r>
      <w:r w:rsidR="000D406F">
        <w:rPr>
          <w:szCs w:val="22"/>
        </w:rPr>
        <w:t>All agents start in the ‘</w:t>
      </w:r>
      <w:proofErr w:type="spellStart"/>
      <w:r w:rsidR="000D406F">
        <w:rPr>
          <w:szCs w:val="22"/>
        </w:rPr>
        <w:t>notHelpSeeking</w:t>
      </w:r>
      <w:proofErr w:type="spellEnd"/>
      <w:r w:rsidR="000D406F">
        <w:rPr>
          <w:szCs w:val="22"/>
        </w:rPr>
        <w:t xml:space="preserve">’ state whereby they will not be interacting with services or receiving treatment. Agents in this state will </w:t>
      </w:r>
      <w:r w:rsidR="00061E47">
        <w:rPr>
          <w:szCs w:val="22"/>
        </w:rPr>
        <w:t>decide</w:t>
      </w:r>
      <w:r w:rsidR="0058429E">
        <w:rPr>
          <w:szCs w:val="22"/>
        </w:rPr>
        <w:t xml:space="preserve"> </w:t>
      </w:r>
      <w:r w:rsidR="00F92C40">
        <w:rPr>
          <w:szCs w:val="22"/>
        </w:rPr>
        <w:t>whether</w:t>
      </w:r>
      <w:r w:rsidR="00061E47">
        <w:rPr>
          <w:szCs w:val="22"/>
        </w:rPr>
        <w:t xml:space="preserve"> to present for care</w:t>
      </w:r>
      <w:r w:rsidR="0058429E">
        <w:rPr>
          <w:szCs w:val="22"/>
        </w:rPr>
        <w:t xml:space="preserve"> based on a probability that reflects real world treatment seeking rates</w:t>
      </w:r>
      <w:r w:rsidR="00061E47">
        <w:rPr>
          <w:szCs w:val="22"/>
        </w:rPr>
        <w:t>, which is when they will move to the ‘</w:t>
      </w:r>
      <w:proofErr w:type="spellStart"/>
      <w:r w:rsidR="00061E47">
        <w:rPr>
          <w:szCs w:val="22"/>
        </w:rPr>
        <w:t>helpSeeking</w:t>
      </w:r>
      <w:proofErr w:type="spellEnd"/>
      <w:r w:rsidR="00061E47">
        <w:rPr>
          <w:szCs w:val="22"/>
        </w:rPr>
        <w:t>’ state. While in this state, agents will present to one of the health services include</w:t>
      </w:r>
      <w:r w:rsidR="00F92C40">
        <w:rPr>
          <w:szCs w:val="22"/>
        </w:rPr>
        <w:t>d</w:t>
      </w:r>
      <w:r w:rsidR="00061E47">
        <w:rPr>
          <w:szCs w:val="22"/>
        </w:rPr>
        <w:t xml:space="preserve"> in the model an</w:t>
      </w:r>
      <w:r w:rsidR="0065602B">
        <w:rPr>
          <w:szCs w:val="22"/>
        </w:rPr>
        <w:t xml:space="preserve">d proceed along a service pathway (see next few pages). </w:t>
      </w:r>
      <w:r w:rsidR="0018694E">
        <w:rPr>
          <w:szCs w:val="22"/>
        </w:rPr>
        <w:t>Th</w:t>
      </w:r>
      <w:r w:rsidR="00934805">
        <w:rPr>
          <w:szCs w:val="22"/>
        </w:rPr>
        <w:t xml:space="preserve">e longer </w:t>
      </w:r>
      <w:r w:rsidR="0018694E">
        <w:rPr>
          <w:szCs w:val="22"/>
        </w:rPr>
        <w:t xml:space="preserve">agents </w:t>
      </w:r>
      <w:r w:rsidR="00934805">
        <w:rPr>
          <w:szCs w:val="22"/>
        </w:rPr>
        <w:t>spend in</w:t>
      </w:r>
      <w:r w:rsidR="0018694E">
        <w:rPr>
          <w:szCs w:val="22"/>
        </w:rPr>
        <w:t xml:space="preserve"> this help seeking state </w:t>
      </w:r>
      <w:r w:rsidR="00934805">
        <w:rPr>
          <w:szCs w:val="22"/>
        </w:rPr>
        <w:t xml:space="preserve">the higher the probability that </w:t>
      </w:r>
      <w:proofErr w:type="gramStart"/>
      <w:r w:rsidR="00934805">
        <w:rPr>
          <w:szCs w:val="22"/>
        </w:rPr>
        <w:t>the</w:t>
      </w:r>
      <w:proofErr w:type="gramEnd"/>
      <w:r w:rsidR="00934805">
        <w:rPr>
          <w:szCs w:val="22"/>
        </w:rPr>
        <w:t xml:space="preserve"> will </w:t>
      </w:r>
      <w:r w:rsidR="0018694E">
        <w:rPr>
          <w:szCs w:val="22"/>
        </w:rPr>
        <w:t xml:space="preserve">disengage from care and proceed to the ‘disengaged’ state. </w:t>
      </w:r>
      <w:r w:rsidR="006E30DC">
        <w:rPr>
          <w:szCs w:val="22"/>
        </w:rPr>
        <w:t>Otherwise,</w:t>
      </w:r>
      <w:r w:rsidR="00E41158">
        <w:rPr>
          <w:szCs w:val="22"/>
        </w:rPr>
        <w:t xml:space="preserve"> once an agent has completed intake and received a care plan from a service, they will proceed to the ‘</w:t>
      </w:r>
      <w:proofErr w:type="spellStart"/>
      <w:r w:rsidR="00E41158">
        <w:rPr>
          <w:szCs w:val="22"/>
        </w:rPr>
        <w:t>hasCarePlan</w:t>
      </w:r>
      <w:proofErr w:type="spellEnd"/>
      <w:r w:rsidR="00E41158">
        <w:rPr>
          <w:szCs w:val="22"/>
        </w:rPr>
        <w:t xml:space="preserve">’ composite state. </w:t>
      </w:r>
      <w:r w:rsidR="00971926">
        <w:rPr>
          <w:szCs w:val="22"/>
        </w:rPr>
        <w:t xml:space="preserve">If the care plan is right </w:t>
      </w:r>
      <w:r w:rsidR="00F92C40">
        <w:rPr>
          <w:szCs w:val="22"/>
        </w:rPr>
        <w:t xml:space="preserve">(figure </w:t>
      </w:r>
      <w:r w:rsidR="00700778">
        <w:rPr>
          <w:szCs w:val="22"/>
        </w:rPr>
        <w:t>3</w:t>
      </w:r>
      <w:r w:rsidR="00F92C40">
        <w:rPr>
          <w:szCs w:val="22"/>
        </w:rPr>
        <w:t xml:space="preserve">) </w:t>
      </w:r>
      <w:r w:rsidR="00971926">
        <w:rPr>
          <w:szCs w:val="22"/>
        </w:rPr>
        <w:t xml:space="preserve">they will </w:t>
      </w:r>
      <w:r w:rsidR="006E30DC">
        <w:rPr>
          <w:szCs w:val="22"/>
        </w:rPr>
        <w:t>enter</w:t>
      </w:r>
      <w:r w:rsidR="00971926">
        <w:rPr>
          <w:szCs w:val="22"/>
        </w:rPr>
        <w:t xml:space="preserve"> the ‘right</w:t>
      </w:r>
      <w:r w:rsidR="006E30DC">
        <w:rPr>
          <w:szCs w:val="22"/>
        </w:rPr>
        <w:t>’</w:t>
      </w:r>
      <w:r w:rsidR="00971926">
        <w:rPr>
          <w:szCs w:val="22"/>
        </w:rPr>
        <w:t xml:space="preserve"> state, if the care plan is not right, they will enter the </w:t>
      </w:r>
      <w:r w:rsidR="006E30DC">
        <w:rPr>
          <w:szCs w:val="22"/>
        </w:rPr>
        <w:t>‘</w:t>
      </w:r>
      <w:proofErr w:type="spellStart"/>
      <w:r w:rsidR="00971926">
        <w:rPr>
          <w:szCs w:val="22"/>
        </w:rPr>
        <w:t>notRight</w:t>
      </w:r>
      <w:proofErr w:type="spellEnd"/>
      <w:r w:rsidR="006E30DC">
        <w:rPr>
          <w:szCs w:val="22"/>
        </w:rPr>
        <w:t>’</w:t>
      </w:r>
      <w:r w:rsidR="00971926">
        <w:rPr>
          <w:szCs w:val="22"/>
        </w:rPr>
        <w:t xml:space="preserve"> state. While in the </w:t>
      </w:r>
      <w:r w:rsidR="006E30DC">
        <w:rPr>
          <w:szCs w:val="22"/>
        </w:rPr>
        <w:t>‘</w:t>
      </w:r>
      <w:proofErr w:type="spellStart"/>
      <w:r w:rsidR="006E30DC">
        <w:rPr>
          <w:szCs w:val="22"/>
        </w:rPr>
        <w:t>notRight</w:t>
      </w:r>
      <w:proofErr w:type="spellEnd"/>
      <w:r w:rsidR="006E30DC">
        <w:rPr>
          <w:szCs w:val="22"/>
        </w:rPr>
        <w:t>’ state, treatment effectiveness is reduced by</w:t>
      </w:r>
      <w:r w:rsidR="00F92C40">
        <w:rPr>
          <w:szCs w:val="22"/>
        </w:rPr>
        <w:t xml:space="preserve"> </w:t>
      </w:r>
      <w:r w:rsidR="006E30DC">
        <w:rPr>
          <w:szCs w:val="22"/>
        </w:rPr>
        <w:t>~</w:t>
      </w:r>
      <w:r w:rsidR="00AB23B4">
        <w:rPr>
          <w:szCs w:val="22"/>
        </w:rPr>
        <w:t>50</w:t>
      </w:r>
      <w:r w:rsidR="00F92C40">
        <w:rPr>
          <w:szCs w:val="22"/>
        </w:rPr>
        <w:t>%</w:t>
      </w:r>
      <w:r w:rsidR="006E30DC">
        <w:rPr>
          <w:szCs w:val="22"/>
        </w:rPr>
        <w:t>.</w:t>
      </w:r>
      <w:r w:rsidR="00F55329">
        <w:rPr>
          <w:szCs w:val="22"/>
        </w:rPr>
        <w:t xml:space="preserve"> While in the ‘</w:t>
      </w:r>
      <w:proofErr w:type="spellStart"/>
      <w:r w:rsidR="00F55329">
        <w:rPr>
          <w:szCs w:val="22"/>
        </w:rPr>
        <w:t>hasCarePlan</w:t>
      </w:r>
      <w:proofErr w:type="spellEnd"/>
      <w:r w:rsidR="00F55329">
        <w:rPr>
          <w:szCs w:val="22"/>
        </w:rPr>
        <w:t xml:space="preserve">’ composite state, agents will present for treatment at a rate determined by their care plan (see </w:t>
      </w:r>
      <w:r w:rsidR="00BF1547">
        <w:rPr>
          <w:szCs w:val="22"/>
        </w:rPr>
        <w:t>care planning section, page 2</w:t>
      </w:r>
      <w:r w:rsidR="00C66F11">
        <w:rPr>
          <w:szCs w:val="22"/>
        </w:rPr>
        <w:t>5</w:t>
      </w:r>
      <w:r w:rsidR="00BF1547">
        <w:rPr>
          <w:szCs w:val="22"/>
        </w:rPr>
        <w:t>-2</w:t>
      </w:r>
      <w:r w:rsidR="00C66F11">
        <w:rPr>
          <w:szCs w:val="22"/>
        </w:rPr>
        <w:t>7</w:t>
      </w:r>
      <w:r w:rsidR="00BF1547">
        <w:rPr>
          <w:szCs w:val="22"/>
        </w:rPr>
        <w:t>), until they either recover or disengage (see page 26 for model logic).</w:t>
      </w:r>
    </w:p>
    <w:p w14:paraId="1627B025" w14:textId="740F806A" w:rsidR="00F92C40" w:rsidRDefault="00F92C40" w:rsidP="00F92C40">
      <w:pPr>
        <w:rPr>
          <w:b/>
          <w:bCs/>
          <w:szCs w:val="22"/>
        </w:rPr>
      </w:pPr>
    </w:p>
    <w:p w14:paraId="0B274A50" w14:textId="6E7BB982" w:rsidR="00F92C40" w:rsidRDefault="004E55CC" w:rsidP="00F92C40">
      <w:pPr>
        <w:rPr>
          <w:szCs w:val="22"/>
        </w:rPr>
      </w:pPr>
      <w:r>
        <w:rPr>
          <w:noProof/>
        </w:rPr>
        <w:drawing>
          <wp:anchor distT="0" distB="0" distL="114300" distR="114300" simplePos="0" relativeHeight="251658254" behindDoc="0" locked="0" layoutInCell="1" allowOverlap="1" wp14:anchorId="5F15E718" wp14:editId="360FC74E">
            <wp:simplePos x="0" y="0"/>
            <wp:positionH relativeFrom="margin">
              <wp:align>center</wp:align>
            </wp:positionH>
            <wp:positionV relativeFrom="paragraph">
              <wp:posOffset>198120</wp:posOffset>
            </wp:positionV>
            <wp:extent cx="2315845" cy="3821430"/>
            <wp:effectExtent l="0" t="0" r="8255" b="762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15845" cy="3821430"/>
                    </a:xfrm>
                    <a:prstGeom prst="rect">
                      <a:avLst/>
                    </a:prstGeom>
                  </pic:spPr>
                </pic:pic>
              </a:graphicData>
            </a:graphic>
            <wp14:sizeRelH relativeFrom="margin">
              <wp14:pctWidth>0</wp14:pctWidth>
            </wp14:sizeRelH>
            <wp14:sizeRelV relativeFrom="margin">
              <wp14:pctHeight>0</wp14:pctHeight>
            </wp14:sizeRelV>
          </wp:anchor>
        </w:drawing>
      </w:r>
      <w:r w:rsidR="00F92C40" w:rsidRPr="00613CBA">
        <w:rPr>
          <w:b/>
          <w:bCs/>
          <w:szCs w:val="22"/>
        </w:rPr>
        <w:t xml:space="preserve">Figure </w:t>
      </w:r>
      <w:r w:rsidR="001D38E6">
        <w:rPr>
          <w:b/>
          <w:bCs/>
          <w:szCs w:val="22"/>
        </w:rPr>
        <w:t>2</w:t>
      </w:r>
      <w:r w:rsidR="00F92C40" w:rsidRPr="00613CBA">
        <w:rPr>
          <w:b/>
          <w:bCs/>
          <w:szCs w:val="22"/>
        </w:rPr>
        <w:t>.</w:t>
      </w:r>
      <w:r w:rsidR="00F92C40">
        <w:rPr>
          <w:szCs w:val="22"/>
        </w:rPr>
        <w:t xml:space="preserve"> Care seeking state chart which governs agent </w:t>
      </w:r>
      <w:proofErr w:type="spellStart"/>
      <w:r w:rsidR="00F92C40">
        <w:rPr>
          <w:szCs w:val="22"/>
        </w:rPr>
        <w:t>behaviour</w:t>
      </w:r>
      <w:proofErr w:type="spellEnd"/>
      <w:r w:rsidR="004A770C">
        <w:rPr>
          <w:szCs w:val="22"/>
        </w:rPr>
        <w:t xml:space="preserve"> for engaging with </w:t>
      </w:r>
      <w:proofErr w:type="gramStart"/>
      <w:r w:rsidR="004A770C">
        <w:rPr>
          <w:szCs w:val="22"/>
        </w:rPr>
        <w:t>care</w:t>
      </w:r>
      <w:proofErr w:type="gramEnd"/>
    </w:p>
    <w:p w14:paraId="2287628B" w14:textId="77777777" w:rsidR="00F92C40" w:rsidRDefault="00F92C40" w:rsidP="00F92C40">
      <w:pPr>
        <w:rPr>
          <w:b/>
          <w:bCs/>
          <w:szCs w:val="22"/>
        </w:rPr>
      </w:pPr>
    </w:p>
    <w:p w14:paraId="5FB4FD7B" w14:textId="38C9A79E" w:rsidR="00F92C40" w:rsidRDefault="00F92C40" w:rsidP="00F92C40">
      <w:pPr>
        <w:rPr>
          <w:szCs w:val="22"/>
        </w:rPr>
      </w:pPr>
      <w:r>
        <w:rPr>
          <w:noProof/>
        </w:rPr>
        <w:drawing>
          <wp:anchor distT="0" distB="0" distL="114300" distR="114300" simplePos="0" relativeHeight="251658253" behindDoc="0" locked="0" layoutInCell="1" allowOverlap="1" wp14:anchorId="1876870B" wp14:editId="21714EC9">
            <wp:simplePos x="0" y="0"/>
            <wp:positionH relativeFrom="margin">
              <wp:align>left</wp:align>
            </wp:positionH>
            <wp:positionV relativeFrom="paragraph">
              <wp:posOffset>207010</wp:posOffset>
            </wp:positionV>
            <wp:extent cx="5584152" cy="139889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84152" cy="1398895"/>
                    </a:xfrm>
                    <a:prstGeom prst="rect">
                      <a:avLst/>
                    </a:prstGeom>
                  </pic:spPr>
                </pic:pic>
              </a:graphicData>
            </a:graphic>
          </wp:anchor>
        </w:drawing>
      </w:r>
      <w:r w:rsidRPr="00613CBA">
        <w:rPr>
          <w:b/>
          <w:bCs/>
          <w:szCs w:val="22"/>
        </w:rPr>
        <w:t xml:space="preserve">Figure </w:t>
      </w:r>
      <w:r w:rsidR="00B3010A">
        <w:rPr>
          <w:b/>
          <w:bCs/>
          <w:szCs w:val="22"/>
        </w:rPr>
        <w:t>3</w:t>
      </w:r>
      <w:r w:rsidRPr="00613CBA">
        <w:rPr>
          <w:b/>
          <w:bCs/>
          <w:szCs w:val="22"/>
        </w:rPr>
        <w:t xml:space="preserve">. </w:t>
      </w:r>
      <w:r w:rsidR="004A770C">
        <w:rPr>
          <w:szCs w:val="22"/>
        </w:rPr>
        <w:t xml:space="preserve">Model logic for evaluating whether someone is on the ‘right’ care </w:t>
      </w:r>
      <w:proofErr w:type="gramStart"/>
      <w:r w:rsidR="004A770C">
        <w:rPr>
          <w:szCs w:val="22"/>
        </w:rPr>
        <w:t>plan</w:t>
      </w:r>
      <w:proofErr w:type="gramEnd"/>
    </w:p>
    <w:p w14:paraId="627BFA54" w14:textId="77777777" w:rsidR="00E46E15" w:rsidRDefault="00E46E15">
      <w:pPr>
        <w:rPr>
          <w:b/>
          <w:bCs/>
          <w:sz w:val="28"/>
          <w:szCs w:val="28"/>
        </w:rPr>
      </w:pPr>
    </w:p>
    <w:p w14:paraId="284B425C" w14:textId="2A3586AA" w:rsidR="004F635B" w:rsidRDefault="00905FAC">
      <w:pPr>
        <w:rPr>
          <w:b/>
          <w:bCs/>
          <w:sz w:val="28"/>
          <w:szCs w:val="28"/>
        </w:rPr>
      </w:pPr>
      <w:r>
        <w:rPr>
          <w:b/>
          <w:bCs/>
          <w:sz w:val="28"/>
          <w:szCs w:val="28"/>
        </w:rPr>
        <w:t>Agent structure and assumptions</w:t>
      </w:r>
      <w:r w:rsidR="004F635B">
        <w:rPr>
          <w:b/>
          <w:bCs/>
          <w:sz w:val="28"/>
          <w:szCs w:val="28"/>
        </w:rPr>
        <w:t xml:space="preserve"> – </w:t>
      </w:r>
      <w:r>
        <w:rPr>
          <w:b/>
          <w:bCs/>
          <w:sz w:val="28"/>
          <w:szCs w:val="28"/>
        </w:rPr>
        <w:t>Initial contact with service</w:t>
      </w:r>
    </w:p>
    <w:tbl>
      <w:tblPr>
        <w:tblpPr w:leftFromText="180" w:rightFromText="180" w:vertAnchor="text" w:horzAnchor="margin" w:tblpY="170"/>
        <w:tblW w:w="5000" w:type="pct"/>
        <w:tblCellMar>
          <w:left w:w="0" w:type="dxa"/>
          <w:right w:w="0" w:type="dxa"/>
        </w:tblCellMar>
        <w:tblLook w:val="0420" w:firstRow="1" w:lastRow="0" w:firstColumn="0" w:lastColumn="0" w:noHBand="0" w:noVBand="1"/>
      </w:tblPr>
      <w:tblGrid>
        <w:gridCol w:w="2763"/>
        <w:gridCol w:w="2763"/>
        <w:gridCol w:w="2761"/>
      </w:tblGrid>
      <w:tr w:rsidR="005B62D8" w:rsidRPr="00C805C9" w14:paraId="1B0533A9" w14:textId="77777777" w:rsidTr="005B62D8">
        <w:trPr>
          <w:trHeight w:val="584"/>
        </w:trPr>
        <w:tc>
          <w:tcPr>
            <w:tcW w:w="1667" w:type="pct"/>
            <w:tcBorders>
              <w:top w:val="single" w:sz="8" w:space="0" w:color="000000"/>
              <w:left w:val="single" w:sz="8" w:space="0" w:color="000000"/>
              <w:bottom w:val="single" w:sz="8" w:space="0" w:color="000000"/>
              <w:right w:val="single" w:sz="8" w:space="0" w:color="000000"/>
            </w:tcBorders>
            <w:shd w:val="clear" w:color="auto" w:fill="FADAD4"/>
            <w:tcMar>
              <w:top w:w="72" w:type="dxa"/>
              <w:left w:w="144" w:type="dxa"/>
              <w:bottom w:w="72" w:type="dxa"/>
              <w:right w:w="144" w:type="dxa"/>
            </w:tcMar>
            <w:hideMark/>
          </w:tcPr>
          <w:p w14:paraId="4ECF4F8D" w14:textId="77777777" w:rsidR="005B62D8" w:rsidRPr="00C805C9" w:rsidRDefault="005B62D8" w:rsidP="005B62D8">
            <w:pPr>
              <w:jc w:val="center"/>
              <w:rPr>
                <w:b/>
                <w:bCs/>
                <w:szCs w:val="22"/>
                <w:lang w:val="en-AU"/>
              </w:rPr>
            </w:pPr>
            <w:r w:rsidRPr="00C805C9">
              <w:rPr>
                <w:b/>
                <w:bCs/>
                <w:szCs w:val="22"/>
              </w:rPr>
              <w:t>Business as usual</w:t>
            </w:r>
          </w:p>
        </w:tc>
        <w:tc>
          <w:tcPr>
            <w:tcW w:w="1667"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022BADEA" w14:textId="77777777" w:rsidR="005B62D8" w:rsidRPr="00C805C9" w:rsidRDefault="005B62D8" w:rsidP="005B62D8">
            <w:pPr>
              <w:jc w:val="center"/>
              <w:rPr>
                <w:b/>
                <w:bCs/>
                <w:szCs w:val="22"/>
                <w:lang w:val="en-AU"/>
              </w:rPr>
            </w:pPr>
            <w:r w:rsidRPr="00C805C9">
              <w:rPr>
                <w:b/>
                <w:bCs/>
                <w:szCs w:val="22"/>
              </w:rPr>
              <w:t>Basic implementation</w:t>
            </w:r>
          </w:p>
        </w:tc>
        <w:tc>
          <w:tcPr>
            <w:tcW w:w="1666" w:type="pct"/>
            <w:tcBorders>
              <w:top w:val="single" w:sz="8" w:space="0" w:color="000000"/>
              <w:left w:val="single" w:sz="8" w:space="0" w:color="000000"/>
              <w:bottom w:val="single" w:sz="8" w:space="0" w:color="000000"/>
              <w:right w:val="single" w:sz="8" w:space="0" w:color="000000"/>
            </w:tcBorders>
            <w:shd w:val="clear" w:color="auto" w:fill="BAD8FF"/>
            <w:tcMar>
              <w:top w:w="72" w:type="dxa"/>
              <w:left w:w="144" w:type="dxa"/>
              <w:bottom w:w="72" w:type="dxa"/>
              <w:right w:w="144" w:type="dxa"/>
            </w:tcMar>
            <w:hideMark/>
          </w:tcPr>
          <w:p w14:paraId="60BBADBE" w14:textId="77777777" w:rsidR="005B62D8" w:rsidRPr="00C805C9" w:rsidRDefault="005B62D8" w:rsidP="005B62D8">
            <w:pPr>
              <w:jc w:val="center"/>
              <w:rPr>
                <w:b/>
                <w:bCs/>
                <w:szCs w:val="22"/>
                <w:lang w:val="en-AU"/>
              </w:rPr>
            </w:pPr>
            <w:r w:rsidRPr="00C805C9">
              <w:rPr>
                <w:b/>
                <w:bCs/>
                <w:szCs w:val="22"/>
              </w:rPr>
              <w:t>Ideal implementation (‘circle of care’)</w:t>
            </w:r>
          </w:p>
        </w:tc>
      </w:tr>
      <w:tr w:rsidR="005B62D8" w:rsidRPr="00C805C9" w14:paraId="7B38DC53" w14:textId="77777777" w:rsidTr="005B62D8">
        <w:trPr>
          <w:trHeight w:val="584"/>
        </w:trPr>
        <w:tc>
          <w:tcPr>
            <w:tcW w:w="16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D6600C" w14:textId="4F499B7F" w:rsidR="00C805C9" w:rsidRDefault="00C805C9" w:rsidP="005B62D8">
            <w:pPr>
              <w:rPr>
                <w:szCs w:val="22"/>
              </w:rPr>
            </w:pPr>
            <w:r w:rsidRPr="00C805C9">
              <w:rPr>
                <w:szCs w:val="22"/>
              </w:rPr>
              <w:t>Additional clinician time is needed to arrange other services (</w:t>
            </w:r>
            <w:proofErr w:type="gramStart"/>
            <w:r w:rsidRPr="00C805C9">
              <w:rPr>
                <w:szCs w:val="22"/>
              </w:rPr>
              <w:t>e.g.</w:t>
            </w:r>
            <w:proofErr w:type="gramEnd"/>
            <w:r w:rsidRPr="00C805C9">
              <w:rPr>
                <w:szCs w:val="22"/>
              </w:rPr>
              <w:t xml:space="preserve"> phone calls, online admin) for those who are ineligible</w:t>
            </w:r>
            <w:r w:rsidR="00866EED">
              <w:rPr>
                <w:szCs w:val="22"/>
              </w:rPr>
              <w:t xml:space="preserve">. </w:t>
            </w:r>
            <w:r w:rsidRPr="00C805C9">
              <w:rPr>
                <w:szCs w:val="22"/>
              </w:rPr>
              <w:t xml:space="preserve">High duplication technologies and poor interoperability (~4-5 technologies) </w:t>
            </w:r>
          </w:p>
          <w:p w14:paraId="093613E4" w14:textId="77777777" w:rsidR="00C805C9" w:rsidRDefault="00C805C9" w:rsidP="005B62D8">
            <w:pPr>
              <w:rPr>
                <w:szCs w:val="22"/>
              </w:rPr>
            </w:pPr>
          </w:p>
          <w:p w14:paraId="00245071" w14:textId="73AF7FEC" w:rsidR="00C805C9" w:rsidRPr="00C805C9" w:rsidRDefault="00866EED" w:rsidP="005B62D8">
            <w:pPr>
              <w:rPr>
                <w:szCs w:val="22"/>
              </w:rPr>
            </w:pPr>
            <w:r>
              <w:rPr>
                <w:szCs w:val="22"/>
              </w:rPr>
              <w:t xml:space="preserve">No </w:t>
            </w:r>
            <w:proofErr w:type="spellStart"/>
            <w:r>
              <w:rPr>
                <w:szCs w:val="22"/>
              </w:rPr>
              <w:t>standardised</w:t>
            </w:r>
            <w:proofErr w:type="spellEnd"/>
            <w:r>
              <w:rPr>
                <w:szCs w:val="22"/>
              </w:rPr>
              <w:t xml:space="preserve"> entry to circle of care</w:t>
            </w:r>
          </w:p>
        </w:tc>
        <w:tc>
          <w:tcPr>
            <w:tcW w:w="16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4431AD" w14:textId="584FAC15" w:rsidR="00C805C9" w:rsidRDefault="00C805C9" w:rsidP="005B62D8">
            <w:pPr>
              <w:rPr>
                <w:szCs w:val="22"/>
              </w:rPr>
            </w:pPr>
            <w:r w:rsidRPr="00C805C9">
              <w:rPr>
                <w:szCs w:val="22"/>
              </w:rPr>
              <w:t>Additional clinician time is needed to arrange other services (</w:t>
            </w:r>
            <w:proofErr w:type="gramStart"/>
            <w:r w:rsidRPr="00C805C9">
              <w:rPr>
                <w:szCs w:val="22"/>
              </w:rPr>
              <w:t>e.g.</w:t>
            </w:r>
            <w:proofErr w:type="gramEnd"/>
            <w:r w:rsidRPr="00C805C9">
              <w:rPr>
                <w:szCs w:val="22"/>
              </w:rPr>
              <w:t xml:space="preserve"> phone calls, online admin) for those who are ineligible</w:t>
            </w:r>
            <w:r w:rsidR="00866EED">
              <w:rPr>
                <w:szCs w:val="22"/>
              </w:rPr>
              <w:t xml:space="preserve">. </w:t>
            </w:r>
            <w:r w:rsidRPr="00C805C9">
              <w:rPr>
                <w:szCs w:val="22"/>
              </w:rPr>
              <w:t xml:space="preserve">High duplication technologies and poor interoperability (~4-5 technologies, role switching) </w:t>
            </w:r>
          </w:p>
          <w:p w14:paraId="03898BA8" w14:textId="77777777" w:rsidR="00866EED" w:rsidRDefault="00866EED" w:rsidP="005B62D8">
            <w:pPr>
              <w:rPr>
                <w:szCs w:val="22"/>
              </w:rPr>
            </w:pPr>
          </w:p>
          <w:p w14:paraId="3BD93B8C" w14:textId="60028CF8" w:rsidR="00C805C9" w:rsidRPr="00C805C9" w:rsidRDefault="00866EED" w:rsidP="005B62D8">
            <w:pPr>
              <w:rPr>
                <w:szCs w:val="22"/>
              </w:rPr>
            </w:pPr>
            <w:r>
              <w:rPr>
                <w:szCs w:val="22"/>
              </w:rPr>
              <w:t xml:space="preserve">No </w:t>
            </w:r>
            <w:proofErr w:type="spellStart"/>
            <w:r>
              <w:rPr>
                <w:szCs w:val="22"/>
              </w:rPr>
              <w:t>standardised</w:t>
            </w:r>
            <w:proofErr w:type="spellEnd"/>
            <w:r>
              <w:rPr>
                <w:szCs w:val="22"/>
              </w:rPr>
              <w:t xml:space="preserve"> entry to circle of care means ineligible agents are referred </w:t>
            </w:r>
            <w:r w:rsidR="00ED6C52">
              <w:rPr>
                <w:szCs w:val="22"/>
              </w:rPr>
              <w:t>to other services</w:t>
            </w:r>
          </w:p>
        </w:tc>
        <w:tc>
          <w:tcPr>
            <w:tcW w:w="166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C9597A" w14:textId="77777777" w:rsidR="00C805C9" w:rsidRDefault="00C805C9" w:rsidP="005B62D8">
            <w:pPr>
              <w:rPr>
                <w:szCs w:val="22"/>
              </w:rPr>
            </w:pPr>
            <w:r w:rsidRPr="00C805C9">
              <w:rPr>
                <w:szCs w:val="22"/>
              </w:rPr>
              <w:t>Enter ‘circle of care’ via technology pathway to find right service</w:t>
            </w:r>
            <w:r w:rsidR="00866EED">
              <w:rPr>
                <w:szCs w:val="22"/>
              </w:rPr>
              <w:t>.</w:t>
            </w:r>
            <w:r w:rsidRPr="00C805C9">
              <w:rPr>
                <w:szCs w:val="22"/>
              </w:rPr>
              <w:t xml:space="preserve"> Low duplication of systems and increased interoperability (~2-3 technologies) means initial referral time is reduced by ~50%</w:t>
            </w:r>
            <w:r w:rsidR="00866EED">
              <w:rPr>
                <w:szCs w:val="22"/>
              </w:rPr>
              <w:t>).</w:t>
            </w:r>
          </w:p>
          <w:p w14:paraId="00D5C19B" w14:textId="77777777" w:rsidR="00C805C9" w:rsidRDefault="00C805C9" w:rsidP="005B62D8">
            <w:pPr>
              <w:rPr>
                <w:szCs w:val="22"/>
              </w:rPr>
            </w:pPr>
          </w:p>
          <w:p w14:paraId="13A6A5F1" w14:textId="06F5B039" w:rsidR="00C805C9" w:rsidRPr="00C805C9" w:rsidRDefault="00866EED" w:rsidP="005B62D8">
            <w:pPr>
              <w:rPr>
                <w:szCs w:val="22"/>
              </w:rPr>
            </w:pPr>
            <w:proofErr w:type="spellStart"/>
            <w:r>
              <w:rPr>
                <w:szCs w:val="22"/>
              </w:rPr>
              <w:t>Standardised</w:t>
            </w:r>
            <w:proofErr w:type="spellEnd"/>
            <w:r>
              <w:rPr>
                <w:szCs w:val="22"/>
              </w:rPr>
              <w:t xml:space="preserve"> entry to circle of care means all agents are eligible and they will be guided to right service</w:t>
            </w:r>
            <w:r w:rsidR="00B825D6">
              <w:rPr>
                <w:szCs w:val="22"/>
              </w:rPr>
              <w:t>.</w:t>
            </w:r>
          </w:p>
        </w:tc>
      </w:tr>
    </w:tbl>
    <w:p w14:paraId="5C1548E4" w14:textId="379A4971" w:rsidR="00E30DF5" w:rsidRPr="00613CBA" w:rsidRDefault="00E30DF5">
      <w:pPr>
        <w:rPr>
          <w:b/>
          <w:bCs/>
          <w:szCs w:val="22"/>
        </w:rPr>
      </w:pPr>
    </w:p>
    <w:p w14:paraId="54F0BA38" w14:textId="2B302BA5" w:rsidR="00C805C9" w:rsidRDefault="00ED6C52">
      <w:pPr>
        <w:rPr>
          <w:szCs w:val="22"/>
        </w:rPr>
      </w:pPr>
      <w:r w:rsidRPr="00613CBA">
        <w:rPr>
          <w:b/>
          <w:bCs/>
          <w:szCs w:val="22"/>
        </w:rPr>
        <w:t xml:space="preserve">Figure </w:t>
      </w:r>
      <w:r w:rsidR="00B3010A">
        <w:rPr>
          <w:b/>
          <w:bCs/>
          <w:szCs w:val="22"/>
        </w:rPr>
        <w:t>4</w:t>
      </w:r>
      <w:r w:rsidRPr="00613CBA">
        <w:rPr>
          <w:b/>
          <w:bCs/>
          <w:szCs w:val="22"/>
        </w:rPr>
        <w:t xml:space="preserve">. </w:t>
      </w:r>
      <w:r w:rsidR="00613CBA" w:rsidRPr="00613CBA">
        <w:rPr>
          <w:szCs w:val="22"/>
        </w:rPr>
        <w:t xml:space="preserve">Discrete event process for agents presenting for </w:t>
      </w:r>
      <w:proofErr w:type="gramStart"/>
      <w:r w:rsidR="00613CBA" w:rsidRPr="00613CBA">
        <w:rPr>
          <w:szCs w:val="22"/>
        </w:rPr>
        <w:t>care</w:t>
      </w:r>
      <w:proofErr w:type="gramEnd"/>
    </w:p>
    <w:p w14:paraId="2A396BAE" w14:textId="77777777" w:rsidR="00613CBA" w:rsidRPr="00613CBA" w:rsidRDefault="00613CBA">
      <w:pPr>
        <w:rPr>
          <w:b/>
          <w:bCs/>
          <w:szCs w:val="22"/>
        </w:rPr>
      </w:pPr>
    </w:p>
    <w:p w14:paraId="03803476" w14:textId="77777777" w:rsidR="00C805C9" w:rsidRDefault="00C805C9">
      <w:pPr>
        <w:rPr>
          <w:b/>
          <w:bCs/>
          <w:sz w:val="28"/>
          <w:szCs w:val="28"/>
        </w:rPr>
      </w:pPr>
      <w:r w:rsidRPr="00C805C9">
        <w:rPr>
          <w:b/>
          <w:bCs/>
          <w:noProof/>
          <w:sz w:val="28"/>
          <w:szCs w:val="28"/>
        </w:rPr>
        <w:drawing>
          <wp:inline distT="0" distB="0" distL="0" distR="0" wp14:anchorId="349B2A2F" wp14:editId="2A1EC5A2">
            <wp:extent cx="5274945" cy="1271905"/>
            <wp:effectExtent l="0" t="0" r="1905" b="4445"/>
            <wp:docPr id="9" name="Picture 4">
              <a:extLst xmlns:a="http://schemas.openxmlformats.org/drawingml/2006/main">
                <a:ext uri="{FF2B5EF4-FFF2-40B4-BE49-F238E27FC236}">
                  <a16:creationId xmlns:a16="http://schemas.microsoft.com/office/drawing/2014/main" id="{D416025E-E5A9-4E2A-86B2-41C829558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416025E-E5A9-4E2A-86B2-41C829558A5E}"/>
                        </a:ext>
                      </a:extLst>
                    </pic:cNvPr>
                    <pic:cNvPicPr>
                      <a:picLocks noChangeAspect="1"/>
                    </pic:cNvPicPr>
                  </pic:nvPicPr>
                  <pic:blipFill>
                    <a:blip r:embed="rId29"/>
                    <a:stretch>
                      <a:fillRect/>
                    </a:stretch>
                  </pic:blipFill>
                  <pic:spPr>
                    <a:xfrm>
                      <a:off x="0" y="0"/>
                      <a:ext cx="5274945" cy="1271905"/>
                    </a:xfrm>
                    <a:prstGeom prst="rect">
                      <a:avLst/>
                    </a:prstGeom>
                  </pic:spPr>
                </pic:pic>
              </a:graphicData>
            </a:graphic>
          </wp:inline>
        </w:drawing>
      </w:r>
    </w:p>
    <w:p w14:paraId="6F2485F6" w14:textId="2D59A3F1" w:rsidR="00C805C9" w:rsidRDefault="00C805C9">
      <w:pPr>
        <w:rPr>
          <w:b/>
          <w:bCs/>
          <w:sz w:val="28"/>
          <w:szCs w:val="28"/>
        </w:rPr>
      </w:pPr>
    </w:p>
    <w:p w14:paraId="7C74EEA0" w14:textId="72072B36" w:rsidR="001B47DB" w:rsidRPr="004A770C" w:rsidRDefault="00613CBA">
      <w:pPr>
        <w:rPr>
          <w:b/>
          <w:bCs/>
          <w:szCs w:val="22"/>
        </w:rPr>
      </w:pPr>
      <w:r>
        <w:rPr>
          <w:noProof/>
        </w:rPr>
        <w:drawing>
          <wp:anchor distT="0" distB="0" distL="114300" distR="114300" simplePos="0" relativeHeight="251658250" behindDoc="0" locked="0" layoutInCell="1" allowOverlap="1" wp14:anchorId="0B87E1BC" wp14:editId="79EABFD5">
            <wp:simplePos x="0" y="0"/>
            <wp:positionH relativeFrom="margin">
              <wp:align>left</wp:align>
            </wp:positionH>
            <wp:positionV relativeFrom="paragraph">
              <wp:posOffset>219075</wp:posOffset>
            </wp:positionV>
            <wp:extent cx="5274945" cy="3419475"/>
            <wp:effectExtent l="0" t="0" r="1905" b="9525"/>
            <wp:wrapTopAndBottom/>
            <wp:docPr id="1073741844" name="Pictur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945" cy="3419475"/>
                    </a:xfrm>
                    <a:prstGeom prst="rect">
                      <a:avLst/>
                    </a:prstGeom>
                  </pic:spPr>
                </pic:pic>
              </a:graphicData>
            </a:graphic>
          </wp:anchor>
        </w:drawing>
      </w:r>
      <w:r w:rsidR="00A41CCA">
        <w:rPr>
          <w:b/>
          <w:bCs/>
          <w:sz w:val="28"/>
          <w:szCs w:val="28"/>
        </w:rPr>
        <w:t xml:space="preserve"> </w:t>
      </w:r>
      <w:r w:rsidRPr="00613CBA">
        <w:rPr>
          <w:b/>
          <w:bCs/>
          <w:szCs w:val="22"/>
        </w:rPr>
        <w:t xml:space="preserve">Figure </w:t>
      </w:r>
      <w:r w:rsidR="00B3010A">
        <w:rPr>
          <w:b/>
          <w:bCs/>
          <w:szCs w:val="22"/>
        </w:rPr>
        <w:t>5</w:t>
      </w:r>
      <w:r w:rsidRPr="00613CBA">
        <w:rPr>
          <w:b/>
          <w:bCs/>
          <w:szCs w:val="22"/>
        </w:rPr>
        <w:t xml:space="preserve">. </w:t>
      </w:r>
      <w:r>
        <w:rPr>
          <w:szCs w:val="22"/>
        </w:rPr>
        <w:t xml:space="preserve">Model logic for determining whether an agent is eligible for the </w:t>
      </w:r>
      <w:proofErr w:type="gramStart"/>
      <w:r>
        <w:rPr>
          <w:szCs w:val="22"/>
        </w:rPr>
        <w:t>service</w:t>
      </w:r>
      <w:proofErr w:type="gramEnd"/>
    </w:p>
    <w:p w14:paraId="1BD8A39C" w14:textId="77777777" w:rsidR="00E46E15" w:rsidRDefault="00E46E15">
      <w:pPr>
        <w:rPr>
          <w:b/>
          <w:bCs/>
          <w:sz w:val="28"/>
          <w:szCs w:val="28"/>
        </w:rPr>
      </w:pPr>
    </w:p>
    <w:p w14:paraId="0DFD5846" w14:textId="493F48CC" w:rsidR="00061F0B" w:rsidRDefault="00905FAC">
      <w:pPr>
        <w:rPr>
          <w:b/>
          <w:bCs/>
          <w:sz w:val="28"/>
          <w:szCs w:val="28"/>
        </w:rPr>
      </w:pPr>
      <w:r>
        <w:rPr>
          <w:b/>
          <w:bCs/>
          <w:sz w:val="28"/>
          <w:szCs w:val="28"/>
        </w:rPr>
        <w:t xml:space="preserve">Agent structure and assumptions – </w:t>
      </w:r>
      <w:r w:rsidR="00061F0B">
        <w:rPr>
          <w:b/>
          <w:bCs/>
          <w:sz w:val="28"/>
          <w:szCs w:val="28"/>
        </w:rPr>
        <w:t>Intake process</w:t>
      </w:r>
    </w:p>
    <w:tbl>
      <w:tblPr>
        <w:tblpPr w:leftFromText="180" w:rightFromText="180" w:vertAnchor="text" w:horzAnchor="margin" w:tblpY="203"/>
        <w:tblW w:w="5000" w:type="pct"/>
        <w:tblCellMar>
          <w:left w:w="0" w:type="dxa"/>
          <w:right w:w="0" w:type="dxa"/>
        </w:tblCellMar>
        <w:tblLook w:val="0420" w:firstRow="1" w:lastRow="0" w:firstColumn="0" w:lastColumn="0" w:noHBand="0" w:noVBand="1"/>
      </w:tblPr>
      <w:tblGrid>
        <w:gridCol w:w="2763"/>
        <w:gridCol w:w="2763"/>
        <w:gridCol w:w="2761"/>
      </w:tblGrid>
      <w:tr w:rsidR="00613CBA" w:rsidRPr="001B47DB" w14:paraId="0EE53644" w14:textId="77777777" w:rsidTr="00613CBA">
        <w:trPr>
          <w:trHeight w:val="486"/>
        </w:trPr>
        <w:tc>
          <w:tcPr>
            <w:tcW w:w="1667" w:type="pct"/>
            <w:tcBorders>
              <w:top w:val="single" w:sz="8" w:space="0" w:color="000000"/>
              <w:left w:val="single" w:sz="8" w:space="0" w:color="000000"/>
              <w:bottom w:val="single" w:sz="8" w:space="0" w:color="000000"/>
              <w:right w:val="single" w:sz="8" w:space="0" w:color="000000"/>
            </w:tcBorders>
            <w:shd w:val="clear" w:color="auto" w:fill="FADAD4"/>
            <w:tcMar>
              <w:top w:w="72" w:type="dxa"/>
              <w:left w:w="144" w:type="dxa"/>
              <w:bottom w:w="72" w:type="dxa"/>
              <w:right w:w="144" w:type="dxa"/>
            </w:tcMar>
            <w:hideMark/>
          </w:tcPr>
          <w:p w14:paraId="53B712DD" w14:textId="77777777" w:rsidR="00613CBA" w:rsidRPr="001B47DB" w:rsidRDefault="00613CBA" w:rsidP="00613CBA">
            <w:pPr>
              <w:jc w:val="center"/>
              <w:rPr>
                <w:b/>
                <w:bCs/>
                <w:szCs w:val="22"/>
                <w:lang w:val="en-AU"/>
              </w:rPr>
            </w:pPr>
            <w:r w:rsidRPr="001B47DB">
              <w:rPr>
                <w:b/>
                <w:bCs/>
                <w:szCs w:val="22"/>
              </w:rPr>
              <w:t>Business as usual</w:t>
            </w:r>
          </w:p>
        </w:tc>
        <w:tc>
          <w:tcPr>
            <w:tcW w:w="1667"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315B7F34" w14:textId="77777777" w:rsidR="00613CBA" w:rsidRPr="001B47DB" w:rsidRDefault="00613CBA" w:rsidP="00613CBA">
            <w:pPr>
              <w:jc w:val="center"/>
              <w:rPr>
                <w:b/>
                <w:bCs/>
                <w:szCs w:val="22"/>
                <w:lang w:val="en-AU"/>
              </w:rPr>
            </w:pPr>
            <w:r w:rsidRPr="001B47DB">
              <w:rPr>
                <w:b/>
                <w:bCs/>
                <w:szCs w:val="22"/>
              </w:rPr>
              <w:t>Basic implementation</w:t>
            </w:r>
          </w:p>
        </w:tc>
        <w:tc>
          <w:tcPr>
            <w:tcW w:w="1666" w:type="pct"/>
            <w:tcBorders>
              <w:top w:val="single" w:sz="8" w:space="0" w:color="000000"/>
              <w:left w:val="single" w:sz="8" w:space="0" w:color="000000"/>
              <w:bottom w:val="single" w:sz="8" w:space="0" w:color="000000"/>
              <w:right w:val="single" w:sz="8" w:space="0" w:color="000000"/>
            </w:tcBorders>
            <w:shd w:val="clear" w:color="auto" w:fill="BAD8FF"/>
            <w:tcMar>
              <w:top w:w="72" w:type="dxa"/>
              <w:left w:w="144" w:type="dxa"/>
              <w:bottom w:w="72" w:type="dxa"/>
              <w:right w:w="144" w:type="dxa"/>
            </w:tcMar>
            <w:hideMark/>
          </w:tcPr>
          <w:p w14:paraId="1E2BBC58" w14:textId="77777777" w:rsidR="00613CBA" w:rsidRPr="001B47DB" w:rsidRDefault="00613CBA" w:rsidP="00613CBA">
            <w:pPr>
              <w:jc w:val="center"/>
              <w:rPr>
                <w:b/>
                <w:bCs/>
                <w:szCs w:val="22"/>
                <w:lang w:val="en-AU"/>
              </w:rPr>
            </w:pPr>
            <w:r w:rsidRPr="001B47DB">
              <w:rPr>
                <w:b/>
                <w:bCs/>
                <w:szCs w:val="22"/>
              </w:rPr>
              <w:t>Ideal implementation (‘circle of care’)</w:t>
            </w:r>
          </w:p>
        </w:tc>
      </w:tr>
      <w:tr w:rsidR="00613CBA" w:rsidRPr="001B47DB" w14:paraId="21DD7AB9" w14:textId="77777777" w:rsidTr="00613CBA">
        <w:trPr>
          <w:trHeight w:val="3400"/>
        </w:trPr>
        <w:tc>
          <w:tcPr>
            <w:tcW w:w="16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04FA80" w14:textId="77694D05" w:rsidR="001B47DB" w:rsidRDefault="001B47DB" w:rsidP="00613CBA">
            <w:pPr>
              <w:rPr>
                <w:szCs w:val="22"/>
              </w:rPr>
            </w:pPr>
            <w:r w:rsidRPr="001B47DB">
              <w:rPr>
                <w:szCs w:val="22"/>
              </w:rPr>
              <w:t>Intake assessments are conducted face</w:t>
            </w:r>
            <w:r w:rsidR="00992FB9">
              <w:rPr>
                <w:szCs w:val="22"/>
              </w:rPr>
              <w:t>-</w:t>
            </w:r>
            <w:r w:rsidRPr="001B47DB">
              <w:rPr>
                <w:szCs w:val="22"/>
              </w:rPr>
              <w:t>to</w:t>
            </w:r>
            <w:r w:rsidR="00992FB9">
              <w:rPr>
                <w:szCs w:val="22"/>
              </w:rPr>
              <w:t>-</w:t>
            </w:r>
            <w:r w:rsidRPr="001B47DB">
              <w:rPr>
                <w:szCs w:val="22"/>
              </w:rPr>
              <w:t>face by a clinician. This means there is a wait time between service entry and first assessment of need (</w:t>
            </w:r>
            <w:r w:rsidRPr="001B47DB">
              <w:rPr>
                <w:i/>
                <w:iCs/>
                <w:szCs w:val="22"/>
              </w:rPr>
              <w:t>face-to-face bottleneck</w:t>
            </w:r>
            <w:r w:rsidRPr="001B47DB">
              <w:rPr>
                <w:szCs w:val="22"/>
              </w:rPr>
              <w:t>)</w:t>
            </w:r>
            <w:r w:rsidR="005A7C6E">
              <w:rPr>
                <w:szCs w:val="22"/>
              </w:rPr>
              <w:t>.</w:t>
            </w:r>
          </w:p>
          <w:p w14:paraId="4D552016" w14:textId="77777777" w:rsidR="001B47DB" w:rsidRDefault="001B47DB" w:rsidP="00613CBA">
            <w:pPr>
              <w:rPr>
                <w:szCs w:val="22"/>
                <w:lang w:val="en-AU"/>
              </w:rPr>
            </w:pPr>
          </w:p>
          <w:p w14:paraId="0A5F8E52" w14:textId="1DBCB4E6" w:rsidR="001B47DB" w:rsidRPr="001B47DB" w:rsidRDefault="005A7C6E" w:rsidP="00613CBA">
            <w:pPr>
              <w:rPr>
                <w:szCs w:val="22"/>
                <w:lang w:val="en-AU"/>
              </w:rPr>
            </w:pPr>
            <w:r>
              <w:rPr>
                <w:szCs w:val="22"/>
                <w:lang w:val="en-AU"/>
              </w:rPr>
              <w:t>Waiting too long for intake assessment will lead to disengagement</w:t>
            </w:r>
            <w:r w:rsidR="00E554AA">
              <w:rPr>
                <w:szCs w:val="22"/>
                <w:lang w:val="en-AU"/>
              </w:rPr>
              <w:t>.</w:t>
            </w:r>
          </w:p>
        </w:tc>
        <w:tc>
          <w:tcPr>
            <w:tcW w:w="16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744818" w14:textId="77777777" w:rsidR="005A7C6E" w:rsidRDefault="001B47DB" w:rsidP="00613CBA">
            <w:pPr>
              <w:rPr>
                <w:szCs w:val="22"/>
              </w:rPr>
            </w:pPr>
            <w:r w:rsidRPr="001B47DB">
              <w:rPr>
                <w:szCs w:val="22"/>
              </w:rPr>
              <w:t>The young person proceeds straight from initial contact to an online assessment (</w:t>
            </w:r>
            <w:proofErr w:type="gramStart"/>
            <w:r w:rsidRPr="001B47DB">
              <w:rPr>
                <w:szCs w:val="22"/>
              </w:rPr>
              <w:t>i.e.</w:t>
            </w:r>
            <w:proofErr w:type="gramEnd"/>
            <w:r w:rsidRPr="001B47DB">
              <w:rPr>
                <w:szCs w:val="22"/>
              </w:rPr>
              <w:t xml:space="preserve"> ‘no wait list’). All young people proceed to intake session before case review to complete intake (</w:t>
            </w:r>
            <w:proofErr w:type="gramStart"/>
            <w:r w:rsidRPr="001B47DB">
              <w:rPr>
                <w:szCs w:val="22"/>
              </w:rPr>
              <w:t>i.e.</w:t>
            </w:r>
            <w:proofErr w:type="gramEnd"/>
            <w:r w:rsidRPr="001B47DB">
              <w:rPr>
                <w:szCs w:val="22"/>
              </w:rPr>
              <w:t xml:space="preserve"> for engagement).</w:t>
            </w:r>
          </w:p>
          <w:p w14:paraId="310888C1" w14:textId="77777777" w:rsidR="005A7C6E" w:rsidRDefault="005A7C6E" w:rsidP="00613CBA">
            <w:pPr>
              <w:rPr>
                <w:szCs w:val="22"/>
              </w:rPr>
            </w:pPr>
          </w:p>
          <w:p w14:paraId="31F37759" w14:textId="6B74AD99" w:rsidR="001B47DB" w:rsidRPr="001B47DB" w:rsidRDefault="005A7C6E" w:rsidP="00613CBA">
            <w:pPr>
              <w:rPr>
                <w:szCs w:val="22"/>
                <w:lang w:val="en-AU"/>
              </w:rPr>
            </w:pPr>
            <w:r>
              <w:rPr>
                <w:szCs w:val="22"/>
                <w:lang w:val="en-AU"/>
              </w:rPr>
              <w:t>Waiting too long for intake assessment will lead to disengagement</w:t>
            </w:r>
            <w:r w:rsidR="00E554AA">
              <w:rPr>
                <w:szCs w:val="22"/>
                <w:lang w:val="en-AU"/>
              </w:rPr>
              <w:t>.</w:t>
            </w:r>
            <w:r w:rsidR="001B47DB" w:rsidRPr="001B47DB">
              <w:rPr>
                <w:szCs w:val="22"/>
              </w:rPr>
              <w:t xml:space="preserve"> </w:t>
            </w:r>
          </w:p>
        </w:tc>
        <w:tc>
          <w:tcPr>
            <w:tcW w:w="166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49DF0C" w14:textId="684E1D46" w:rsidR="001B47DB" w:rsidRDefault="001B47DB" w:rsidP="005C554F">
            <w:pPr>
              <w:rPr>
                <w:szCs w:val="22"/>
              </w:rPr>
            </w:pPr>
            <w:r w:rsidRPr="001B47DB">
              <w:rPr>
                <w:szCs w:val="22"/>
              </w:rPr>
              <w:t>The young person proceeds straight from initial contact to an online assessment (</w:t>
            </w:r>
            <w:proofErr w:type="gramStart"/>
            <w:r w:rsidRPr="001B47DB">
              <w:rPr>
                <w:szCs w:val="22"/>
              </w:rPr>
              <w:t>i.e.</w:t>
            </w:r>
            <w:proofErr w:type="gramEnd"/>
            <w:r w:rsidRPr="001B47DB">
              <w:rPr>
                <w:szCs w:val="22"/>
              </w:rPr>
              <w:t xml:space="preserve"> ‘no wait list’). Young people with very </w:t>
            </w:r>
            <w:r w:rsidR="005C554F">
              <w:rPr>
                <w:szCs w:val="22"/>
              </w:rPr>
              <w:t>mild clinical needs</w:t>
            </w:r>
            <w:r w:rsidRPr="001B47DB">
              <w:rPr>
                <w:szCs w:val="22"/>
              </w:rPr>
              <w:t xml:space="preserve"> (</w:t>
            </w:r>
            <w:proofErr w:type="gramStart"/>
            <w:r w:rsidRPr="001B47DB">
              <w:rPr>
                <w:szCs w:val="22"/>
              </w:rPr>
              <w:t>i.e.</w:t>
            </w:r>
            <w:proofErr w:type="gramEnd"/>
            <w:r w:rsidRPr="001B47DB">
              <w:rPr>
                <w:szCs w:val="22"/>
              </w:rPr>
              <w:t xml:space="preserve"> </w:t>
            </w:r>
            <w:r w:rsidRPr="001B47DB">
              <w:rPr>
                <w:szCs w:val="22"/>
                <w:lang w:val="en-AU"/>
              </w:rPr>
              <w:t xml:space="preserve">stage 1a, no suicidality, good functioning, no coexisting conditions) </w:t>
            </w:r>
            <w:r w:rsidRPr="001B47DB">
              <w:rPr>
                <w:szCs w:val="22"/>
              </w:rPr>
              <w:t>are immediately assigned an online care plan</w:t>
            </w:r>
            <w:r w:rsidR="00C36FEE">
              <w:rPr>
                <w:szCs w:val="22"/>
              </w:rPr>
              <w:t>. Young people with very severe clinical needs are see</w:t>
            </w:r>
            <w:r w:rsidR="00145FD9">
              <w:rPr>
                <w:szCs w:val="22"/>
              </w:rPr>
              <w:t>n</w:t>
            </w:r>
            <w:r w:rsidR="00C36FEE">
              <w:rPr>
                <w:szCs w:val="22"/>
              </w:rPr>
              <w:t xml:space="preserve"> by </w:t>
            </w:r>
            <w:r w:rsidR="00145FD9">
              <w:rPr>
                <w:szCs w:val="22"/>
              </w:rPr>
              <w:t xml:space="preserve">a </w:t>
            </w:r>
            <w:r w:rsidR="00C36FEE">
              <w:rPr>
                <w:szCs w:val="22"/>
              </w:rPr>
              <w:t xml:space="preserve">psychologist </w:t>
            </w:r>
            <w:r w:rsidR="00145FD9">
              <w:rPr>
                <w:szCs w:val="22"/>
              </w:rPr>
              <w:t>who determine best care plan/service.</w:t>
            </w:r>
            <w:r w:rsidR="00C36FEE">
              <w:rPr>
                <w:szCs w:val="22"/>
              </w:rPr>
              <w:t xml:space="preserve"> </w:t>
            </w:r>
            <w:r w:rsidR="00145FD9">
              <w:rPr>
                <w:szCs w:val="22"/>
              </w:rPr>
              <w:t>A</w:t>
            </w:r>
            <w:r w:rsidRPr="001B47DB">
              <w:rPr>
                <w:szCs w:val="22"/>
              </w:rPr>
              <w:t>ll remaining young people proceed to ca</w:t>
            </w:r>
            <w:r w:rsidR="00145FD9">
              <w:rPr>
                <w:szCs w:val="22"/>
              </w:rPr>
              <w:t>re</w:t>
            </w:r>
            <w:r w:rsidRPr="001B47DB">
              <w:rPr>
                <w:szCs w:val="22"/>
              </w:rPr>
              <w:t xml:space="preserve"> planning.</w:t>
            </w:r>
          </w:p>
          <w:p w14:paraId="5F2F60E3" w14:textId="77777777" w:rsidR="001B47DB" w:rsidRDefault="001B47DB" w:rsidP="005C554F">
            <w:pPr>
              <w:rPr>
                <w:szCs w:val="22"/>
              </w:rPr>
            </w:pPr>
          </w:p>
          <w:p w14:paraId="75F3B7C2" w14:textId="7CB4922D" w:rsidR="001B47DB" w:rsidRPr="001B47DB" w:rsidRDefault="005A7C6E" w:rsidP="005C554F">
            <w:pPr>
              <w:rPr>
                <w:szCs w:val="22"/>
                <w:lang w:val="en-AU"/>
              </w:rPr>
            </w:pPr>
            <w:r>
              <w:rPr>
                <w:szCs w:val="22"/>
                <w:lang w:val="en-AU"/>
              </w:rPr>
              <w:t>Waiting too long for initial coordination will lead to disengagement</w:t>
            </w:r>
            <w:r w:rsidR="00E554AA">
              <w:rPr>
                <w:szCs w:val="22"/>
                <w:lang w:val="en-AU"/>
              </w:rPr>
              <w:t>.</w:t>
            </w:r>
          </w:p>
        </w:tc>
      </w:tr>
    </w:tbl>
    <w:p w14:paraId="714EA0FF" w14:textId="6C9AA8F3" w:rsidR="00E30DF5" w:rsidRDefault="00E30DF5">
      <w:pPr>
        <w:rPr>
          <w:b/>
          <w:bCs/>
          <w:sz w:val="28"/>
          <w:szCs w:val="28"/>
        </w:rPr>
      </w:pPr>
    </w:p>
    <w:p w14:paraId="11F03D90" w14:textId="17C5E8BD" w:rsidR="00145FD9" w:rsidRDefault="00145FD9" w:rsidP="00145FD9">
      <w:pPr>
        <w:rPr>
          <w:szCs w:val="22"/>
        </w:rPr>
      </w:pPr>
      <w:r w:rsidRPr="00613CBA">
        <w:rPr>
          <w:b/>
          <w:bCs/>
          <w:szCs w:val="22"/>
        </w:rPr>
        <w:t xml:space="preserve">Figure </w:t>
      </w:r>
      <w:r w:rsidR="0041528B">
        <w:rPr>
          <w:b/>
          <w:bCs/>
          <w:szCs w:val="22"/>
        </w:rPr>
        <w:t>6</w:t>
      </w:r>
      <w:r w:rsidRPr="00613CBA">
        <w:rPr>
          <w:b/>
          <w:bCs/>
          <w:szCs w:val="22"/>
        </w:rPr>
        <w:t xml:space="preserve">. </w:t>
      </w:r>
      <w:r w:rsidRPr="00613CBA">
        <w:rPr>
          <w:szCs w:val="22"/>
        </w:rPr>
        <w:t xml:space="preserve">Discrete event process for agents </w:t>
      </w:r>
      <w:r w:rsidR="00B80CB7">
        <w:rPr>
          <w:szCs w:val="22"/>
        </w:rPr>
        <w:t xml:space="preserve">completing intake </w:t>
      </w:r>
      <w:proofErr w:type="gramStart"/>
      <w:r w:rsidR="00B80CB7">
        <w:rPr>
          <w:szCs w:val="22"/>
        </w:rPr>
        <w:t>process</w:t>
      </w:r>
      <w:proofErr w:type="gramEnd"/>
    </w:p>
    <w:p w14:paraId="00FDCDBA" w14:textId="4F30976B" w:rsidR="00E30DF5" w:rsidRDefault="00E30DF5">
      <w:pPr>
        <w:rPr>
          <w:b/>
          <w:bCs/>
          <w:sz w:val="28"/>
          <w:szCs w:val="28"/>
        </w:rPr>
      </w:pPr>
      <w:r>
        <w:rPr>
          <w:noProof/>
        </w:rPr>
        <w:drawing>
          <wp:anchor distT="0" distB="0" distL="114300" distR="114300" simplePos="0" relativeHeight="251658248" behindDoc="0" locked="0" layoutInCell="1" allowOverlap="1" wp14:anchorId="0447FE51" wp14:editId="0C27EE5A">
            <wp:simplePos x="0" y="0"/>
            <wp:positionH relativeFrom="column">
              <wp:posOffset>-23283</wp:posOffset>
            </wp:positionH>
            <wp:positionV relativeFrom="paragraph">
              <wp:posOffset>238125</wp:posOffset>
            </wp:positionV>
            <wp:extent cx="5274945" cy="1424305"/>
            <wp:effectExtent l="0" t="0" r="1905" b="444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945" cy="1424305"/>
                    </a:xfrm>
                    <a:prstGeom prst="rect">
                      <a:avLst/>
                    </a:prstGeom>
                  </pic:spPr>
                </pic:pic>
              </a:graphicData>
            </a:graphic>
          </wp:anchor>
        </w:drawing>
      </w:r>
    </w:p>
    <w:p w14:paraId="7852B20E" w14:textId="7655A890" w:rsidR="00061F0B" w:rsidRDefault="00061F0B">
      <w:pPr>
        <w:rPr>
          <w:b/>
          <w:bCs/>
          <w:sz w:val="28"/>
          <w:szCs w:val="28"/>
        </w:rPr>
      </w:pPr>
    </w:p>
    <w:p w14:paraId="167A9850" w14:textId="77777777" w:rsidR="001B47DB" w:rsidRDefault="001B47DB">
      <w:pPr>
        <w:rPr>
          <w:b/>
          <w:bCs/>
          <w:sz w:val="28"/>
          <w:szCs w:val="28"/>
        </w:rPr>
      </w:pPr>
    </w:p>
    <w:p w14:paraId="2FB270C9" w14:textId="77777777" w:rsidR="001B47DB" w:rsidRDefault="001B47DB">
      <w:pPr>
        <w:rPr>
          <w:b/>
          <w:bCs/>
          <w:sz w:val="28"/>
          <w:szCs w:val="28"/>
        </w:rPr>
      </w:pPr>
      <w:r>
        <w:rPr>
          <w:b/>
          <w:bCs/>
          <w:sz w:val="28"/>
          <w:szCs w:val="28"/>
        </w:rPr>
        <w:br w:type="page"/>
      </w:r>
    </w:p>
    <w:p w14:paraId="5786B96C" w14:textId="5784CD06" w:rsidR="005C3B37" w:rsidRDefault="00905FAC">
      <w:pPr>
        <w:rPr>
          <w:b/>
          <w:bCs/>
          <w:sz w:val="28"/>
          <w:szCs w:val="28"/>
        </w:rPr>
      </w:pPr>
      <w:r>
        <w:rPr>
          <w:b/>
          <w:bCs/>
          <w:sz w:val="28"/>
          <w:szCs w:val="28"/>
        </w:rPr>
        <w:t xml:space="preserve">Agent structure and assumptions – </w:t>
      </w:r>
      <w:r w:rsidR="00061F95">
        <w:rPr>
          <w:b/>
          <w:bCs/>
          <w:sz w:val="28"/>
          <w:szCs w:val="28"/>
        </w:rPr>
        <w:t>Care planning</w:t>
      </w:r>
    </w:p>
    <w:tbl>
      <w:tblPr>
        <w:tblpPr w:leftFromText="180" w:rightFromText="180" w:vertAnchor="text" w:horzAnchor="margin" w:tblpY="257"/>
        <w:tblW w:w="5000" w:type="pct"/>
        <w:tblCellMar>
          <w:left w:w="0" w:type="dxa"/>
          <w:right w:w="0" w:type="dxa"/>
        </w:tblCellMar>
        <w:tblLook w:val="0420" w:firstRow="1" w:lastRow="0" w:firstColumn="0" w:lastColumn="0" w:noHBand="0" w:noVBand="1"/>
      </w:tblPr>
      <w:tblGrid>
        <w:gridCol w:w="2763"/>
        <w:gridCol w:w="2763"/>
        <w:gridCol w:w="2761"/>
      </w:tblGrid>
      <w:tr w:rsidR="00C74F2E" w:rsidRPr="005C3B37" w14:paraId="361E0F1F" w14:textId="77777777" w:rsidTr="00C74F2E">
        <w:trPr>
          <w:trHeight w:val="584"/>
        </w:trPr>
        <w:tc>
          <w:tcPr>
            <w:tcW w:w="1667" w:type="pct"/>
            <w:tcBorders>
              <w:top w:val="single" w:sz="8" w:space="0" w:color="000000"/>
              <w:left w:val="single" w:sz="8" w:space="0" w:color="000000"/>
              <w:bottom w:val="single" w:sz="8" w:space="0" w:color="000000"/>
              <w:right w:val="single" w:sz="8" w:space="0" w:color="000000"/>
            </w:tcBorders>
            <w:shd w:val="clear" w:color="auto" w:fill="FADAD4"/>
            <w:tcMar>
              <w:top w:w="72" w:type="dxa"/>
              <w:left w:w="144" w:type="dxa"/>
              <w:bottom w:w="72" w:type="dxa"/>
              <w:right w:w="144" w:type="dxa"/>
            </w:tcMar>
            <w:hideMark/>
          </w:tcPr>
          <w:p w14:paraId="581BD8A0" w14:textId="77777777" w:rsidR="00C74F2E" w:rsidRPr="005C3B37" w:rsidRDefault="00C74F2E" w:rsidP="00C74F2E">
            <w:pPr>
              <w:rPr>
                <w:b/>
                <w:bCs/>
                <w:szCs w:val="22"/>
                <w:lang w:val="en-AU"/>
              </w:rPr>
            </w:pPr>
            <w:r w:rsidRPr="005C3B37">
              <w:rPr>
                <w:b/>
                <w:bCs/>
                <w:szCs w:val="22"/>
              </w:rPr>
              <w:t>Business as usual</w:t>
            </w:r>
          </w:p>
        </w:tc>
        <w:tc>
          <w:tcPr>
            <w:tcW w:w="1667"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3F524FDC" w14:textId="5458953D" w:rsidR="00C74F2E" w:rsidRPr="005C3B37" w:rsidRDefault="00C74F2E" w:rsidP="00C74F2E">
            <w:pPr>
              <w:rPr>
                <w:b/>
                <w:bCs/>
                <w:szCs w:val="22"/>
                <w:lang w:val="en-AU"/>
              </w:rPr>
            </w:pPr>
            <w:r w:rsidRPr="005C3B37">
              <w:rPr>
                <w:b/>
                <w:bCs/>
                <w:szCs w:val="22"/>
              </w:rPr>
              <w:t xml:space="preserve">Basic implementation  </w:t>
            </w:r>
          </w:p>
        </w:tc>
        <w:tc>
          <w:tcPr>
            <w:tcW w:w="1666" w:type="pct"/>
            <w:tcBorders>
              <w:top w:val="single" w:sz="8" w:space="0" w:color="000000"/>
              <w:left w:val="single" w:sz="8" w:space="0" w:color="000000"/>
              <w:bottom w:val="single" w:sz="8" w:space="0" w:color="000000"/>
              <w:right w:val="single" w:sz="8" w:space="0" w:color="000000"/>
            </w:tcBorders>
            <w:shd w:val="clear" w:color="auto" w:fill="BAD8FF"/>
            <w:tcMar>
              <w:top w:w="72" w:type="dxa"/>
              <w:left w:w="144" w:type="dxa"/>
              <w:bottom w:w="72" w:type="dxa"/>
              <w:right w:w="144" w:type="dxa"/>
            </w:tcMar>
            <w:hideMark/>
          </w:tcPr>
          <w:p w14:paraId="53CE8DAD" w14:textId="77777777" w:rsidR="00C74F2E" w:rsidRPr="005C3B37" w:rsidRDefault="00C74F2E" w:rsidP="00C74F2E">
            <w:pPr>
              <w:rPr>
                <w:b/>
                <w:bCs/>
                <w:szCs w:val="22"/>
                <w:lang w:val="en-AU"/>
              </w:rPr>
            </w:pPr>
            <w:r w:rsidRPr="005C3B37">
              <w:rPr>
                <w:b/>
                <w:bCs/>
                <w:szCs w:val="22"/>
              </w:rPr>
              <w:t>Ideal implementation (‘circle of care’)</w:t>
            </w:r>
          </w:p>
        </w:tc>
      </w:tr>
      <w:tr w:rsidR="00C74F2E" w:rsidRPr="005C3B37" w14:paraId="5FC84B9C" w14:textId="77777777" w:rsidTr="00C74F2E">
        <w:tc>
          <w:tcPr>
            <w:tcW w:w="16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36F9F8" w14:textId="77777777" w:rsidR="005C3B37" w:rsidRPr="005C3B37" w:rsidRDefault="005C3B37" w:rsidP="00C74F2E">
            <w:pPr>
              <w:rPr>
                <w:szCs w:val="22"/>
                <w:lang w:val="en-AU"/>
              </w:rPr>
            </w:pPr>
            <w:r w:rsidRPr="005C3B37">
              <w:rPr>
                <w:szCs w:val="22"/>
              </w:rPr>
              <w:t xml:space="preserve">New cases are reviewed at a daily 1-hr team </w:t>
            </w:r>
            <w:proofErr w:type="gramStart"/>
            <w:r w:rsidRPr="005C3B37">
              <w:rPr>
                <w:szCs w:val="22"/>
              </w:rPr>
              <w:t>meeting</w:t>
            </w:r>
            <w:proofErr w:type="gramEnd"/>
          </w:p>
          <w:p w14:paraId="6A207389" w14:textId="77777777" w:rsidR="00C74F2E" w:rsidRDefault="00C74F2E" w:rsidP="00C74F2E">
            <w:pPr>
              <w:rPr>
                <w:szCs w:val="22"/>
              </w:rPr>
            </w:pPr>
          </w:p>
          <w:p w14:paraId="79FD43CE" w14:textId="77777777" w:rsidR="00C74F2E" w:rsidRDefault="005C3B37" w:rsidP="00C74F2E">
            <w:pPr>
              <w:rPr>
                <w:szCs w:val="22"/>
              </w:rPr>
            </w:pPr>
            <w:r w:rsidRPr="005C3B37">
              <w:rPr>
                <w:szCs w:val="22"/>
              </w:rPr>
              <w:t>Coordination with other services/providers is inconsistent and requires additional clinician time to arrange other services (</w:t>
            </w:r>
            <w:proofErr w:type="gramStart"/>
            <w:r w:rsidRPr="005C3B37">
              <w:rPr>
                <w:szCs w:val="22"/>
              </w:rPr>
              <w:t>e.g.</w:t>
            </w:r>
            <w:proofErr w:type="gramEnd"/>
            <w:r w:rsidRPr="005C3B37">
              <w:rPr>
                <w:szCs w:val="22"/>
              </w:rPr>
              <w:t xml:space="preserve"> phone calls, online admin). </w:t>
            </w:r>
          </w:p>
          <w:p w14:paraId="041F2B67" w14:textId="77777777" w:rsidR="00C74F2E" w:rsidRDefault="00C74F2E" w:rsidP="00C74F2E">
            <w:pPr>
              <w:rPr>
                <w:szCs w:val="22"/>
              </w:rPr>
            </w:pPr>
          </w:p>
          <w:p w14:paraId="3AD0C1BF" w14:textId="2F9D6EAB" w:rsidR="005C3B37" w:rsidRPr="005C3B37" w:rsidRDefault="005C3B37" w:rsidP="00C74F2E">
            <w:pPr>
              <w:rPr>
                <w:szCs w:val="22"/>
                <w:lang w:val="en-AU"/>
              </w:rPr>
            </w:pPr>
            <w:r w:rsidRPr="005C3B37">
              <w:rPr>
                <w:szCs w:val="22"/>
              </w:rPr>
              <w:t xml:space="preserve">Young person enters </w:t>
            </w:r>
            <w:r w:rsidR="004C309C">
              <w:rPr>
                <w:szCs w:val="22"/>
              </w:rPr>
              <w:t>new</w:t>
            </w:r>
            <w:r w:rsidRPr="005C3B37">
              <w:rPr>
                <w:szCs w:val="22"/>
              </w:rPr>
              <w:t xml:space="preserve"> service at intake</w:t>
            </w:r>
            <w:r w:rsidR="00C74F2E">
              <w:rPr>
                <w:szCs w:val="22"/>
              </w:rPr>
              <w:t>.</w:t>
            </w:r>
          </w:p>
        </w:tc>
        <w:tc>
          <w:tcPr>
            <w:tcW w:w="166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A5801E" w14:textId="2C4C8065" w:rsidR="005C3B37" w:rsidRPr="005C3B37" w:rsidRDefault="005C3B37" w:rsidP="00C74F2E">
            <w:pPr>
              <w:rPr>
                <w:szCs w:val="22"/>
                <w:lang w:val="en-AU"/>
              </w:rPr>
            </w:pPr>
            <w:r w:rsidRPr="005C3B37">
              <w:rPr>
                <w:szCs w:val="22"/>
              </w:rPr>
              <w:t xml:space="preserve">New cases are reviewed at a daily 1-hr team </w:t>
            </w:r>
            <w:proofErr w:type="gramStart"/>
            <w:r w:rsidRPr="005C3B37">
              <w:rPr>
                <w:szCs w:val="22"/>
              </w:rPr>
              <w:t>meeting</w:t>
            </w:r>
            <w:proofErr w:type="gramEnd"/>
          </w:p>
          <w:p w14:paraId="693106E4" w14:textId="77777777" w:rsidR="00C74F2E" w:rsidRDefault="00C74F2E" w:rsidP="00C74F2E">
            <w:pPr>
              <w:rPr>
                <w:szCs w:val="22"/>
              </w:rPr>
            </w:pPr>
          </w:p>
          <w:p w14:paraId="18E24CBF" w14:textId="77777777" w:rsidR="00C74F2E" w:rsidRDefault="005C3B37" w:rsidP="00C74F2E">
            <w:pPr>
              <w:rPr>
                <w:szCs w:val="22"/>
              </w:rPr>
            </w:pPr>
            <w:r w:rsidRPr="005C3B37">
              <w:rPr>
                <w:szCs w:val="22"/>
              </w:rPr>
              <w:t>Coordination with other services/providers is inconsistent and requires additional clinician time to arrange other services (</w:t>
            </w:r>
            <w:proofErr w:type="gramStart"/>
            <w:r w:rsidRPr="005C3B37">
              <w:rPr>
                <w:szCs w:val="22"/>
              </w:rPr>
              <w:t>e.g.</w:t>
            </w:r>
            <w:proofErr w:type="gramEnd"/>
            <w:r w:rsidRPr="005C3B37">
              <w:rPr>
                <w:szCs w:val="22"/>
              </w:rPr>
              <w:t xml:space="preserve"> phone calls, online admin). </w:t>
            </w:r>
          </w:p>
          <w:p w14:paraId="3CA6EECA" w14:textId="77777777" w:rsidR="00C74F2E" w:rsidRDefault="00C74F2E" w:rsidP="00C74F2E">
            <w:pPr>
              <w:rPr>
                <w:szCs w:val="22"/>
              </w:rPr>
            </w:pPr>
          </w:p>
          <w:p w14:paraId="6B238616" w14:textId="03BDDE7F" w:rsidR="005C3B37" w:rsidRPr="005C3B37" w:rsidRDefault="005C3B37" w:rsidP="00C74F2E">
            <w:pPr>
              <w:rPr>
                <w:szCs w:val="22"/>
                <w:lang w:val="en-AU"/>
              </w:rPr>
            </w:pPr>
            <w:r w:rsidRPr="005C3B37">
              <w:rPr>
                <w:szCs w:val="22"/>
              </w:rPr>
              <w:t xml:space="preserve">Young person enters </w:t>
            </w:r>
            <w:r w:rsidR="004C309C">
              <w:rPr>
                <w:szCs w:val="22"/>
              </w:rPr>
              <w:t>new</w:t>
            </w:r>
            <w:r w:rsidRPr="005C3B37">
              <w:rPr>
                <w:szCs w:val="22"/>
              </w:rPr>
              <w:t xml:space="preserve"> service at intake</w:t>
            </w:r>
            <w:r w:rsidR="00C74F2E">
              <w:rPr>
                <w:szCs w:val="22"/>
              </w:rPr>
              <w:t>.</w:t>
            </w:r>
          </w:p>
        </w:tc>
        <w:tc>
          <w:tcPr>
            <w:tcW w:w="166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DBD781" w14:textId="7B562D4B" w:rsidR="005C3B37" w:rsidRPr="005C3B37" w:rsidRDefault="005C3B37" w:rsidP="00C74F2E">
            <w:pPr>
              <w:rPr>
                <w:szCs w:val="22"/>
                <w:lang w:val="en-AU"/>
              </w:rPr>
            </w:pPr>
            <w:r w:rsidRPr="005C3B37">
              <w:rPr>
                <w:szCs w:val="22"/>
              </w:rPr>
              <w:t xml:space="preserve">New cases are reviewed by </w:t>
            </w:r>
            <w:r w:rsidR="00897086">
              <w:rPr>
                <w:szCs w:val="22"/>
              </w:rPr>
              <w:t>highly skilled/senior</w:t>
            </w:r>
            <w:r w:rsidRPr="005C3B37">
              <w:rPr>
                <w:szCs w:val="22"/>
              </w:rPr>
              <w:t xml:space="preserve"> </w:t>
            </w:r>
            <w:proofErr w:type="gramStart"/>
            <w:r w:rsidRPr="005C3B37">
              <w:rPr>
                <w:szCs w:val="22"/>
              </w:rPr>
              <w:t>clinician</w:t>
            </w:r>
            <w:proofErr w:type="gramEnd"/>
          </w:p>
          <w:p w14:paraId="28E73DB7" w14:textId="77777777" w:rsidR="00C74F2E" w:rsidRDefault="00C74F2E" w:rsidP="00C74F2E">
            <w:pPr>
              <w:rPr>
                <w:szCs w:val="22"/>
              </w:rPr>
            </w:pPr>
          </w:p>
          <w:p w14:paraId="4A3764C1" w14:textId="75FF49A7" w:rsidR="00C74F2E" w:rsidRDefault="005C3B37" w:rsidP="00C74F2E">
            <w:pPr>
              <w:rPr>
                <w:szCs w:val="22"/>
              </w:rPr>
            </w:pPr>
            <w:r w:rsidRPr="005C3B37">
              <w:rPr>
                <w:szCs w:val="22"/>
              </w:rPr>
              <w:t xml:space="preserve">Shared and interoperable technology for care plans and transfer of young people to new services/providers. </w:t>
            </w:r>
            <w:r w:rsidR="004C309C">
              <w:rPr>
                <w:szCs w:val="22"/>
              </w:rPr>
              <w:t>(coordination</w:t>
            </w:r>
            <w:r w:rsidR="00C805C9" w:rsidRPr="00C805C9">
              <w:rPr>
                <w:szCs w:val="22"/>
              </w:rPr>
              <w:t xml:space="preserve"> time is reduced by ~50%</w:t>
            </w:r>
            <w:r w:rsidR="004C309C">
              <w:rPr>
                <w:szCs w:val="22"/>
              </w:rPr>
              <w:t>).</w:t>
            </w:r>
          </w:p>
          <w:p w14:paraId="4A2120B2" w14:textId="77777777" w:rsidR="00C74F2E" w:rsidRDefault="00C74F2E" w:rsidP="00C74F2E">
            <w:pPr>
              <w:rPr>
                <w:szCs w:val="22"/>
              </w:rPr>
            </w:pPr>
          </w:p>
          <w:p w14:paraId="73F02BAC" w14:textId="1E7E5A20" w:rsidR="005C3B37" w:rsidRPr="005C3B37" w:rsidRDefault="005C3B37" w:rsidP="00C74F2E">
            <w:pPr>
              <w:rPr>
                <w:szCs w:val="22"/>
                <w:lang w:val="en-AU"/>
              </w:rPr>
            </w:pPr>
            <w:r w:rsidRPr="005C3B37">
              <w:rPr>
                <w:szCs w:val="22"/>
              </w:rPr>
              <w:t>Young people enter</w:t>
            </w:r>
            <w:r w:rsidR="004C309C">
              <w:rPr>
                <w:szCs w:val="22"/>
              </w:rPr>
              <w:t xml:space="preserve"> new</w:t>
            </w:r>
            <w:r w:rsidRPr="005C3B37">
              <w:rPr>
                <w:szCs w:val="22"/>
              </w:rPr>
              <w:t xml:space="preserve"> service at care allocation (</w:t>
            </w:r>
            <w:proofErr w:type="gramStart"/>
            <w:r w:rsidRPr="005C3B37">
              <w:rPr>
                <w:szCs w:val="22"/>
              </w:rPr>
              <w:t>i.e.</w:t>
            </w:r>
            <w:proofErr w:type="gramEnd"/>
            <w:r w:rsidRPr="005C3B37">
              <w:rPr>
                <w:szCs w:val="22"/>
              </w:rPr>
              <w:t xml:space="preserve"> continuity of care).</w:t>
            </w:r>
          </w:p>
        </w:tc>
      </w:tr>
    </w:tbl>
    <w:p w14:paraId="7D7E8BD8" w14:textId="5DBBBE5A" w:rsidR="005C3B37" w:rsidRPr="00E46E15" w:rsidRDefault="005C3B37">
      <w:pPr>
        <w:rPr>
          <w:b/>
          <w:bCs/>
          <w:sz w:val="20"/>
          <w:szCs w:val="20"/>
        </w:rPr>
      </w:pPr>
    </w:p>
    <w:p w14:paraId="65D4ED80" w14:textId="77777777" w:rsidR="00E46E15" w:rsidRDefault="00E46E15">
      <w:pPr>
        <w:rPr>
          <w:b/>
          <w:bCs/>
          <w:szCs w:val="22"/>
        </w:rPr>
      </w:pPr>
    </w:p>
    <w:p w14:paraId="7E940DA0" w14:textId="2BEB912D" w:rsidR="00E30DF5" w:rsidRDefault="00E46E15">
      <w:pPr>
        <w:rPr>
          <w:szCs w:val="22"/>
        </w:rPr>
      </w:pPr>
      <w:r>
        <w:rPr>
          <w:noProof/>
        </w:rPr>
        <w:drawing>
          <wp:anchor distT="0" distB="0" distL="114300" distR="114300" simplePos="0" relativeHeight="251658256" behindDoc="1" locked="0" layoutInCell="1" allowOverlap="1" wp14:anchorId="24ED8068" wp14:editId="7138565F">
            <wp:simplePos x="0" y="0"/>
            <wp:positionH relativeFrom="margin">
              <wp:align>right</wp:align>
            </wp:positionH>
            <wp:positionV relativeFrom="paragraph">
              <wp:posOffset>334701</wp:posOffset>
            </wp:positionV>
            <wp:extent cx="5274945" cy="1691005"/>
            <wp:effectExtent l="0" t="0" r="1905" b="4445"/>
            <wp:wrapTight wrapText="bothSides">
              <wp:wrapPolygon edited="0">
                <wp:start x="0" y="0"/>
                <wp:lineTo x="0" y="21413"/>
                <wp:lineTo x="21530" y="21413"/>
                <wp:lineTo x="2153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945" cy="1691005"/>
                    </a:xfrm>
                    <a:prstGeom prst="rect">
                      <a:avLst/>
                    </a:prstGeom>
                  </pic:spPr>
                </pic:pic>
              </a:graphicData>
            </a:graphic>
          </wp:anchor>
        </w:drawing>
      </w:r>
      <w:r w:rsidR="004C309C" w:rsidRPr="00613CBA">
        <w:rPr>
          <w:b/>
          <w:bCs/>
          <w:szCs w:val="22"/>
        </w:rPr>
        <w:t xml:space="preserve">Figure </w:t>
      </w:r>
      <w:r w:rsidR="0041528B">
        <w:rPr>
          <w:b/>
          <w:bCs/>
          <w:szCs w:val="22"/>
        </w:rPr>
        <w:t>7</w:t>
      </w:r>
      <w:r w:rsidR="004C309C" w:rsidRPr="00613CBA">
        <w:rPr>
          <w:b/>
          <w:bCs/>
          <w:szCs w:val="22"/>
        </w:rPr>
        <w:t xml:space="preserve">. </w:t>
      </w:r>
      <w:r w:rsidR="004C309C" w:rsidRPr="00613CBA">
        <w:rPr>
          <w:szCs w:val="22"/>
        </w:rPr>
        <w:t xml:space="preserve">Discrete event process for </w:t>
      </w:r>
      <w:r w:rsidR="00B54FED">
        <w:rPr>
          <w:szCs w:val="22"/>
        </w:rPr>
        <w:t>agents entering care planning. Intake is complete once a care plan has been assigned and the agent exits</w:t>
      </w:r>
      <w:r w:rsidR="00597E40">
        <w:rPr>
          <w:szCs w:val="22"/>
        </w:rPr>
        <w:t xml:space="preserve"> this process.</w:t>
      </w:r>
    </w:p>
    <w:p w14:paraId="1EE6FAE7" w14:textId="76AED342" w:rsidR="004C309C" w:rsidRPr="004C309C" w:rsidRDefault="004C309C">
      <w:pPr>
        <w:rPr>
          <w:szCs w:val="22"/>
        </w:rPr>
      </w:pPr>
    </w:p>
    <w:p w14:paraId="5E44CEC3" w14:textId="77777777" w:rsidR="00E46E15" w:rsidRDefault="00E46E15" w:rsidP="00E46E15">
      <w:pPr>
        <w:rPr>
          <w:b/>
          <w:bCs/>
          <w:sz w:val="28"/>
          <w:szCs w:val="28"/>
        </w:rPr>
      </w:pPr>
      <w:r w:rsidRPr="00834964">
        <w:rPr>
          <w:b/>
          <w:bCs/>
          <w:noProof/>
        </w:rPr>
        <w:drawing>
          <wp:anchor distT="0" distB="0" distL="114300" distR="114300" simplePos="0" relativeHeight="251658255" behindDoc="0" locked="0" layoutInCell="1" allowOverlap="1" wp14:anchorId="5ADDCE15" wp14:editId="2F0E5335">
            <wp:simplePos x="0" y="0"/>
            <wp:positionH relativeFrom="margin">
              <wp:align>center</wp:align>
            </wp:positionH>
            <wp:positionV relativeFrom="paragraph">
              <wp:posOffset>196717</wp:posOffset>
            </wp:positionV>
            <wp:extent cx="4325620" cy="2877185"/>
            <wp:effectExtent l="0" t="0" r="0" b="0"/>
            <wp:wrapTopAndBottom/>
            <wp:docPr id="5" name="Picture 4">
              <a:extLst xmlns:a="http://schemas.openxmlformats.org/drawingml/2006/main">
                <a:ext uri="{FF2B5EF4-FFF2-40B4-BE49-F238E27FC236}">
                  <a16:creationId xmlns:a16="http://schemas.microsoft.com/office/drawing/2014/main" id="{977E4CF1-DF0D-42C7-8463-8064723D39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77E4CF1-DF0D-42C7-8463-8064723D393C}"/>
                        </a:ext>
                      </a:extLst>
                    </pic:cNvPr>
                    <pic:cNvPicPr>
                      <a:picLocks noChangeAspect="1"/>
                    </pic:cNvPicPr>
                  </pic:nvPicPr>
                  <pic:blipFill rotWithShape="1">
                    <a:blip r:embed="rId33">
                      <a:extLst>
                        <a:ext uri="{28A0092B-C50C-407E-A947-70E740481C1C}">
                          <a14:useLocalDpi xmlns:a14="http://schemas.microsoft.com/office/drawing/2010/main" val="0"/>
                        </a:ext>
                      </a:extLst>
                    </a:blip>
                    <a:srcRect l="5223" t="11729" r="7167" b="13152"/>
                    <a:stretch/>
                  </pic:blipFill>
                  <pic:spPr>
                    <a:xfrm>
                      <a:off x="0" y="0"/>
                      <a:ext cx="4325620" cy="2877185"/>
                    </a:xfrm>
                    <a:prstGeom prst="rect">
                      <a:avLst/>
                    </a:prstGeom>
                  </pic:spPr>
                </pic:pic>
              </a:graphicData>
            </a:graphic>
            <wp14:sizeRelH relativeFrom="margin">
              <wp14:pctWidth>0</wp14:pctWidth>
            </wp14:sizeRelH>
            <wp14:sizeRelV relativeFrom="margin">
              <wp14:pctHeight>0</wp14:pctHeight>
            </wp14:sizeRelV>
          </wp:anchor>
        </w:drawing>
      </w:r>
      <w:r w:rsidR="004C309C" w:rsidRPr="001E22FF">
        <w:rPr>
          <w:b/>
          <w:bCs/>
        </w:rPr>
        <w:t xml:space="preserve">Figure </w:t>
      </w:r>
      <w:r w:rsidR="0041528B">
        <w:rPr>
          <w:b/>
          <w:bCs/>
        </w:rPr>
        <w:t>8</w:t>
      </w:r>
      <w:r w:rsidR="004C309C" w:rsidRPr="001E22FF">
        <w:rPr>
          <w:b/>
          <w:bCs/>
        </w:rPr>
        <w:t>.</w:t>
      </w:r>
      <w:r w:rsidR="004C309C">
        <w:rPr>
          <w:b/>
          <w:bCs/>
        </w:rPr>
        <w:t xml:space="preserve"> </w:t>
      </w:r>
      <w:r w:rsidR="004C309C" w:rsidRPr="00366EC2">
        <w:t>Gu</w:t>
      </w:r>
      <w:r w:rsidR="004C309C">
        <w:t xml:space="preserve">idelines for making </w:t>
      </w:r>
      <w:proofErr w:type="spellStart"/>
      <w:r w:rsidR="004C309C" w:rsidRPr="00366EC2">
        <w:t>personalised</w:t>
      </w:r>
      <w:proofErr w:type="spellEnd"/>
      <w:r w:rsidR="004C309C" w:rsidRPr="00366EC2">
        <w:t xml:space="preserve"> care decisions</w:t>
      </w:r>
      <w:r w:rsidR="004C309C">
        <w:t xml:space="preserve"> based on the BMC youth </w:t>
      </w:r>
      <w:proofErr w:type="gramStart"/>
      <w:r w:rsidR="004C309C">
        <w:t>model</w:t>
      </w:r>
      <w:proofErr w:type="gramEnd"/>
    </w:p>
    <w:p w14:paraId="4572E780" w14:textId="59243CFE" w:rsidR="003A0440" w:rsidRPr="00E46E15" w:rsidRDefault="003A0440" w:rsidP="00E46E15">
      <w:pPr>
        <w:rPr>
          <w:b/>
          <w:bCs/>
          <w:sz w:val="28"/>
          <w:szCs w:val="28"/>
        </w:rPr>
      </w:pPr>
      <w:r w:rsidRPr="001E22FF">
        <w:rPr>
          <w:b/>
          <w:bCs/>
        </w:rPr>
        <w:t xml:space="preserve">Figure </w:t>
      </w:r>
      <w:r w:rsidR="0041528B">
        <w:rPr>
          <w:b/>
          <w:bCs/>
        </w:rPr>
        <w:t>9</w:t>
      </w:r>
      <w:r w:rsidRPr="001E22FF">
        <w:rPr>
          <w:b/>
          <w:bCs/>
        </w:rPr>
        <w:t>.</w:t>
      </w:r>
      <w:r>
        <w:rPr>
          <w:b/>
          <w:bCs/>
        </w:rPr>
        <w:t xml:space="preserve"> </w:t>
      </w:r>
      <w:r w:rsidR="00E45F69">
        <w:t xml:space="preserve">Model logic for determining </w:t>
      </w:r>
      <w:r w:rsidR="008F0593">
        <w:t xml:space="preserve">the right treatment plan for the agent. The </w:t>
      </w:r>
      <w:r w:rsidR="00E45F69">
        <w:t xml:space="preserve">treatment </w:t>
      </w:r>
      <w:r w:rsidR="008F0593">
        <w:t>plan includes parameters which controls the frequency by which the agent presents for treatment</w:t>
      </w:r>
      <w:r w:rsidR="00E45F69">
        <w:t xml:space="preserve">, </w:t>
      </w:r>
      <w:r w:rsidR="008F0593">
        <w:t xml:space="preserve">the frequency the agent has their care plan reviewed, </w:t>
      </w:r>
      <w:r w:rsidR="00565D80">
        <w:t xml:space="preserve">whether the agent </w:t>
      </w:r>
      <w:r w:rsidR="008F0593">
        <w:t>need</w:t>
      </w:r>
      <w:r w:rsidR="00565D80">
        <w:t>s to see</w:t>
      </w:r>
      <w:r w:rsidR="008F0593">
        <w:t xml:space="preserve"> </w:t>
      </w:r>
      <w:r w:rsidR="00565D80">
        <w:t>a</w:t>
      </w:r>
      <w:r w:rsidR="008F0593">
        <w:t xml:space="preserve"> psychologist and</w:t>
      </w:r>
      <w:r w:rsidR="00565D80">
        <w:t xml:space="preserve"> whether the agent</w:t>
      </w:r>
      <w:r w:rsidR="008F0593">
        <w:t xml:space="preserve"> need</w:t>
      </w:r>
      <w:r w:rsidR="00565D80">
        <w:t>s</w:t>
      </w:r>
      <w:r w:rsidR="008F0593">
        <w:t xml:space="preserve"> </w:t>
      </w:r>
      <w:r w:rsidR="00565D80">
        <w:t>to see an</w:t>
      </w:r>
      <w:r w:rsidR="008F0593">
        <w:t>other health professional</w:t>
      </w:r>
      <w:r w:rsidR="00565D80">
        <w:t xml:space="preserve"> (medical or allied). </w:t>
      </w:r>
      <w:r w:rsidR="00BA73AD">
        <w:t xml:space="preserve">The only difference between scenarios here is that the treatment frequency and review is </w:t>
      </w:r>
      <w:proofErr w:type="spellStart"/>
      <w:r w:rsidR="00BA73AD">
        <w:t>personalised</w:t>
      </w:r>
      <w:proofErr w:type="spellEnd"/>
      <w:r w:rsidR="00BA73AD">
        <w:t xml:space="preserve"> to the agent in the ideal scenario. Determining the need for psychologist or other health professional does not differ among each scenario.</w:t>
      </w:r>
    </w:p>
    <w:p w14:paraId="376CE771" w14:textId="101096C1" w:rsidR="00F371D4" w:rsidRDefault="005877E2" w:rsidP="00797F18">
      <w:pPr>
        <w:jc w:val="both"/>
      </w:pPr>
      <w:r>
        <w:rPr>
          <w:noProof/>
        </w:rPr>
        <w:drawing>
          <wp:anchor distT="0" distB="0" distL="114300" distR="114300" simplePos="0" relativeHeight="251658249" behindDoc="1" locked="0" layoutInCell="1" allowOverlap="1" wp14:anchorId="0826ACB5" wp14:editId="6FA538BC">
            <wp:simplePos x="0" y="0"/>
            <wp:positionH relativeFrom="margin">
              <wp:posOffset>-38100</wp:posOffset>
            </wp:positionH>
            <wp:positionV relativeFrom="paragraph">
              <wp:posOffset>177800</wp:posOffset>
            </wp:positionV>
            <wp:extent cx="5240655" cy="3269615"/>
            <wp:effectExtent l="0" t="0" r="0" b="6985"/>
            <wp:wrapTopAndBottom/>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40655" cy="3269615"/>
                    </a:xfrm>
                    <a:prstGeom prst="rect">
                      <a:avLst/>
                    </a:prstGeom>
                  </pic:spPr>
                </pic:pic>
              </a:graphicData>
            </a:graphic>
            <wp14:sizeRelH relativeFrom="margin">
              <wp14:pctWidth>0</wp14:pctWidth>
            </wp14:sizeRelH>
            <wp14:sizeRelV relativeFrom="margin">
              <wp14:pctHeight>0</wp14:pctHeight>
            </wp14:sizeRelV>
          </wp:anchor>
        </w:drawing>
      </w:r>
    </w:p>
    <w:p w14:paraId="374DC267" w14:textId="77777777" w:rsidR="003A0440" w:rsidRDefault="003A0440" w:rsidP="003A0440">
      <w:pPr>
        <w:jc w:val="both"/>
        <w:rPr>
          <w:b/>
          <w:bCs/>
        </w:rPr>
      </w:pPr>
    </w:p>
    <w:p w14:paraId="36E84A44" w14:textId="77777777" w:rsidR="003A0440" w:rsidRDefault="003A0440" w:rsidP="003A0440">
      <w:pPr>
        <w:jc w:val="both"/>
        <w:rPr>
          <w:b/>
          <w:bCs/>
        </w:rPr>
      </w:pPr>
    </w:p>
    <w:p w14:paraId="2391DCA2" w14:textId="06A91A34" w:rsidR="003A0440" w:rsidRPr="001E22FF" w:rsidRDefault="00597E40" w:rsidP="003A0440">
      <w:pPr>
        <w:jc w:val="both"/>
      </w:pPr>
      <w:r>
        <w:rPr>
          <w:noProof/>
        </w:rPr>
        <w:drawing>
          <wp:anchor distT="0" distB="0" distL="114300" distR="114300" simplePos="0" relativeHeight="251658251" behindDoc="0" locked="0" layoutInCell="1" allowOverlap="1" wp14:anchorId="24436FC2" wp14:editId="7115C0EE">
            <wp:simplePos x="0" y="0"/>
            <wp:positionH relativeFrom="margin">
              <wp:align>center</wp:align>
            </wp:positionH>
            <wp:positionV relativeFrom="paragraph">
              <wp:posOffset>709930</wp:posOffset>
            </wp:positionV>
            <wp:extent cx="1540510" cy="3138805"/>
            <wp:effectExtent l="0" t="0" r="2540" b="4445"/>
            <wp:wrapTopAndBottom/>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40510" cy="3138805"/>
                    </a:xfrm>
                    <a:prstGeom prst="rect">
                      <a:avLst/>
                    </a:prstGeom>
                  </pic:spPr>
                </pic:pic>
              </a:graphicData>
            </a:graphic>
            <wp14:sizeRelH relativeFrom="margin">
              <wp14:pctWidth>0</wp14:pctWidth>
            </wp14:sizeRelH>
            <wp14:sizeRelV relativeFrom="margin">
              <wp14:pctHeight>0</wp14:pctHeight>
            </wp14:sizeRelV>
          </wp:anchor>
        </w:drawing>
      </w:r>
      <w:r w:rsidR="003A0440" w:rsidRPr="001E22FF">
        <w:rPr>
          <w:b/>
          <w:bCs/>
        </w:rPr>
        <w:t xml:space="preserve">Figure </w:t>
      </w:r>
      <w:r w:rsidR="0041528B">
        <w:rPr>
          <w:b/>
          <w:bCs/>
        </w:rPr>
        <w:t>10</w:t>
      </w:r>
      <w:r w:rsidR="003A0440" w:rsidRPr="001E22FF">
        <w:rPr>
          <w:b/>
          <w:bCs/>
        </w:rPr>
        <w:t>.</w:t>
      </w:r>
      <w:r w:rsidR="003A0440">
        <w:rPr>
          <w:b/>
          <w:bCs/>
        </w:rPr>
        <w:t xml:space="preserve"> </w:t>
      </w:r>
      <w:r w:rsidR="008F0593">
        <w:t>Model logic for determining which service environment is right for the agent</w:t>
      </w:r>
      <w:r w:rsidR="00BA73AD">
        <w:t xml:space="preserve">. This logic is consistent across all scenarios. This is a conservative assumption that </w:t>
      </w:r>
      <w:proofErr w:type="spellStart"/>
      <w:r w:rsidR="00BA73AD">
        <w:t>favours</w:t>
      </w:r>
      <w:proofErr w:type="spellEnd"/>
      <w:r w:rsidR="00BA73AD">
        <w:t xml:space="preserve"> BAU and Basic scenarios because determining the right service based on clinical staging and needs does not occur this consistently.</w:t>
      </w:r>
    </w:p>
    <w:p w14:paraId="7FE7661C" w14:textId="51022BE8" w:rsidR="00020F29" w:rsidRPr="00597E40" w:rsidRDefault="00985162" w:rsidP="00020F29">
      <w:r>
        <w:br w:type="page"/>
      </w:r>
      <w:r w:rsidR="00020F29">
        <w:rPr>
          <w:b/>
          <w:bCs/>
          <w:sz w:val="28"/>
          <w:szCs w:val="28"/>
        </w:rPr>
        <w:t>Agent structure and assumptions – Treatment</w:t>
      </w:r>
    </w:p>
    <w:p w14:paraId="0952ED1C" w14:textId="77777777" w:rsidR="00020F29" w:rsidRDefault="00020F29" w:rsidP="00020F29">
      <w:pPr>
        <w:rPr>
          <w:b/>
          <w:bCs/>
          <w:sz w:val="28"/>
          <w:szCs w:val="28"/>
        </w:rPr>
      </w:pPr>
    </w:p>
    <w:tbl>
      <w:tblPr>
        <w:tblW w:w="5000" w:type="pct"/>
        <w:tblCellMar>
          <w:left w:w="0" w:type="dxa"/>
          <w:right w:w="0" w:type="dxa"/>
        </w:tblCellMar>
        <w:tblLook w:val="0420" w:firstRow="1" w:lastRow="0" w:firstColumn="0" w:lastColumn="0" w:noHBand="0" w:noVBand="1"/>
      </w:tblPr>
      <w:tblGrid>
        <w:gridCol w:w="2769"/>
        <w:gridCol w:w="2770"/>
        <w:gridCol w:w="2748"/>
      </w:tblGrid>
      <w:tr w:rsidR="00020F29" w:rsidRPr="00667CA2" w14:paraId="03FB0137" w14:textId="77777777" w:rsidTr="00DB6818">
        <w:trPr>
          <w:trHeight w:val="584"/>
        </w:trPr>
        <w:tc>
          <w:tcPr>
            <w:tcW w:w="1671" w:type="pct"/>
            <w:tcBorders>
              <w:top w:val="single" w:sz="8" w:space="0" w:color="000000"/>
              <w:left w:val="single" w:sz="8" w:space="0" w:color="000000"/>
              <w:bottom w:val="single" w:sz="8" w:space="0" w:color="000000"/>
              <w:right w:val="single" w:sz="8" w:space="0" w:color="000000"/>
            </w:tcBorders>
            <w:shd w:val="clear" w:color="auto" w:fill="FADAD4"/>
            <w:tcMar>
              <w:top w:w="72" w:type="dxa"/>
              <w:left w:w="144" w:type="dxa"/>
              <w:bottom w:w="72" w:type="dxa"/>
              <w:right w:w="144" w:type="dxa"/>
            </w:tcMar>
            <w:hideMark/>
          </w:tcPr>
          <w:p w14:paraId="4D5F0338" w14:textId="77777777" w:rsidR="00020F29" w:rsidRPr="00667CA2" w:rsidRDefault="00020F29" w:rsidP="00DB6818">
            <w:pPr>
              <w:rPr>
                <w:b/>
                <w:bCs/>
                <w:szCs w:val="22"/>
                <w:lang w:val="en-AU"/>
              </w:rPr>
            </w:pPr>
            <w:r w:rsidRPr="00667CA2">
              <w:rPr>
                <w:b/>
                <w:bCs/>
                <w:szCs w:val="22"/>
              </w:rPr>
              <w:t>Business as usual</w:t>
            </w:r>
          </w:p>
        </w:tc>
        <w:tc>
          <w:tcPr>
            <w:tcW w:w="1671" w:type="pct"/>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14:paraId="510B5016" w14:textId="77777777" w:rsidR="00020F29" w:rsidRPr="00667CA2" w:rsidRDefault="00020F29" w:rsidP="00DB6818">
            <w:pPr>
              <w:rPr>
                <w:b/>
                <w:bCs/>
                <w:szCs w:val="22"/>
                <w:lang w:val="en-AU"/>
              </w:rPr>
            </w:pPr>
            <w:r w:rsidRPr="00667CA2">
              <w:rPr>
                <w:b/>
                <w:bCs/>
                <w:szCs w:val="22"/>
              </w:rPr>
              <w:t xml:space="preserve">Basic implementation  </w:t>
            </w:r>
          </w:p>
        </w:tc>
        <w:tc>
          <w:tcPr>
            <w:tcW w:w="1659" w:type="pct"/>
            <w:tcBorders>
              <w:top w:val="single" w:sz="8" w:space="0" w:color="000000"/>
              <w:left w:val="single" w:sz="8" w:space="0" w:color="000000"/>
              <w:bottom w:val="single" w:sz="8" w:space="0" w:color="000000"/>
              <w:right w:val="single" w:sz="8" w:space="0" w:color="000000"/>
            </w:tcBorders>
            <w:shd w:val="clear" w:color="auto" w:fill="BAD8FF"/>
            <w:tcMar>
              <w:top w:w="72" w:type="dxa"/>
              <w:left w:w="144" w:type="dxa"/>
              <w:bottom w:w="72" w:type="dxa"/>
              <w:right w:w="144" w:type="dxa"/>
            </w:tcMar>
            <w:hideMark/>
          </w:tcPr>
          <w:p w14:paraId="3A0C468A" w14:textId="77777777" w:rsidR="00020F29" w:rsidRPr="00667CA2" w:rsidRDefault="00020F29" w:rsidP="00DB6818">
            <w:pPr>
              <w:rPr>
                <w:b/>
                <w:bCs/>
                <w:szCs w:val="22"/>
                <w:lang w:val="en-AU"/>
              </w:rPr>
            </w:pPr>
            <w:r w:rsidRPr="00667CA2">
              <w:rPr>
                <w:b/>
                <w:bCs/>
                <w:szCs w:val="22"/>
              </w:rPr>
              <w:t>Ideal implementation (‘circle of care’)</w:t>
            </w:r>
          </w:p>
        </w:tc>
      </w:tr>
      <w:tr w:rsidR="00020F29" w:rsidRPr="00667CA2" w14:paraId="65E0F6AA" w14:textId="77777777" w:rsidTr="00DB6818">
        <w:tc>
          <w:tcPr>
            <w:tcW w:w="167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6A4FBB" w14:textId="1C1BA5C3" w:rsidR="00020F29" w:rsidRDefault="00667CA2" w:rsidP="00DB6818">
            <w:pPr>
              <w:rPr>
                <w:szCs w:val="22"/>
              </w:rPr>
            </w:pPr>
            <w:r w:rsidRPr="00667CA2">
              <w:rPr>
                <w:szCs w:val="22"/>
              </w:rPr>
              <w:t xml:space="preserve">Treatment frequency </w:t>
            </w:r>
            <w:r w:rsidR="00042372">
              <w:rPr>
                <w:szCs w:val="22"/>
              </w:rPr>
              <w:t xml:space="preserve">and progress reviews are </w:t>
            </w:r>
            <w:proofErr w:type="gramStart"/>
            <w:r w:rsidRPr="00667CA2">
              <w:rPr>
                <w:szCs w:val="22"/>
              </w:rPr>
              <w:t>unconditional</w:t>
            </w:r>
            <w:proofErr w:type="gramEnd"/>
          </w:p>
          <w:p w14:paraId="6F7400EA" w14:textId="77777777" w:rsidR="00667CA2" w:rsidRDefault="00667CA2" w:rsidP="00DB6818">
            <w:pPr>
              <w:rPr>
                <w:szCs w:val="22"/>
                <w:lang w:val="en-AU"/>
              </w:rPr>
            </w:pPr>
          </w:p>
          <w:p w14:paraId="2D7DBC7E" w14:textId="22272D50" w:rsidR="00667CA2" w:rsidRPr="00667CA2" w:rsidRDefault="00F82C15" w:rsidP="00DB6818">
            <w:pPr>
              <w:rPr>
                <w:szCs w:val="22"/>
                <w:lang w:val="en-AU"/>
              </w:rPr>
            </w:pPr>
            <w:r>
              <w:rPr>
                <w:szCs w:val="22"/>
                <w:lang w:val="en-AU"/>
              </w:rPr>
              <w:t xml:space="preserve">Young people will disengage due to reaching </w:t>
            </w:r>
            <w:r w:rsidR="0042744D">
              <w:rPr>
                <w:szCs w:val="22"/>
                <w:lang w:val="en-AU"/>
              </w:rPr>
              <w:t>if they reach their</w:t>
            </w:r>
            <w:r>
              <w:rPr>
                <w:szCs w:val="22"/>
                <w:lang w:val="en-AU"/>
              </w:rPr>
              <w:t xml:space="preserve"> max sessions (20), o</w:t>
            </w:r>
            <w:r w:rsidR="00E54CA9">
              <w:rPr>
                <w:szCs w:val="22"/>
                <w:lang w:val="en-AU"/>
              </w:rPr>
              <w:t xml:space="preserve">r </w:t>
            </w:r>
            <w:r w:rsidR="004243C2">
              <w:rPr>
                <w:szCs w:val="22"/>
                <w:lang w:val="en-AU"/>
              </w:rPr>
              <w:t>10</w:t>
            </w:r>
            <w:r w:rsidR="00E54CA9">
              <w:rPr>
                <w:szCs w:val="22"/>
                <w:lang w:val="en-AU"/>
              </w:rPr>
              <w:t xml:space="preserve">% will disengage if after 10 sessions they still </w:t>
            </w:r>
            <w:proofErr w:type="gramStart"/>
            <w:r w:rsidR="00E54CA9">
              <w:rPr>
                <w:szCs w:val="22"/>
                <w:lang w:val="en-AU"/>
              </w:rPr>
              <w:t>don’t</w:t>
            </w:r>
            <w:proofErr w:type="gramEnd"/>
            <w:r w:rsidR="00E54CA9">
              <w:rPr>
                <w:szCs w:val="22"/>
                <w:lang w:val="en-AU"/>
              </w:rPr>
              <w:t xml:space="preserve"> have the right care plan.</w:t>
            </w:r>
          </w:p>
        </w:tc>
        <w:tc>
          <w:tcPr>
            <w:tcW w:w="167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BDF135" w14:textId="77777777" w:rsidR="00042372" w:rsidRDefault="00667CA2" w:rsidP="00042372">
            <w:pPr>
              <w:rPr>
                <w:szCs w:val="22"/>
              </w:rPr>
            </w:pPr>
            <w:r w:rsidRPr="00667CA2">
              <w:rPr>
                <w:szCs w:val="22"/>
              </w:rPr>
              <w:t xml:space="preserve">Treatment frequency </w:t>
            </w:r>
            <w:r w:rsidR="00042372">
              <w:rPr>
                <w:szCs w:val="22"/>
              </w:rPr>
              <w:t xml:space="preserve">and progress reviews are </w:t>
            </w:r>
            <w:proofErr w:type="gramStart"/>
            <w:r w:rsidRPr="00667CA2">
              <w:rPr>
                <w:szCs w:val="22"/>
              </w:rPr>
              <w:t>unconditional</w:t>
            </w:r>
            <w:proofErr w:type="gramEnd"/>
          </w:p>
          <w:p w14:paraId="1F6933B3" w14:textId="124475E5" w:rsidR="00667CA2" w:rsidRPr="00667CA2" w:rsidRDefault="00667CA2" w:rsidP="00DB6818">
            <w:pPr>
              <w:rPr>
                <w:szCs w:val="22"/>
                <w:lang w:val="en-AU"/>
              </w:rPr>
            </w:pPr>
          </w:p>
          <w:p w14:paraId="38FE8FC2" w14:textId="32156792" w:rsidR="00667CA2" w:rsidRPr="00667CA2" w:rsidRDefault="00E54CA9" w:rsidP="00DB6818">
            <w:pPr>
              <w:rPr>
                <w:szCs w:val="22"/>
                <w:lang w:val="en-AU"/>
              </w:rPr>
            </w:pPr>
            <w:r>
              <w:rPr>
                <w:szCs w:val="22"/>
                <w:lang w:val="en-AU"/>
              </w:rPr>
              <w:t xml:space="preserve">Young people will disengage due to reaching their max sessions (20), or </w:t>
            </w:r>
            <w:r w:rsidR="004243C2">
              <w:rPr>
                <w:szCs w:val="22"/>
                <w:lang w:val="en-AU"/>
              </w:rPr>
              <w:t>10</w:t>
            </w:r>
            <w:r>
              <w:rPr>
                <w:szCs w:val="22"/>
                <w:lang w:val="en-AU"/>
              </w:rPr>
              <w:t xml:space="preserve">% will disengage if after 10 sessions they still </w:t>
            </w:r>
            <w:proofErr w:type="gramStart"/>
            <w:r>
              <w:rPr>
                <w:szCs w:val="22"/>
                <w:lang w:val="en-AU"/>
              </w:rPr>
              <w:t>don’t</w:t>
            </w:r>
            <w:proofErr w:type="gramEnd"/>
            <w:r>
              <w:rPr>
                <w:szCs w:val="22"/>
                <w:lang w:val="en-AU"/>
              </w:rPr>
              <w:t xml:space="preserve"> have the right care plan.</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E7CE86" w14:textId="05C80AED" w:rsidR="00E54CA9" w:rsidRDefault="00667CA2" w:rsidP="00DB6818">
            <w:pPr>
              <w:rPr>
                <w:szCs w:val="22"/>
              </w:rPr>
            </w:pPr>
            <w:r w:rsidRPr="00667CA2">
              <w:rPr>
                <w:szCs w:val="22"/>
              </w:rPr>
              <w:t>Treatment frequency</w:t>
            </w:r>
            <w:r w:rsidR="00042372">
              <w:rPr>
                <w:szCs w:val="22"/>
              </w:rPr>
              <w:t xml:space="preserve"> and progress reviews are</w:t>
            </w:r>
            <w:r w:rsidRPr="00667CA2">
              <w:rPr>
                <w:szCs w:val="22"/>
              </w:rPr>
              <w:t xml:space="preserve"> conditional on stage and need</w:t>
            </w:r>
            <w:r w:rsidR="00042372">
              <w:rPr>
                <w:szCs w:val="22"/>
              </w:rPr>
              <w:t xml:space="preserve"> (</w:t>
            </w:r>
            <w:r w:rsidR="00011A5C">
              <w:rPr>
                <w:szCs w:val="22"/>
              </w:rPr>
              <w:t>BMC youth model figure</w:t>
            </w:r>
            <w:r w:rsidR="00E54CA9">
              <w:rPr>
                <w:szCs w:val="22"/>
              </w:rPr>
              <w:t>)</w:t>
            </w:r>
          </w:p>
          <w:p w14:paraId="4C65B7D0" w14:textId="77777777" w:rsidR="00E54CA9" w:rsidRDefault="00E54CA9" w:rsidP="00DB6818">
            <w:pPr>
              <w:rPr>
                <w:szCs w:val="22"/>
              </w:rPr>
            </w:pPr>
          </w:p>
          <w:p w14:paraId="17279DE4" w14:textId="48B81D3E" w:rsidR="00667CA2" w:rsidRPr="00667CA2" w:rsidRDefault="004243C2" w:rsidP="00DB6818">
            <w:pPr>
              <w:rPr>
                <w:szCs w:val="22"/>
              </w:rPr>
            </w:pPr>
            <w:r>
              <w:rPr>
                <w:szCs w:val="22"/>
                <w:lang w:val="en-AU"/>
              </w:rPr>
              <w:t>10</w:t>
            </w:r>
            <w:r w:rsidR="00E54CA9">
              <w:rPr>
                <w:szCs w:val="22"/>
                <w:lang w:val="en-AU"/>
              </w:rPr>
              <w:t xml:space="preserve">% will disengage if after 10 sessions they still </w:t>
            </w:r>
            <w:proofErr w:type="gramStart"/>
            <w:r w:rsidR="00E54CA9">
              <w:rPr>
                <w:szCs w:val="22"/>
                <w:lang w:val="en-AU"/>
              </w:rPr>
              <w:t>don’t</w:t>
            </w:r>
            <w:proofErr w:type="gramEnd"/>
            <w:r w:rsidR="00E54CA9">
              <w:rPr>
                <w:szCs w:val="22"/>
                <w:lang w:val="en-AU"/>
              </w:rPr>
              <w:t xml:space="preserve"> have the right care plan.</w:t>
            </w:r>
          </w:p>
        </w:tc>
      </w:tr>
    </w:tbl>
    <w:p w14:paraId="0263B280" w14:textId="6CAC71F6" w:rsidR="00020F29" w:rsidRDefault="00020F29" w:rsidP="00020F29">
      <w:pPr>
        <w:rPr>
          <w:b/>
          <w:bCs/>
          <w:sz w:val="28"/>
          <w:szCs w:val="28"/>
        </w:rPr>
      </w:pPr>
    </w:p>
    <w:p w14:paraId="2E9CD118" w14:textId="4161D963" w:rsidR="00870133" w:rsidRDefault="00870133" w:rsidP="00020F29">
      <w:pPr>
        <w:rPr>
          <w:b/>
          <w:bCs/>
          <w:sz w:val="28"/>
          <w:szCs w:val="28"/>
        </w:rPr>
      </w:pPr>
      <w:r>
        <w:rPr>
          <w:b/>
          <w:bCs/>
          <w:sz w:val="28"/>
          <w:szCs w:val="28"/>
        </w:rPr>
        <w:t>Treatment effectiveness</w:t>
      </w:r>
    </w:p>
    <w:p w14:paraId="3A67D85F" w14:textId="3AD02E13" w:rsidR="00236248" w:rsidRDefault="00384EF3" w:rsidP="00020F29">
      <w:pPr>
        <w:rPr>
          <w:szCs w:val="22"/>
        </w:rPr>
      </w:pPr>
      <w:r>
        <w:rPr>
          <w:szCs w:val="22"/>
        </w:rPr>
        <w:t xml:space="preserve">Model logic for determining right care plan involves determining whether an </w:t>
      </w:r>
      <w:proofErr w:type="gramStart"/>
      <w:r w:rsidR="008B316B">
        <w:rPr>
          <w:szCs w:val="22"/>
        </w:rPr>
        <w:t>agents</w:t>
      </w:r>
      <w:proofErr w:type="gramEnd"/>
      <w:r w:rsidR="008B316B">
        <w:rPr>
          <w:szCs w:val="22"/>
        </w:rPr>
        <w:t xml:space="preserve"> </w:t>
      </w:r>
      <w:r>
        <w:rPr>
          <w:szCs w:val="22"/>
        </w:rPr>
        <w:t xml:space="preserve">care plan matches their </w:t>
      </w:r>
      <w:r w:rsidR="004959C5">
        <w:rPr>
          <w:szCs w:val="22"/>
        </w:rPr>
        <w:t xml:space="preserve">severity </w:t>
      </w:r>
      <w:r w:rsidR="004959C5" w:rsidRPr="0027202F">
        <w:rPr>
          <w:rFonts w:eastAsia="Tw Cen MT" w:cs="Tw Cen MT"/>
          <w:color w:val="auto"/>
          <w:szCs w:val="22"/>
          <w:lang w:val="en-AU" w:eastAsia="en-AU" w:bidi="en-AU"/>
        </w:rPr>
        <w:t>clinical needs</w:t>
      </w:r>
      <w:r w:rsidR="008969D1">
        <w:rPr>
          <w:szCs w:val="22"/>
        </w:rPr>
        <w:t xml:space="preserve">. The severity of their clinical needs determines </w:t>
      </w:r>
      <w:r w:rsidR="00E7768E">
        <w:rPr>
          <w:szCs w:val="22"/>
        </w:rPr>
        <w:t>(a)</w:t>
      </w:r>
      <w:r w:rsidR="008B316B">
        <w:rPr>
          <w:szCs w:val="22"/>
        </w:rPr>
        <w:t xml:space="preserve"> what the</w:t>
      </w:r>
      <w:r w:rsidR="00E7768E">
        <w:rPr>
          <w:szCs w:val="22"/>
        </w:rPr>
        <w:t xml:space="preserve"> right service environment</w:t>
      </w:r>
      <w:r w:rsidR="008B316B">
        <w:rPr>
          <w:szCs w:val="22"/>
        </w:rPr>
        <w:t xml:space="preserve"> is</w:t>
      </w:r>
      <w:r w:rsidR="00E7768E">
        <w:rPr>
          <w:szCs w:val="22"/>
        </w:rPr>
        <w:t>; (b) whether they need psychology; and (c) whether they need another health professional (medical of allied).</w:t>
      </w:r>
      <w:r w:rsidR="00236248">
        <w:rPr>
          <w:szCs w:val="22"/>
        </w:rPr>
        <w:t xml:space="preserve"> If all these needs are </w:t>
      </w:r>
      <w:proofErr w:type="gramStart"/>
      <w:r w:rsidR="00236248">
        <w:rPr>
          <w:szCs w:val="22"/>
        </w:rPr>
        <w:t>met</w:t>
      </w:r>
      <w:proofErr w:type="gramEnd"/>
      <w:r w:rsidR="00236248">
        <w:rPr>
          <w:szCs w:val="22"/>
        </w:rPr>
        <w:t xml:space="preserve"> then the care plan is deemed to be ‘right’. </w:t>
      </w:r>
      <w:r w:rsidR="005059BA">
        <w:rPr>
          <w:szCs w:val="22"/>
        </w:rPr>
        <w:t xml:space="preserve">Table </w:t>
      </w:r>
      <w:r w:rsidR="0041528B">
        <w:rPr>
          <w:szCs w:val="22"/>
        </w:rPr>
        <w:t>3</w:t>
      </w:r>
      <w:r w:rsidR="005059BA">
        <w:rPr>
          <w:szCs w:val="22"/>
        </w:rPr>
        <w:t xml:space="preserve"> presents the difference in effect sizes based on ‘right’ or ‘not right’ care plans.</w:t>
      </w:r>
    </w:p>
    <w:p w14:paraId="5C519C0F" w14:textId="41DCD5B3" w:rsidR="00461052" w:rsidRDefault="00461052" w:rsidP="00020F29">
      <w:pPr>
        <w:rPr>
          <w:szCs w:val="22"/>
        </w:rPr>
      </w:pPr>
    </w:p>
    <w:p w14:paraId="0706D25D" w14:textId="54ADF445" w:rsidR="00461052" w:rsidRPr="00461052" w:rsidRDefault="00461052" w:rsidP="00461052">
      <w:pPr>
        <w:rPr>
          <w:szCs w:val="22"/>
          <w:lang w:val="en-AU"/>
        </w:rPr>
      </w:pPr>
      <w:r w:rsidRPr="00461052">
        <w:rPr>
          <w:b/>
          <w:bCs/>
          <w:szCs w:val="22"/>
        </w:rPr>
        <w:t xml:space="preserve">Table </w:t>
      </w:r>
      <w:r w:rsidR="0041528B">
        <w:rPr>
          <w:b/>
          <w:bCs/>
          <w:szCs w:val="22"/>
        </w:rPr>
        <w:t>3</w:t>
      </w:r>
      <w:r w:rsidRPr="00461052">
        <w:rPr>
          <w:b/>
          <w:bCs/>
          <w:szCs w:val="22"/>
        </w:rPr>
        <w:t>.</w:t>
      </w:r>
      <w:r>
        <w:rPr>
          <w:szCs w:val="22"/>
        </w:rPr>
        <w:t xml:space="preserve"> </w:t>
      </w:r>
      <w:r w:rsidRPr="00461052">
        <w:rPr>
          <w:szCs w:val="22"/>
          <w:lang w:val="en-AU"/>
        </w:rPr>
        <w:t>Treatment effectiveness value represents potential effect after 10 sessions.</w:t>
      </w:r>
      <w:r w:rsidRPr="00461052">
        <w:rPr>
          <w:szCs w:val="22"/>
        </w:rPr>
        <w:t xml:space="preserve"> </w:t>
      </w:r>
    </w:p>
    <w:p w14:paraId="329302BE" w14:textId="77777777" w:rsidR="00384EF3" w:rsidRPr="00617116" w:rsidRDefault="00384EF3" w:rsidP="00020F29">
      <w:pPr>
        <w:rPr>
          <w:szCs w:val="22"/>
        </w:rPr>
      </w:pPr>
    </w:p>
    <w:tbl>
      <w:tblPr>
        <w:tblW w:w="6000" w:type="dxa"/>
        <w:jc w:val="center"/>
        <w:tblCellMar>
          <w:left w:w="0" w:type="dxa"/>
          <w:right w:w="0" w:type="dxa"/>
        </w:tblCellMar>
        <w:tblLook w:val="0420" w:firstRow="1" w:lastRow="0" w:firstColumn="0" w:lastColumn="0" w:noHBand="0" w:noVBand="1"/>
      </w:tblPr>
      <w:tblGrid>
        <w:gridCol w:w="2860"/>
        <w:gridCol w:w="3140"/>
      </w:tblGrid>
      <w:tr w:rsidR="00DB26AC" w:rsidRPr="00DB26AC" w14:paraId="240C1B0A" w14:textId="77777777" w:rsidTr="007C7273">
        <w:trPr>
          <w:jc w:val="center"/>
        </w:trPr>
        <w:tc>
          <w:tcPr>
            <w:tcW w:w="28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14:paraId="44EA7F0E" w14:textId="77777777" w:rsidR="00DB26AC" w:rsidRPr="00DB26AC" w:rsidRDefault="00DB26AC" w:rsidP="00461052">
            <w:pPr>
              <w:jc w:val="center"/>
              <w:rPr>
                <w:b/>
                <w:bCs/>
                <w:szCs w:val="22"/>
                <w:lang w:val="en-AU"/>
              </w:rPr>
            </w:pPr>
            <w:r w:rsidRPr="00DB26AC">
              <w:rPr>
                <w:b/>
                <w:bCs/>
                <w:szCs w:val="22"/>
              </w:rPr>
              <w:t>Treatment effectiveness</w:t>
            </w:r>
          </w:p>
        </w:tc>
        <w:tc>
          <w:tcPr>
            <w:tcW w:w="314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14:paraId="73191373" w14:textId="04AC887A" w:rsidR="00DB26AC" w:rsidRPr="00DB26AC" w:rsidRDefault="00DB26AC" w:rsidP="00461052">
            <w:pPr>
              <w:jc w:val="center"/>
              <w:rPr>
                <w:b/>
                <w:bCs/>
                <w:szCs w:val="22"/>
                <w:lang w:val="en-AU"/>
              </w:rPr>
            </w:pPr>
            <w:r w:rsidRPr="00461052">
              <w:rPr>
                <w:b/>
                <w:bCs/>
                <w:szCs w:val="22"/>
              </w:rPr>
              <w:t>Care plan</w:t>
            </w:r>
          </w:p>
        </w:tc>
      </w:tr>
      <w:tr w:rsidR="00DB26AC" w:rsidRPr="00DB26AC" w14:paraId="2F4C36E7" w14:textId="77777777" w:rsidTr="007C7273">
        <w:trPr>
          <w:jc w:val="center"/>
        </w:trPr>
        <w:tc>
          <w:tcPr>
            <w:tcW w:w="2860" w:type="dxa"/>
            <w:tcBorders>
              <w:top w:val="single" w:sz="8" w:space="0" w:color="000000"/>
              <w:left w:val="single" w:sz="8" w:space="0" w:color="000000"/>
              <w:bottom w:val="single" w:sz="8" w:space="0" w:color="000000"/>
              <w:right w:val="single" w:sz="8" w:space="0" w:color="000000"/>
            </w:tcBorders>
            <w:shd w:val="clear" w:color="auto" w:fill="5C923E"/>
            <w:tcMar>
              <w:top w:w="72" w:type="dxa"/>
              <w:left w:w="144" w:type="dxa"/>
              <w:bottom w:w="72" w:type="dxa"/>
              <w:right w:w="144" w:type="dxa"/>
            </w:tcMar>
            <w:hideMark/>
          </w:tcPr>
          <w:p w14:paraId="7F7616A3" w14:textId="4A6EA88F" w:rsidR="00DB26AC" w:rsidRPr="007C7273" w:rsidRDefault="00DB26AC" w:rsidP="00461052">
            <w:pPr>
              <w:jc w:val="center"/>
              <w:rPr>
                <w:szCs w:val="22"/>
                <w:lang w:val="en-AU"/>
              </w:rPr>
            </w:pPr>
            <w:r w:rsidRPr="007C7273">
              <w:rPr>
                <w:szCs w:val="22"/>
              </w:rPr>
              <w:t>0.15</w:t>
            </w:r>
            <w:r w:rsidR="007C7273" w:rsidRPr="007C7273">
              <w:rPr>
                <w:szCs w:val="22"/>
              </w:rPr>
              <w:t xml:space="preserve"> (0 – 0.225)</w:t>
            </w:r>
          </w:p>
        </w:tc>
        <w:tc>
          <w:tcPr>
            <w:tcW w:w="3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4F5A68" w14:textId="6A60AE93" w:rsidR="00DB26AC" w:rsidRPr="007A20B6" w:rsidRDefault="00DB26AC" w:rsidP="00461052">
            <w:pPr>
              <w:jc w:val="center"/>
              <w:rPr>
                <w:szCs w:val="22"/>
                <w:lang w:val="en-AU"/>
              </w:rPr>
            </w:pPr>
            <w:r w:rsidRPr="007A20B6">
              <w:rPr>
                <w:szCs w:val="22"/>
              </w:rPr>
              <w:t>RIGHT</w:t>
            </w:r>
          </w:p>
        </w:tc>
      </w:tr>
      <w:tr w:rsidR="00DB26AC" w:rsidRPr="00DB26AC" w14:paraId="7DEA7F2E" w14:textId="77777777" w:rsidTr="007C7273">
        <w:trPr>
          <w:jc w:val="center"/>
        </w:trPr>
        <w:tc>
          <w:tcPr>
            <w:tcW w:w="2860" w:type="dxa"/>
            <w:tcBorders>
              <w:top w:val="single" w:sz="8" w:space="0" w:color="000000"/>
              <w:left w:val="single" w:sz="8" w:space="0" w:color="000000"/>
              <w:bottom w:val="single" w:sz="8" w:space="0" w:color="000000"/>
              <w:right w:val="single" w:sz="8" w:space="0" w:color="000000"/>
            </w:tcBorders>
            <w:shd w:val="clear" w:color="auto" w:fill="FFB800"/>
            <w:tcMar>
              <w:top w:w="72" w:type="dxa"/>
              <w:left w:w="144" w:type="dxa"/>
              <w:bottom w:w="72" w:type="dxa"/>
              <w:right w:w="144" w:type="dxa"/>
            </w:tcMar>
            <w:hideMark/>
          </w:tcPr>
          <w:p w14:paraId="19E2FDC8" w14:textId="4630C0B5" w:rsidR="00DB26AC" w:rsidRPr="007C7273" w:rsidRDefault="00DB26AC" w:rsidP="00461052">
            <w:pPr>
              <w:jc w:val="center"/>
              <w:rPr>
                <w:szCs w:val="22"/>
                <w:lang w:val="en-AU"/>
              </w:rPr>
            </w:pPr>
            <w:r w:rsidRPr="007C7273">
              <w:rPr>
                <w:szCs w:val="22"/>
              </w:rPr>
              <w:t>0.</w:t>
            </w:r>
            <w:r w:rsidR="00B80051">
              <w:rPr>
                <w:szCs w:val="22"/>
              </w:rPr>
              <w:t>075</w:t>
            </w:r>
            <w:r w:rsidR="007C7273">
              <w:rPr>
                <w:szCs w:val="22"/>
              </w:rPr>
              <w:t xml:space="preserve"> (0 – 0.15)</w:t>
            </w:r>
          </w:p>
        </w:tc>
        <w:tc>
          <w:tcPr>
            <w:tcW w:w="31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2EAE89" w14:textId="367C79E3" w:rsidR="00DB26AC" w:rsidRPr="007C7273" w:rsidRDefault="00DB26AC" w:rsidP="00461052">
            <w:pPr>
              <w:jc w:val="center"/>
              <w:rPr>
                <w:szCs w:val="22"/>
                <w:lang w:val="en-AU"/>
              </w:rPr>
            </w:pPr>
            <w:r w:rsidRPr="007C7273">
              <w:rPr>
                <w:szCs w:val="22"/>
              </w:rPr>
              <w:t>NOT RIGHT</w:t>
            </w:r>
          </w:p>
        </w:tc>
      </w:tr>
    </w:tbl>
    <w:p w14:paraId="798E1505" w14:textId="7703ED1D" w:rsidR="00020F29" w:rsidRDefault="00020F29" w:rsidP="00020F29">
      <w:pPr>
        <w:rPr>
          <w:b/>
          <w:bCs/>
          <w:sz w:val="28"/>
          <w:szCs w:val="28"/>
        </w:rPr>
      </w:pPr>
    </w:p>
    <w:p w14:paraId="0BB81371" w14:textId="4DE53324" w:rsidR="00870133" w:rsidRDefault="00870133" w:rsidP="00870133">
      <w:pPr>
        <w:rPr>
          <w:b/>
          <w:bCs/>
          <w:sz w:val="28"/>
          <w:szCs w:val="28"/>
        </w:rPr>
      </w:pPr>
      <w:r>
        <w:rPr>
          <w:b/>
          <w:bCs/>
          <w:sz w:val="28"/>
          <w:szCs w:val="28"/>
        </w:rPr>
        <w:t>Recovery</w:t>
      </w:r>
    </w:p>
    <w:p w14:paraId="2C64C59B" w14:textId="5D0C140D" w:rsidR="00870133" w:rsidRDefault="00870133" w:rsidP="00870133">
      <w:pPr>
        <w:rPr>
          <w:szCs w:val="22"/>
        </w:rPr>
      </w:pPr>
      <w:r>
        <w:rPr>
          <w:szCs w:val="22"/>
        </w:rPr>
        <w:t xml:space="preserve">Recovery is defined </w:t>
      </w:r>
      <w:r w:rsidR="00015C33">
        <w:rPr>
          <w:szCs w:val="22"/>
        </w:rPr>
        <w:t>as 3 consecutive sessions with a SOFAS score greater than 70 (</w:t>
      </w:r>
      <w:r w:rsidR="008D5278">
        <w:rPr>
          <w:szCs w:val="22"/>
        </w:rPr>
        <w:t>non-clinical</w:t>
      </w:r>
      <w:r w:rsidR="00015C33">
        <w:rPr>
          <w:szCs w:val="22"/>
        </w:rPr>
        <w:t xml:space="preserve"> cut off). </w:t>
      </w:r>
      <w:r w:rsidR="00330CB8">
        <w:rPr>
          <w:szCs w:val="22"/>
        </w:rPr>
        <w:t>We have employed t</w:t>
      </w:r>
      <w:r w:rsidR="00ED4EAC">
        <w:rPr>
          <w:szCs w:val="22"/>
        </w:rPr>
        <w:t xml:space="preserve">his is a </w:t>
      </w:r>
      <w:r w:rsidR="00696DFA">
        <w:rPr>
          <w:szCs w:val="22"/>
        </w:rPr>
        <w:t>simplistic</w:t>
      </w:r>
      <w:r w:rsidR="00ED4EAC">
        <w:rPr>
          <w:szCs w:val="22"/>
        </w:rPr>
        <w:t xml:space="preserve"> </w:t>
      </w:r>
      <w:r w:rsidR="00696DFA">
        <w:rPr>
          <w:szCs w:val="22"/>
        </w:rPr>
        <w:t>implementation of ‘recovery’</w:t>
      </w:r>
      <w:r w:rsidR="00330CB8">
        <w:rPr>
          <w:szCs w:val="22"/>
        </w:rPr>
        <w:t xml:space="preserve"> for this initial proof of concept version of the model</w:t>
      </w:r>
      <w:r w:rsidR="003E4873">
        <w:rPr>
          <w:szCs w:val="22"/>
        </w:rPr>
        <w:t>. Future versions of this model will expand the definition of recovery to be mor</w:t>
      </w:r>
      <w:r w:rsidR="008D5278">
        <w:rPr>
          <w:szCs w:val="22"/>
        </w:rPr>
        <w:t>e person</w:t>
      </w:r>
      <w:r w:rsidR="003E4873">
        <w:rPr>
          <w:szCs w:val="22"/>
        </w:rPr>
        <w:t>-</w:t>
      </w:r>
      <w:proofErr w:type="spellStart"/>
      <w:r w:rsidR="003E4873">
        <w:rPr>
          <w:szCs w:val="22"/>
        </w:rPr>
        <w:t>centred</w:t>
      </w:r>
      <w:proofErr w:type="spellEnd"/>
      <w:r w:rsidR="003E4873">
        <w:rPr>
          <w:szCs w:val="22"/>
        </w:rPr>
        <w:t xml:space="preserve">, and incorporate </w:t>
      </w:r>
      <w:r w:rsidR="008D5278">
        <w:rPr>
          <w:szCs w:val="22"/>
        </w:rPr>
        <w:t>definitions</w:t>
      </w:r>
      <w:r w:rsidR="003E4873">
        <w:rPr>
          <w:szCs w:val="22"/>
        </w:rPr>
        <w:t xml:space="preserve"> </w:t>
      </w:r>
      <w:r w:rsidR="008D5278">
        <w:rPr>
          <w:szCs w:val="22"/>
        </w:rPr>
        <w:t>based on lived experience feedback through further consultations and workshops to be held in 2021.</w:t>
      </w:r>
    </w:p>
    <w:p w14:paraId="425F7CD1" w14:textId="6B2ABE0B" w:rsidR="005B3D31" w:rsidRDefault="005B3D31" w:rsidP="00020F29">
      <w:pPr>
        <w:rPr>
          <w:b/>
          <w:bCs/>
          <w:sz w:val="28"/>
          <w:szCs w:val="28"/>
        </w:rPr>
      </w:pPr>
    </w:p>
    <w:p w14:paraId="6F3B8C85" w14:textId="590187B4" w:rsidR="00020F29" w:rsidRDefault="00020F29" w:rsidP="00020F29">
      <w:pPr>
        <w:rPr>
          <w:b/>
          <w:bCs/>
          <w:sz w:val="28"/>
          <w:szCs w:val="28"/>
        </w:rPr>
      </w:pPr>
      <w:r>
        <w:rPr>
          <w:b/>
          <w:bCs/>
          <w:sz w:val="28"/>
          <w:szCs w:val="28"/>
        </w:rPr>
        <w:t>Monitoring and case review</w:t>
      </w:r>
    </w:p>
    <w:p w14:paraId="6B5CB2AB" w14:textId="195C5A9A" w:rsidR="006C61A7" w:rsidRPr="008B78E6" w:rsidRDefault="00F950EA" w:rsidP="00020F29">
      <w:pPr>
        <w:rPr>
          <w:szCs w:val="22"/>
        </w:rPr>
      </w:pPr>
      <w:r w:rsidRPr="005B3D31">
        <w:rPr>
          <w:szCs w:val="22"/>
        </w:rPr>
        <w:t>Agents will present for review at a rate determined by their care plan</w:t>
      </w:r>
      <w:r w:rsidR="00362CA0">
        <w:rPr>
          <w:szCs w:val="22"/>
        </w:rPr>
        <w:t xml:space="preserve"> (Figure </w:t>
      </w:r>
      <w:r w:rsidR="003322AC">
        <w:rPr>
          <w:szCs w:val="22"/>
        </w:rPr>
        <w:t>11</w:t>
      </w:r>
      <w:r w:rsidR="00362CA0">
        <w:rPr>
          <w:szCs w:val="22"/>
        </w:rPr>
        <w:t>)</w:t>
      </w:r>
      <w:r w:rsidRPr="005B3D31">
        <w:rPr>
          <w:szCs w:val="22"/>
        </w:rPr>
        <w:t xml:space="preserve">. When presenting for review, their care plan/needs and their current care allocation will be assessed to determine if </w:t>
      </w:r>
      <w:r w:rsidR="005B3D31" w:rsidRPr="005B3D31">
        <w:rPr>
          <w:szCs w:val="22"/>
        </w:rPr>
        <w:t xml:space="preserve">a change needs to occur. The change decisions will involve allocating a psychologist or other health professional to the agents care if it is required and </w:t>
      </w:r>
      <w:r w:rsidR="006C61A7" w:rsidRPr="005B3D31">
        <w:rPr>
          <w:szCs w:val="22"/>
        </w:rPr>
        <w:t>available or</w:t>
      </w:r>
      <w:r w:rsidR="005B3D31" w:rsidRPr="005B3D31">
        <w:rPr>
          <w:szCs w:val="22"/>
        </w:rPr>
        <w:t xml:space="preserve"> adding them to the waitlist for this type of treatment if it is required and unavailable. </w:t>
      </w:r>
    </w:p>
    <w:p w14:paraId="18EA0E2E" w14:textId="77777777" w:rsidR="008B78E6" w:rsidRDefault="008B78E6" w:rsidP="00362CA0">
      <w:pPr>
        <w:rPr>
          <w:b/>
          <w:bCs/>
          <w:szCs w:val="22"/>
        </w:rPr>
      </w:pPr>
    </w:p>
    <w:p w14:paraId="6CFAA52D" w14:textId="2240542D" w:rsidR="00020F29" w:rsidRPr="00362CA0" w:rsidRDefault="00362CA0" w:rsidP="00362CA0">
      <w:pPr>
        <w:rPr>
          <w:szCs w:val="22"/>
          <w:lang w:val="en-AU"/>
        </w:rPr>
      </w:pPr>
      <w:r>
        <w:rPr>
          <w:noProof/>
        </w:rPr>
        <w:drawing>
          <wp:anchor distT="0" distB="0" distL="114300" distR="114300" simplePos="0" relativeHeight="251658252" behindDoc="0" locked="0" layoutInCell="1" allowOverlap="1" wp14:anchorId="194EA4A7" wp14:editId="012266EA">
            <wp:simplePos x="0" y="0"/>
            <wp:positionH relativeFrom="margin">
              <wp:align>center</wp:align>
            </wp:positionH>
            <wp:positionV relativeFrom="paragraph">
              <wp:posOffset>474345</wp:posOffset>
            </wp:positionV>
            <wp:extent cx="3064510" cy="659765"/>
            <wp:effectExtent l="0" t="0" r="2540" b="698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64510" cy="659765"/>
                    </a:xfrm>
                    <a:prstGeom prst="rect">
                      <a:avLst/>
                    </a:prstGeom>
                  </pic:spPr>
                </pic:pic>
              </a:graphicData>
            </a:graphic>
            <wp14:sizeRelH relativeFrom="margin">
              <wp14:pctWidth>0</wp14:pctWidth>
            </wp14:sizeRelH>
            <wp14:sizeRelV relativeFrom="margin">
              <wp14:pctHeight>0</wp14:pctHeight>
            </wp14:sizeRelV>
          </wp:anchor>
        </w:drawing>
      </w:r>
      <w:r w:rsidR="006C61A7">
        <w:rPr>
          <w:b/>
          <w:bCs/>
          <w:szCs w:val="22"/>
        </w:rPr>
        <w:t>Figure</w:t>
      </w:r>
      <w:r w:rsidR="006C61A7" w:rsidRPr="00461052">
        <w:rPr>
          <w:b/>
          <w:bCs/>
          <w:szCs w:val="22"/>
        </w:rPr>
        <w:t xml:space="preserve"> </w:t>
      </w:r>
      <w:r w:rsidR="0041528B">
        <w:rPr>
          <w:b/>
          <w:bCs/>
          <w:szCs w:val="22"/>
        </w:rPr>
        <w:t>11</w:t>
      </w:r>
      <w:r w:rsidR="006C61A7" w:rsidRPr="00461052">
        <w:rPr>
          <w:b/>
          <w:bCs/>
          <w:szCs w:val="22"/>
        </w:rPr>
        <w:t>.</w:t>
      </w:r>
      <w:r w:rsidR="006C61A7">
        <w:rPr>
          <w:szCs w:val="22"/>
        </w:rPr>
        <w:t xml:space="preserve"> </w:t>
      </w:r>
      <w:r w:rsidR="006C61A7">
        <w:rPr>
          <w:szCs w:val="22"/>
          <w:lang w:val="en-AU"/>
        </w:rPr>
        <w:t xml:space="preserve">Discrete event process for case review. This does not </w:t>
      </w:r>
      <w:r>
        <w:rPr>
          <w:szCs w:val="22"/>
          <w:lang w:val="en-AU"/>
        </w:rPr>
        <w:t xml:space="preserve">currently </w:t>
      </w:r>
      <w:r w:rsidR="006C61A7">
        <w:rPr>
          <w:szCs w:val="22"/>
          <w:lang w:val="en-AU"/>
        </w:rPr>
        <w:t xml:space="preserve">utilise </w:t>
      </w:r>
      <w:r>
        <w:rPr>
          <w:szCs w:val="22"/>
          <w:lang w:val="en-AU"/>
        </w:rPr>
        <w:t xml:space="preserve">any </w:t>
      </w:r>
      <w:r w:rsidR="006C61A7">
        <w:rPr>
          <w:szCs w:val="22"/>
          <w:lang w:val="en-AU"/>
        </w:rPr>
        <w:t xml:space="preserve">service resources </w:t>
      </w:r>
      <w:r>
        <w:rPr>
          <w:szCs w:val="22"/>
        </w:rPr>
        <w:t xml:space="preserve">because this is a simplified version of the model. In later iterations service resources will be used to carry out this process. </w:t>
      </w:r>
    </w:p>
    <w:p w14:paraId="0F853085" w14:textId="171AAC60" w:rsidR="00070E1C" w:rsidRDefault="00020F29" w:rsidP="00362CA0">
      <w:pPr>
        <w:rPr>
          <w:b/>
          <w:bCs/>
          <w:sz w:val="28"/>
          <w:szCs w:val="28"/>
        </w:rPr>
      </w:pPr>
      <w:r>
        <w:rPr>
          <w:b/>
          <w:bCs/>
          <w:sz w:val="28"/>
          <w:szCs w:val="28"/>
        </w:rPr>
        <w:br w:type="page"/>
      </w:r>
      <w:r w:rsidR="00985162" w:rsidRPr="002F4F49">
        <w:rPr>
          <w:b/>
          <w:bCs/>
          <w:sz w:val="28"/>
          <w:szCs w:val="28"/>
        </w:rPr>
        <w:t xml:space="preserve">Calibration results </w:t>
      </w:r>
      <w:r w:rsidR="002F4F49" w:rsidRPr="002F4F49">
        <w:rPr>
          <w:b/>
          <w:bCs/>
          <w:sz w:val="28"/>
          <w:szCs w:val="28"/>
        </w:rPr>
        <w:t>–</w:t>
      </w:r>
      <w:r w:rsidR="00985162" w:rsidRPr="002F4F49">
        <w:rPr>
          <w:b/>
          <w:bCs/>
          <w:sz w:val="28"/>
          <w:szCs w:val="28"/>
        </w:rPr>
        <w:t xml:space="preserve"> </w:t>
      </w:r>
      <w:r w:rsidR="002F4F49" w:rsidRPr="002F4F49">
        <w:rPr>
          <w:b/>
          <w:bCs/>
          <w:sz w:val="28"/>
          <w:szCs w:val="28"/>
        </w:rPr>
        <w:t>Demand for services</w:t>
      </w:r>
    </w:p>
    <w:p w14:paraId="68AA5E11" w14:textId="6AE7AB7B" w:rsidR="002F4F49" w:rsidRDefault="002F4F49" w:rsidP="00797F18">
      <w:pPr>
        <w:jc w:val="both"/>
        <w:rPr>
          <w:b/>
          <w:bCs/>
          <w:sz w:val="28"/>
          <w:szCs w:val="28"/>
        </w:rPr>
      </w:pPr>
    </w:p>
    <w:p w14:paraId="2FA164B9" w14:textId="01D82FE5" w:rsidR="002F4F49" w:rsidRDefault="00293766" w:rsidP="002F4F49">
      <w:pPr>
        <w:rPr>
          <w:szCs w:val="22"/>
        </w:rPr>
      </w:pPr>
      <w:r>
        <w:rPr>
          <w:szCs w:val="22"/>
        </w:rPr>
        <w:t xml:space="preserve">The demand for services which is defined as the number of new people presenting per week is an important </w:t>
      </w:r>
      <w:r w:rsidR="00573666">
        <w:rPr>
          <w:szCs w:val="22"/>
        </w:rPr>
        <w:t xml:space="preserve">component of this model. </w:t>
      </w:r>
      <w:proofErr w:type="gramStart"/>
      <w:r w:rsidR="00573666">
        <w:rPr>
          <w:szCs w:val="22"/>
        </w:rPr>
        <w:t>So</w:t>
      </w:r>
      <w:proofErr w:type="gramEnd"/>
      <w:r w:rsidR="00573666">
        <w:rPr>
          <w:szCs w:val="22"/>
        </w:rPr>
        <w:t xml:space="preserve"> ensuring that the model reproduces current and historic patterns of demand is vital. Figure </w:t>
      </w:r>
      <w:r w:rsidR="00B9404E">
        <w:rPr>
          <w:szCs w:val="22"/>
        </w:rPr>
        <w:t xml:space="preserve">12 </w:t>
      </w:r>
      <w:r w:rsidR="00573666">
        <w:rPr>
          <w:szCs w:val="22"/>
        </w:rPr>
        <w:t>below demonstrates that not only is the rate of demand consistent across all scenarios</w:t>
      </w:r>
      <w:r w:rsidR="00A17401">
        <w:rPr>
          <w:szCs w:val="22"/>
        </w:rPr>
        <w:t xml:space="preserve">, but the demand rate reproduces the </w:t>
      </w:r>
      <w:r w:rsidR="004B5EF2">
        <w:rPr>
          <w:szCs w:val="22"/>
        </w:rPr>
        <w:t xml:space="preserve">average </w:t>
      </w:r>
      <w:r w:rsidR="00A17401">
        <w:rPr>
          <w:szCs w:val="22"/>
        </w:rPr>
        <w:t>rates reported to use by each service</w:t>
      </w:r>
      <w:r w:rsidR="00E720B8">
        <w:rPr>
          <w:szCs w:val="22"/>
        </w:rPr>
        <w:t xml:space="preserve"> during the consultation work.</w:t>
      </w:r>
      <w:r w:rsidR="0060224C">
        <w:rPr>
          <w:szCs w:val="22"/>
        </w:rPr>
        <w:t xml:space="preserve"> Th</w:t>
      </w:r>
      <w:r w:rsidR="008B5AB4">
        <w:rPr>
          <w:szCs w:val="22"/>
        </w:rPr>
        <w:t xml:space="preserve">e values provided to us by each service </w:t>
      </w:r>
      <w:r w:rsidR="0060224C">
        <w:rPr>
          <w:szCs w:val="22"/>
        </w:rPr>
        <w:t xml:space="preserve">were: </w:t>
      </w:r>
      <w:r w:rsidR="0006367D">
        <w:rPr>
          <w:szCs w:val="22"/>
        </w:rPr>
        <w:t xml:space="preserve">25 to 30 for headspace, 10 to 15 for Min </w:t>
      </w:r>
      <w:r w:rsidR="008B5AB4">
        <w:rPr>
          <w:szCs w:val="22"/>
        </w:rPr>
        <w:t>Plasticity</w:t>
      </w:r>
      <w:r w:rsidR="0006367D">
        <w:rPr>
          <w:szCs w:val="22"/>
        </w:rPr>
        <w:t>,</w:t>
      </w:r>
      <w:r w:rsidR="004B5EF2">
        <w:rPr>
          <w:szCs w:val="22"/>
        </w:rPr>
        <w:t xml:space="preserve"> 4 to 8</w:t>
      </w:r>
      <w:r w:rsidR="0006367D">
        <w:rPr>
          <w:szCs w:val="22"/>
        </w:rPr>
        <w:t xml:space="preserve"> for </w:t>
      </w:r>
      <w:proofErr w:type="spellStart"/>
      <w:r w:rsidR="0006367D">
        <w:rPr>
          <w:szCs w:val="22"/>
        </w:rPr>
        <w:t>h</w:t>
      </w:r>
      <w:r w:rsidR="008B5AB4">
        <w:rPr>
          <w:szCs w:val="22"/>
        </w:rPr>
        <w:t>EIT</w:t>
      </w:r>
      <w:proofErr w:type="spellEnd"/>
      <w:r w:rsidR="0006367D">
        <w:rPr>
          <w:szCs w:val="22"/>
        </w:rPr>
        <w:t xml:space="preserve">, and </w:t>
      </w:r>
      <w:r w:rsidR="004B5EF2">
        <w:rPr>
          <w:szCs w:val="22"/>
        </w:rPr>
        <w:t xml:space="preserve">5 to 8 for </w:t>
      </w:r>
      <w:r w:rsidR="008B5AB4">
        <w:rPr>
          <w:szCs w:val="22"/>
        </w:rPr>
        <w:t>EIPS</w:t>
      </w:r>
      <w:r w:rsidR="004B5EF2">
        <w:rPr>
          <w:szCs w:val="22"/>
        </w:rPr>
        <w:t>.</w:t>
      </w:r>
    </w:p>
    <w:p w14:paraId="54AA90CF" w14:textId="77777777" w:rsidR="002F4F49" w:rsidRPr="002F4F49" w:rsidRDefault="002F4F49" w:rsidP="00797F18">
      <w:pPr>
        <w:jc w:val="both"/>
        <w:rPr>
          <w:b/>
          <w:bCs/>
          <w:sz w:val="28"/>
          <w:szCs w:val="28"/>
        </w:rPr>
      </w:pPr>
    </w:p>
    <w:p w14:paraId="73E27712" w14:textId="20D7CBD0" w:rsidR="002F4F49" w:rsidRDefault="00B9404E" w:rsidP="00797F18">
      <w:pPr>
        <w:jc w:val="both"/>
        <w:rPr>
          <w:szCs w:val="22"/>
        </w:rPr>
      </w:pPr>
      <w:r>
        <w:rPr>
          <w:b/>
          <w:bCs/>
          <w:szCs w:val="22"/>
        </w:rPr>
        <w:t>Figure</w:t>
      </w:r>
      <w:r w:rsidRPr="00461052">
        <w:rPr>
          <w:b/>
          <w:bCs/>
          <w:szCs w:val="22"/>
        </w:rPr>
        <w:t xml:space="preserve"> </w:t>
      </w:r>
      <w:r>
        <w:rPr>
          <w:b/>
          <w:bCs/>
          <w:szCs w:val="22"/>
        </w:rPr>
        <w:t xml:space="preserve">12. </w:t>
      </w:r>
      <w:r w:rsidR="006045B5" w:rsidRPr="006045B5">
        <w:rPr>
          <w:szCs w:val="22"/>
        </w:rPr>
        <w:t>D</w:t>
      </w:r>
      <w:r w:rsidR="00E720B8">
        <w:rPr>
          <w:szCs w:val="22"/>
        </w:rPr>
        <w:t xml:space="preserve">emand for services </w:t>
      </w:r>
      <w:r w:rsidR="006045B5">
        <w:rPr>
          <w:szCs w:val="22"/>
        </w:rPr>
        <w:t xml:space="preserve">calibrated to the </w:t>
      </w:r>
      <w:r w:rsidR="0060224C">
        <w:rPr>
          <w:szCs w:val="22"/>
        </w:rPr>
        <w:t xml:space="preserve">reported presentation rates for each </w:t>
      </w:r>
      <w:proofErr w:type="gramStart"/>
      <w:r w:rsidR="0060224C">
        <w:rPr>
          <w:szCs w:val="22"/>
        </w:rPr>
        <w:t>service</w:t>
      </w:r>
      <w:proofErr w:type="gramEnd"/>
    </w:p>
    <w:p w14:paraId="1273525D" w14:textId="77777777" w:rsidR="008B5AB4" w:rsidRPr="00B9404E" w:rsidRDefault="008B5AB4" w:rsidP="00797F18">
      <w:pPr>
        <w:jc w:val="both"/>
      </w:pPr>
    </w:p>
    <w:p w14:paraId="3AE52FED" w14:textId="19F7E4D9" w:rsidR="002F4F49" w:rsidRDefault="002F4F49" w:rsidP="00797F18">
      <w:pPr>
        <w:jc w:val="both"/>
      </w:pPr>
      <w:r w:rsidRPr="002F4F49">
        <w:rPr>
          <w:noProof/>
        </w:rPr>
        <w:drawing>
          <wp:inline distT="0" distB="0" distL="0" distR="0" wp14:anchorId="56130BB5" wp14:editId="7F661AE1">
            <wp:extent cx="5274945" cy="1972733"/>
            <wp:effectExtent l="0" t="0" r="1905" b="8890"/>
            <wp:docPr id="14" name="Picture 7" descr="Diagram&#10;&#10;Description automatically generated">
              <a:extLst xmlns:a="http://schemas.openxmlformats.org/drawingml/2006/main">
                <a:ext uri="{FF2B5EF4-FFF2-40B4-BE49-F238E27FC236}">
                  <a16:creationId xmlns:a16="http://schemas.microsoft.com/office/drawing/2014/main" id="{5673A167-29C9-4A43-A612-5BA815A7E9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iagram&#10;&#10;Description automatically generated">
                      <a:extLst>
                        <a:ext uri="{FF2B5EF4-FFF2-40B4-BE49-F238E27FC236}">
                          <a16:creationId xmlns:a16="http://schemas.microsoft.com/office/drawing/2014/main" id="{5673A167-29C9-4A43-A612-5BA815A7E94F}"/>
                        </a:ext>
                      </a:extLst>
                    </pic:cNvPr>
                    <pic:cNvPicPr>
                      <a:picLocks noChangeAspect="1"/>
                    </pic:cNvPicPr>
                  </pic:nvPicPr>
                  <pic:blipFill rotWithShape="1">
                    <a:blip r:embed="rId37"/>
                    <a:srcRect b="48853"/>
                    <a:stretch/>
                  </pic:blipFill>
                  <pic:spPr bwMode="auto">
                    <a:xfrm>
                      <a:off x="0" y="0"/>
                      <a:ext cx="5274945" cy="1972733"/>
                    </a:xfrm>
                    <a:prstGeom prst="rect">
                      <a:avLst/>
                    </a:prstGeom>
                    <a:ln>
                      <a:noFill/>
                    </a:ln>
                    <a:extLst>
                      <a:ext uri="{53640926-AAD7-44D8-BBD7-CCE9431645EC}">
                        <a14:shadowObscured xmlns:a14="http://schemas.microsoft.com/office/drawing/2010/main"/>
                      </a:ext>
                    </a:extLst>
                  </pic:spPr>
                </pic:pic>
              </a:graphicData>
            </a:graphic>
          </wp:inline>
        </w:drawing>
      </w:r>
    </w:p>
    <w:p w14:paraId="0492481C" w14:textId="7AE5045A" w:rsidR="00070E1C" w:rsidRDefault="00070E1C" w:rsidP="00797F18">
      <w:pPr>
        <w:jc w:val="both"/>
      </w:pPr>
    </w:p>
    <w:p w14:paraId="446B8162" w14:textId="55344FEE" w:rsidR="0061620C" w:rsidRDefault="0061620C" w:rsidP="0061620C">
      <w:pPr>
        <w:jc w:val="both"/>
      </w:pPr>
    </w:p>
    <w:p w14:paraId="19716A75" w14:textId="77777777" w:rsidR="0061620C" w:rsidRDefault="0061620C">
      <w:pPr>
        <w:rPr>
          <w:b/>
          <w:bCs/>
          <w:color w:val="E64626"/>
          <w:sz w:val="48"/>
          <w:szCs w:val="32"/>
        </w:rPr>
      </w:pPr>
      <w:r>
        <w:br w:type="page"/>
      </w:r>
    </w:p>
    <w:p w14:paraId="6FA9506A" w14:textId="0DD6E5D7" w:rsidR="0061620C" w:rsidRPr="009F2706" w:rsidRDefault="0061620C" w:rsidP="0061620C">
      <w:pPr>
        <w:pStyle w:val="Heading1"/>
        <w:jc w:val="both"/>
      </w:pPr>
      <w:bookmarkStart w:id="23" w:name="_Toc74229797"/>
      <w:r>
        <w:t>Appendix C – Implementation work</w:t>
      </w:r>
      <w:bookmarkEnd w:id="23"/>
    </w:p>
    <w:p w14:paraId="1BE76EFB" w14:textId="39C1131E" w:rsidR="0061620C" w:rsidRPr="009E13A6" w:rsidRDefault="0061620C" w:rsidP="0061620C">
      <w:pPr>
        <w:jc w:val="both"/>
        <w:rPr>
          <w:lang w:val="en-AU"/>
        </w:rPr>
      </w:pPr>
      <w:r>
        <w:t xml:space="preserve">The impact of implementing the </w:t>
      </w:r>
      <w:proofErr w:type="spellStart"/>
      <w:r>
        <w:t>InnoWell</w:t>
      </w:r>
      <w:proofErr w:type="spellEnd"/>
      <w:r>
        <w:t xml:space="preserve"> Platform into participating services will be evaluated through our health service implementation research. </w:t>
      </w:r>
      <w:r w:rsidRPr="00FA113C">
        <w:rPr>
          <w:iCs/>
          <w:lang w:val="en-AU"/>
        </w:rPr>
        <w:t xml:space="preserve">Quantitative and qualitative data </w:t>
      </w:r>
      <w:r>
        <w:rPr>
          <w:iCs/>
          <w:lang w:val="en-AU"/>
        </w:rPr>
        <w:t>will be</w:t>
      </w:r>
      <w:r w:rsidRPr="00FA113C">
        <w:rPr>
          <w:iCs/>
          <w:lang w:val="en-AU"/>
        </w:rPr>
        <w:t xml:space="preserve"> collected from service staff</w:t>
      </w:r>
      <w:r>
        <w:rPr>
          <w:iCs/>
          <w:lang w:val="en-AU"/>
        </w:rPr>
        <w:t xml:space="preserve"> (health professionals, managers</w:t>
      </w:r>
      <w:r w:rsidR="00930247">
        <w:rPr>
          <w:iCs/>
          <w:lang w:val="en-AU"/>
        </w:rPr>
        <w:t>,</w:t>
      </w:r>
      <w:r>
        <w:rPr>
          <w:iCs/>
          <w:lang w:val="en-AU"/>
        </w:rPr>
        <w:t xml:space="preserve"> and administrative staff)</w:t>
      </w:r>
      <w:r w:rsidRPr="00FA113C">
        <w:rPr>
          <w:iCs/>
          <w:lang w:val="en-AU"/>
        </w:rPr>
        <w:t>, via online surveys, semi-structured interviews, group workshops, and research officer logs</w:t>
      </w:r>
      <w:r>
        <w:rPr>
          <w:iCs/>
          <w:lang w:val="en-AU"/>
        </w:rPr>
        <w:t>.</w:t>
      </w:r>
      <w:r w:rsidRPr="00FA113C">
        <w:rPr>
          <w:iCs/>
          <w:lang w:val="en-AU"/>
        </w:rPr>
        <w:t xml:space="preserve"> </w:t>
      </w:r>
      <w:r>
        <w:rPr>
          <w:iCs/>
          <w:lang w:val="en-AU"/>
        </w:rPr>
        <w:t xml:space="preserve">Table </w:t>
      </w:r>
      <w:r w:rsidR="003322AC">
        <w:rPr>
          <w:iCs/>
          <w:lang w:val="en-AU"/>
        </w:rPr>
        <w:t>4</w:t>
      </w:r>
      <w:r>
        <w:rPr>
          <w:iCs/>
          <w:lang w:val="en-AU"/>
        </w:rPr>
        <w:t xml:space="preserve"> displays an overview of the data collected for the health service implementation research. This data</w:t>
      </w:r>
      <w:r w:rsidRPr="006B55D6">
        <w:rPr>
          <w:iCs/>
          <w:lang w:val="en-AU"/>
        </w:rPr>
        <w:t xml:space="preserve"> will be collated into a report to facilitate the ongoing co-design</w:t>
      </w:r>
      <w:r>
        <w:rPr>
          <w:iCs/>
          <w:lang w:val="en-AU"/>
        </w:rPr>
        <w:t xml:space="preserve"> and improvement</w:t>
      </w:r>
      <w:r w:rsidRPr="006B55D6">
        <w:rPr>
          <w:iCs/>
          <w:lang w:val="en-AU"/>
        </w:rPr>
        <w:t xml:space="preserve"> of the </w:t>
      </w:r>
      <w:proofErr w:type="spellStart"/>
      <w:r w:rsidRPr="006B55D6">
        <w:rPr>
          <w:iCs/>
          <w:lang w:val="en-AU"/>
        </w:rPr>
        <w:t>InnoWell</w:t>
      </w:r>
      <w:proofErr w:type="spellEnd"/>
      <w:r w:rsidRPr="006B55D6">
        <w:rPr>
          <w:iCs/>
          <w:lang w:val="en-AU"/>
        </w:rPr>
        <w:t xml:space="preserve"> Platform.</w:t>
      </w:r>
    </w:p>
    <w:p w14:paraId="18995067" w14:textId="77777777" w:rsidR="0061620C" w:rsidRDefault="0061620C" w:rsidP="0061620C">
      <w:pPr>
        <w:jc w:val="both"/>
        <w:rPr>
          <w:iCs/>
          <w:lang w:val="en-AU"/>
        </w:rPr>
      </w:pPr>
    </w:p>
    <w:p w14:paraId="4CAE4241" w14:textId="3F074342" w:rsidR="0061620C" w:rsidRDefault="0061620C" w:rsidP="0061620C">
      <w:pPr>
        <w:jc w:val="both"/>
        <w:rPr>
          <w:iCs/>
          <w:lang w:val="en-AU"/>
        </w:rPr>
      </w:pPr>
      <w:r w:rsidRPr="00E84095">
        <w:rPr>
          <w:b/>
          <w:lang w:val="en-AU"/>
        </w:rPr>
        <w:t xml:space="preserve">Table </w:t>
      </w:r>
      <w:r w:rsidR="007C7EE4">
        <w:rPr>
          <w:b/>
          <w:lang w:val="en-AU"/>
        </w:rPr>
        <w:t>4</w:t>
      </w:r>
      <w:r w:rsidRPr="00E84095">
        <w:rPr>
          <w:b/>
          <w:lang w:val="en-AU"/>
        </w:rPr>
        <w:t xml:space="preserve">. </w:t>
      </w:r>
      <w:r>
        <w:rPr>
          <w:iCs/>
          <w:lang w:val="en-AU"/>
        </w:rPr>
        <w:t xml:space="preserve">An overview of the data collected for health service implementation </w:t>
      </w:r>
      <w:proofErr w:type="gramStart"/>
      <w:r>
        <w:rPr>
          <w:iCs/>
          <w:lang w:val="en-AU"/>
        </w:rPr>
        <w:t>research</w:t>
      </w:r>
      <w:proofErr w:type="gramEnd"/>
    </w:p>
    <w:p w14:paraId="5430925A" w14:textId="77777777" w:rsidR="0061620C" w:rsidRDefault="0061620C" w:rsidP="0061620C">
      <w:pPr>
        <w:jc w:val="both"/>
        <w:rPr>
          <w:iCs/>
          <w:lang w:val="en-AU"/>
        </w:rPr>
      </w:pPr>
    </w:p>
    <w:tbl>
      <w:tblPr>
        <w:tblStyle w:val="ListTable6Colorful-Accent2"/>
        <w:tblW w:w="8075" w:type="dxa"/>
        <w:tblLook w:val="04A0" w:firstRow="1" w:lastRow="0" w:firstColumn="1" w:lastColumn="0" w:noHBand="0" w:noVBand="1"/>
      </w:tblPr>
      <w:tblGrid>
        <w:gridCol w:w="1275"/>
        <w:gridCol w:w="1700"/>
        <w:gridCol w:w="1700"/>
        <w:gridCol w:w="1700"/>
        <w:gridCol w:w="1700"/>
      </w:tblGrid>
      <w:tr w:rsidR="0061620C" w:rsidRPr="004C1AD2" w14:paraId="20FC7E94" w14:textId="77777777" w:rsidTr="00DB6818">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275" w:type="dxa"/>
          </w:tcPr>
          <w:p w14:paraId="666B5F42" w14:textId="77777777" w:rsidR="0061620C" w:rsidRPr="006C55BF" w:rsidRDefault="0061620C" w:rsidP="00DB6818">
            <w:pPr>
              <w:jc w:val="both"/>
              <w:rPr>
                <w:bCs w:val="0"/>
                <w:sz w:val="18"/>
                <w:szCs w:val="18"/>
                <w:lang w:val="en-AU"/>
              </w:rPr>
            </w:pPr>
          </w:p>
        </w:tc>
        <w:tc>
          <w:tcPr>
            <w:tcW w:w="1700" w:type="dxa"/>
            <w:vAlign w:val="center"/>
          </w:tcPr>
          <w:p w14:paraId="40325BA4" w14:textId="77777777" w:rsidR="0061620C" w:rsidRPr="006C55BF" w:rsidRDefault="0061620C" w:rsidP="00DB6818">
            <w:pPr>
              <w:jc w:val="both"/>
              <w:cnfStyle w:val="100000000000" w:firstRow="1" w:lastRow="0" w:firstColumn="0" w:lastColumn="0" w:oddVBand="0" w:evenVBand="0" w:oddHBand="0" w:evenHBand="0" w:firstRowFirstColumn="0" w:firstRowLastColumn="0" w:lastRowFirstColumn="0" w:lastRowLastColumn="0"/>
              <w:rPr>
                <w:bCs w:val="0"/>
                <w:sz w:val="18"/>
                <w:szCs w:val="18"/>
                <w:lang w:val="en-AU"/>
              </w:rPr>
            </w:pPr>
            <w:r w:rsidRPr="006C55BF">
              <w:rPr>
                <w:bCs w:val="0"/>
                <w:sz w:val="18"/>
                <w:szCs w:val="18"/>
                <w:lang w:val="en-AU"/>
              </w:rPr>
              <w:t>Online survey</w:t>
            </w:r>
          </w:p>
        </w:tc>
        <w:tc>
          <w:tcPr>
            <w:tcW w:w="1700" w:type="dxa"/>
            <w:vAlign w:val="center"/>
          </w:tcPr>
          <w:p w14:paraId="66F2754C" w14:textId="77777777" w:rsidR="0061620C" w:rsidRPr="006C55BF" w:rsidRDefault="0061620C" w:rsidP="00DB6818">
            <w:pPr>
              <w:jc w:val="both"/>
              <w:cnfStyle w:val="100000000000" w:firstRow="1" w:lastRow="0" w:firstColumn="0" w:lastColumn="0" w:oddVBand="0" w:evenVBand="0" w:oddHBand="0" w:evenHBand="0" w:firstRowFirstColumn="0" w:firstRowLastColumn="0" w:lastRowFirstColumn="0" w:lastRowLastColumn="0"/>
              <w:rPr>
                <w:bCs w:val="0"/>
                <w:sz w:val="18"/>
                <w:szCs w:val="18"/>
                <w:lang w:val="en-AU"/>
              </w:rPr>
            </w:pPr>
            <w:r w:rsidRPr="006C55BF">
              <w:rPr>
                <w:bCs w:val="0"/>
                <w:sz w:val="18"/>
                <w:szCs w:val="18"/>
                <w:lang w:val="en-AU"/>
              </w:rPr>
              <w:t>Semi-structured interview</w:t>
            </w:r>
          </w:p>
        </w:tc>
        <w:tc>
          <w:tcPr>
            <w:tcW w:w="1700" w:type="dxa"/>
            <w:vAlign w:val="center"/>
          </w:tcPr>
          <w:p w14:paraId="7E8AD2D3" w14:textId="77777777" w:rsidR="0061620C" w:rsidRPr="006C55BF" w:rsidRDefault="0061620C" w:rsidP="00DB6818">
            <w:pPr>
              <w:jc w:val="both"/>
              <w:cnfStyle w:val="100000000000" w:firstRow="1" w:lastRow="0" w:firstColumn="0" w:lastColumn="0" w:oddVBand="0" w:evenVBand="0" w:oddHBand="0" w:evenHBand="0" w:firstRowFirstColumn="0" w:firstRowLastColumn="0" w:lastRowFirstColumn="0" w:lastRowLastColumn="0"/>
              <w:rPr>
                <w:bCs w:val="0"/>
                <w:sz w:val="18"/>
                <w:szCs w:val="18"/>
                <w:lang w:val="en-AU"/>
              </w:rPr>
            </w:pPr>
            <w:r w:rsidRPr="006C55BF">
              <w:rPr>
                <w:bCs w:val="0"/>
                <w:sz w:val="18"/>
                <w:szCs w:val="18"/>
                <w:lang w:val="en-AU"/>
              </w:rPr>
              <w:t>Implementation log</w:t>
            </w:r>
          </w:p>
        </w:tc>
        <w:tc>
          <w:tcPr>
            <w:tcW w:w="1700" w:type="dxa"/>
            <w:vAlign w:val="center"/>
          </w:tcPr>
          <w:p w14:paraId="2EC6F046" w14:textId="77777777" w:rsidR="0061620C" w:rsidRPr="006C55BF" w:rsidRDefault="0061620C" w:rsidP="00DB6818">
            <w:pPr>
              <w:jc w:val="both"/>
              <w:cnfStyle w:val="100000000000" w:firstRow="1" w:lastRow="0" w:firstColumn="0" w:lastColumn="0" w:oddVBand="0" w:evenVBand="0" w:oddHBand="0" w:evenHBand="0" w:firstRowFirstColumn="0" w:firstRowLastColumn="0" w:lastRowFirstColumn="0" w:lastRowLastColumn="0"/>
              <w:rPr>
                <w:bCs w:val="0"/>
                <w:sz w:val="18"/>
                <w:szCs w:val="18"/>
                <w:lang w:val="en-AU"/>
              </w:rPr>
            </w:pPr>
            <w:r w:rsidRPr="006C55BF">
              <w:rPr>
                <w:bCs w:val="0"/>
                <w:sz w:val="18"/>
                <w:szCs w:val="18"/>
                <w:lang w:val="en-AU"/>
              </w:rPr>
              <w:t>Service audit</w:t>
            </w:r>
          </w:p>
        </w:tc>
      </w:tr>
      <w:tr w:rsidR="0061620C" w:rsidRPr="004C1AD2" w14:paraId="0FD649B5" w14:textId="77777777" w:rsidTr="00DB6818">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275" w:type="dxa"/>
            <w:vAlign w:val="center"/>
          </w:tcPr>
          <w:p w14:paraId="1190C2BE" w14:textId="77777777" w:rsidR="0061620C" w:rsidRPr="006C55BF" w:rsidRDefault="0061620C" w:rsidP="00DB6818">
            <w:pPr>
              <w:jc w:val="both"/>
              <w:rPr>
                <w:bCs w:val="0"/>
                <w:sz w:val="18"/>
                <w:szCs w:val="18"/>
                <w:lang w:val="en-AU"/>
              </w:rPr>
            </w:pPr>
            <w:r w:rsidRPr="006C55BF">
              <w:rPr>
                <w:bCs w:val="0"/>
                <w:iCs/>
                <w:sz w:val="18"/>
                <w:szCs w:val="18"/>
                <w:lang w:val="en-AU"/>
              </w:rPr>
              <w:t>Frequency</w:t>
            </w:r>
          </w:p>
        </w:tc>
        <w:tc>
          <w:tcPr>
            <w:tcW w:w="1700" w:type="dxa"/>
            <w:vAlign w:val="center"/>
          </w:tcPr>
          <w:p w14:paraId="798BB7BB" w14:textId="77777777" w:rsidR="0061620C" w:rsidRPr="004C1AD2" w:rsidRDefault="0061620C" w:rsidP="00595AD8">
            <w:pPr>
              <w:cnfStyle w:val="000000100000" w:firstRow="0" w:lastRow="0" w:firstColumn="0" w:lastColumn="0" w:oddVBand="0" w:evenVBand="0" w:oddHBand="1" w:evenHBand="0" w:firstRowFirstColumn="0" w:firstRowLastColumn="0" w:lastRowFirstColumn="0" w:lastRowLastColumn="0"/>
              <w:rPr>
                <w:sz w:val="18"/>
                <w:szCs w:val="18"/>
                <w:lang w:val="en-AU"/>
              </w:rPr>
            </w:pPr>
            <w:r w:rsidRPr="004C1AD2">
              <w:rPr>
                <w:sz w:val="18"/>
                <w:szCs w:val="18"/>
                <w:lang w:val="en-AU"/>
              </w:rPr>
              <w:t>Three-monthly</w:t>
            </w:r>
          </w:p>
        </w:tc>
        <w:tc>
          <w:tcPr>
            <w:tcW w:w="1700" w:type="dxa"/>
            <w:vAlign w:val="center"/>
          </w:tcPr>
          <w:p w14:paraId="0014706E" w14:textId="77777777" w:rsidR="0061620C" w:rsidRPr="004C1AD2" w:rsidRDefault="0061620C" w:rsidP="00595AD8">
            <w:pPr>
              <w:cnfStyle w:val="000000100000" w:firstRow="0" w:lastRow="0" w:firstColumn="0" w:lastColumn="0" w:oddVBand="0" w:evenVBand="0" w:oddHBand="1" w:evenHBand="0" w:firstRowFirstColumn="0" w:firstRowLastColumn="0" w:lastRowFirstColumn="0" w:lastRowLastColumn="0"/>
              <w:rPr>
                <w:sz w:val="18"/>
                <w:szCs w:val="18"/>
                <w:lang w:val="en-AU"/>
              </w:rPr>
            </w:pPr>
            <w:r w:rsidRPr="004C1AD2">
              <w:rPr>
                <w:sz w:val="18"/>
                <w:szCs w:val="18"/>
                <w:lang w:val="en-AU"/>
              </w:rPr>
              <w:t>Three-monthly</w:t>
            </w:r>
          </w:p>
        </w:tc>
        <w:tc>
          <w:tcPr>
            <w:tcW w:w="1700" w:type="dxa"/>
            <w:vAlign w:val="center"/>
          </w:tcPr>
          <w:p w14:paraId="2B29EA3A" w14:textId="77777777" w:rsidR="0061620C" w:rsidRPr="004C1AD2" w:rsidRDefault="0061620C" w:rsidP="00595AD8">
            <w:pPr>
              <w:cnfStyle w:val="000000100000" w:firstRow="0" w:lastRow="0" w:firstColumn="0" w:lastColumn="0" w:oddVBand="0" w:evenVBand="0" w:oddHBand="1" w:evenHBand="0" w:firstRowFirstColumn="0" w:firstRowLastColumn="0" w:lastRowFirstColumn="0" w:lastRowLastColumn="0"/>
              <w:rPr>
                <w:sz w:val="18"/>
                <w:szCs w:val="18"/>
                <w:lang w:val="en-AU"/>
              </w:rPr>
            </w:pPr>
            <w:r w:rsidRPr="004C1AD2">
              <w:rPr>
                <w:sz w:val="18"/>
                <w:szCs w:val="18"/>
                <w:lang w:val="en-AU"/>
              </w:rPr>
              <w:t>Monthly</w:t>
            </w:r>
          </w:p>
        </w:tc>
        <w:tc>
          <w:tcPr>
            <w:tcW w:w="1700" w:type="dxa"/>
            <w:vAlign w:val="center"/>
          </w:tcPr>
          <w:p w14:paraId="020B8ABE" w14:textId="77777777" w:rsidR="0061620C" w:rsidRPr="004C1AD2" w:rsidRDefault="0061620C" w:rsidP="00595AD8">
            <w:pPr>
              <w:cnfStyle w:val="000000100000" w:firstRow="0" w:lastRow="0" w:firstColumn="0" w:lastColumn="0" w:oddVBand="0" w:evenVBand="0" w:oddHBand="1" w:evenHBand="0" w:firstRowFirstColumn="0" w:firstRowLastColumn="0" w:lastRowFirstColumn="0" w:lastRowLastColumn="0"/>
              <w:rPr>
                <w:sz w:val="18"/>
                <w:szCs w:val="18"/>
                <w:lang w:val="en-AU"/>
              </w:rPr>
            </w:pPr>
            <w:r w:rsidRPr="004C1AD2">
              <w:rPr>
                <w:sz w:val="18"/>
                <w:szCs w:val="18"/>
                <w:lang w:val="en-AU"/>
              </w:rPr>
              <w:t>Three-monthly</w:t>
            </w:r>
          </w:p>
        </w:tc>
      </w:tr>
      <w:tr w:rsidR="0061620C" w:rsidRPr="004C1AD2" w14:paraId="090AB913" w14:textId="77777777" w:rsidTr="00DB6818">
        <w:trPr>
          <w:trHeight w:val="705"/>
        </w:trPr>
        <w:tc>
          <w:tcPr>
            <w:cnfStyle w:val="001000000000" w:firstRow="0" w:lastRow="0" w:firstColumn="1" w:lastColumn="0" w:oddVBand="0" w:evenVBand="0" w:oddHBand="0" w:evenHBand="0" w:firstRowFirstColumn="0" w:firstRowLastColumn="0" w:lastRowFirstColumn="0" w:lastRowLastColumn="0"/>
            <w:tcW w:w="1275" w:type="dxa"/>
            <w:vMerge w:val="restart"/>
            <w:vAlign w:val="center"/>
          </w:tcPr>
          <w:p w14:paraId="2AD65E74" w14:textId="77777777" w:rsidR="0061620C" w:rsidRPr="006C55BF" w:rsidRDefault="0061620C" w:rsidP="00DB6818">
            <w:pPr>
              <w:jc w:val="both"/>
              <w:rPr>
                <w:bCs w:val="0"/>
                <w:sz w:val="18"/>
                <w:szCs w:val="18"/>
                <w:lang w:val="en-AU"/>
              </w:rPr>
            </w:pPr>
            <w:r w:rsidRPr="006C55BF">
              <w:rPr>
                <w:bCs w:val="0"/>
                <w:sz w:val="18"/>
                <w:szCs w:val="18"/>
                <w:lang w:val="en-AU"/>
              </w:rPr>
              <w:t>Evaluation outcome collected</w:t>
            </w:r>
          </w:p>
        </w:tc>
        <w:tc>
          <w:tcPr>
            <w:tcW w:w="1700" w:type="dxa"/>
            <w:vAlign w:val="center"/>
          </w:tcPr>
          <w:p w14:paraId="7CF24D5F" w14:textId="77777777" w:rsidR="0061620C" w:rsidRPr="004C1AD2" w:rsidRDefault="0061620C" w:rsidP="00595AD8">
            <w:pPr>
              <w:cnfStyle w:val="000000000000" w:firstRow="0" w:lastRow="0" w:firstColumn="0" w:lastColumn="0" w:oddVBand="0" w:evenVBand="0" w:oddHBand="0" w:evenHBand="0" w:firstRowFirstColumn="0" w:firstRowLastColumn="0" w:lastRowFirstColumn="0" w:lastRowLastColumn="0"/>
              <w:rPr>
                <w:sz w:val="18"/>
                <w:szCs w:val="18"/>
                <w:lang w:val="en-AU"/>
              </w:rPr>
            </w:pPr>
            <w:r w:rsidRPr="004C1AD2">
              <w:rPr>
                <w:sz w:val="18"/>
                <w:szCs w:val="18"/>
                <w:lang w:val="en-AU"/>
              </w:rPr>
              <w:t>Adoption of digital health solution</w:t>
            </w:r>
          </w:p>
        </w:tc>
        <w:tc>
          <w:tcPr>
            <w:tcW w:w="1700" w:type="dxa"/>
            <w:vAlign w:val="center"/>
          </w:tcPr>
          <w:p w14:paraId="768F2F6B" w14:textId="77777777" w:rsidR="0061620C" w:rsidRPr="004C1AD2" w:rsidRDefault="0061620C" w:rsidP="00595AD8">
            <w:pPr>
              <w:cnfStyle w:val="000000000000" w:firstRow="0" w:lastRow="0" w:firstColumn="0" w:lastColumn="0" w:oddVBand="0" w:evenVBand="0" w:oddHBand="0" w:evenHBand="0" w:firstRowFirstColumn="0" w:firstRowLastColumn="0" w:lastRowFirstColumn="0" w:lastRowLastColumn="0"/>
              <w:rPr>
                <w:sz w:val="18"/>
                <w:szCs w:val="18"/>
                <w:lang w:val="en-AU"/>
              </w:rPr>
            </w:pPr>
            <w:r w:rsidRPr="004C1AD2">
              <w:rPr>
                <w:sz w:val="18"/>
                <w:szCs w:val="18"/>
                <w:lang w:val="en-AU"/>
              </w:rPr>
              <w:t>Impact of digital health solution</w:t>
            </w:r>
            <w:r>
              <w:rPr>
                <w:sz w:val="18"/>
                <w:szCs w:val="18"/>
                <w:lang w:val="en-AU"/>
              </w:rPr>
              <w:t xml:space="preserve"> on service</w:t>
            </w:r>
          </w:p>
        </w:tc>
        <w:tc>
          <w:tcPr>
            <w:tcW w:w="1700" w:type="dxa"/>
            <w:vAlign w:val="center"/>
          </w:tcPr>
          <w:p w14:paraId="6E1B0A17" w14:textId="77777777" w:rsidR="0061620C" w:rsidRPr="004C1AD2" w:rsidRDefault="0061620C" w:rsidP="00595AD8">
            <w:pPr>
              <w:cnfStyle w:val="000000000000" w:firstRow="0" w:lastRow="0" w:firstColumn="0" w:lastColumn="0" w:oddVBand="0" w:evenVBand="0" w:oddHBand="0" w:evenHBand="0" w:firstRowFirstColumn="0" w:firstRowLastColumn="0" w:lastRowFirstColumn="0" w:lastRowLastColumn="0"/>
              <w:rPr>
                <w:sz w:val="18"/>
                <w:szCs w:val="18"/>
                <w:lang w:val="en-AU"/>
              </w:rPr>
            </w:pPr>
            <w:r w:rsidRPr="004C1AD2">
              <w:rPr>
                <w:sz w:val="18"/>
                <w:szCs w:val="18"/>
                <w:lang w:val="en-AU"/>
              </w:rPr>
              <w:t>Impact of digital health solution</w:t>
            </w:r>
            <w:r>
              <w:rPr>
                <w:sz w:val="18"/>
                <w:szCs w:val="18"/>
                <w:lang w:val="en-AU"/>
              </w:rPr>
              <w:t xml:space="preserve"> on service</w:t>
            </w:r>
          </w:p>
        </w:tc>
        <w:tc>
          <w:tcPr>
            <w:tcW w:w="1700" w:type="dxa"/>
            <w:vAlign w:val="center"/>
          </w:tcPr>
          <w:p w14:paraId="1E5EF5B1" w14:textId="77777777" w:rsidR="0061620C" w:rsidRPr="004C1AD2" w:rsidRDefault="0061620C" w:rsidP="00595AD8">
            <w:pPr>
              <w:cnfStyle w:val="000000000000" w:firstRow="0" w:lastRow="0" w:firstColumn="0" w:lastColumn="0" w:oddVBand="0" w:evenVBand="0" w:oddHBand="0" w:evenHBand="0" w:firstRowFirstColumn="0" w:firstRowLastColumn="0" w:lastRowFirstColumn="0" w:lastRowLastColumn="0"/>
              <w:rPr>
                <w:sz w:val="18"/>
                <w:szCs w:val="18"/>
                <w:lang w:val="en-AU"/>
              </w:rPr>
            </w:pPr>
            <w:r w:rsidRPr="004C1AD2">
              <w:rPr>
                <w:sz w:val="18"/>
                <w:szCs w:val="18"/>
                <w:lang w:val="en-AU"/>
              </w:rPr>
              <w:t>Client safety</w:t>
            </w:r>
          </w:p>
          <w:p w14:paraId="3C0438FB" w14:textId="77777777" w:rsidR="0061620C" w:rsidRPr="004C1AD2" w:rsidRDefault="0061620C" w:rsidP="00595AD8">
            <w:pPr>
              <w:cnfStyle w:val="000000000000" w:firstRow="0" w:lastRow="0" w:firstColumn="0" w:lastColumn="0" w:oddVBand="0" w:evenVBand="0" w:oddHBand="0" w:evenHBand="0" w:firstRowFirstColumn="0" w:firstRowLastColumn="0" w:lastRowFirstColumn="0" w:lastRowLastColumn="0"/>
              <w:rPr>
                <w:sz w:val="18"/>
                <w:szCs w:val="18"/>
                <w:lang w:val="en-AU"/>
              </w:rPr>
            </w:pPr>
          </w:p>
        </w:tc>
      </w:tr>
      <w:tr w:rsidR="0061620C" w:rsidRPr="004C1AD2" w14:paraId="4D743293" w14:textId="77777777" w:rsidTr="00DB68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75" w:type="dxa"/>
            <w:vMerge/>
          </w:tcPr>
          <w:p w14:paraId="7B6AB0BE" w14:textId="77777777" w:rsidR="0061620C" w:rsidRPr="004C1AD2" w:rsidRDefault="0061620C" w:rsidP="00DB6818">
            <w:pPr>
              <w:jc w:val="both"/>
              <w:rPr>
                <w:sz w:val="18"/>
                <w:szCs w:val="18"/>
                <w:lang w:val="en-AU"/>
              </w:rPr>
            </w:pPr>
          </w:p>
        </w:tc>
        <w:tc>
          <w:tcPr>
            <w:tcW w:w="1700" w:type="dxa"/>
            <w:vAlign w:val="center"/>
          </w:tcPr>
          <w:p w14:paraId="470B549F" w14:textId="77777777" w:rsidR="0061620C" w:rsidRPr="004C1AD2" w:rsidRDefault="0061620C" w:rsidP="00595AD8">
            <w:pPr>
              <w:cnfStyle w:val="000000100000" w:firstRow="0" w:lastRow="0" w:firstColumn="0" w:lastColumn="0" w:oddVBand="0" w:evenVBand="0" w:oddHBand="1" w:evenHBand="0" w:firstRowFirstColumn="0" w:firstRowLastColumn="0" w:lastRowFirstColumn="0" w:lastRowLastColumn="0"/>
              <w:rPr>
                <w:sz w:val="18"/>
                <w:szCs w:val="18"/>
                <w:lang w:val="en-AU"/>
              </w:rPr>
            </w:pPr>
            <w:r w:rsidRPr="004C1AD2">
              <w:rPr>
                <w:sz w:val="18"/>
                <w:szCs w:val="18"/>
                <w:lang w:val="en-AU"/>
              </w:rPr>
              <w:t>Staff views on digital health</w:t>
            </w:r>
          </w:p>
        </w:tc>
        <w:tc>
          <w:tcPr>
            <w:tcW w:w="1700" w:type="dxa"/>
            <w:vAlign w:val="center"/>
          </w:tcPr>
          <w:p w14:paraId="18BA2B4F" w14:textId="77777777" w:rsidR="0061620C" w:rsidRPr="004C1AD2" w:rsidRDefault="0061620C" w:rsidP="00595AD8">
            <w:pPr>
              <w:cnfStyle w:val="000000100000" w:firstRow="0" w:lastRow="0" w:firstColumn="0" w:lastColumn="0" w:oddVBand="0" w:evenVBand="0" w:oddHBand="1" w:evenHBand="0" w:firstRowFirstColumn="0" w:firstRowLastColumn="0" w:lastRowFirstColumn="0" w:lastRowLastColumn="0"/>
              <w:rPr>
                <w:sz w:val="18"/>
                <w:szCs w:val="18"/>
                <w:lang w:val="en-AU"/>
              </w:rPr>
            </w:pPr>
            <w:r w:rsidRPr="004C1AD2">
              <w:rPr>
                <w:sz w:val="18"/>
                <w:szCs w:val="18"/>
                <w:lang w:val="en-AU"/>
              </w:rPr>
              <w:t>Quality, acceptability, usability of the digital health solution</w:t>
            </w:r>
          </w:p>
        </w:tc>
        <w:tc>
          <w:tcPr>
            <w:tcW w:w="1700" w:type="dxa"/>
            <w:vAlign w:val="center"/>
          </w:tcPr>
          <w:p w14:paraId="391C3D7B" w14:textId="77777777" w:rsidR="0061620C" w:rsidRPr="004C1AD2" w:rsidRDefault="0061620C" w:rsidP="00595AD8">
            <w:pPr>
              <w:cnfStyle w:val="000000100000" w:firstRow="0" w:lastRow="0" w:firstColumn="0" w:lastColumn="0" w:oddVBand="0" w:evenVBand="0" w:oddHBand="1" w:evenHBand="0" w:firstRowFirstColumn="0" w:firstRowLastColumn="0" w:lastRowFirstColumn="0" w:lastRowLastColumn="0"/>
              <w:rPr>
                <w:sz w:val="18"/>
                <w:szCs w:val="18"/>
                <w:lang w:val="en-AU"/>
              </w:rPr>
            </w:pPr>
            <w:r w:rsidRPr="004C1AD2">
              <w:rPr>
                <w:sz w:val="18"/>
                <w:szCs w:val="18"/>
                <w:lang w:val="en-AU"/>
              </w:rPr>
              <w:t>Quality, acceptability, usability of the digital health solution</w:t>
            </w:r>
          </w:p>
        </w:tc>
        <w:tc>
          <w:tcPr>
            <w:tcW w:w="1700" w:type="dxa"/>
            <w:vAlign w:val="center"/>
          </w:tcPr>
          <w:p w14:paraId="0B6F71FA" w14:textId="77777777" w:rsidR="0061620C" w:rsidRPr="004C1AD2" w:rsidRDefault="0061620C" w:rsidP="00595AD8">
            <w:pPr>
              <w:cnfStyle w:val="000000100000" w:firstRow="0" w:lastRow="0" w:firstColumn="0" w:lastColumn="0" w:oddVBand="0" w:evenVBand="0" w:oddHBand="1" w:evenHBand="0" w:firstRowFirstColumn="0" w:firstRowLastColumn="0" w:lastRowFirstColumn="0" w:lastRowLastColumn="0"/>
              <w:rPr>
                <w:sz w:val="18"/>
                <w:szCs w:val="18"/>
                <w:lang w:val="en-AU"/>
              </w:rPr>
            </w:pPr>
            <w:r w:rsidRPr="004C1AD2">
              <w:rPr>
                <w:sz w:val="18"/>
                <w:szCs w:val="18"/>
                <w:lang w:val="en-AU"/>
              </w:rPr>
              <w:t>Client accessibility and equity</w:t>
            </w:r>
          </w:p>
        </w:tc>
      </w:tr>
      <w:tr w:rsidR="0061620C" w:rsidRPr="004C1AD2" w14:paraId="30194516" w14:textId="77777777" w:rsidTr="00DB6818">
        <w:trPr>
          <w:trHeight w:val="556"/>
        </w:trPr>
        <w:tc>
          <w:tcPr>
            <w:cnfStyle w:val="001000000000" w:firstRow="0" w:lastRow="0" w:firstColumn="1" w:lastColumn="0" w:oddVBand="0" w:evenVBand="0" w:oddHBand="0" w:evenHBand="0" w:firstRowFirstColumn="0" w:firstRowLastColumn="0" w:lastRowFirstColumn="0" w:lastRowLastColumn="0"/>
            <w:tcW w:w="1275" w:type="dxa"/>
            <w:vMerge/>
          </w:tcPr>
          <w:p w14:paraId="7DC5186D" w14:textId="77777777" w:rsidR="0061620C" w:rsidRPr="004C1AD2" w:rsidRDefault="0061620C" w:rsidP="00DB6818">
            <w:pPr>
              <w:jc w:val="both"/>
              <w:rPr>
                <w:sz w:val="18"/>
                <w:szCs w:val="18"/>
                <w:lang w:val="en-AU"/>
              </w:rPr>
            </w:pPr>
          </w:p>
        </w:tc>
        <w:tc>
          <w:tcPr>
            <w:tcW w:w="1700" w:type="dxa"/>
            <w:vAlign w:val="center"/>
          </w:tcPr>
          <w:p w14:paraId="0D470470" w14:textId="77777777" w:rsidR="0061620C" w:rsidRPr="004C1AD2" w:rsidRDefault="0061620C" w:rsidP="00595AD8">
            <w:pPr>
              <w:cnfStyle w:val="000000000000" w:firstRow="0" w:lastRow="0" w:firstColumn="0" w:lastColumn="0" w:oddVBand="0" w:evenVBand="0" w:oddHBand="0" w:evenHBand="0" w:firstRowFirstColumn="0" w:firstRowLastColumn="0" w:lastRowFirstColumn="0" w:lastRowLastColumn="0"/>
              <w:rPr>
                <w:sz w:val="18"/>
                <w:szCs w:val="18"/>
                <w:lang w:val="en-AU"/>
              </w:rPr>
            </w:pPr>
            <w:r w:rsidRPr="004C1AD2">
              <w:rPr>
                <w:sz w:val="18"/>
                <w:szCs w:val="18"/>
                <w:lang w:val="en-AU"/>
              </w:rPr>
              <w:t>Education and training outcomes</w:t>
            </w:r>
          </w:p>
        </w:tc>
        <w:tc>
          <w:tcPr>
            <w:tcW w:w="1700" w:type="dxa"/>
            <w:vAlign w:val="center"/>
          </w:tcPr>
          <w:p w14:paraId="7881F375" w14:textId="77777777" w:rsidR="0061620C" w:rsidRPr="004C1AD2" w:rsidRDefault="0061620C" w:rsidP="00595AD8">
            <w:pPr>
              <w:cnfStyle w:val="000000000000" w:firstRow="0" w:lastRow="0" w:firstColumn="0" w:lastColumn="0" w:oddVBand="0" w:evenVBand="0" w:oddHBand="0" w:evenHBand="0" w:firstRowFirstColumn="0" w:firstRowLastColumn="0" w:lastRowFirstColumn="0" w:lastRowLastColumn="0"/>
              <w:rPr>
                <w:sz w:val="18"/>
                <w:szCs w:val="18"/>
                <w:lang w:val="en-AU"/>
              </w:rPr>
            </w:pPr>
            <w:r w:rsidRPr="004C1AD2">
              <w:rPr>
                <w:sz w:val="18"/>
                <w:szCs w:val="18"/>
                <w:lang w:val="en-AU"/>
              </w:rPr>
              <w:t>Education and training outcomes</w:t>
            </w:r>
          </w:p>
        </w:tc>
        <w:tc>
          <w:tcPr>
            <w:tcW w:w="1700" w:type="dxa"/>
            <w:vAlign w:val="center"/>
          </w:tcPr>
          <w:p w14:paraId="2C65C73E" w14:textId="77777777" w:rsidR="0061620C" w:rsidRPr="004C1AD2" w:rsidRDefault="0061620C" w:rsidP="00595AD8">
            <w:pPr>
              <w:cnfStyle w:val="000000000000" w:firstRow="0" w:lastRow="0" w:firstColumn="0" w:lastColumn="0" w:oddVBand="0" w:evenVBand="0" w:oddHBand="0" w:evenHBand="0" w:firstRowFirstColumn="0" w:firstRowLastColumn="0" w:lastRowFirstColumn="0" w:lastRowLastColumn="0"/>
              <w:rPr>
                <w:sz w:val="18"/>
                <w:szCs w:val="18"/>
                <w:lang w:val="en-AU"/>
              </w:rPr>
            </w:pPr>
            <w:r w:rsidRPr="004C1AD2">
              <w:rPr>
                <w:sz w:val="18"/>
                <w:szCs w:val="18"/>
                <w:lang w:val="en-AU"/>
              </w:rPr>
              <w:t>Education and training outcomes</w:t>
            </w:r>
          </w:p>
        </w:tc>
        <w:tc>
          <w:tcPr>
            <w:tcW w:w="1700" w:type="dxa"/>
            <w:vAlign w:val="center"/>
          </w:tcPr>
          <w:p w14:paraId="57995330" w14:textId="77777777" w:rsidR="0061620C" w:rsidRPr="004C1AD2" w:rsidRDefault="0061620C" w:rsidP="00595AD8">
            <w:pPr>
              <w:cnfStyle w:val="000000000000" w:firstRow="0" w:lastRow="0" w:firstColumn="0" w:lastColumn="0" w:oddVBand="0" w:evenVBand="0" w:oddHBand="0" w:evenHBand="0" w:firstRowFirstColumn="0" w:firstRowLastColumn="0" w:lastRowFirstColumn="0" w:lastRowLastColumn="0"/>
              <w:rPr>
                <w:sz w:val="18"/>
                <w:szCs w:val="18"/>
                <w:lang w:val="en-AU"/>
              </w:rPr>
            </w:pPr>
            <w:r w:rsidRPr="004C1AD2">
              <w:rPr>
                <w:sz w:val="18"/>
                <w:szCs w:val="18"/>
                <w:lang w:val="en-AU"/>
              </w:rPr>
              <w:t>Workforce (staff numbers, FTE)</w:t>
            </w:r>
          </w:p>
        </w:tc>
      </w:tr>
      <w:tr w:rsidR="0061620C" w:rsidRPr="004C1AD2" w14:paraId="3763C7B1" w14:textId="77777777" w:rsidTr="00DB6818">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1275" w:type="dxa"/>
            <w:vMerge/>
          </w:tcPr>
          <w:p w14:paraId="547C1F01" w14:textId="77777777" w:rsidR="0061620C" w:rsidRPr="004C1AD2" w:rsidRDefault="0061620C" w:rsidP="00DB6818">
            <w:pPr>
              <w:jc w:val="both"/>
              <w:rPr>
                <w:sz w:val="18"/>
                <w:szCs w:val="18"/>
                <w:lang w:val="en-AU"/>
              </w:rPr>
            </w:pPr>
          </w:p>
        </w:tc>
        <w:tc>
          <w:tcPr>
            <w:tcW w:w="1700" w:type="dxa"/>
            <w:vAlign w:val="center"/>
          </w:tcPr>
          <w:p w14:paraId="38BE442D" w14:textId="77777777" w:rsidR="0061620C" w:rsidRPr="004C1AD2" w:rsidRDefault="0061620C" w:rsidP="00595AD8">
            <w:pP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700" w:type="dxa"/>
            <w:vAlign w:val="center"/>
          </w:tcPr>
          <w:p w14:paraId="764A51E1" w14:textId="77777777" w:rsidR="0061620C" w:rsidRPr="004C1AD2" w:rsidRDefault="0061620C" w:rsidP="00595AD8">
            <w:pPr>
              <w:cnfStyle w:val="000000100000" w:firstRow="0" w:lastRow="0" w:firstColumn="0" w:lastColumn="0" w:oddVBand="0" w:evenVBand="0" w:oddHBand="1" w:evenHBand="0" w:firstRowFirstColumn="0" w:firstRowLastColumn="0" w:lastRowFirstColumn="0" w:lastRowLastColumn="0"/>
              <w:rPr>
                <w:sz w:val="18"/>
                <w:szCs w:val="18"/>
                <w:lang w:val="en-AU"/>
              </w:rPr>
            </w:pPr>
            <w:r w:rsidRPr="004C1AD2">
              <w:rPr>
                <w:sz w:val="18"/>
                <w:szCs w:val="18"/>
                <w:lang w:val="en-AU"/>
              </w:rPr>
              <w:t>Digital readiness and staff competence</w:t>
            </w:r>
          </w:p>
        </w:tc>
        <w:tc>
          <w:tcPr>
            <w:tcW w:w="1700" w:type="dxa"/>
            <w:vAlign w:val="center"/>
          </w:tcPr>
          <w:p w14:paraId="1C341548" w14:textId="77777777" w:rsidR="0061620C" w:rsidRPr="004C1AD2" w:rsidRDefault="0061620C" w:rsidP="00595AD8">
            <w:pPr>
              <w:cnfStyle w:val="000000100000" w:firstRow="0" w:lastRow="0" w:firstColumn="0" w:lastColumn="0" w:oddVBand="0" w:evenVBand="0" w:oddHBand="1" w:evenHBand="0" w:firstRowFirstColumn="0" w:firstRowLastColumn="0" w:lastRowFirstColumn="0" w:lastRowLastColumn="0"/>
              <w:rPr>
                <w:sz w:val="18"/>
                <w:szCs w:val="18"/>
                <w:lang w:val="en-AU"/>
              </w:rPr>
            </w:pPr>
            <w:r w:rsidRPr="004C1AD2">
              <w:rPr>
                <w:sz w:val="18"/>
                <w:szCs w:val="18"/>
                <w:lang w:val="en-AU"/>
              </w:rPr>
              <w:t>Implementation barriers and facilitators</w:t>
            </w:r>
          </w:p>
        </w:tc>
        <w:tc>
          <w:tcPr>
            <w:tcW w:w="1700" w:type="dxa"/>
            <w:vAlign w:val="center"/>
          </w:tcPr>
          <w:p w14:paraId="15213E68" w14:textId="77777777" w:rsidR="0061620C" w:rsidRPr="004C1AD2" w:rsidRDefault="0061620C" w:rsidP="00595AD8">
            <w:pPr>
              <w:cnfStyle w:val="000000100000" w:firstRow="0" w:lastRow="0" w:firstColumn="0" w:lastColumn="0" w:oddVBand="0" w:evenVBand="0" w:oddHBand="1" w:evenHBand="0" w:firstRowFirstColumn="0" w:firstRowLastColumn="0" w:lastRowFirstColumn="0" w:lastRowLastColumn="0"/>
              <w:rPr>
                <w:sz w:val="18"/>
                <w:szCs w:val="18"/>
                <w:lang w:val="en-AU"/>
              </w:rPr>
            </w:pPr>
            <w:r w:rsidRPr="004C1AD2">
              <w:rPr>
                <w:sz w:val="18"/>
                <w:szCs w:val="18"/>
                <w:lang w:val="en-AU"/>
              </w:rPr>
              <w:t>Service efficiency, expenditure, and cost</w:t>
            </w:r>
          </w:p>
        </w:tc>
      </w:tr>
      <w:tr w:rsidR="0061620C" w:rsidRPr="004C1AD2" w14:paraId="51587FFB" w14:textId="77777777" w:rsidTr="00DB6818">
        <w:trPr>
          <w:trHeight w:val="575"/>
        </w:trPr>
        <w:tc>
          <w:tcPr>
            <w:cnfStyle w:val="001000000000" w:firstRow="0" w:lastRow="0" w:firstColumn="1" w:lastColumn="0" w:oddVBand="0" w:evenVBand="0" w:oddHBand="0" w:evenHBand="0" w:firstRowFirstColumn="0" w:firstRowLastColumn="0" w:lastRowFirstColumn="0" w:lastRowLastColumn="0"/>
            <w:tcW w:w="1275" w:type="dxa"/>
            <w:vMerge/>
          </w:tcPr>
          <w:p w14:paraId="09F095B7" w14:textId="77777777" w:rsidR="0061620C" w:rsidRPr="004C1AD2" w:rsidRDefault="0061620C" w:rsidP="00DB6818">
            <w:pPr>
              <w:jc w:val="both"/>
              <w:rPr>
                <w:sz w:val="18"/>
                <w:szCs w:val="18"/>
                <w:lang w:val="en-AU"/>
              </w:rPr>
            </w:pPr>
          </w:p>
        </w:tc>
        <w:tc>
          <w:tcPr>
            <w:tcW w:w="1700" w:type="dxa"/>
            <w:vAlign w:val="center"/>
          </w:tcPr>
          <w:p w14:paraId="6DAC3ABC" w14:textId="77777777" w:rsidR="0061620C" w:rsidRPr="004C1AD2" w:rsidRDefault="0061620C" w:rsidP="00595AD8">
            <w:pPr>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700" w:type="dxa"/>
            <w:vAlign w:val="center"/>
          </w:tcPr>
          <w:p w14:paraId="0356336A" w14:textId="77777777" w:rsidR="0061620C" w:rsidRPr="004C1AD2" w:rsidRDefault="0061620C" w:rsidP="00595AD8">
            <w:pPr>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700" w:type="dxa"/>
            <w:vAlign w:val="center"/>
          </w:tcPr>
          <w:p w14:paraId="1CFF1964" w14:textId="77777777" w:rsidR="0061620C" w:rsidRPr="004C1AD2" w:rsidRDefault="0061620C" w:rsidP="00595AD8">
            <w:pPr>
              <w:cnfStyle w:val="000000000000" w:firstRow="0" w:lastRow="0" w:firstColumn="0" w:lastColumn="0" w:oddVBand="0" w:evenVBand="0" w:oddHBand="0" w:evenHBand="0" w:firstRowFirstColumn="0" w:firstRowLastColumn="0" w:lastRowFirstColumn="0" w:lastRowLastColumn="0"/>
              <w:rPr>
                <w:sz w:val="18"/>
                <w:szCs w:val="18"/>
                <w:lang w:val="en-AU"/>
              </w:rPr>
            </w:pPr>
          </w:p>
        </w:tc>
        <w:tc>
          <w:tcPr>
            <w:tcW w:w="1700" w:type="dxa"/>
            <w:vAlign w:val="center"/>
          </w:tcPr>
          <w:p w14:paraId="017DC76E" w14:textId="77777777" w:rsidR="0061620C" w:rsidRPr="004C1AD2" w:rsidRDefault="0061620C" w:rsidP="00595AD8">
            <w:pPr>
              <w:cnfStyle w:val="000000000000" w:firstRow="0" w:lastRow="0" w:firstColumn="0" w:lastColumn="0" w:oddVBand="0" w:evenVBand="0" w:oddHBand="0" w:evenHBand="0" w:firstRowFirstColumn="0" w:firstRowLastColumn="0" w:lastRowFirstColumn="0" w:lastRowLastColumn="0"/>
              <w:rPr>
                <w:sz w:val="18"/>
                <w:szCs w:val="18"/>
                <w:lang w:val="en-AU"/>
              </w:rPr>
            </w:pPr>
            <w:r w:rsidRPr="004C1AD2">
              <w:rPr>
                <w:sz w:val="18"/>
                <w:szCs w:val="18"/>
                <w:lang w:val="en-AU"/>
              </w:rPr>
              <w:t>Service effectiveness and outcomes</w:t>
            </w:r>
          </w:p>
        </w:tc>
      </w:tr>
      <w:tr w:rsidR="0061620C" w:rsidRPr="004C1AD2" w14:paraId="5588AA1C" w14:textId="77777777" w:rsidTr="00DB6818">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275" w:type="dxa"/>
            <w:vMerge/>
          </w:tcPr>
          <w:p w14:paraId="4B32A2CA" w14:textId="77777777" w:rsidR="0061620C" w:rsidRPr="004C1AD2" w:rsidRDefault="0061620C" w:rsidP="00DB6818">
            <w:pPr>
              <w:jc w:val="both"/>
              <w:rPr>
                <w:sz w:val="18"/>
                <w:szCs w:val="18"/>
                <w:lang w:val="en-AU"/>
              </w:rPr>
            </w:pPr>
          </w:p>
        </w:tc>
        <w:tc>
          <w:tcPr>
            <w:tcW w:w="1700" w:type="dxa"/>
            <w:vAlign w:val="center"/>
          </w:tcPr>
          <w:p w14:paraId="709C062F" w14:textId="77777777" w:rsidR="0061620C" w:rsidRPr="004C1AD2" w:rsidRDefault="0061620C" w:rsidP="00595AD8">
            <w:pP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700" w:type="dxa"/>
            <w:vAlign w:val="center"/>
          </w:tcPr>
          <w:p w14:paraId="2CA61B02" w14:textId="77777777" w:rsidR="0061620C" w:rsidRPr="004C1AD2" w:rsidRDefault="0061620C" w:rsidP="00595AD8">
            <w:pP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700" w:type="dxa"/>
            <w:vAlign w:val="center"/>
          </w:tcPr>
          <w:p w14:paraId="7B66DEC9" w14:textId="77777777" w:rsidR="0061620C" w:rsidRPr="004C1AD2" w:rsidRDefault="0061620C" w:rsidP="00595AD8">
            <w:pPr>
              <w:cnfStyle w:val="000000100000" w:firstRow="0" w:lastRow="0" w:firstColumn="0" w:lastColumn="0" w:oddVBand="0" w:evenVBand="0" w:oddHBand="1" w:evenHBand="0" w:firstRowFirstColumn="0" w:firstRowLastColumn="0" w:lastRowFirstColumn="0" w:lastRowLastColumn="0"/>
              <w:rPr>
                <w:sz w:val="18"/>
                <w:szCs w:val="18"/>
                <w:lang w:val="en-AU"/>
              </w:rPr>
            </w:pPr>
          </w:p>
        </w:tc>
        <w:tc>
          <w:tcPr>
            <w:tcW w:w="1700" w:type="dxa"/>
            <w:vAlign w:val="center"/>
          </w:tcPr>
          <w:p w14:paraId="347DB4AA" w14:textId="77777777" w:rsidR="0061620C" w:rsidRPr="004C1AD2" w:rsidRDefault="0061620C" w:rsidP="00595AD8">
            <w:pPr>
              <w:cnfStyle w:val="000000100000" w:firstRow="0" w:lastRow="0" w:firstColumn="0" w:lastColumn="0" w:oddVBand="0" w:evenVBand="0" w:oddHBand="1" w:evenHBand="0" w:firstRowFirstColumn="0" w:firstRowLastColumn="0" w:lastRowFirstColumn="0" w:lastRowLastColumn="0"/>
              <w:rPr>
                <w:sz w:val="18"/>
                <w:szCs w:val="18"/>
                <w:lang w:val="en-AU"/>
              </w:rPr>
            </w:pPr>
            <w:r w:rsidRPr="004C1AD2">
              <w:rPr>
                <w:sz w:val="18"/>
                <w:szCs w:val="18"/>
                <w:lang w:val="en-AU"/>
              </w:rPr>
              <w:t>Service continuity and coordination</w:t>
            </w:r>
          </w:p>
        </w:tc>
      </w:tr>
    </w:tbl>
    <w:p w14:paraId="52EB3A5F" w14:textId="5A79A138" w:rsidR="0061620C" w:rsidRPr="009259D9" w:rsidRDefault="0061620C" w:rsidP="0061620C">
      <w:pPr>
        <w:jc w:val="both"/>
        <w:rPr>
          <w:b/>
          <w:bCs/>
          <w:color w:val="E64626"/>
          <w:sz w:val="48"/>
          <w:szCs w:val="32"/>
        </w:rPr>
      </w:pPr>
    </w:p>
    <w:sectPr w:rsidR="0061620C" w:rsidRPr="009259D9" w:rsidSect="00280B51">
      <w:footerReference w:type="even" r:id="rId38"/>
      <w:footerReference w:type="default" r:id="rId39"/>
      <w:pgSz w:w="11901" w:h="16817"/>
      <w:pgMar w:top="1440" w:right="1797" w:bottom="1440" w:left="179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520C9" w14:textId="77777777" w:rsidR="00E22C5A" w:rsidRDefault="00E22C5A" w:rsidP="00705C0C">
      <w:r>
        <w:separator/>
      </w:r>
    </w:p>
  </w:endnote>
  <w:endnote w:type="continuationSeparator" w:id="0">
    <w:p w14:paraId="1103BF45" w14:textId="77777777" w:rsidR="00E22C5A" w:rsidRDefault="00E22C5A" w:rsidP="00705C0C">
      <w:r>
        <w:continuationSeparator/>
      </w:r>
    </w:p>
  </w:endnote>
  <w:endnote w:type="continuationNotice" w:id="1">
    <w:p w14:paraId="7F40BB8B" w14:textId="77777777" w:rsidR="00E22C5A" w:rsidRDefault="00E22C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03000003" w:usb1="00000000" w:usb2="00000000" w:usb3="00000000" w:csb0="00000001" w:csb1="00000000"/>
  </w:font>
  <w:font w:name="﷽﷽﷽﷽﷽﷽켶禐">
    <w:panose1 w:val="00000000000000000000"/>
    <w:charset w:val="8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A3450" w14:textId="77777777" w:rsidR="007035C8" w:rsidRDefault="007035C8" w:rsidP="00E535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A5CFCE" w14:textId="77777777" w:rsidR="007035C8" w:rsidRDefault="007035C8" w:rsidP="00280B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CFE8E" w14:textId="77777777" w:rsidR="007035C8" w:rsidRPr="00280B51" w:rsidRDefault="007035C8" w:rsidP="00E535CF">
    <w:pPr>
      <w:pStyle w:val="Footer"/>
      <w:framePr w:wrap="around" w:vAnchor="text" w:hAnchor="margin" w:xAlign="right" w:y="1"/>
      <w:rPr>
        <w:rStyle w:val="PageNumber"/>
        <w:sz w:val="18"/>
        <w:szCs w:val="18"/>
      </w:rPr>
    </w:pPr>
    <w:r w:rsidRPr="00280B51">
      <w:rPr>
        <w:rStyle w:val="PageNumber"/>
        <w:sz w:val="18"/>
        <w:szCs w:val="18"/>
      </w:rPr>
      <w:fldChar w:fldCharType="begin"/>
    </w:r>
    <w:r w:rsidRPr="00280B51">
      <w:rPr>
        <w:rStyle w:val="PageNumber"/>
        <w:sz w:val="18"/>
        <w:szCs w:val="18"/>
      </w:rPr>
      <w:instrText xml:space="preserve">PAGE  </w:instrText>
    </w:r>
    <w:r w:rsidRPr="00280B51">
      <w:rPr>
        <w:rStyle w:val="PageNumber"/>
        <w:sz w:val="18"/>
        <w:szCs w:val="18"/>
      </w:rPr>
      <w:fldChar w:fldCharType="separate"/>
    </w:r>
    <w:r>
      <w:rPr>
        <w:rStyle w:val="PageNumber"/>
        <w:noProof/>
        <w:sz w:val="18"/>
        <w:szCs w:val="18"/>
      </w:rPr>
      <w:t>1</w:t>
    </w:r>
    <w:r w:rsidRPr="00280B51">
      <w:rPr>
        <w:rStyle w:val="PageNumber"/>
        <w:sz w:val="18"/>
        <w:szCs w:val="18"/>
      </w:rPr>
      <w:fldChar w:fldCharType="end"/>
    </w:r>
  </w:p>
  <w:p w14:paraId="7F91FA5D" w14:textId="77777777" w:rsidR="005D3F7B" w:rsidRPr="005D3F7B" w:rsidRDefault="005D3F7B" w:rsidP="005D3F7B">
    <w:pPr>
      <w:pStyle w:val="Footer"/>
      <w:ind w:right="360"/>
      <w:rPr>
        <w:b/>
        <w:sz w:val="18"/>
        <w:szCs w:val="18"/>
      </w:rPr>
    </w:pPr>
    <w:r w:rsidRPr="005D3F7B">
      <w:rPr>
        <w:b/>
        <w:sz w:val="18"/>
        <w:szCs w:val="18"/>
      </w:rPr>
      <w:t>Best Care, First Time.</w:t>
    </w:r>
  </w:p>
  <w:p w14:paraId="0F8E7657" w14:textId="22FC6DB3" w:rsidR="007035C8" w:rsidRPr="00280B51" w:rsidRDefault="0031241E" w:rsidP="005D3F7B">
    <w:pPr>
      <w:pStyle w:val="Footer"/>
      <w:ind w:right="360"/>
      <w:rPr>
        <w:sz w:val="18"/>
        <w:szCs w:val="18"/>
      </w:rPr>
    </w:pPr>
    <w:proofErr w:type="spellStart"/>
    <w:r w:rsidRPr="0031241E">
      <w:rPr>
        <w:sz w:val="18"/>
        <w:szCs w:val="18"/>
      </w:rPr>
      <w:t>Optimising</w:t>
    </w:r>
    <w:proofErr w:type="spellEnd"/>
    <w:r w:rsidRPr="0031241E">
      <w:rPr>
        <w:sz w:val="18"/>
        <w:szCs w:val="18"/>
      </w:rPr>
      <w:t xml:space="preserve"> youth mental health services using digital </w:t>
    </w:r>
    <w:proofErr w:type="gramStart"/>
    <w:r w:rsidRPr="0031241E">
      <w:rPr>
        <w:sz w:val="18"/>
        <w:szCs w:val="18"/>
      </w:rPr>
      <w:t>technologies</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EAE31" w14:textId="77777777" w:rsidR="00E22C5A" w:rsidRDefault="00E22C5A" w:rsidP="00705C0C">
      <w:r>
        <w:separator/>
      </w:r>
    </w:p>
  </w:footnote>
  <w:footnote w:type="continuationSeparator" w:id="0">
    <w:p w14:paraId="35097B3E" w14:textId="77777777" w:rsidR="00E22C5A" w:rsidRDefault="00E22C5A" w:rsidP="00705C0C">
      <w:r>
        <w:continuationSeparator/>
      </w:r>
    </w:p>
  </w:footnote>
  <w:footnote w:type="continuationNotice" w:id="1">
    <w:p w14:paraId="256DC092" w14:textId="77777777" w:rsidR="00E22C5A" w:rsidRDefault="00E22C5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D62DF"/>
    <w:multiLevelType w:val="hybridMultilevel"/>
    <w:tmpl w:val="7F30EBA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B56C02"/>
    <w:multiLevelType w:val="hybridMultilevel"/>
    <w:tmpl w:val="9C223C52"/>
    <w:lvl w:ilvl="0" w:tplc="14508ED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55C0C"/>
    <w:multiLevelType w:val="hybridMultilevel"/>
    <w:tmpl w:val="1B025ACA"/>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112B90"/>
    <w:multiLevelType w:val="hybridMultilevel"/>
    <w:tmpl w:val="D91A64F0"/>
    <w:lvl w:ilvl="0" w:tplc="CE367A64">
      <w:start w:val="1"/>
      <w:numFmt w:val="bullet"/>
      <w:lvlText w:val="•"/>
      <w:lvlJc w:val="left"/>
      <w:pPr>
        <w:tabs>
          <w:tab w:val="num" w:pos="720"/>
        </w:tabs>
        <w:ind w:left="720" w:hanging="360"/>
      </w:pPr>
      <w:rPr>
        <w:rFonts w:ascii="Arial" w:hAnsi="Arial" w:hint="default"/>
      </w:rPr>
    </w:lvl>
    <w:lvl w:ilvl="1" w:tplc="ABCC4036" w:tentative="1">
      <w:start w:val="1"/>
      <w:numFmt w:val="bullet"/>
      <w:lvlText w:val="•"/>
      <w:lvlJc w:val="left"/>
      <w:pPr>
        <w:tabs>
          <w:tab w:val="num" w:pos="1440"/>
        </w:tabs>
        <w:ind w:left="1440" w:hanging="360"/>
      </w:pPr>
      <w:rPr>
        <w:rFonts w:ascii="Arial" w:hAnsi="Arial" w:hint="default"/>
      </w:rPr>
    </w:lvl>
    <w:lvl w:ilvl="2" w:tplc="DFD22C4E" w:tentative="1">
      <w:start w:val="1"/>
      <w:numFmt w:val="bullet"/>
      <w:lvlText w:val="•"/>
      <w:lvlJc w:val="left"/>
      <w:pPr>
        <w:tabs>
          <w:tab w:val="num" w:pos="2160"/>
        </w:tabs>
        <w:ind w:left="2160" w:hanging="360"/>
      </w:pPr>
      <w:rPr>
        <w:rFonts w:ascii="Arial" w:hAnsi="Arial" w:hint="default"/>
      </w:rPr>
    </w:lvl>
    <w:lvl w:ilvl="3" w:tplc="24A6370A" w:tentative="1">
      <w:start w:val="1"/>
      <w:numFmt w:val="bullet"/>
      <w:lvlText w:val="•"/>
      <w:lvlJc w:val="left"/>
      <w:pPr>
        <w:tabs>
          <w:tab w:val="num" w:pos="2880"/>
        </w:tabs>
        <w:ind w:left="2880" w:hanging="360"/>
      </w:pPr>
      <w:rPr>
        <w:rFonts w:ascii="Arial" w:hAnsi="Arial" w:hint="default"/>
      </w:rPr>
    </w:lvl>
    <w:lvl w:ilvl="4" w:tplc="D87EFBF6" w:tentative="1">
      <w:start w:val="1"/>
      <w:numFmt w:val="bullet"/>
      <w:lvlText w:val="•"/>
      <w:lvlJc w:val="left"/>
      <w:pPr>
        <w:tabs>
          <w:tab w:val="num" w:pos="3600"/>
        </w:tabs>
        <w:ind w:left="3600" w:hanging="360"/>
      </w:pPr>
      <w:rPr>
        <w:rFonts w:ascii="Arial" w:hAnsi="Arial" w:hint="default"/>
      </w:rPr>
    </w:lvl>
    <w:lvl w:ilvl="5" w:tplc="A95A8D08" w:tentative="1">
      <w:start w:val="1"/>
      <w:numFmt w:val="bullet"/>
      <w:lvlText w:val="•"/>
      <w:lvlJc w:val="left"/>
      <w:pPr>
        <w:tabs>
          <w:tab w:val="num" w:pos="4320"/>
        </w:tabs>
        <w:ind w:left="4320" w:hanging="360"/>
      </w:pPr>
      <w:rPr>
        <w:rFonts w:ascii="Arial" w:hAnsi="Arial" w:hint="default"/>
      </w:rPr>
    </w:lvl>
    <w:lvl w:ilvl="6" w:tplc="E2B625CC" w:tentative="1">
      <w:start w:val="1"/>
      <w:numFmt w:val="bullet"/>
      <w:lvlText w:val="•"/>
      <w:lvlJc w:val="left"/>
      <w:pPr>
        <w:tabs>
          <w:tab w:val="num" w:pos="5040"/>
        </w:tabs>
        <w:ind w:left="5040" w:hanging="360"/>
      </w:pPr>
      <w:rPr>
        <w:rFonts w:ascii="Arial" w:hAnsi="Arial" w:hint="default"/>
      </w:rPr>
    </w:lvl>
    <w:lvl w:ilvl="7" w:tplc="515C9130" w:tentative="1">
      <w:start w:val="1"/>
      <w:numFmt w:val="bullet"/>
      <w:lvlText w:val="•"/>
      <w:lvlJc w:val="left"/>
      <w:pPr>
        <w:tabs>
          <w:tab w:val="num" w:pos="5760"/>
        </w:tabs>
        <w:ind w:left="5760" w:hanging="360"/>
      </w:pPr>
      <w:rPr>
        <w:rFonts w:ascii="Arial" w:hAnsi="Arial" w:hint="default"/>
      </w:rPr>
    </w:lvl>
    <w:lvl w:ilvl="8" w:tplc="6038AF5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474E35"/>
    <w:multiLevelType w:val="hybridMultilevel"/>
    <w:tmpl w:val="0B922C22"/>
    <w:lvl w:ilvl="0" w:tplc="A2E0E086">
      <w:start w:val="1"/>
      <w:numFmt w:val="bullet"/>
      <w:lvlText w:val="•"/>
      <w:lvlJc w:val="left"/>
      <w:pPr>
        <w:tabs>
          <w:tab w:val="num" w:pos="720"/>
        </w:tabs>
        <w:ind w:left="720" w:hanging="360"/>
      </w:pPr>
      <w:rPr>
        <w:rFonts w:ascii="Arial" w:hAnsi="Arial" w:hint="default"/>
      </w:rPr>
    </w:lvl>
    <w:lvl w:ilvl="1" w:tplc="149C2D3C" w:tentative="1">
      <w:start w:val="1"/>
      <w:numFmt w:val="bullet"/>
      <w:lvlText w:val="•"/>
      <w:lvlJc w:val="left"/>
      <w:pPr>
        <w:tabs>
          <w:tab w:val="num" w:pos="1440"/>
        </w:tabs>
        <w:ind w:left="1440" w:hanging="360"/>
      </w:pPr>
      <w:rPr>
        <w:rFonts w:ascii="Arial" w:hAnsi="Arial" w:hint="default"/>
      </w:rPr>
    </w:lvl>
    <w:lvl w:ilvl="2" w:tplc="E7146986" w:tentative="1">
      <w:start w:val="1"/>
      <w:numFmt w:val="bullet"/>
      <w:lvlText w:val="•"/>
      <w:lvlJc w:val="left"/>
      <w:pPr>
        <w:tabs>
          <w:tab w:val="num" w:pos="2160"/>
        </w:tabs>
        <w:ind w:left="2160" w:hanging="360"/>
      </w:pPr>
      <w:rPr>
        <w:rFonts w:ascii="Arial" w:hAnsi="Arial" w:hint="default"/>
      </w:rPr>
    </w:lvl>
    <w:lvl w:ilvl="3" w:tplc="A3CEA9BA" w:tentative="1">
      <w:start w:val="1"/>
      <w:numFmt w:val="bullet"/>
      <w:lvlText w:val="•"/>
      <w:lvlJc w:val="left"/>
      <w:pPr>
        <w:tabs>
          <w:tab w:val="num" w:pos="2880"/>
        </w:tabs>
        <w:ind w:left="2880" w:hanging="360"/>
      </w:pPr>
      <w:rPr>
        <w:rFonts w:ascii="Arial" w:hAnsi="Arial" w:hint="default"/>
      </w:rPr>
    </w:lvl>
    <w:lvl w:ilvl="4" w:tplc="F56CD1F0" w:tentative="1">
      <w:start w:val="1"/>
      <w:numFmt w:val="bullet"/>
      <w:lvlText w:val="•"/>
      <w:lvlJc w:val="left"/>
      <w:pPr>
        <w:tabs>
          <w:tab w:val="num" w:pos="3600"/>
        </w:tabs>
        <w:ind w:left="3600" w:hanging="360"/>
      </w:pPr>
      <w:rPr>
        <w:rFonts w:ascii="Arial" w:hAnsi="Arial" w:hint="default"/>
      </w:rPr>
    </w:lvl>
    <w:lvl w:ilvl="5" w:tplc="95541A9C" w:tentative="1">
      <w:start w:val="1"/>
      <w:numFmt w:val="bullet"/>
      <w:lvlText w:val="•"/>
      <w:lvlJc w:val="left"/>
      <w:pPr>
        <w:tabs>
          <w:tab w:val="num" w:pos="4320"/>
        </w:tabs>
        <w:ind w:left="4320" w:hanging="360"/>
      </w:pPr>
      <w:rPr>
        <w:rFonts w:ascii="Arial" w:hAnsi="Arial" w:hint="default"/>
      </w:rPr>
    </w:lvl>
    <w:lvl w:ilvl="6" w:tplc="4DDA0E38" w:tentative="1">
      <w:start w:val="1"/>
      <w:numFmt w:val="bullet"/>
      <w:lvlText w:val="•"/>
      <w:lvlJc w:val="left"/>
      <w:pPr>
        <w:tabs>
          <w:tab w:val="num" w:pos="5040"/>
        </w:tabs>
        <w:ind w:left="5040" w:hanging="360"/>
      </w:pPr>
      <w:rPr>
        <w:rFonts w:ascii="Arial" w:hAnsi="Arial" w:hint="default"/>
      </w:rPr>
    </w:lvl>
    <w:lvl w:ilvl="7" w:tplc="F8E04A62" w:tentative="1">
      <w:start w:val="1"/>
      <w:numFmt w:val="bullet"/>
      <w:lvlText w:val="•"/>
      <w:lvlJc w:val="left"/>
      <w:pPr>
        <w:tabs>
          <w:tab w:val="num" w:pos="5760"/>
        </w:tabs>
        <w:ind w:left="5760" w:hanging="360"/>
      </w:pPr>
      <w:rPr>
        <w:rFonts w:ascii="Arial" w:hAnsi="Arial" w:hint="default"/>
      </w:rPr>
    </w:lvl>
    <w:lvl w:ilvl="8" w:tplc="14D4643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7E2795"/>
    <w:multiLevelType w:val="hybridMultilevel"/>
    <w:tmpl w:val="32484612"/>
    <w:lvl w:ilvl="0" w:tplc="537AC4C0">
      <w:start w:val="1"/>
      <w:numFmt w:val="bullet"/>
      <w:lvlText w:val=""/>
      <w:lvlJc w:val="left"/>
      <w:pPr>
        <w:tabs>
          <w:tab w:val="num" w:pos="720"/>
        </w:tabs>
        <w:ind w:left="720" w:hanging="360"/>
      </w:pPr>
      <w:rPr>
        <w:rFonts w:ascii="Symbol" w:hAnsi="Symbol" w:hint="default"/>
        <w:sz w:val="20"/>
      </w:rPr>
    </w:lvl>
    <w:lvl w:ilvl="1" w:tplc="73BC908A">
      <w:start w:val="1"/>
      <w:numFmt w:val="decimal"/>
      <w:lvlText w:val="%2."/>
      <w:lvlJc w:val="left"/>
      <w:pPr>
        <w:ind w:left="1440" w:hanging="360"/>
      </w:pPr>
      <w:rPr>
        <w:rFonts w:ascii="Calibri" w:eastAsia="Times New Roman" w:hAnsi="Calibri" w:cs="Times New Roman"/>
      </w:rPr>
    </w:lvl>
    <w:lvl w:ilvl="2" w:tplc="93B05360" w:tentative="1">
      <w:start w:val="1"/>
      <w:numFmt w:val="bullet"/>
      <w:lvlText w:val=""/>
      <w:lvlJc w:val="left"/>
      <w:pPr>
        <w:tabs>
          <w:tab w:val="num" w:pos="2160"/>
        </w:tabs>
        <w:ind w:left="2160" w:hanging="360"/>
      </w:pPr>
      <w:rPr>
        <w:rFonts w:ascii="Wingdings" w:hAnsi="Wingdings" w:hint="default"/>
        <w:sz w:val="20"/>
      </w:rPr>
    </w:lvl>
    <w:lvl w:ilvl="3" w:tplc="D9AAD63A" w:tentative="1">
      <w:start w:val="1"/>
      <w:numFmt w:val="bullet"/>
      <w:lvlText w:val=""/>
      <w:lvlJc w:val="left"/>
      <w:pPr>
        <w:tabs>
          <w:tab w:val="num" w:pos="2880"/>
        </w:tabs>
        <w:ind w:left="2880" w:hanging="360"/>
      </w:pPr>
      <w:rPr>
        <w:rFonts w:ascii="Wingdings" w:hAnsi="Wingdings" w:hint="default"/>
        <w:sz w:val="20"/>
      </w:rPr>
    </w:lvl>
    <w:lvl w:ilvl="4" w:tplc="0B9254EC" w:tentative="1">
      <w:start w:val="1"/>
      <w:numFmt w:val="bullet"/>
      <w:lvlText w:val=""/>
      <w:lvlJc w:val="left"/>
      <w:pPr>
        <w:tabs>
          <w:tab w:val="num" w:pos="3600"/>
        </w:tabs>
        <w:ind w:left="3600" w:hanging="360"/>
      </w:pPr>
      <w:rPr>
        <w:rFonts w:ascii="Wingdings" w:hAnsi="Wingdings" w:hint="default"/>
        <w:sz w:val="20"/>
      </w:rPr>
    </w:lvl>
    <w:lvl w:ilvl="5" w:tplc="57862598" w:tentative="1">
      <w:start w:val="1"/>
      <w:numFmt w:val="bullet"/>
      <w:lvlText w:val=""/>
      <w:lvlJc w:val="left"/>
      <w:pPr>
        <w:tabs>
          <w:tab w:val="num" w:pos="4320"/>
        </w:tabs>
        <w:ind w:left="4320" w:hanging="360"/>
      </w:pPr>
      <w:rPr>
        <w:rFonts w:ascii="Wingdings" w:hAnsi="Wingdings" w:hint="default"/>
        <w:sz w:val="20"/>
      </w:rPr>
    </w:lvl>
    <w:lvl w:ilvl="6" w:tplc="809E9EAE" w:tentative="1">
      <w:start w:val="1"/>
      <w:numFmt w:val="bullet"/>
      <w:lvlText w:val=""/>
      <w:lvlJc w:val="left"/>
      <w:pPr>
        <w:tabs>
          <w:tab w:val="num" w:pos="5040"/>
        </w:tabs>
        <w:ind w:left="5040" w:hanging="360"/>
      </w:pPr>
      <w:rPr>
        <w:rFonts w:ascii="Wingdings" w:hAnsi="Wingdings" w:hint="default"/>
        <w:sz w:val="20"/>
      </w:rPr>
    </w:lvl>
    <w:lvl w:ilvl="7" w:tplc="05A85AF2" w:tentative="1">
      <w:start w:val="1"/>
      <w:numFmt w:val="bullet"/>
      <w:lvlText w:val=""/>
      <w:lvlJc w:val="left"/>
      <w:pPr>
        <w:tabs>
          <w:tab w:val="num" w:pos="5760"/>
        </w:tabs>
        <w:ind w:left="5760" w:hanging="360"/>
      </w:pPr>
      <w:rPr>
        <w:rFonts w:ascii="Wingdings" w:hAnsi="Wingdings" w:hint="default"/>
        <w:sz w:val="20"/>
      </w:rPr>
    </w:lvl>
    <w:lvl w:ilvl="8" w:tplc="722A4E5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9E2702"/>
    <w:multiLevelType w:val="hybridMultilevel"/>
    <w:tmpl w:val="43BCF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8F05FE"/>
    <w:multiLevelType w:val="hybridMultilevel"/>
    <w:tmpl w:val="23E437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4217092"/>
    <w:multiLevelType w:val="hybridMultilevel"/>
    <w:tmpl w:val="E3921D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5067DD"/>
    <w:multiLevelType w:val="hybridMultilevel"/>
    <w:tmpl w:val="8C5661D4"/>
    <w:lvl w:ilvl="0" w:tplc="0C090001">
      <w:start w:val="1"/>
      <w:numFmt w:val="bullet"/>
      <w:lvlText w:val=""/>
      <w:lvlJc w:val="left"/>
      <w:pPr>
        <w:ind w:left="360" w:hanging="360"/>
      </w:pPr>
      <w:rPr>
        <w:rFonts w:ascii="Symbol" w:hAnsi="Symbol" w:hint="default"/>
      </w:rPr>
    </w:lvl>
    <w:lvl w:ilvl="1" w:tplc="0C090017">
      <w:start w:val="1"/>
      <w:numFmt w:val="lowerLetter"/>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1197E49"/>
    <w:multiLevelType w:val="hybridMultilevel"/>
    <w:tmpl w:val="1174F3AA"/>
    <w:lvl w:ilvl="0" w:tplc="FAA672B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A35D5"/>
    <w:multiLevelType w:val="hybridMultilevel"/>
    <w:tmpl w:val="BA9C8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8A6BBC"/>
    <w:multiLevelType w:val="hybridMultilevel"/>
    <w:tmpl w:val="6C4620A6"/>
    <w:lvl w:ilvl="0" w:tplc="0C090001">
      <w:start w:val="1"/>
      <w:numFmt w:val="bullet"/>
      <w:lvlText w:val=""/>
      <w:lvlJc w:val="left"/>
      <w:pPr>
        <w:ind w:left="360" w:hanging="360"/>
      </w:pPr>
      <w:rPr>
        <w:rFonts w:ascii="Symbol" w:hAnsi="Symbol" w:hint="default"/>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56262A4"/>
    <w:multiLevelType w:val="hybridMultilevel"/>
    <w:tmpl w:val="DCC89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6EF619D"/>
    <w:multiLevelType w:val="hybridMultilevel"/>
    <w:tmpl w:val="344CB98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C55049"/>
    <w:multiLevelType w:val="hybridMultilevel"/>
    <w:tmpl w:val="8018A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311AEC"/>
    <w:multiLevelType w:val="hybridMultilevel"/>
    <w:tmpl w:val="1BF01732"/>
    <w:lvl w:ilvl="0" w:tplc="3CBC7C0A">
      <w:start w:val="1"/>
      <w:numFmt w:val="decimal"/>
      <w:lvlText w:val="%1."/>
      <w:lvlJc w:val="left"/>
      <w:pPr>
        <w:tabs>
          <w:tab w:val="num" w:pos="360"/>
        </w:tabs>
        <w:ind w:left="360" w:hanging="360"/>
      </w:pPr>
    </w:lvl>
    <w:lvl w:ilvl="1" w:tplc="0A802F9A" w:tentative="1">
      <w:start w:val="1"/>
      <w:numFmt w:val="decimal"/>
      <w:lvlText w:val="%2."/>
      <w:lvlJc w:val="left"/>
      <w:pPr>
        <w:tabs>
          <w:tab w:val="num" w:pos="1080"/>
        </w:tabs>
        <w:ind w:left="1080" w:hanging="360"/>
      </w:pPr>
    </w:lvl>
    <w:lvl w:ilvl="2" w:tplc="A1B65C8C" w:tentative="1">
      <w:start w:val="1"/>
      <w:numFmt w:val="decimal"/>
      <w:lvlText w:val="%3."/>
      <w:lvlJc w:val="left"/>
      <w:pPr>
        <w:tabs>
          <w:tab w:val="num" w:pos="1800"/>
        </w:tabs>
        <w:ind w:left="1800" w:hanging="360"/>
      </w:pPr>
    </w:lvl>
    <w:lvl w:ilvl="3" w:tplc="C1D23CDE" w:tentative="1">
      <w:start w:val="1"/>
      <w:numFmt w:val="decimal"/>
      <w:lvlText w:val="%4."/>
      <w:lvlJc w:val="left"/>
      <w:pPr>
        <w:tabs>
          <w:tab w:val="num" w:pos="2520"/>
        </w:tabs>
        <w:ind w:left="2520" w:hanging="360"/>
      </w:pPr>
    </w:lvl>
    <w:lvl w:ilvl="4" w:tplc="68723BA0" w:tentative="1">
      <w:start w:val="1"/>
      <w:numFmt w:val="decimal"/>
      <w:lvlText w:val="%5."/>
      <w:lvlJc w:val="left"/>
      <w:pPr>
        <w:tabs>
          <w:tab w:val="num" w:pos="3240"/>
        </w:tabs>
        <w:ind w:left="3240" w:hanging="360"/>
      </w:pPr>
    </w:lvl>
    <w:lvl w:ilvl="5" w:tplc="E1CAA078" w:tentative="1">
      <w:start w:val="1"/>
      <w:numFmt w:val="decimal"/>
      <w:lvlText w:val="%6."/>
      <w:lvlJc w:val="left"/>
      <w:pPr>
        <w:tabs>
          <w:tab w:val="num" w:pos="3960"/>
        </w:tabs>
        <w:ind w:left="3960" w:hanging="360"/>
      </w:pPr>
    </w:lvl>
    <w:lvl w:ilvl="6" w:tplc="9828CEDA" w:tentative="1">
      <w:start w:val="1"/>
      <w:numFmt w:val="decimal"/>
      <w:lvlText w:val="%7."/>
      <w:lvlJc w:val="left"/>
      <w:pPr>
        <w:tabs>
          <w:tab w:val="num" w:pos="4680"/>
        </w:tabs>
        <w:ind w:left="4680" w:hanging="360"/>
      </w:pPr>
    </w:lvl>
    <w:lvl w:ilvl="7" w:tplc="22D223B2" w:tentative="1">
      <w:start w:val="1"/>
      <w:numFmt w:val="decimal"/>
      <w:lvlText w:val="%8."/>
      <w:lvlJc w:val="left"/>
      <w:pPr>
        <w:tabs>
          <w:tab w:val="num" w:pos="5400"/>
        </w:tabs>
        <w:ind w:left="5400" w:hanging="360"/>
      </w:pPr>
    </w:lvl>
    <w:lvl w:ilvl="8" w:tplc="C9B6E560" w:tentative="1">
      <w:start w:val="1"/>
      <w:numFmt w:val="decimal"/>
      <w:lvlText w:val="%9."/>
      <w:lvlJc w:val="left"/>
      <w:pPr>
        <w:tabs>
          <w:tab w:val="num" w:pos="6120"/>
        </w:tabs>
        <w:ind w:left="6120" w:hanging="360"/>
      </w:pPr>
    </w:lvl>
  </w:abstractNum>
  <w:abstractNum w:abstractNumId="17" w15:restartNumberingAfterBreak="0">
    <w:nsid w:val="2E176D4F"/>
    <w:multiLevelType w:val="hybridMultilevel"/>
    <w:tmpl w:val="62167368"/>
    <w:lvl w:ilvl="0" w:tplc="76646B24">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D13ADA"/>
    <w:multiLevelType w:val="hybridMultilevel"/>
    <w:tmpl w:val="00B0D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0441CC"/>
    <w:multiLevelType w:val="hybridMultilevel"/>
    <w:tmpl w:val="080865C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5C0883"/>
    <w:multiLevelType w:val="hybridMultilevel"/>
    <w:tmpl w:val="3DFC3A44"/>
    <w:lvl w:ilvl="0" w:tplc="91B8C9E8">
      <w:start w:val="10"/>
      <w:numFmt w:val="bullet"/>
      <w:lvlText w:val="-"/>
      <w:lvlJc w:val="left"/>
      <w:pPr>
        <w:ind w:left="720" w:hanging="360"/>
      </w:pPr>
      <w:rPr>
        <w:rFonts w:ascii="Tw Cen MT" w:eastAsia="MS PGothic" w:hAnsi="Tw Cen MT" w:cs="Times New Roman" w:hint="default"/>
        <w:b w:val="0"/>
        <w:color w:val="00000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6B370C"/>
    <w:multiLevelType w:val="hybridMultilevel"/>
    <w:tmpl w:val="A0DC91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7FF5E44"/>
    <w:multiLevelType w:val="hybridMultilevel"/>
    <w:tmpl w:val="612C5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7A3714"/>
    <w:multiLevelType w:val="multilevel"/>
    <w:tmpl w:val="942A98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C116B06"/>
    <w:multiLevelType w:val="hybridMultilevel"/>
    <w:tmpl w:val="391A06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E640EE3"/>
    <w:multiLevelType w:val="hybridMultilevel"/>
    <w:tmpl w:val="BAD073CE"/>
    <w:lvl w:ilvl="0" w:tplc="0C090001">
      <w:start w:val="1"/>
      <w:numFmt w:val="bullet"/>
      <w:lvlText w:val=""/>
      <w:lvlJc w:val="left"/>
      <w:pPr>
        <w:ind w:left="720" w:hanging="360"/>
      </w:pPr>
      <w:rPr>
        <w:rFonts w:ascii="Symbol" w:hAnsi="Symbol" w:hint="default"/>
      </w:rPr>
    </w:lvl>
    <w:lvl w:ilvl="1" w:tplc="BA664B90">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105FD7"/>
    <w:multiLevelType w:val="multilevel"/>
    <w:tmpl w:val="1174F3AA"/>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0127A7C"/>
    <w:multiLevelType w:val="hybridMultilevel"/>
    <w:tmpl w:val="E61A1E82"/>
    <w:lvl w:ilvl="0" w:tplc="D3BA09AE">
      <w:start w:val="1"/>
      <w:numFmt w:val="bullet"/>
      <w:pStyle w:val="ListParagraph"/>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3D47B8"/>
    <w:multiLevelType w:val="multilevel"/>
    <w:tmpl w:val="00B0D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5B553C7"/>
    <w:multiLevelType w:val="hybridMultilevel"/>
    <w:tmpl w:val="95F68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346239"/>
    <w:multiLevelType w:val="hybridMultilevel"/>
    <w:tmpl w:val="99E2D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740699"/>
    <w:multiLevelType w:val="hybridMultilevel"/>
    <w:tmpl w:val="A4AA7F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0FB4037"/>
    <w:multiLevelType w:val="hybridMultilevel"/>
    <w:tmpl w:val="9B10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7E65A1"/>
    <w:multiLevelType w:val="hybridMultilevel"/>
    <w:tmpl w:val="4FD617FC"/>
    <w:lvl w:ilvl="0" w:tplc="79460E48">
      <w:start w:val="1"/>
      <w:numFmt w:val="bullet"/>
      <w:lvlText w:val="•"/>
      <w:lvlJc w:val="left"/>
      <w:pPr>
        <w:tabs>
          <w:tab w:val="num" w:pos="720"/>
        </w:tabs>
        <w:ind w:left="720" w:hanging="360"/>
      </w:pPr>
      <w:rPr>
        <w:rFonts w:ascii="Arial" w:hAnsi="Arial" w:hint="default"/>
      </w:rPr>
    </w:lvl>
    <w:lvl w:ilvl="1" w:tplc="61A8DDC8" w:tentative="1">
      <w:start w:val="1"/>
      <w:numFmt w:val="bullet"/>
      <w:lvlText w:val="•"/>
      <w:lvlJc w:val="left"/>
      <w:pPr>
        <w:tabs>
          <w:tab w:val="num" w:pos="1440"/>
        </w:tabs>
        <w:ind w:left="1440" w:hanging="360"/>
      </w:pPr>
      <w:rPr>
        <w:rFonts w:ascii="Arial" w:hAnsi="Arial" w:hint="default"/>
      </w:rPr>
    </w:lvl>
    <w:lvl w:ilvl="2" w:tplc="EC60ADFE" w:tentative="1">
      <w:start w:val="1"/>
      <w:numFmt w:val="bullet"/>
      <w:lvlText w:val="•"/>
      <w:lvlJc w:val="left"/>
      <w:pPr>
        <w:tabs>
          <w:tab w:val="num" w:pos="2160"/>
        </w:tabs>
        <w:ind w:left="2160" w:hanging="360"/>
      </w:pPr>
      <w:rPr>
        <w:rFonts w:ascii="Arial" w:hAnsi="Arial" w:hint="default"/>
      </w:rPr>
    </w:lvl>
    <w:lvl w:ilvl="3" w:tplc="83665914" w:tentative="1">
      <w:start w:val="1"/>
      <w:numFmt w:val="bullet"/>
      <w:lvlText w:val="•"/>
      <w:lvlJc w:val="left"/>
      <w:pPr>
        <w:tabs>
          <w:tab w:val="num" w:pos="2880"/>
        </w:tabs>
        <w:ind w:left="2880" w:hanging="360"/>
      </w:pPr>
      <w:rPr>
        <w:rFonts w:ascii="Arial" w:hAnsi="Arial" w:hint="default"/>
      </w:rPr>
    </w:lvl>
    <w:lvl w:ilvl="4" w:tplc="E59ADF82" w:tentative="1">
      <w:start w:val="1"/>
      <w:numFmt w:val="bullet"/>
      <w:lvlText w:val="•"/>
      <w:lvlJc w:val="left"/>
      <w:pPr>
        <w:tabs>
          <w:tab w:val="num" w:pos="3600"/>
        </w:tabs>
        <w:ind w:left="3600" w:hanging="360"/>
      </w:pPr>
      <w:rPr>
        <w:rFonts w:ascii="Arial" w:hAnsi="Arial" w:hint="default"/>
      </w:rPr>
    </w:lvl>
    <w:lvl w:ilvl="5" w:tplc="FBA236CE" w:tentative="1">
      <w:start w:val="1"/>
      <w:numFmt w:val="bullet"/>
      <w:lvlText w:val="•"/>
      <w:lvlJc w:val="left"/>
      <w:pPr>
        <w:tabs>
          <w:tab w:val="num" w:pos="4320"/>
        </w:tabs>
        <w:ind w:left="4320" w:hanging="360"/>
      </w:pPr>
      <w:rPr>
        <w:rFonts w:ascii="Arial" w:hAnsi="Arial" w:hint="default"/>
      </w:rPr>
    </w:lvl>
    <w:lvl w:ilvl="6" w:tplc="F2A2B8B0" w:tentative="1">
      <w:start w:val="1"/>
      <w:numFmt w:val="bullet"/>
      <w:lvlText w:val="•"/>
      <w:lvlJc w:val="left"/>
      <w:pPr>
        <w:tabs>
          <w:tab w:val="num" w:pos="5040"/>
        </w:tabs>
        <w:ind w:left="5040" w:hanging="360"/>
      </w:pPr>
      <w:rPr>
        <w:rFonts w:ascii="Arial" w:hAnsi="Arial" w:hint="default"/>
      </w:rPr>
    </w:lvl>
    <w:lvl w:ilvl="7" w:tplc="CCBA9134" w:tentative="1">
      <w:start w:val="1"/>
      <w:numFmt w:val="bullet"/>
      <w:lvlText w:val="•"/>
      <w:lvlJc w:val="left"/>
      <w:pPr>
        <w:tabs>
          <w:tab w:val="num" w:pos="5760"/>
        </w:tabs>
        <w:ind w:left="5760" w:hanging="360"/>
      </w:pPr>
      <w:rPr>
        <w:rFonts w:ascii="Arial" w:hAnsi="Arial" w:hint="default"/>
      </w:rPr>
    </w:lvl>
    <w:lvl w:ilvl="8" w:tplc="19702EA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3E87816"/>
    <w:multiLevelType w:val="hybridMultilevel"/>
    <w:tmpl w:val="650CEAC6"/>
    <w:lvl w:ilvl="0" w:tplc="720CAF4C">
      <w:start w:val="1"/>
      <w:numFmt w:val="bullet"/>
      <w:lvlText w:val="•"/>
      <w:lvlJc w:val="left"/>
      <w:pPr>
        <w:tabs>
          <w:tab w:val="num" w:pos="720"/>
        </w:tabs>
        <w:ind w:left="720" w:hanging="360"/>
      </w:pPr>
      <w:rPr>
        <w:rFonts w:ascii="Arial" w:hAnsi="Arial" w:hint="default"/>
      </w:rPr>
    </w:lvl>
    <w:lvl w:ilvl="1" w:tplc="807C8B76" w:tentative="1">
      <w:start w:val="1"/>
      <w:numFmt w:val="bullet"/>
      <w:lvlText w:val="•"/>
      <w:lvlJc w:val="left"/>
      <w:pPr>
        <w:tabs>
          <w:tab w:val="num" w:pos="1440"/>
        </w:tabs>
        <w:ind w:left="1440" w:hanging="360"/>
      </w:pPr>
      <w:rPr>
        <w:rFonts w:ascii="Arial" w:hAnsi="Arial" w:hint="default"/>
      </w:rPr>
    </w:lvl>
    <w:lvl w:ilvl="2" w:tplc="AC54AF88" w:tentative="1">
      <w:start w:val="1"/>
      <w:numFmt w:val="bullet"/>
      <w:lvlText w:val="•"/>
      <w:lvlJc w:val="left"/>
      <w:pPr>
        <w:tabs>
          <w:tab w:val="num" w:pos="2160"/>
        </w:tabs>
        <w:ind w:left="2160" w:hanging="360"/>
      </w:pPr>
      <w:rPr>
        <w:rFonts w:ascii="Arial" w:hAnsi="Arial" w:hint="default"/>
      </w:rPr>
    </w:lvl>
    <w:lvl w:ilvl="3" w:tplc="9DE4B52E" w:tentative="1">
      <w:start w:val="1"/>
      <w:numFmt w:val="bullet"/>
      <w:lvlText w:val="•"/>
      <w:lvlJc w:val="left"/>
      <w:pPr>
        <w:tabs>
          <w:tab w:val="num" w:pos="2880"/>
        </w:tabs>
        <w:ind w:left="2880" w:hanging="360"/>
      </w:pPr>
      <w:rPr>
        <w:rFonts w:ascii="Arial" w:hAnsi="Arial" w:hint="default"/>
      </w:rPr>
    </w:lvl>
    <w:lvl w:ilvl="4" w:tplc="1ABC0712" w:tentative="1">
      <w:start w:val="1"/>
      <w:numFmt w:val="bullet"/>
      <w:lvlText w:val="•"/>
      <w:lvlJc w:val="left"/>
      <w:pPr>
        <w:tabs>
          <w:tab w:val="num" w:pos="3600"/>
        </w:tabs>
        <w:ind w:left="3600" w:hanging="360"/>
      </w:pPr>
      <w:rPr>
        <w:rFonts w:ascii="Arial" w:hAnsi="Arial" w:hint="default"/>
      </w:rPr>
    </w:lvl>
    <w:lvl w:ilvl="5" w:tplc="819266BC" w:tentative="1">
      <w:start w:val="1"/>
      <w:numFmt w:val="bullet"/>
      <w:lvlText w:val="•"/>
      <w:lvlJc w:val="left"/>
      <w:pPr>
        <w:tabs>
          <w:tab w:val="num" w:pos="4320"/>
        </w:tabs>
        <w:ind w:left="4320" w:hanging="360"/>
      </w:pPr>
      <w:rPr>
        <w:rFonts w:ascii="Arial" w:hAnsi="Arial" w:hint="default"/>
      </w:rPr>
    </w:lvl>
    <w:lvl w:ilvl="6" w:tplc="CD3E631A" w:tentative="1">
      <w:start w:val="1"/>
      <w:numFmt w:val="bullet"/>
      <w:lvlText w:val="•"/>
      <w:lvlJc w:val="left"/>
      <w:pPr>
        <w:tabs>
          <w:tab w:val="num" w:pos="5040"/>
        </w:tabs>
        <w:ind w:left="5040" w:hanging="360"/>
      </w:pPr>
      <w:rPr>
        <w:rFonts w:ascii="Arial" w:hAnsi="Arial" w:hint="default"/>
      </w:rPr>
    </w:lvl>
    <w:lvl w:ilvl="7" w:tplc="56929BB4" w:tentative="1">
      <w:start w:val="1"/>
      <w:numFmt w:val="bullet"/>
      <w:lvlText w:val="•"/>
      <w:lvlJc w:val="left"/>
      <w:pPr>
        <w:tabs>
          <w:tab w:val="num" w:pos="5760"/>
        </w:tabs>
        <w:ind w:left="5760" w:hanging="360"/>
      </w:pPr>
      <w:rPr>
        <w:rFonts w:ascii="Arial" w:hAnsi="Arial" w:hint="default"/>
      </w:rPr>
    </w:lvl>
    <w:lvl w:ilvl="8" w:tplc="C43E095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403264F"/>
    <w:multiLevelType w:val="hybridMultilevel"/>
    <w:tmpl w:val="B39268B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AA27F5"/>
    <w:multiLevelType w:val="hybridMultilevel"/>
    <w:tmpl w:val="4C34FB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E45CA2"/>
    <w:multiLevelType w:val="hybridMultilevel"/>
    <w:tmpl w:val="134A7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C14DF2"/>
    <w:multiLevelType w:val="hybridMultilevel"/>
    <w:tmpl w:val="291C5F36"/>
    <w:lvl w:ilvl="0" w:tplc="BA664B9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9" w15:restartNumberingAfterBreak="0">
    <w:nsid w:val="6E783D48"/>
    <w:multiLevelType w:val="multilevel"/>
    <w:tmpl w:val="9B105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1267D81"/>
    <w:multiLevelType w:val="hybridMultilevel"/>
    <w:tmpl w:val="3998F58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AD3DAD"/>
    <w:multiLevelType w:val="hybridMultilevel"/>
    <w:tmpl w:val="2256843E"/>
    <w:lvl w:ilvl="0" w:tplc="AAA85D64">
      <w:start w:val="5"/>
      <w:numFmt w:val="bullet"/>
      <w:lvlText w:val="-"/>
      <w:lvlJc w:val="left"/>
      <w:pPr>
        <w:ind w:left="720" w:hanging="360"/>
      </w:pPr>
      <w:rPr>
        <w:rFonts w:ascii="Tw Cen MT" w:eastAsia="MS PGothic" w:hAnsi="Tw Cen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795B23"/>
    <w:multiLevelType w:val="hybridMultilevel"/>
    <w:tmpl w:val="141CF5C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9578D4"/>
    <w:multiLevelType w:val="hybridMultilevel"/>
    <w:tmpl w:val="786C6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B61B88"/>
    <w:multiLevelType w:val="hybridMultilevel"/>
    <w:tmpl w:val="EEB67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0C71E5"/>
    <w:multiLevelType w:val="hybridMultilevel"/>
    <w:tmpl w:val="50006B4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39"/>
  </w:num>
  <w:num w:numId="3">
    <w:abstractNumId w:val="10"/>
  </w:num>
  <w:num w:numId="4">
    <w:abstractNumId w:val="26"/>
  </w:num>
  <w:num w:numId="5">
    <w:abstractNumId w:val="1"/>
  </w:num>
  <w:num w:numId="6">
    <w:abstractNumId w:val="27"/>
  </w:num>
  <w:num w:numId="7">
    <w:abstractNumId w:val="18"/>
  </w:num>
  <w:num w:numId="8">
    <w:abstractNumId w:val="28"/>
  </w:num>
  <w:num w:numId="9">
    <w:abstractNumId w:val="17"/>
  </w:num>
  <w:num w:numId="10">
    <w:abstractNumId w:val="11"/>
  </w:num>
  <w:num w:numId="11">
    <w:abstractNumId w:val="30"/>
  </w:num>
  <w:num w:numId="12">
    <w:abstractNumId w:val="15"/>
  </w:num>
  <w:num w:numId="13">
    <w:abstractNumId w:val="29"/>
  </w:num>
  <w:num w:numId="14">
    <w:abstractNumId w:val="6"/>
  </w:num>
  <w:num w:numId="15">
    <w:abstractNumId w:val="22"/>
  </w:num>
  <w:num w:numId="16">
    <w:abstractNumId w:val="43"/>
  </w:num>
  <w:num w:numId="17">
    <w:abstractNumId w:val="37"/>
  </w:num>
  <w:num w:numId="18">
    <w:abstractNumId w:val="21"/>
  </w:num>
  <w:num w:numId="19">
    <w:abstractNumId w:val="5"/>
  </w:num>
  <w:num w:numId="20">
    <w:abstractNumId w:val="41"/>
  </w:num>
  <w:num w:numId="21">
    <w:abstractNumId w:val="16"/>
  </w:num>
  <w:num w:numId="22">
    <w:abstractNumId w:val="20"/>
  </w:num>
  <w:num w:numId="23">
    <w:abstractNumId w:val="4"/>
  </w:num>
  <w:num w:numId="24">
    <w:abstractNumId w:val="3"/>
  </w:num>
  <w:num w:numId="25">
    <w:abstractNumId w:val="33"/>
  </w:num>
  <w:num w:numId="26">
    <w:abstractNumId w:val="34"/>
  </w:num>
  <w:num w:numId="27">
    <w:abstractNumId w:val="25"/>
  </w:num>
  <w:num w:numId="28">
    <w:abstractNumId w:val="38"/>
  </w:num>
  <w:num w:numId="29">
    <w:abstractNumId w:val="44"/>
  </w:num>
  <w:num w:numId="30">
    <w:abstractNumId w:val="24"/>
  </w:num>
  <w:num w:numId="31">
    <w:abstractNumId w:val="31"/>
  </w:num>
  <w:num w:numId="32">
    <w:abstractNumId w:val="7"/>
  </w:num>
  <w:num w:numId="33">
    <w:abstractNumId w:val="36"/>
  </w:num>
  <w:num w:numId="34">
    <w:abstractNumId w:val="14"/>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40"/>
  </w:num>
  <w:num w:numId="38">
    <w:abstractNumId w:val="13"/>
  </w:num>
  <w:num w:numId="39">
    <w:abstractNumId w:val="35"/>
  </w:num>
  <w:num w:numId="40">
    <w:abstractNumId w:val="8"/>
  </w:num>
  <w:num w:numId="41">
    <w:abstractNumId w:val="0"/>
  </w:num>
  <w:num w:numId="42">
    <w:abstractNumId w:val="12"/>
  </w:num>
  <w:num w:numId="43">
    <w:abstractNumId w:val="9"/>
  </w:num>
  <w:num w:numId="44">
    <w:abstractNumId w:val="45"/>
  </w:num>
  <w:num w:numId="45">
    <w:abstractNumId w:val="2"/>
  </w:num>
  <w:num w:numId="46">
    <w:abstractNumId w:val="27"/>
  </w:num>
  <w:num w:numId="47">
    <w:abstractNumId w:val="27"/>
  </w:num>
  <w:num w:numId="48">
    <w:abstractNumId w:val="42"/>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w Cen MT&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spwp5589xvd0ezrd45trdqxappz5xzdr0s&quot;&gt;Frankie endnote library-Saved-Saved-Converted&lt;record-ids&gt;&lt;item&gt;2850&lt;/item&gt;&lt;item&gt;2853&lt;/item&gt;&lt;item&gt;2947&lt;/item&gt;&lt;item&gt;3044&lt;/item&gt;&lt;item&gt;3045&lt;/item&gt;&lt;item&gt;3050&lt;/item&gt;&lt;item&gt;3051&lt;/item&gt;&lt;item&gt;3052&lt;/item&gt;&lt;item&gt;3053&lt;/item&gt;&lt;item&gt;3054&lt;/item&gt;&lt;item&gt;3055&lt;/item&gt;&lt;item&gt;3056&lt;/item&gt;&lt;item&gt;3057&lt;/item&gt;&lt;item&gt;3058&lt;/item&gt;&lt;item&gt;3061&lt;/item&gt;&lt;item&gt;3063&lt;/item&gt;&lt;item&gt;3064&lt;/item&gt;&lt;item&gt;3065&lt;/item&gt;&lt;item&gt;3066&lt;/item&gt;&lt;item&gt;3067&lt;/item&gt;&lt;item&gt;3068&lt;/item&gt;&lt;item&gt;3069&lt;/item&gt;&lt;item&gt;3070&lt;/item&gt;&lt;item&gt;3071&lt;/item&gt;&lt;item&gt;3072&lt;/item&gt;&lt;/record-ids&gt;&lt;/item&gt;&lt;/Libraries&gt;"/>
  </w:docVars>
  <w:rsids>
    <w:rsidRoot w:val="00F108C3"/>
    <w:rsid w:val="0000056D"/>
    <w:rsid w:val="00002B44"/>
    <w:rsid w:val="00003859"/>
    <w:rsid w:val="000045AB"/>
    <w:rsid w:val="00004B2C"/>
    <w:rsid w:val="00004F7C"/>
    <w:rsid w:val="0000545B"/>
    <w:rsid w:val="000103C2"/>
    <w:rsid w:val="00011A5C"/>
    <w:rsid w:val="00011BAF"/>
    <w:rsid w:val="00011E47"/>
    <w:rsid w:val="00012171"/>
    <w:rsid w:val="000128C4"/>
    <w:rsid w:val="00013183"/>
    <w:rsid w:val="00013225"/>
    <w:rsid w:val="000133DE"/>
    <w:rsid w:val="00014B0A"/>
    <w:rsid w:val="00015C33"/>
    <w:rsid w:val="0001671F"/>
    <w:rsid w:val="00016CDA"/>
    <w:rsid w:val="00017E30"/>
    <w:rsid w:val="00020F29"/>
    <w:rsid w:val="000217BD"/>
    <w:rsid w:val="00023B7F"/>
    <w:rsid w:val="00023BA8"/>
    <w:rsid w:val="00024D1A"/>
    <w:rsid w:val="00025857"/>
    <w:rsid w:val="000266C8"/>
    <w:rsid w:val="00030F3B"/>
    <w:rsid w:val="0003287E"/>
    <w:rsid w:val="00032982"/>
    <w:rsid w:val="000334E2"/>
    <w:rsid w:val="00033641"/>
    <w:rsid w:val="00033B32"/>
    <w:rsid w:val="000348F8"/>
    <w:rsid w:val="00035682"/>
    <w:rsid w:val="00036028"/>
    <w:rsid w:val="00036E7B"/>
    <w:rsid w:val="000372F2"/>
    <w:rsid w:val="000402E5"/>
    <w:rsid w:val="00040370"/>
    <w:rsid w:val="00040AE2"/>
    <w:rsid w:val="00040D78"/>
    <w:rsid w:val="00041144"/>
    <w:rsid w:val="0004158B"/>
    <w:rsid w:val="00041E5F"/>
    <w:rsid w:val="00042029"/>
    <w:rsid w:val="00042372"/>
    <w:rsid w:val="000430C1"/>
    <w:rsid w:val="000430E0"/>
    <w:rsid w:val="0004362F"/>
    <w:rsid w:val="00043950"/>
    <w:rsid w:val="0004594B"/>
    <w:rsid w:val="00045F61"/>
    <w:rsid w:val="000465C5"/>
    <w:rsid w:val="00047B90"/>
    <w:rsid w:val="00050099"/>
    <w:rsid w:val="00050515"/>
    <w:rsid w:val="000507CE"/>
    <w:rsid w:val="000509D6"/>
    <w:rsid w:val="00052745"/>
    <w:rsid w:val="00053266"/>
    <w:rsid w:val="00053716"/>
    <w:rsid w:val="00054032"/>
    <w:rsid w:val="00057865"/>
    <w:rsid w:val="00061065"/>
    <w:rsid w:val="00061E47"/>
    <w:rsid w:val="00061F0B"/>
    <w:rsid w:val="00061F95"/>
    <w:rsid w:val="000633BA"/>
    <w:rsid w:val="0006367D"/>
    <w:rsid w:val="00063DCB"/>
    <w:rsid w:val="0006602F"/>
    <w:rsid w:val="00070E1C"/>
    <w:rsid w:val="00071035"/>
    <w:rsid w:val="0007104F"/>
    <w:rsid w:val="00071BDB"/>
    <w:rsid w:val="00071D37"/>
    <w:rsid w:val="00072312"/>
    <w:rsid w:val="00072723"/>
    <w:rsid w:val="000735DE"/>
    <w:rsid w:val="00073CAD"/>
    <w:rsid w:val="000744C3"/>
    <w:rsid w:val="00074FC7"/>
    <w:rsid w:val="00075652"/>
    <w:rsid w:val="000757CC"/>
    <w:rsid w:val="0007592A"/>
    <w:rsid w:val="00076406"/>
    <w:rsid w:val="00076C57"/>
    <w:rsid w:val="00076CD5"/>
    <w:rsid w:val="00080609"/>
    <w:rsid w:val="00081662"/>
    <w:rsid w:val="00081826"/>
    <w:rsid w:val="00082A86"/>
    <w:rsid w:val="000861F6"/>
    <w:rsid w:val="0008620B"/>
    <w:rsid w:val="00086C7A"/>
    <w:rsid w:val="00086DE7"/>
    <w:rsid w:val="00087319"/>
    <w:rsid w:val="00087CF5"/>
    <w:rsid w:val="00091312"/>
    <w:rsid w:val="00092157"/>
    <w:rsid w:val="00092E0A"/>
    <w:rsid w:val="00093092"/>
    <w:rsid w:val="00093B4E"/>
    <w:rsid w:val="00094126"/>
    <w:rsid w:val="00094A70"/>
    <w:rsid w:val="00094C9F"/>
    <w:rsid w:val="0009535A"/>
    <w:rsid w:val="0009552A"/>
    <w:rsid w:val="00095FE7"/>
    <w:rsid w:val="000963A2"/>
    <w:rsid w:val="000964BF"/>
    <w:rsid w:val="000979E4"/>
    <w:rsid w:val="000A04E1"/>
    <w:rsid w:val="000A0914"/>
    <w:rsid w:val="000A32D5"/>
    <w:rsid w:val="000A39EE"/>
    <w:rsid w:val="000A444E"/>
    <w:rsid w:val="000A49BB"/>
    <w:rsid w:val="000A511A"/>
    <w:rsid w:val="000A52F9"/>
    <w:rsid w:val="000A63F2"/>
    <w:rsid w:val="000A6988"/>
    <w:rsid w:val="000A7777"/>
    <w:rsid w:val="000A7DC2"/>
    <w:rsid w:val="000B3982"/>
    <w:rsid w:val="000B3EC0"/>
    <w:rsid w:val="000B45AF"/>
    <w:rsid w:val="000B4D4E"/>
    <w:rsid w:val="000B683B"/>
    <w:rsid w:val="000B6A22"/>
    <w:rsid w:val="000C075C"/>
    <w:rsid w:val="000C1DDE"/>
    <w:rsid w:val="000C375A"/>
    <w:rsid w:val="000C4D33"/>
    <w:rsid w:val="000D0843"/>
    <w:rsid w:val="000D1568"/>
    <w:rsid w:val="000D1801"/>
    <w:rsid w:val="000D3452"/>
    <w:rsid w:val="000D3ED5"/>
    <w:rsid w:val="000D406F"/>
    <w:rsid w:val="000D459F"/>
    <w:rsid w:val="000D52C2"/>
    <w:rsid w:val="000D6506"/>
    <w:rsid w:val="000D7052"/>
    <w:rsid w:val="000E003E"/>
    <w:rsid w:val="000E2487"/>
    <w:rsid w:val="000E447E"/>
    <w:rsid w:val="000E4500"/>
    <w:rsid w:val="000E4CE4"/>
    <w:rsid w:val="000E65C0"/>
    <w:rsid w:val="000E7DFD"/>
    <w:rsid w:val="000F0F5D"/>
    <w:rsid w:val="000F319E"/>
    <w:rsid w:val="000F7FCC"/>
    <w:rsid w:val="00100786"/>
    <w:rsid w:val="00100B79"/>
    <w:rsid w:val="001015F1"/>
    <w:rsid w:val="00104143"/>
    <w:rsid w:val="00104AED"/>
    <w:rsid w:val="00105A0E"/>
    <w:rsid w:val="00106BCA"/>
    <w:rsid w:val="00110B1B"/>
    <w:rsid w:val="001124F5"/>
    <w:rsid w:val="001126E6"/>
    <w:rsid w:val="001131F1"/>
    <w:rsid w:val="00113ECF"/>
    <w:rsid w:val="001154CC"/>
    <w:rsid w:val="00116FF5"/>
    <w:rsid w:val="0011725B"/>
    <w:rsid w:val="00117CD6"/>
    <w:rsid w:val="0012001B"/>
    <w:rsid w:val="00120228"/>
    <w:rsid w:val="00120AEC"/>
    <w:rsid w:val="00121804"/>
    <w:rsid w:val="001227F5"/>
    <w:rsid w:val="001228C1"/>
    <w:rsid w:val="0012456A"/>
    <w:rsid w:val="001247C0"/>
    <w:rsid w:val="0012517E"/>
    <w:rsid w:val="001267C6"/>
    <w:rsid w:val="00127719"/>
    <w:rsid w:val="001301C1"/>
    <w:rsid w:val="0013046B"/>
    <w:rsid w:val="00132392"/>
    <w:rsid w:val="001325F8"/>
    <w:rsid w:val="00132E4C"/>
    <w:rsid w:val="00133583"/>
    <w:rsid w:val="00134B48"/>
    <w:rsid w:val="001351A1"/>
    <w:rsid w:val="00135826"/>
    <w:rsid w:val="00136B9A"/>
    <w:rsid w:val="001371F5"/>
    <w:rsid w:val="00137698"/>
    <w:rsid w:val="00137A20"/>
    <w:rsid w:val="00137EB6"/>
    <w:rsid w:val="00143EA9"/>
    <w:rsid w:val="00144105"/>
    <w:rsid w:val="001441A3"/>
    <w:rsid w:val="00145290"/>
    <w:rsid w:val="00145FD9"/>
    <w:rsid w:val="001462F8"/>
    <w:rsid w:val="0015095A"/>
    <w:rsid w:val="00151307"/>
    <w:rsid w:val="00151748"/>
    <w:rsid w:val="00151888"/>
    <w:rsid w:val="00152D29"/>
    <w:rsid w:val="00154561"/>
    <w:rsid w:val="001552EE"/>
    <w:rsid w:val="00155AB3"/>
    <w:rsid w:val="00156BBD"/>
    <w:rsid w:val="00157102"/>
    <w:rsid w:val="00161A61"/>
    <w:rsid w:val="001623CF"/>
    <w:rsid w:val="00163122"/>
    <w:rsid w:val="00163373"/>
    <w:rsid w:val="001637A2"/>
    <w:rsid w:val="00163BF2"/>
    <w:rsid w:val="001640D6"/>
    <w:rsid w:val="001647E5"/>
    <w:rsid w:val="001655C9"/>
    <w:rsid w:val="00166718"/>
    <w:rsid w:val="00166F59"/>
    <w:rsid w:val="00167AEF"/>
    <w:rsid w:val="00170C12"/>
    <w:rsid w:val="0017184E"/>
    <w:rsid w:val="00175436"/>
    <w:rsid w:val="0017595D"/>
    <w:rsid w:val="00175B79"/>
    <w:rsid w:val="00176993"/>
    <w:rsid w:val="00177386"/>
    <w:rsid w:val="00177C5B"/>
    <w:rsid w:val="001802BB"/>
    <w:rsid w:val="00182323"/>
    <w:rsid w:val="00183193"/>
    <w:rsid w:val="00183E36"/>
    <w:rsid w:val="001847AF"/>
    <w:rsid w:val="0018694E"/>
    <w:rsid w:val="00186C96"/>
    <w:rsid w:val="00190EFB"/>
    <w:rsid w:val="00191401"/>
    <w:rsid w:val="001915EE"/>
    <w:rsid w:val="0019178E"/>
    <w:rsid w:val="00191BA4"/>
    <w:rsid w:val="0019293C"/>
    <w:rsid w:val="001938D8"/>
    <w:rsid w:val="00194010"/>
    <w:rsid w:val="0019472F"/>
    <w:rsid w:val="001948A7"/>
    <w:rsid w:val="00195A9F"/>
    <w:rsid w:val="00195B2C"/>
    <w:rsid w:val="00195DB9"/>
    <w:rsid w:val="00196AFC"/>
    <w:rsid w:val="00196C6E"/>
    <w:rsid w:val="00196D30"/>
    <w:rsid w:val="0019793E"/>
    <w:rsid w:val="001A1164"/>
    <w:rsid w:val="001A163B"/>
    <w:rsid w:val="001A19A5"/>
    <w:rsid w:val="001A2EEE"/>
    <w:rsid w:val="001A3E8E"/>
    <w:rsid w:val="001A3FF6"/>
    <w:rsid w:val="001A455D"/>
    <w:rsid w:val="001A49CC"/>
    <w:rsid w:val="001A60A6"/>
    <w:rsid w:val="001A6350"/>
    <w:rsid w:val="001B0259"/>
    <w:rsid w:val="001B1124"/>
    <w:rsid w:val="001B12B4"/>
    <w:rsid w:val="001B1393"/>
    <w:rsid w:val="001B175B"/>
    <w:rsid w:val="001B47DB"/>
    <w:rsid w:val="001B6091"/>
    <w:rsid w:val="001B6B4C"/>
    <w:rsid w:val="001B7A58"/>
    <w:rsid w:val="001C0C4A"/>
    <w:rsid w:val="001C245D"/>
    <w:rsid w:val="001C3126"/>
    <w:rsid w:val="001C32D5"/>
    <w:rsid w:val="001C3B1C"/>
    <w:rsid w:val="001C3C30"/>
    <w:rsid w:val="001C4541"/>
    <w:rsid w:val="001C50E1"/>
    <w:rsid w:val="001C5669"/>
    <w:rsid w:val="001C662D"/>
    <w:rsid w:val="001C7562"/>
    <w:rsid w:val="001C75C2"/>
    <w:rsid w:val="001D1AB2"/>
    <w:rsid w:val="001D1AD7"/>
    <w:rsid w:val="001D1DC9"/>
    <w:rsid w:val="001D2601"/>
    <w:rsid w:val="001D38E6"/>
    <w:rsid w:val="001D3C8B"/>
    <w:rsid w:val="001D3EC4"/>
    <w:rsid w:val="001D54B4"/>
    <w:rsid w:val="001D5A65"/>
    <w:rsid w:val="001D65CE"/>
    <w:rsid w:val="001D74FF"/>
    <w:rsid w:val="001E04DD"/>
    <w:rsid w:val="001E0509"/>
    <w:rsid w:val="001E083F"/>
    <w:rsid w:val="001E13F7"/>
    <w:rsid w:val="001E22FF"/>
    <w:rsid w:val="001E294A"/>
    <w:rsid w:val="001E3BB0"/>
    <w:rsid w:val="001E4889"/>
    <w:rsid w:val="001E4B81"/>
    <w:rsid w:val="001E6371"/>
    <w:rsid w:val="001E68A1"/>
    <w:rsid w:val="001E7243"/>
    <w:rsid w:val="001E7FBD"/>
    <w:rsid w:val="001F0CB8"/>
    <w:rsid w:val="001F1398"/>
    <w:rsid w:val="001F27BB"/>
    <w:rsid w:val="001F27EB"/>
    <w:rsid w:val="001F32CE"/>
    <w:rsid w:val="001F4601"/>
    <w:rsid w:val="001F476F"/>
    <w:rsid w:val="001F5E34"/>
    <w:rsid w:val="001F633C"/>
    <w:rsid w:val="001F6814"/>
    <w:rsid w:val="001F68CD"/>
    <w:rsid w:val="001F6BF8"/>
    <w:rsid w:val="001F6E82"/>
    <w:rsid w:val="001F6E9C"/>
    <w:rsid w:val="00200168"/>
    <w:rsid w:val="00200E9A"/>
    <w:rsid w:val="00201878"/>
    <w:rsid w:val="00201B70"/>
    <w:rsid w:val="0020200D"/>
    <w:rsid w:val="00202AB2"/>
    <w:rsid w:val="00203179"/>
    <w:rsid w:val="00203283"/>
    <w:rsid w:val="00204B29"/>
    <w:rsid w:val="00205807"/>
    <w:rsid w:val="0020640E"/>
    <w:rsid w:val="00206DCD"/>
    <w:rsid w:val="00210742"/>
    <w:rsid w:val="0021183C"/>
    <w:rsid w:val="00211BE8"/>
    <w:rsid w:val="00211FF4"/>
    <w:rsid w:val="00212A6D"/>
    <w:rsid w:val="00214A9D"/>
    <w:rsid w:val="002171CA"/>
    <w:rsid w:val="00220299"/>
    <w:rsid w:val="002204E4"/>
    <w:rsid w:val="00220AC0"/>
    <w:rsid w:val="00220D25"/>
    <w:rsid w:val="002214F0"/>
    <w:rsid w:val="0022196C"/>
    <w:rsid w:val="00221EEB"/>
    <w:rsid w:val="00221FCC"/>
    <w:rsid w:val="00223528"/>
    <w:rsid w:val="00224087"/>
    <w:rsid w:val="00225F16"/>
    <w:rsid w:val="00226401"/>
    <w:rsid w:val="00226DA6"/>
    <w:rsid w:val="002311DC"/>
    <w:rsid w:val="00231227"/>
    <w:rsid w:val="00231D81"/>
    <w:rsid w:val="00232D4A"/>
    <w:rsid w:val="00233BD8"/>
    <w:rsid w:val="00233C50"/>
    <w:rsid w:val="00233E66"/>
    <w:rsid w:val="00234C56"/>
    <w:rsid w:val="00234F05"/>
    <w:rsid w:val="002351D8"/>
    <w:rsid w:val="0023578D"/>
    <w:rsid w:val="002360CB"/>
    <w:rsid w:val="0023620B"/>
    <w:rsid w:val="00236248"/>
    <w:rsid w:val="0023639B"/>
    <w:rsid w:val="002378EE"/>
    <w:rsid w:val="00237ECF"/>
    <w:rsid w:val="00244723"/>
    <w:rsid w:val="00244B3D"/>
    <w:rsid w:val="00246FFB"/>
    <w:rsid w:val="0024703D"/>
    <w:rsid w:val="002472B0"/>
    <w:rsid w:val="002475E0"/>
    <w:rsid w:val="0025002C"/>
    <w:rsid w:val="00250645"/>
    <w:rsid w:val="0025179E"/>
    <w:rsid w:val="00251DE3"/>
    <w:rsid w:val="00256594"/>
    <w:rsid w:val="002570C2"/>
    <w:rsid w:val="0025794C"/>
    <w:rsid w:val="00260591"/>
    <w:rsid w:val="0026069A"/>
    <w:rsid w:val="002612E6"/>
    <w:rsid w:val="00261872"/>
    <w:rsid w:val="00262110"/>
    <w:rsid w:val="00262565"/>
    <w:rsid w:val="00262C28"/>
    <w:rsid w:val="002633FC"/>
    <w:rsid w:val="00263474"/>
    <w:rsid w:val="002653B2"/>
    <w:rsid w:val="0026568E"/>
    <w:rsid w:val="00267CD8"/>
    <w:rsid w:val="00270B11"/>
    <w:rsid w:val="00270CA7"/>
    <w:rsid w:val="00270EE6"/>
    <w:rsid w:val="0027202F"/>
    <w:rsid w:val="00273215"/>
    <w:rsid w:val="0027483E"/>
    <w:rsid w:val="00276368"/>
    <w:rsid w:val="002763E0"/>
    <w:rsid w:val="002779EA"/>
    <w:rsid w:val="00280B51"/>
    <w:rsid w:val="00281557"/>
    <w:rsid w:val="00281F78"/>
    <w:rsid w:val="00282142"/>
    <w:rsid w:val="0028361B"/>
    <w:rsid w:val="0028695E"/>
    <w:rsid w:val="002874C6"/>
    <w:rsid w:val="00290D9B"/>
    <w:rsid w:val="00292EA2"/>
    <w:rsid w:val="002934BE"/>
    <w:rsid w:val="00293766"/>
    <w:rsid w:val="00295253"/>
    <w:rsid w:val="00295C04"/>
    <w:rsid w:val="00296C55"/>
    <w:rsid w:val="00297651"/>
    <w:rsid w:val="002A0E23"/>
    <w:rsid w:val="002A264D"/>
    <w:rsid w:val="002A4AFC"/>
    <w:rsid w:val="002A5A3A"/>
    <w:rsid w:val="002A7703"/>
    <w:rsid w:val="002B0384"/>
    <w:rsid w:val="002B1B05"/>
    <w:rsid w:val="002B2574"/>
    <w:rsid w:val="002B2752"/>
    <w:rsid w:val="002B5A1E"/>
    <w:rsid w:val="002B5C8E"/>
    <w:rsid w:val="002B6004"/>
    <w:rsid w:val="002B6F9C"/>
    <w:rsid w:val="002B7768"/>
    <w:rsid w:val="002C260F"/>
    <w:rsid w:val="002C6B42"/>
    <w:rsid w:val="002C6EA8"/>
    <w:rsid w:val="002C70F6"/>
    <w:rsid w:val="002D0B44"/>
    <w:rsid w:val="002D29DF"/>
    <w:rsid w:val="002D3271"/>
    <w:rsid w:val="002D575F"/>
    <w:rsid w:val="002D6260"/>
    <w:rsid w:val="002E0392"/>
    <w:rsid w:val="002E1894"/>
    <w:rsid w:val="002E2BE1"/>
    <w:rsid w:val="002E2FB7"/>
    <w:rsid w:val="002E73EE"/>
    <w:rsid w:val="002E7D0F"/>
    <w:rsid w:val="002F00FD"/>
    <w:rsid w:val="002F09D4"/>
    <w:rsid w:val="002F1094"/>
    <w:rsid w:val="002F2B5C"/>
    <w:rsid w:val="002F2CAE"/>
    <w:rsid w:val="002F30F5"/>
    <w:rsid w:val="002F3166"/>
    <w:rsid w:val="002F3661"/>
    <w:rsid w:val="002F42F5"/>
    <w:rsid w:val="002F4C12"/>
    <w:rsid w:val="002F4F49"/>
    <w:rsid w:val="002F62BA"/>
    <w:rsid w:val="002F62FF"/>
    <w:rsid w:val="002F6468"/>
    <w:rsid w:val="002F68D6"/>
    <w:rsid w:val="002F7BAC"/>
    <w:rsid w:val="0030571B"/>
    <w:rsid w:val="003057B5"/>
    <w:rsid w:val="003062F5"/>
    <w:rsid w:val="003064FB"/>
    <w:rsid w:val="00306DC0"/>
    <w:rsid w:val="00307FB8"/>
    <w:rsid w:val="00310087"/>
    <w:rsid w:val="00310D5D"/>
    <w:rsid w:val="00310E87"/>
    <w:rsid w:val="00311B31"/>
    <w:rsid w:val="0031241E"/>
    <w:rsid w:val="0031252C"/>
    <w:rsid w:val="00312685"/>
    <w:rsid w:val="00313142"/>
    <w:rsid w:val="003163A1"/>
    <w:rsid w:val="0031655F"/>
    <w:rsid w:val="00316B51"/>
    <w:rsid w:val="003204C4"/>
    <w:rsid w:val="00320538"/>
    <w:rsid w:val="003208C2"/>
    <w:rsid w:val="00321FEE"/>
    <w:rsid w:val="0032361D"/>
    <w:rsid w:val="00324EB3"/>
    <w:rsid w:val="00325D83"/>
    <w:rsid w:val="00326268"/>
    <w:rsid w:val="00326791"/>
    <w:rsid w:val="00330CB8"/>
    <w:rsid w:val="0033101C"/>
    <w:rsid w:val="00331D76"/>
    <w:rsid w:val="003322AC"/>
    <w:rsid w:val="0033550D"/>
    <w:rsid w:val="003366B4"/>
    <w:rsid w:val="00336AE0"/>
    <w:rsid w:val="00336D3B"/>
    <w:rsid w:val="003374B5"/>
    <w:rsid w:val="003378CE"/>
    <w:rsid w:val="00337CE9"/>
    <w:rsid w:val="00337E1A"/>
    <w:rsid w:val="0034006B"/>
    <w:rsid w:val="00340DE9"/>
    <w:rsid w:val="003413AD"/>
    <w:rsid w:val="00341585"/>
    <w:rsid w:val="003420C3"/>
    <w:rsid w:val="0034239E"/>
    <w:rsid w:val="00342714"/>
    <w:rsid w:val="003433A7"/>
    <w:rsid w:val="00343B1E"/>
    <w:rsid w:val="003447C0"/>
    <w:rsid w:val="00344A5B"/>
    <w:rsid w:val="00345955"/>
    <w:rsid w:val="0034688C"/>
    <w:rsid w:val="00346F5D"/>
    <w:rsid w:val="0034730B"/>
    <w:rsid w:val="003477B9"/>
    <w:rsid w:val="00350206"/>
    <w:rsid w:val="00350A6B"/>
    <w:rsid w:val="00350FAB"/>
    <w:rsid w:val="00351B10"/>
    <w:rsid w:val="00353679"/>
    <w:rsid w:val="0035388B"/>
    <w:rsid w:val="00354294"/>
    <w:rsid w:val="0035450A"/>
    <w:rsid w:val="0035668F"/>
    <w:rsid w:val="003570CC"/>
    <w:rsid w:val="00357822"/>
    <w:rsid w:val="0036180A"/>
    <w:rsid w:val="00362958"/>
    <w:rsid w:val="00362CA0"/>
    <w:rsid w:val="0036349C"/>
    <w:rsid w:val="00364605"/>
    <w:rsid w:val="00364999"/>
    <w:rsid w:val="00365A4E"/>
    <w:rsid w:val="003664AD"/>
    <w:rsid w:val="00366CFF"/>
    <w:rsid w:val="00366EC2"/>
    <w:rsid w:val="00367AEC"/>
    <w:rsid w:val="0037207F"/>
    <w:rsid w:val="0037290C"/>
    <w:rsid w:val="00372E8A"/>
    <w:rsid w:val="00373480"/>
    <w:rsid w:val="003747C2"/>
    <w:rsid w:val="00375515"/>
    <w:rsid w:val="00375F04"/>
    <w:rsid w:val="0037646D"/>
    <w:rsid w:val="00376E0E"/>
    <w:rsid w:val="00377146"/>
    <w:rsid w:val="00380C10"/>
    <w:rsid w:val="00383CB9"/>
    <w:rsid w:val="00384EF3"/>
    <w:rsid w:val="003851A2"/>
    <w:rsid w:val="00386403"/>
    <w:rsid w:val="00387BEA"/>
    <w:rsid w:val="00387D04"/>
    <w:rsid w:val="00390D39"/>
    <w:rsid w:val="00392521"/>
    <w:rsid w:val="00392BA7"/>
    <w:rsid w:val="0039401B"/>
    <w:rsid w:val="0039467A"/>
    <w:rsid w:val="00394C30"/>
    <w:rsid w:val="00394C63"/>
    <w:rsid w:val="00395B68"/>
    <w:rsid w:val="003965DA"/>
    <w:rsid w:val="00396625"/>
    <w:rsid w:val="003A032B"/>
    <w:rsid w:val="003A0440"/>
    <w:rsid w:val="003A0502"/>
    <w:rsid w:val="003A1184"/>
    <w:rsid w:val="003A1CB6"/>
    <w:rsid w:val="003A284D"/>
    <w:rsid w:val="003A2CB8"/>
    <w:rsid w:val="003A42DF"/>
    <w:rsid w:val="003A44F0"/>
    <w:rsid w:val="003A4B73"/>
    <w:rsid w:val="003A736F"/>
    <w:rsid w:val="003B027B"/>
    <w:rsid w:val="003B045F"/>
    <w:rsid w:val="003B18FC"/>
    <w:rsid w:val="003B1A10"/>
    <w:rsid w:val="003B305F"/>
    <w:rsid w:val="003B3A19"/>
    <w:rsid w:val="003B52B1"/>
    <w:rsid w:val="003B5A73"/>
    <w:rsid w:val="003B777C"/>
    <w:rsid w:val="003B7E40"/>
    <w:rsid w:val="003C03EC"/>
    <w:rsid w:val="003C16AA"/>
    <w:rsid w:val="003C3C0E"/>
    <w:rsid w:val="003C5878"/>
    <w:rsid w:val="003C731C"/>
    <w:rsid w:val="003C7765"/>
    <w:rsid w:val="003C785F"/>
    <w:rsid w:val="003C7DBF"/>
    <w:rsid w:val="003D3B0B"/>
    <w:rsid w:val="003D55E5"/>
    <w:rsid w:val="003D5E5E"/>
    <w:rsid w:val="003D680B"/>
    <w:rsid w:val="003E0BCF"/>
    <w:rsid w:val="003E0CC4"/>
    <w:rsid w:val="003E1015"/>
    <w:rsid w:val="003E220C"/>
    <w:rsid w:val="003E28B8"/>
    <w:rsid w:val="003E293B"/>
    <w:rsid w:val="003E36E8"/>
    <w:rsid w:val="003E428A"/>
    <w:rsid w:val="003E44DD"/>
    <w:rsid w:val="003E4873"/>
    <w:rsid w:val="003E4B70"/>
    <w:rsid w:val="003E53B6"/>
    <w:rsid w:val="003E63CB"/>
    <w:rsid w:val="003E677D"/>
    <w:rsid w:val="003F09A4"/>
    <w:rsid w:val="003F1585"/>
    <w:rsid w:val="003F1991"/>
    <w:rsid w:val="003F3115"/>
    <w:rsid w:val="003F54A6"/>
    <w:rsid w:val="003F590B"/>
    <w:rsid w:val="003F70F1"/>
    <w:rsid w:val="0040066B"/>
    <w:rsid w:val="004009D1"/>
    <w:rsid w:val="00400A8E"/>
    <w:rsid w:val="00400B39"/>
    <w:rsid w:val="00400BBE"/>
    <w:rsid w:val="00400D86"/>
    <w:rsid w:val="00401ECD"/>
    <w:rsid w:val="004039A2"/>
    <w:rsid w:val="00404C59"/>
    <w:rsid w:val="00404CD6"/>
    <w:rsid w:val="00406835"/>
    <w:rsid w:val="004075A1"/>
    <w:rsid w:val="0041064F"/>
    <w:rsid w:val="0041165C"/>
    <w:rsid w:val="004137A0"/>
    <w:rsid w:val="004140EC"/>
    <w:rsid w:val="00414DC7"/>
    <w:rsid w:val="004150F3"/>
    <w:rsid w:val="0041528B"/>
    <w:rsid w:val="00417B03"/>
    <w:rsid w:val="00417CE6"/>
    <w:rsid w:val="00420A74"/>
    <w:rsid w:val="00421B0F"/>
    <w:rsid w:val="00421B6B"/>
    <w:rsid w:val="00421B79"/>
    <w:rsid w:val="00422554"/>
    <w:rsid w:val="0042392D"/>
    <w:rsid w:val="004243C2"/>
    <w:rsid w:val="00425AE3"/>
    <w:rsid w:val="00425E18"/>
    <w:rsid w:val="00426470"/>
    <w:rsid w:val="00427217"/>
    <w:rsid w:val="004273AB"/>
    <w:rsid w:val="0042744D"/>
    <w:rsid w:val="004277E5"/>
    <w:rsid w:val="0043055E"/>
    <w:rsid w:val="00430C71"/>
    <w:rsid w:val="0043622A"/>
    <w:rsid w:val="004369A2"/>
    <w:rsid w:val="004408F4"/>
    <w:rsid w:val="00440B38"/>
    <w:rsid w:val="00440EBF"/>
    <w:rsid w:val="00442C4D"/>
    <w:rsid w:val="00442F5F"/>
    <w:rsid w:val="00443444"/>
    <w:rsid w:val="004438DD"/>
    <w:rsid w:val="00443EA9"/>
    <w:rsid w:val="004447B4"/>
    <w:rsid w:val="00445B8B"/>
    <w:rsid w:val="0044604C"/>
    <w:rsid w:val="00453D60"/>
    <w:rsid w:val="0045440C"/>
    <w:rsid w:val="00456055"/>
    <w:rsid w:val="00456DD6"/>
    <w:rsid w:val="00460B9F"/>
    <w:rsid w:val="00461052"/>
    <w:rsid w:val="004613D5"/>
    <w:rsid w:val="004625D7"/>
    <w:rsid w:val="004632CC"/>
    <w:rsid w:val="004653EC"/>
    <w:rsid w:val="00465B39"/>
    <w:rsid w:val="004662CE"/>
    <w:rsid w:val="00466C86"/>
    <w:rsid w:val="00467EBF"/>
    <w:rsid w:val="00470016"/>
    <w:rsid w:val="0047006F"/>
    <w:rsid w:val="00470B40"/>
    <w:rsid w:val="004718E1"/>
    <w:rsid w:val="004727EA"/>
    <w:rsid w:val="00472DBC"/>
    <w:rsid w:val="00474418"/>
    <w:rsid w:val="004747C7"/>
    <w:rsid w:val="00474B8E"/>
    <w:rsid w:val="00474FEA"/>
    <w:rsid w:val="0047513A"/>
    <w:rsid w:val="00475778"/>
    <w:rsid w:val="00477A0F"/>
    <w:rsid w:val="00477CC7"/>
    <w:rsid w:val="00482682"/>
    <w:rsid w:val="004834CE"/>
    <w:rsid w:val="004841AC"/>
    <w:rsid w:val="004852CB"/>
    <w:rsid w:val="004857EC"/>
    <w:rsid w:val="004862BC"/>
    <w:rsid w:val="00487357"/>
    <w:rsid w:val="004904DA"/>
    <w:rsid w:val="00493F43"/>
    <w:rsid w:val="00494CF5"/>
    <w:rsid w:val="004954BF"/>
    <w:rsid w:val="004957EB"/>
    <w:rsid w:val="004959C5"/>
    <w:rsid w:val="00495EBD"/>
    <w:rsid w:val="00496A99"/>
    <w:rsid w:val="0049705B"/>
    <w:rsid w:val="00497C1A"/>
    <w:rsid w:val="004A3105"/>
    <w:rsid w:val="004A42CC"/>
    <w:rsid w:val="004A4CCA"/>
    <w:rsid w:val="004A4F1C"/>
    <w:rsid w:val="004A770C"/>
    <w:rsid w:val="004A7CE8"/>
    <w:rsid w:val="004A7F22"/>
    <w:rsid w:val="004B1E8F"/>
    <w:rsid w:val="004B58B1"/>
    <w:rsid w:val="004B5EF2"/>
    <w:rsid w:val="004B65F0"/>
    <w:rsid w:val="004B6F2D"/>
    <w:rsid w:val="004B71BE"/>
    <w:rsid w:val="004B7A54"/>
    <w:rsid w:val="004B7A7F"/>
    <w:rsid w:val="004B7FE7"/>
    <w:rsid w:val="004C02FE"/>
    <w:rsid w:val="004C1A87"/>
    <w:rsid w:val="004C1AD2"/>
    <w:rsid w:val="004C309C"/>
    <w:rsid w:val="004C3F68"/>
    <w:rsid w:val="004C5BA7"/>
    <w:rsid w:val="004C66A0"/>
    <w:rsid w:val="004C6BBE"/>
    <w:rsid w:val="004C6C22"/>
    <w:rsid w:val="004C6ED5"/>
    <w:rsid w:val="004C7387"/>
    <w:rsid w:val="004D0803"/>
    <w:rsid w:val="004D23A2"/>
    <w:rsid w:val="004D2752"/>
    <w:rsid w:val="004D3190"/>
    <w:rsid w:val="004D409E"/>
    <w:rsid w:val="004D49E5"/>
    <w:rsid w:val="004D4D74"/>
    <w:rsid w:val="004D540D"/>
    <w:rsid w:val="004D59AF"/>
    <w:rsid w:val="004E01A5"/>
    <w:rsid w:val="004E1C89"/>
    <w:rsid w:val="004E2D17"/>
    <w:rsid w:val="004E387B"/>
    <w:rsid w:val="004E3B41"/>
    <w:rsid w:val="004E55CC"/>
    <w:rsid w:val="004E5B98"/>
    <w:rsid w:val="004E6435"/>
    <w:rsid w:val="004E7096"/>
    <w:rsid w:val="004F09D4"/>
    <w:rsid w:val="004F0D01"/>
    <w:rsid w:val="004F116A"/>
    <w:rsid w:val="004F165F"/>
    <w:rsid w:val="004F1A02"/>
    <w:rsid w:val="004F1CF1"/>
    <w:rsid w:val="004F211A"/>
    <w:rsid w:val="004F46FA"/>
    <w:rsid w:val="004F570B"/>
    <w:rsid w:val="004F57FD"/>
    <w:rsid w:val="004F635B"/>
    <w:rsid w:val="004F693C"/>
    <w:rsid w:val="004F6CC3"/>
    <w:rsid w:val="004F6E20"/>
    <w:rsid w:val="004F7874"/>
    <w:rsid w:val="00501D7F"/>
    <w:rsid w:val="00503233"/>
    <w:rsid w:val="00503B68"/>
    <w:rsid w:val="00503CA0"/>
    <w:rsid w:val="005046BC"/>
    <w:rsid w:val="005059BA"/>
    <w:rsid w:val="00505C2F"/>
    <w:rsid w:val="00507914"/>
    <w:rsid w:val="00510D6C"/>
    <w:rsid w:val="00512F60"/>
    <w:rsid w:val="0051449C"/>
    <w:rsid w:val="005148BC"/>
    <w:rsid w:val="00514BFE"/>
    <w:rsid w:val="005165F4"/>
    <w:rsid w:val="005173C7"/>
    <w:rsid w:val="00517DAB"/>
    <w:rsid w:val="00520091"/>
    <w:rsid w:val="00521472"/>
    <w:rsid w:val="00521992"/>
    <w:rsid w:val="0052338E"/>
    <w:rsid w:val="00523CD1"/>
    <w:rsid w:val="00524660"/>
    <w:rsid w:val="00525C61"/>
    <w:rsid w:val="00527304"/>
    <w:rsid w:val="005277A0"/>
    <w:rsid w:val="00527811"/>
    <w:rsid w:val="00527BA6"/>
    <w:rsid w:val="00530423"/>
    <w:rsid w:val="00530E25"/>
    <w:rsid w:val="005317BC"/>
    <w:rsid w:val="005319E9"/>
    <w:rsid w:val="005331D6"/>
    <w:rsid w:val="00533450"/>
    <w:rsid w:val="0053581D"/>
    <w:rsid w:val="0053582D"/>
    <w:rsid w:val="00535A71"/>
    <w:rsid w:val="00535D07"/>
    <w:rsid w:val="00536392"/>
    <w:rsid w:val="00536785"/>
    <w:rsid w:val="00537FD2"/>
    <w:rsid w:val="00537FFB"/>
    <w:rsid w:val="005410D3"/>
    <w:rsid w:val="00541187"/>
    <w:rsid w:val="00542EDF"/>
    <w:rsid w:val="00542F2C"/>
    <w:rsid w:val="00547F24"/>
    <w:rsid w:val="00550170"/>
    <w:rsid w:val="00551B72"/>
    <w:rsid w:val="00552775"/>
    <w:rsid w:val="00553EC4"/>
    <w:rsid w:val="005544D3"/>
    <w:rsid w:val="00557054"/>
    <w:rsid w:val="00560E57"/>
    <w:rsid w:val="00560F45"/>
    <w:rsid w:val="00561A41"/>
    <w:rsid w:val="00564706"/>
    <w:rsid w:val="00564B9A"/>
    <w:rsid w:val="00565342"/>
    <w:rsid w:val="00565681"/>
    <w:rsid w:val="00565D80"/>
    <w:rsid w:val="00566BA3"/>
    <w:rsid w:val="005676FD"/>
    <w:rsid w:val="005721E3"/>
    <w:rsid w:val="00572229"/>
    <w:rsid w:val="00572AD0"/>
    <w:rsid w:val="005735BB"/>
    <w:rsid w:val="00573666"/>
    <w:rsid w:val="00574D2C"/>
    <w:rsid w:val="00575458"/>
    <w:rsid w:val="005756D5"/>
    <w:rsid w:val="00575822"/>
    <w:rsid w:val="00576E7D"/>
    <w:rsid w:val="005776F6"/>
    <w:rsid w:val="005777BB"/>
    <w:rsid w:val="0057782B"/>
    <w:rsid w:val="00577D30"/>
    <w:rsid w:val="00580604"/>
    <w:rsid w:val="00581022"/>
    <w:rsid w:val="005812FE"/>
    <w:rsid w:val="00582E99"/>
    <w:rsid w:val="0058345E"/>
    <w:rsid w:val="0058429E"/>
    <w:rsid w:val="00584DA6"/>
    <w:rsid w:val="00584DD3"/>
    <w:rsid w:val="0058624D"/>
    <w:rsid w:val="00587351"/>
    <w:rsid w:val="005877E2"/>
    <w:rsid w:val="00587CEB"/>
    <w:rsid w:val="00587D57"/>
    <w:rsid w:val="005900BF"/>
    <w:rsid w:val="00590685"/>
    <w:rsid w:val="00590BE4"/>
    <w:rsid w:val="00590E21"/>
    <w:rsid w:val="00591BFF"/>
    <w:rsid w:val="00591CA4"/>
    <w:rsid w:val="00594AAF"/>
    <w:rsid w:val="00594E7D"/>
    <w:rsid w:val="00595684"/>
    <w:rsid w:val="00595AD8"/>
    <w:rsid w:val="00597022"/>
    <w:rsid w:val="005978A2"/>
    <w:rsid w:val="00597E40"/>
    <w:rsid w:val="005A0330"/>
    <w:rsid w:val="005A151C"/>
    <w:rsid w:val="005A1A6B"/>
    <w:rsid w:val="005A1AC9"/>
    <w:rsid w:val="005A2038"/>
    <w:rsid w:val="005A4423"/>
    <w:rsid w:val="005A6037"/>
    <w:rsid w:val="005A73D5"/>
    <w:rsid w:val="005A7C6E"/>
    <w:rsid w:val="005A7FC9"/>
    <w:rsid w:val="005B02F6"/>
    <w:rsid w:val="005B059D"/>
    <w:rsid w:val="005B09C6"/>
    <w:rsid w:val="005B33A7"/>
    <w:rsid w:val="005B3D31"/>
    <w:rsid w:val="005B62D8"/>
    <w:rsid w:val="005B783F"/>
    <w:rsid w:val="005C0105"/>
    <w:rsid w:val="005C0194"/>
    <w:rsid w:val="005C2A16"/>
    <w:rsid w:val="005C3B37"/>
    <w:rsid w:val="005C51D0"/>
    <w:rsid w:val="005C554F"/>
    <w:rsid w:val="005C5627"/>
    <w:rsid w:val="005C5E0F"/>
    <w:rsid w:val="005C6A23"/>
    <w:rsid w:val="005C700B"/>
    <w:rsid w:val="005C7B7A"/>
    <w:rsid w:val="005D0BDA"/>
    <w:rsid w:val="005D0BEA"/>
    <w:rsid w:val="005D25EC"/>
    <w:rsid w:val="005D29FD"/>
    <w:rsid w:val="005D317D"/>
    <w:rsid w:val="005D3458"/>
    <w:rsid w:val="005D3F7B"/>
    <w:rsid w:val="005D4D16"/>
    <w:rsid w:val="005D4FE6"/>
    <w:rsid w:val="005D50CE"/>
    <w:rsid w:val="005D529E"/>
    <w:rsid w:val="005D5653"/>
    <w:rsid w:val="005D5E3D"/>
    <w:rsid w:val="005D5E98"/>
    <w:rsid w:val="005D682E"/>
    <w:rsid w:val="005D7338"/>
    <w:rsid w:val="005E13D6"/>
    <w:rsid w:val="005E4B9A"/>
    <w:rsid w:val="005E6935"/>
    <w:rsid w:val="005E6D33"/>
    <w:rsid w:val="005F196A"/>
    <w:rsid w:val="005F3828"/>
    <w:rsid w:val="005F3F2B"/>
    <w:rsid w:val="005F4F28"/>
    <w:rsid w:val="005F57C6"/>
    <w:rsid w:val="005F5842"/>
    <w:rsid w:val="0060224C"/>
    <w:rsid w:val="00603705"/>
    <w:rsid w:val="006037E2"/>
    <w:rsid w:val="00603F12"/>
    <w:rsid w:val="00604138"/>
    <w:rsid w:val="00604321"/>
    <w:rsid w:val="006045B5"/>
    <w:rsid w:val="006045EE"/>
    <w:rsid w:val="00604676"/>
    <w:rsid w:val="00605C48"/>
    <w:rsid w:val="006071D5"/>
    <w:rsid w:val="00607932"/>
    <w:rsid w:val="00607B49"/>
    <w:rsid w:val="00607F88"/>
    <w:rsid w:val="00610ABF"/>
    <w:rsid w:val="006110CF"/>
    <w:rsid w:val="00611940"/>
    <w:rsid w:val="00612D35"/>
    <w:rsid w:val="00612D5B"/>
    <w:rsid w:val="00613CBA"/>
    <w:rsid w:val="00614FF1"/>
    <w:rsid w:val="0061620C"/>
    <w:rsid w:val="00617116"/>
    <w:rsid w:val="00621AD1"/>
    <w:rsid w:val="00622741"/>
    <w:rsid w:val="00622F07"/>
    <w:rsid w:val="00622F45"/>
    <w:rsid w:val="006234E4"/>
    <w:rsid w:val="00623683"/>
    <w:rsid w:val="00623CE8"/>
    <w:rsid w:val="00626666"/>
    <w:rsid w:val="00627431"/>
    <w:rsid w:val="006276B6"/>
    <w:rsid w:val="006322CF"/>
    <w:rsid w:val="006324C5"/>
    <w:rsid w:val="006330B8"/>
    <w:rsid w:val="006331E7"/>
    <w:rsid w:val="00633BFC"/>
    <w:rsid w:val="0063416C"/>
    <w:rsid w:val="00635108"/>
    <w:rsid w:val="00635456"/>
    <w:rsid w:val="00635DD6"/>
    <w:rsid w:val="00637389"/>
    <w:rsid w:val="00640D09"/>
    <w:rsid w:val="00641075"/>
    <w:rsid w:val="00641A05"/>
    <w:rsid w:val="0064398A"/>
    <w:rsid w:val="00645EED"/>
    <w:rsid w:val="006473AB"/>
    <w:rsid w:val="00647AA4"/>
    <w:rsid w:val="00650023"/>
    <w:rsid w:val="00650F40"/>
    <w:rsid w:val="006535E3"/>
    <w:rsid w:val="006538E1"/>
    <w:rsid w:val="00653F65"/>
    <w:rsid w:val="006540F4"/>
    <w:rsid w:val="00654852"/>
    <w:rsid w:val="00654984"/>
    <w:rsid w:val="00654D51"/>
    <w:rsid w:val="00655BDA"/>
    <w:rsid w:val="00655CD1"/>
    <w:rsid w:val="00655EFB"/>
    <w:rsid w:val="0065602B"/>
    <w:rsid w:val="006564CD"/>
    <w:rsid w:val="00657841"/>
    <w:rsid w:val="00660DBE"/>
    <w:rsid w:val="00661833"/>
    <w:rsid w:val="0066199C"/>
    <w:rsid w:val="00661A96"/>
    <w:rsid w:val="00661ECB"/>
    <w:rsid w:val="0066297C"/>
    <w:rsid w:val="00662BB7"/>
    <w:rsid w:val="00662DDD"/>
    <w:rsid w:val="00663055"/>
    <w:rsid w:val="00663158"/>
    <w:rsid w:val="0066524F"/>
    <w:rsid w:val="00665519"/>
    <w:rsid w:val="0066552A"/>
    <w:rsid w:val="00665BCA"/>
    <w:rsid w:val="00666BAF"/>
    <w:rsid w:val="00667A42"/>
    <w:rsid w:val="00667CA2"/>
    <w:rsid w:val="00667E9A"/>
    <w:rsid w:val="00670C2F"/>
    <w:rsid w:val="00670F1E"/>
    <w:rsid w:val="00674BE1"/>
    <w:rsid w:val="006768FE"/>
    <w:rsid w:val="00676D91"/>
    <w:rsid w:val="00677F37"/>
    <w:rsid w:val="00682AFF"/>
    <w:rsid w:val="006830EC"/>
    <w:rsid w:val="006832C2"/>
    <w:rsid w:val="0068620E"/>
    <w:rsid w:val="00690175"/>
    <w:rsid w:val="00691703"/>
    <w:rsid w:val="00691D87"/>
    <w:rsid w:val="00691E30"/>
    <w:rsid w:val="006921AC"/>
    <w:rsid w:val="006936B9"/>
    <w:rsid w:val="00696DFA"/>
    <w:rsid w:val="00697344"/>
    <w:rsid w:val="00697564"/>
    <w:rsid w:val="006975C7"/>
    <w:rsid w:val="00697B3A"/>
    <w:rsid w:val="006A1C52"/>
    <w:rsid w:val="006A4691"/>
    <w:rsid w:val="006A58E8"/>
    <w:rsid w:val="006A5CF1"/>
    <w:rsid w:val="006A5F31"/>
    <w:rsid w:val="006A6507"/>
    <w:rsid w:val="006A7708"/>
    <w:rsid w:val="006B0DE0"/>
    <w:rsid w:val="006B173F"/>
    <w:rsid w:val="006B18AD"/>
    <w:rsid w:val="006B2462"/>
    <w:rsid w:val="006B2612"/>
    <w:rsid w:val="006B2840"/>
    <w:rsid w:val="006B3333"/>
    <w:rsid w:val="006B494D"/>
    <w:rsid w:val="006B4EFF"/>
    <w:rsid w:val="006B55D6"/>
    <w:rsid w:val="006B5A9B"/>
    <w:rsid w:val="006C037B"/>
    <w:rsid w:val="006C1680"/>
    <w:rsid w:val="006C1CB8"/>
    <w:rsid w:val="006C2627"/>
    <w:rsid w:val="006C303F"/>
    <w:rsid w:val="006C4781"/>
    <w:rsid w:val="006C4899"/>
    <w:rsid w:val="006C4FEA"/>
    <w:rsid w:val="006C55BF"/>
    <w:rsid w:val="006C582E"/>
    <w:rsid w:val="006C5CB6"/>
    <w:rsid w:val="006C61A7"/>
    <w:rsid w:val="006C70AD"/>
    <w:rsid w:val="006C75C2"/>
    <w:rsid w:val="006C7BFB"/>
    <w:rsid w:val="006D005D"/>
    <w:rsid w:val="006D1B64"/>
    <w:rsid w:val="006D2DA2"/>
    <w:rsid w:val="006D4E77"/>
    <w:rsid w:val="006D50DC"/>
    <w:rsid w:val="006D5B07"/>
    <w:rsid w:val="006D5CAC"/>
    <w:rsid w:val="006D5EF2"/>
    <w:rsid w:val="006D6F5F"/>
    <w:rsid w:val="006D75B7"/>
    <w:rsid w:val="006D7669"/>
    <w:rsid w:val="006E05AD"/>
    <w:rsid w:val="006E2C59"/>
    <w:rsid w:val="006E30DC"/>
    <w:rsid w:val="006E3A07"/>
    <w:rsid w:val="006E50A3"/>
    <w:rsid w:val="006E56A0"/>
    <w:rsid w:val="006E58E1"/>
    <w:rsid w:val="006E653B"/>
    <w:rsid w:val="006E7938"/>
    <w:rsid w:val="006E7FFD"/>
    <w:rsid w:val="006F111C"/>
    <w:rsid w:val="006F18F7"/>
    <w:rsid w:val="006F21B2"/>
    <w:rsid w:val="006F43CC"/>
    <w:rsid w:val="006F4897"/>
    <w:rsid w:val="006F4B98"/>
    <w:rsid w:val="006F5106"/>
    <w:rsid w:val="006F64C4"/>
    <w:rsid w:val="006F768D"/>
    <w:rsid w:val="006F78ED"/>
    <w:rsid w:val="007000B0"/>
    <w:rsid w:val="00700778"/>
    <w:rsid w:val="00700D48"/>
    <w:rsid w:val="007035C8"/>
    <w:rsid w:val="00703786"/>
    <w:rsid w:val="00704DEE"/>
    <w:rsid w:val="00705C0C"/>
    <w:rsid w:val="00706104"/>
    <w:rsid w:val="00706531"/>
    <w:rsid w:val="007073BD"/>
    <w:rsid w:val="007118EA"/>
    <w:rsid w:val="0071238C"/>
    <w:rsid w:val="007124E5"/>
    <w:rsid w:val="00712C14"/>
    <w:rsid w:val="00712CD1"/>
    <w:rsid w:val="00713A28"/>
    <w:rsid w:val="00713F15"/>
    <w:rsid w:val="00715804"/>
    <w:rsid w:val="00715BDB"/>
    <w:rsid w:val="00716ADD"/>
    <w:rsid w:val="007205A7"/>
    <w:rsid w:val="007210FC"/>
    <w:rsid w:val="007212F6"/>
    <w:rsid w:val="0072788B"/>
    <w:rsid w:val="007279B4"/>
    <w:rsid w:val="00727A10"/>
    <w:rsid w:val="00727B8C"/>
    <w:rsid w:val="00730E7F"/>
    <w:rsid w:val="00732BA5"/>
    <w:rsid w:val="0073406B"/>
    <w:rsid w:val="00735182"/>
    <w:rsid w:val="00736BA2"/>
    <w:rsid w:val="00736FA4"/>
    <w:rsid w:val="00736FAA"/>
    <w:rsid w:val="00737521"/>
    <w:rsid w:val="007379AB"/>
    <w:rsid w:val="00737AC2"/>
    <w:rsid w:val="0074059F"/>
    <w:rsid w:val="0074077F"/>
    <w:rsid w:val="007409FB"/>
    <w:rsid w:val="00740D0A"/>
    <w:rsid w:val="00740F94"/>
    <w:rsid w:val="00741C61"/>
    <w:rsid w:val="0074221D"/>
    <w:rsid w:val="00742BB0"/>
    <w:rsid w:val="0074472D"/>
    <w:rsid w:val="00744C34"/>
    <w:rsid w:val="0074593A"/>
    <w:rsid w:val="007504DA"/>
    <w:rsid w:val="00750829"/>
    <w:rsid w:val="00751A3B"/>
    <w:rsid w:val="00751BE3"/>
    <w:rsid w:val="007524DC"/>
    <w:rsid w:val="00752C22"/>
    <w:rsid w:val="00754A73"/>
    <w:rsid w:val="00754EBF"/>
    <w:rsid w:val="007560A3"/>
    <w:rsid w:val="00756F89"/>
    <w:rsid w:val="0075736B"/>
    <w:rsid w:val="007579A5"/>
    <w:rsid w:val="00761688"/>
    <w:rsid w:val="00761771"/>
    <w:rsid w:val="007629C4"/>
    <w:rsid w:val="0076374D"/>
    <w:rsid w:val="00764F03"/>
    <w:rsid w:val="007651EF"/>
    <w:rsid w:val="0076567A"/>
    <w:rsid w:val="00765978"/>
    <w:rsid w:val="00765F0B"/>
    <w:rsid w:val="00766BD6"/>
    <w:rsid w:val="00767868"/>
    <w:rsid w:val="00767D7B"/>
    <w:rsid w:val="007707D3"/>
    <w:rsid w:val="00771766"/>
    <w:rsid w:val="0077228B"/>
    <w:rsid w:val="0077241C"/>
    <w:rsid w:val="00772717"/>
    <w:rsid w:val="00772E3E"/>
    <w:rsid w:val="0077361C"/>
    <w:rsid w:val="00774152"/>
    <w:rsid w:val="0077553F"/>
    <w:rsid w:val="00775AF0"/>
    <w:rsid w:val="007779EE"/>
    <w:rsid w:val="00777A34"/>
    <w:rsid w:val="0078109C"/>
    <w:rsid w:val="0078159F"/>
    <w:rsid w:val="00781D6F"/>
    <w:rsid w:val="007847EC"/>
    <w:rsid w:val="00784F6E"/>
    <w:rsid w:val="00785316"/>
    <w:rsid w:val="00791659"/>
    <w:rsid w:val="00791DE7"/>
    <w:rsid w:val="00792810"/>
    <w:rsid w:val="00793543"/>
    <w:rsid w:val="007967F5"/>
    <w:rsid w:val="00796B01"/>
    <w:rsid w:val="00797F18"/>
    <w:rsid w:val="007A0E59"/>
    <w:rsid w:val="007A17FF"/>
    <w:rsid w:val="007A20B6"/>
    <w:rsid w:val="007A2CB6"/>
    <w:rsid w:val="007A3E9C"/>
    <w:rsid w:val="007A4AFC"/>
    <w:rsid w:val="007A5D7C"/>
    <w:rsid w:val="007B0BD4"/>
    <w:rsid w:val="007B1094"/>
    <w:rsid w:val="007B1CA1"/>
    <w:rsid w:val="007B1CCA"/>
    <w:rsid w:val="007B1F9F"/>
    <w:rsid w:val="007B2D37"/>
    <w:rsid w:val="007B2FD8"/>
    <w:rsid w:val="007B33E2"/>
    <w:rsid w:val="007B4D0A"/>
    <w:rsid w:val="007B52FA"/>
    <w:rsid w:val="007B622E"/>
    <w:rsid w:val="007C0458"/>
    <w:rsid w:val="007C2576"/>
    <w:rsid w:val="007C2802"/>
    <w:rsid w:val="007C290D"/>
    <w:rsid w:val="007C4036"/>
    <w:rsid w:val="007C5107"/>
    <w:rsid w:val="007C51C7"/>
    <w:rsid w:val="007C5F92"/>
    <w:rsid w:val="007C6693"/>
    <w:rsid w:val="007C6EF7"/>
    <w:rsid w:val="007C6F97"/>
    <w:rsid w:val="007C7273"/>
    <w:rsid w:val="007C7DCD"/>
    <w:rsid w:val="007C7EE4"/>
    <w:rsid w:val="007D0572"/>
    <w:rsid w:val="007D16E1"/>
    <w:rsid w:val="007D205D"/>
    <w:rsid w:val="007D2C4A"/>
    <w:rsid w:val="007D40F4"/>
    <w:rsid w:val="007D44E1"/>
    <w:rsid w:val="007D5BC9"/>
    <w:rsid w:val="007D5FCA"/>
    <w:rsid w:val="007D64BE"/>
    <w:rsid w:val="007D678A"/>
    <w:rsid w:val="007D7DC8"/>
    <w:rsid w:val="007E01C0"/>
    <w:rsid w:val="007E18FA"/>
    <w:rsid w:val="007E26CC"/>
    <w:rsid w:val="007E345E"/>
    <w:rsid w:val="007E6D32"/>
    <w:rsid w:val="007E778C"/>
    <w:rsid w:val="007F1E6D"/>
    <w:rsid w:val="007F24A0"/>
    <w:rsid w:val="007F3023"/>
    <w:rsid w:val="007F464E"/>
    <w:rsid w:val="007F4E9E"/>
    <w:rsid w:val="0080173D"/>
    <w:rsid w:val="008020B5"/>
    <w:rsid w:val="00803001"/>
    <w:rsid w:val="0080334D"/>
    <w:rsid w:val="00803FAD"/>
    <w:rsid w:val="00804665"/>
    <w:rsid w:val="00804D87"/>
    <w:rsid w:val="008055C3"/>
    <w:rsid w:val="0080612D"/>
    <w:rsid w:val="0081033D"/>
    <w:rsid w:val="00812E89"/>
    <w:rsid w:val="0081350B"/>
    <w:rsid w:val="0081487F"/>
    <w:rsid w:val="00820926"/>
    <w:rsid w:val="00820B84"/>
    <w:rsid w:val="00820F1A"/>
    <w:rsid w:val="008218DD"/>
    <w:rsid w:val="008247CD"/>
    <w:rsid w:val="00824E90"/>
    <w:rsid w:val="00825D83"/>
    <w:rsid w:val="00826CC8"/>
    <w:rsid w:val="008271EF"/>
    <w:rsid w:val="00827972"/>
    <w:rsid w:val="008300DF"/>
    <w:rsid w:val="00830A1D"/>
    <w:rsid w:val="0083192C"/>
    <w:rsid w:val="00832BFD"/>
    <w:rsid w:val="008332F2"/>
    <w:rsid w:val="008339AE"/>
    <w:rsid w:val="00833F20"/>
    <w:rsid w:val="00834964"/>
    <w:rsid w:val="00835CAF"/>
    <w:rsid w:val="008366F6"/>
    <w:rsid w:val="00836731"/>
    <w:rsid w:val="00837B1B"/>
    <w:rsid w:val="0084120B"/>
    <w:rsid w:val="00841695"/>
    <w:rsid w:val="008423A3"/>
    <w:rsid w:val="00842768"/>
    <w:rsid w:val="008434C4"/>
    <w:rsid w:val="00845C86"/>
    <w:rsid w:val="00850568"/>
    <w:rsid w:val="00850597"/>
    <w:rsid w:val="008507C5"/>
    <w:rsid w:val="00851512"/>
    <w:rsid w:val="00851E87"/>
    <w:rsid w:val="00852A29"/>
    <w:rsid w:val="008536BA"/>
    <w:rsid w:val="00853ADA"/>
    <w:rsid w:val="00854D6F"/>
    <w:rsid w:val="00854DBD"/>
    <w:rsid w:val="00863A49"/>
    <w:rsid w:val="0086510A"/>
    <w:rsid w:val="00866EED"/>
    <w:rsid w:val="00870133"/>
    <w:rsid w:val="008713BC"/>
    <w:rsid w:val="00872015"/>
    <w:rsid w:val="00873A97"/>
    <w:rsid w:val="008743F5"/>
    <w:rsid w:val="00874814"/>
    <w:rsid w:val="00874C10"/>
    <w:rsid w:val="0087539A"/>
    <w:rsid w:val="00875B68"/>
    <w:rsid w:val="00875BB1"/>
    <w:rsid w:val="00875E0D"/>
    <w:rsid w:val="00876B01"/>
    <w:rsid w:val="00877276"/>
    <w:rsid w:val="00877D04"/>
    <w:rsid w:val="00880178"/>
    <w:rsid w:val="00880242"/>
    <w:rsid w:val="00881237"/>
    <w:rsid w:val="0088175D"/>
    <w:rsid w:val="008822C6"/>
    <w:rsid w:val="0088328F"/>
    <w:rsid w:val="00883C17"/>
    <w:rsid w:val="008841FE"/>
    <w:rsid w:val="008851D0"/>
    <w:rsid w:val="00885871"/>
    <w:rsid w:val="00885DE9"/>
    <w:rsid w:val="00887132"/>
    <w:rsid w:val="0088749C"/>
    <w:rsid w:val="00887D0F"/>
    <w:rsid w:val="00892CA5"/>
    <w:rsid w:val="00893047"/>
    <w:rsid w:val="0089430D"/>
    <w:rsid w:val="0089449B"/>
    <w:rsid w:val="00894955"/>
    <w:rsid w:val="00894A93"/>
    <w:rsid w:val="00894B6F"/>
    <w:rsid w:val="00896308"/>
    <w:rsid w:val="008969D1"/>
    <w:rsid w:val="00897086"/>
    <w:rsid w:val="008A09F6"/>
    <w:rsid w:val="008A10D4"/>
    <w:rsid w:val="008A5821"/>
    <w:rsid w:val="008A59BA"/>
    <w:rsid w:val="008A6905"/>
    <w:rsid w:val="008A6B6A"/>
    <w:rsid w:val="008A772C"/>
    <w:rsid w:val="008B0B16"/>
    <w:rsid w:val="008B1174"/>
    <w:rsid w:val="008B1321"/>
    <w:rsid w:val="008B14D1"/>
    <w:rsid w:val="008B2F72"/>
    <w:rsid w:val="008B316B"/>
    <w:rsid w:val="008B409A"/>
    <w:rsid w:val="008B45A8"/>
    <w:rsid w:val="008B4BC2"/>
    <w:rsid w:val="008B5AB4"/>
    <w:rsid w:val="008B642B"/>
    <w:rsid w:val="008B66B8"/>
    <w:rsid w:val="008B6859"/>
    <w:rsid w:val="008B71D1"/>
    <w:rsid w:val="008B78E6"/>
    <w:rsid w:val="008B7D93"/>
    <w:rsid w:val="008C03ED"/>
    <w:rsid w:val="008C058F"/>
    <w:rsid w:val="008C0B35"/>
    <w:rsid w:val="008C162F"/>
    <w:rsid w:val="008C1F88"/>
    <w:rsid w:val="008C1FC6"/>
    <w:rsid w:val="008C2200"/>
    <w:rsid w:val="008C3B94"/>
    <w:rsid w:val="008C7826"/>
    <w:rsid w:val="008C7BA0"/>
    <w:rsid w:val="008D07D2"/>
    <w:rsid w:val="008D0E17"/>
    <w:rsid w:val="008D1B07"/>
    <w:rsid w:val="008D20F9"/>
    <w:rsid w:val="008D3399"/>
    <w:rsid w:val="008D35BA"/>
    <w:rsid w:val="008D441B"/>
    <w:rsid w:val="008D5278"/>
    <w:rsid w:val="008D66F1"/>
    <w:rsid w:val="008D6A39"/>
    <w:rsid w:val="008D6DAB"/>
    <w:rsid w:val="008E0B4B"/>
    <w:rsid w:val="008E0D13"/>
    <w:rsid w:val="008E1951"/>
    <w:rsid w:val="008E1FEF"/>
    <w:rsid w:val="008E4F02"/>
    <w:rsid w:val="008E56A7"/>
    <w:rsid w:val="008E608D"/>
    <w:rsid w:val="008E7C15"/>
    <w:rsid w:val="008F0593"/>
    <w:rsid w:val="008F08E5"/>
    <w:rsid w:val="008F2B63"/>
    <w:rsid w:val="008F2E48"/>
    <w:rsid w:val="008F3F75"/>
    <w:rsid w:val="008F46D4"/>
    <w:rsid w:val="008F4A7C"/>
    <w:rsid w:val="008F6508"/>
    <w:rsid w:val="008F6764"/>
    <w:rsid w:val="009016C6"/>
    <w:rsid w:val="00901D43"/>
    <w:rsid w:val="00902279"/>
    <w:rsid w:val="00902ECD"/>
    <w:rsid w:val="00902FDE"/>
    <w:rsid w:val="00903E6B"/>
    <w:rsid w:val="00903FAE"/>
    <w:rsid w:val="00905FAC"/>
    <w:rsid w:val="009069B2"/>
    <w:rsid w:val="00906E75"/>
    <w:rsid w:val="00906EF2"/>
    <w:rsid w:val="00906F7C"/>
    <w:rsid w:val="00907915"/>
    <w:rsid w:val="009105AA"/>
    <w:rsid w:val="00911D26"/>
    <w:rsid w:val="00913022"/>
    <w:rsid w:val="009134E4"/>
    <w:rsid w:val="00913C61"/>
    <w:rsid w:val="009148FC"/>
    <w:rsid w:val="00916A7D"/>
    <w:rsid w:val="009217BC"/>
    <w:rsid w:val="0092322E"/>
    <w:rsid w:val="00923642"/>
    <w:rsid w:val="0092374A"/>
    <w:rsid w:val="00923EE9"/>
    <w:rsid w:val="009259D9"/>
    <w:rsid w:val="00925D8D"/>
    <w:rsid w:val="009265BF"/>
    <w:rsid w:val="00930247"/>
    <w:rsid w:val="00932056"/>
    <w:rsid w:val="00932C63"/>
    <w:rsid w:val="00933354"/>
    <w:rsid w:val="00934805"/>
    <w:rsid w:val="00934F3F"/>
    <w:rsid w:val="009355EA"/>
    <w:rsid w:val="0093651F"/>
    <w:rsid w:val="00937463"/>
    <w:rsid w:val="00940687"/>
    <w:rsid w:val="009413BF"/>
    <w:rsid w:val="0094176B"/>
    <w:rsid w:val="00941E5B"/>
    <w:rsid w:val="009423ED"/>
    <w:rsid w:val="009427CB"/>
    <w:rsid w:val="00942C60"/>
    <w:rsid w:val="009437BB"/>
    <w:rsid w:val="0094407E"/>
    <w:rsid w:val="00945BC1"/>
    <w:rsid w:val="0094695D"/>
    <w:rsid w:val="009509E5"/>
    <w:rsid w:val="00952840"/>
    <w:rsid w:val="00953909"/>
    <w:rsid w:val="00953C8E"/>
    <w:rsid w:val="00956EF5"/>
    <w:rsid w:val="00957231"/>
    <w:rsid w:val="00957FF3"/>
    <w:rsid w:val="009605B7"/>
    <w:rsid w:val="00960C17"/>
    <w:rsid w:val="00962402"/>
    <w:rsid w:val="00962E3C"/>
    <w:rsid w:val="00962FEA"/>
    <w:rsid w:val="009638CA"/>
    <w:rsid w:val="00963FBC"/>
    <w:rsid w:val="00964345"/>
    <w:rsid w:val="009651A5"/>
    <w:rsid w:val="00965E24"/>
    <w:rsid w:val="009674B0"/>
    <w:rsid w:val="00967B27"/>
    <w:rsid w:val="00967F6B"/>
    <w:rsid w:val="0097020D"/>
    <w:rsid w:val="009717A2"/>
    <w:rsid w:val="00971926"/>
    <w:rsid w:val="00973591"/>
    <w:rsid w:val="00973AD3"/>
    <w:rsid w:val="00974D49"/>
    <w:rsid w:val="009753F2"/>
    <w:rsid w:val="0097759C"/>
    <w:rsid w:val="00981CCD"/>
    <w:rsid w:val="0098201E"/>
    <w:rsid w:val="009827C7"/>
    <w:rsid w:val="009828D1"/>
    <w:rsid w:val="00982D9B"/>
    <w:rsid w:val="0098387D"/>
    <w:rsid w:val="00984746"/>
    <w:rsid w:val="0098502E"/>
    <w:rsid w:val="00985162"/>
    <w:rsid w:val="009855F1"/>
    <w:rsid w:val="00986365"/>
    <w:rsid w:val="00986AAA"/>
    <w:rsid w:val="00986E5E"/>
    <w:rsid w:val="009874ED"/>
    <w:rsid w:val="00990528"/>
    <w:rsid w:val="009919E8"/>
    <w:rsid w:val="00991DF3"/>
    <w:rsid w:val="009920B3"/>
    <w:rsid w:val="00992BFB"/>
    <w:rsid w:val="00992FB9"/>
    <w:rsid w:val="00995421"/>
    <w:rsid w:val="00996594"/>
    <w:rsid w:val="009968B7"/>
    <w:rsid w:val="009972AD"/>
    <w:rsid w:val="009A076F"/>
    <w:rsid w:val="009A07B5"/>
    <w:rsid w:val="009A19EE"/>
    <w:rsid w:val="009A247F"/>
    <w:rsid w:val="009A25D0"/>
    <w:rsid w:val="009A4E07"/>
    <w:rsid w:val="009B011C"/>
    <w:rsid w:val="009B0605"/>
    <w:rsid w:val="009B1074"/>
    <w:rsid w:val="009B1409"/>
    <w:rsid w:val="009B1C1C"/>
    <w:rsid w:val="009B2203"/>
    <w:rsid w:val="009B249F"/>
    <w:rsid w:val="009B3881"/>
    <w:rsid w:val="009B4148"/>
    <w:rsid w:val="009B56BA"/>
    <w:rsid w:val="009B7C76"/>
    <w:rsid w:val="009C0AFD"/>
    <w:rsid w:val="009C37A9"/>
    <w:rsid w:val="009C4270"/>
    <w:rsid w:val="009C56CF"/>
    <w:rsid w:val="009C5AE3"/>
    <w:rsid w:val="009C6F83"/>
    <w:rsid w:val="009C770A"/>
    <w:rsid w:val="009D20A0"/>
    <w:rsid w:val="009D3812"/>
    <w:rsid w:val="009D4B13"/>
    <w:rsid w:val="009D6230"/>
    <w:rsid w:val="009E028C"/>
    <w:rsid w:val="009E02D2"/>
    <w:rsid w:val="009E13A6"/>
    <w:rsid w:val="009E1A15"/>
    <w:rsid w:val="009E2DF0"/>
    <w:rsid w:val="009E3A37"/>
    <w:rsid w:val="009E4751"/>
    <w:rsid w:val="009E4FC7"/>
    <w:rsid w:val="009E61C1"/>
    <w:rsid w:val="009E6BB9"/>
    <w:rsid w:val="009F1648"/>
    <w:rsid w:val="009F2706"/>
    <w:rsid w:val="009F3452"/>
    <w:rsid w:val="009F4403"/>
    <w:rsid w:val="009F45E8"/>
    <w:rsid w:val="009F49D3"/>
    <w:rsid w:val="009F56AB"/>
    <w:rsid w:val="009F5CD2"/>
    <w:rsid w:val="00A0143F"/>
    <w:rsid w:val="00A01E98"/>
    <w:rsid w:val="00A028BF"/>
    <w:rsid w:val="00A041D9"/>
    <w:rsid w:val="00A04637"/>
    <w:rsid w:val="00A05D8C"/>
    <w:rsid w:val="00A0736B"/>
    <w:rsid w:val="00A07AD0"/>
    <w:rsid w:val="00A114D5"/>
    <w:rsid w:val="00A11A5C"/>
    <w:rsid w:val="00A12AB7"/>
    <w:rsid w:val="00A13737"/>
    <w:rsid w:val="00A14120"/>
    <w:rsid w:val="00A153A4"/>
    <w:rsid w:val="00A158EB"/>
    <w:rsid w:val="00A16408"/>
    <w:rsid w:val="00A16E08"/>
    <w:rsid w:val="00A17401"/>
    <w:rsid w:val="00A2029D"/>
    <w:rsid w:val="00A2078E"/>
    <w:rsid w:val="00A211ED"/>
    <w:rsid w:val="00A21F5F"/>
    <w:rsid w:val="00A25E94"/>
    <w:rsid w:val="00A27CD5"/>
    <w:rsid w:val="00A30109"/>
    <w:rsid w:val="00A308D2"/>
    <w:rsid w:val="00A30F2A"/>
    <w:rsid w:val="00A31943"/>
    <w:rsid w:val="00A31949"/>
    <w:rsid w:val="00A31F8C"/>
    <w:rsid w:val="00A32BCE"/>
    <w:rsid w:val="00A32EA1"/>
    <w:rsid w:val="00A335CD"/>
    <w:rsid w:val="00A3456E"/>
    <w:rsid w:val="00A355A6"/>
    <w:rsid w:val="00A3641B"/>
    <w:rsid w:val="00A403B1"/>
    <w:rsid w:val="00A404E1"/>
    <w:rsid w:val="00A404EC"/>
    <w:rsid w:val="00A41CCA"/>
    <w:rsid w:val="00A422C9"/>
    <w:rsid w:val="00A42923"/>
    <w:rsid w:val="00A42C01"/>
    <w:rsid w:val="00A4349E"/>
    <w:rsid w:val="00A43871"/>
    <w:rsid w:val="00A44319"/>
    <w:rsid w:val="00A445A3"/>
    <w:rsid w:val="00A44643"/>
    <w:rsid w:val="00A447A0"/>
    <w:rsid w:val="00A44BF5"/>
    <w:rsid w:val="00A457BC"/>
    <w:rsid w:val="00A4789E"/>
    <w:rsid w:val="00A50079"/>
    <w:rsid w:val="00A50142"/>
    <w:rsid w:val="00A50DEB"/>
    <w:rsid w:val="00A50E40"/>
    <w:rsid w:val="00A54622"/>
    <w:rsid w:val="00A54688"/>
    <w:rsid w:val="00A56269"/>
    <w:rsid w:val="00A621A2"/>
    <w:rsid w:val="00A6301B"/>
    <w:rsid w:val="00A63455"/>
    <w:rsid w:val="00A63B5D"/>
    <w:rsid w:val="00A6605D"/>
    <w:rsid w:val="00A66AF0"/>
    <w:rsid w:val="00A66CE3"/>
    <w:rsid w:val="00A676D7"/>
    <w:rsid w:val="00A679F8"/>
    <w:rsid w:val="00A67CE0"/>
    <w:rsid w:val="00A70492"/>
    <w:rsid w:val="00A70A83"/>
    <w:rsid w:val="00A71314"/>
    <w:rsid w:val="00A71D9F"/>
    <w:rsid w:val="00A7229D"/>
    <w:rsid w:val="00A72E83"/>
    <w:rsid w:val="00A732A3"/>
    <w:rsid w:val="00A73D1B"/>
    <w:rsid w:val="00A73E83"/>
    <w:rsid w:val="00A74263"/>
    <w:rsid w:val="00A74867"/>
    <w:rsid w:val="00A76530"/>
    <w:rsid w:val="00A765F9"/>
    <w:rsid w:val="00A775A9"/>
    <w:rsid w:val="00A779F0"/>
    <w:rsid w:val="00A77FB5"/>
    <w:rsid w:val="00A807AA"/>
    <w:rsid w:val="00A80EE3"/>
    <w:rsid w:val="00A83C9C"/>
    <w:rsid w:val="00A85F67"/>
    <w:rsid w:val="00A872B5"/>
    <w:rsid w:val="00A874F9"/>
    <w:rsid w:val="00A87D3F"/>
    <w:rsid w:val="00A910E9"/>
    <w:rsid w:val="00A91393"/>
    <w:rsid w:val="00A92E02"/>
    <w:rsid w:val="00A935AF"/>
    <w:rsid w:val="00A935FA"/>
    <w:rsid w:val="00A944BE"/>
    <w:rsid w:val="00A9510D"/>
    <w:rsid w:val="00A95F45"/>
    <w:rsid w:val="00A97369"/>
    <w:rsid w:val="00A97A23"/>
    <w:rsid w:val="00AA03E9"/>
    <w:rsid w:val="00AA1100"/>
    <w:rsid w:val="00AA2171"/>
    <w:rsid w:val="00AA29F9"/>
    <w:rsid w:val="00AA314F"/>
    <w:rsid w:val="00AA3FF3"/>
    <w:rsid w:val="00AA4079"/>
    <w:rsid w:val="00AA6062"/>
    <w:rsid w:val="00AA6B2A"/>
    <w:rsid w:val="00AA7225"/>
    <w:rsid w:val="00AB10AB"/>
    <w:rsid w:val="00AB17D6"/>
    <w:rsid w:val="00AB1D9F"/>
    <w:rsid w:val="00AB23B4"/>
    <w:rsid w:val="00AB3638"/>
    <w:rsid w:val="00AB38D1"/>
    <w:rsid w:val="00AB4352"/>
    <w:rsid w:val="00AB4D2A"/>
    <w:rsid w:val="00AB5852"/>
    <w:rsid w:val="00AB61E2"/>
    <w:rsid w:val="00AB676B"/>
    <w:rsid w:val="00AB7F63"/>
    <w:rsid w:val="00AC0051"/>
    <w:rsid w:val="00AC4BEE"/>
    <w:rsid w:val="00AD0443"/>
    <w:rsid w:val="00AD15CA"/>
    <w:rsid w:val="00AD307B"/>
    <w:rsid w:val="00AD3253"/>
    <w:rsid w:val="00AD6191"/>
    <w:rsid w:val="00AD64BF"/>
    <w:rsid w:val="00AD7290"/>
    <w:rsid w:val="00AD72DF"/>
    <w:rsid w:val="00AD7B5D"/>
    <w:rsid w:val="00AE1D64"/>
    <w:rsid w:val="00AE2C21"/>
    <w:rsid w:val="00AE2CAC"/>
    <w:rsid w:val="00AE3760"/>
    <w:rsid w:val="00AE3FAF"/>
    <w:rsid w:val="00AE56AC"/>
    <w:rsid w:val="00AE5D4A"/>
    <w:rsid w:val="00AE5DFA"/>
    <w:rsid w:val="00AE613C"/>
    <w:rsid w:val="00AE6A99"/>
    <w:rsid w:val="00AF1D7A"/>
    <w:rsid w:val="00AF2353"/>
    <w:rsid w:val="00AF3F1A"/>
    <w:rsid w:val="00AF5D62"/>
    <w:rsid w:val="00AF61BE"/>
    <w:rsid w:val="00AF7969"/>
    <w:rsid w:val="00B034BF"/>
    <w:rsid w:val="00B03850"/>
    <w:rsid w:val="00B051CE"/>
    <w:rsid w:val="00B05339"/>
    <w:rsid w:val="00B05C38"/>
    <w:rsid w:val="00B060DE"/>
    <w:rsid w:val="00B064DD"/>
    <w:rsid w:val="00B0653B"/>
    <w:rsid w:val="00B06745"/>
    <w:rsid w:val="00B06A54"/>
    <w:rsid w:val="00B06F89"/>
    <w:rsid w:val="00B101E7"/>
    <w:rsid w:val="00B1030D"/>
    <w:rsid w:val="00B112C5"/>
    <w:rsid w:val="00B115FD"/>
    <w:rsid w:val="00B118BC"/>
    <w:rsid w:val="00B11E16"/>
    <w:rsid w:val="00B12F3D"/>
    <w:rsid w:val="00B137B2"/>
    <w:rsid w:val="00B15723"/>
    <w:rsid w:val="00B1579D"/>
    <w:rsid w:val="00B16945"/>
    <w:rsid w:val="00B17404"/>
    <w:rsid w:val="00B21190"/>
    <w:rsid w:val="00B23158"/>
    <w:rsid w:val="00B23A0C"/>
    <w:rsid w:val="00B24075"/>
    <w:rsid w:val="00B24F93"/>
    <w:rsid w:val="00B2585A"/>
    <w:rsid w:val="00B2765A"/>
    <w:rsid w:val="00B27FE1"/>
    <w:rsid w:val="00B3010A"/>
    <w:rsid w:val="00B31CDA"/>
    <w:rsid w:val="00B32F69"/>
    <w:rsid w:val="00B35DE5"/>
    <w:rsid w:val="00B364D9"/>
    <w:rsid w:val="00B37435"/>
    <w:rsid w:val="00B4044D"/>
    <w:rsid w:val="00B40E4D"/>
    <w:rsid w:val="00B40F44"/>
    <w:rsid w:val="00B415A3"/>
    <w:rsid w:val="00B42160"/>
    <w:rsid w:val="00B43B0B"/>
    <w:rsid w:val="00B46414"/>
    <w:rsid w:val="00B46530"/>
    <w:rsid w:val="00B466F5"/>
    <w:rsid w:val="00B4750C"/>
    <w:rsid w:val="00B47584"/>
    <w:rsid w:val="00B47C45"/>
    <w:rsid w:val="00B511E3"/>
    <w:rsid w:val="00B51699"/>
    <w:rsid w:val="00B52441"/>
    <w:rsid w:val="00B531E2"/>
    <w:rsid w:val="00B542A5"/>
    <w:rsid w:val="00B543BB"/>
    <w:rsid w:val="00B54B1B"/>
    <w:rsid w:val="00B54B56"/>
    <w:rsid w:val="00B54F16"/>
    <w:rsid w:val="00B54FED"/>
    <w:rsid w:val="00B55692"/>
    <w:rsid w:val="00B56786"/>
    <w:rsid w:val="00B5753C"/>
    <w:rsid w:val="00B61293"/>
    <w:rsid w:val="00B61651"/>
    <w:rsid w:val="00B61765"/>
    <w:rsid w:val="00B62942"/>
    <w:rsid w:val="00B63005"/>
    <w:rsid w:val="00B63119"/>
    <w:rsid w:val="00B6470D"/>
    <w:rsid w:val="00B6528E"/>
    <w:rsid w:val="00B6564E"/>
    <w:rsid w:val="00B70301"/>
    <w:rsid w:val="00B70D73"/>
    <w:rsid w:val="00B733C0"/>
    <w:rsid w:val="00B75728"/>
    <w:rsid w:val="00B77AA9"/>
    <w:rsid w:val="00B80051"/>
    <w:rsid w:val="00B80312"/>
    <w:rsid w:val="00B804CA"/>
    <w:rsid w:val="00B80CB7"/>
    <w:rsid w:val="00B81185"/>
    <w:rsid w:val="00B825D6"/>
    <w:rsid w:val="00B82D5C"/>
    <w:rsid w:val="00B8331D"/>
    <w:rsid w:val="00B840A4"/>
    <w:rsid w:val="00B8616D"/>
    <w:rsid w:val="00B861B1"/>
    <w:rsid w:val="00B862F1"/>
    <w:rsid w:val="00B8652A"/>
    <w:rsid w:val="00B873D5"/>
    <w:rsid w:val="00B91CE3"/>
    <w:rsid w:val="00B930E2"/>
    <w:rsid w:val="00B93910"/>
    <w:rsid w:val="00B94017"/>
    <w:rsid w:val="00B9404E"/>
    <w:rsid w:val="00B945EF"/>
    <w:rsid w:val="00B96A52"/>
    <w:rsid w:val="00B977F7"/>
    <w:rsid w:val="00BA174A"/>
    <w:rsid w:val="00BA1CF9"/>
    <w:rsid w:val="00BA282C"/>
    <w:rsid w:val="00BA33B9"/>
    <w:rsid w:val="00BA6D67"/>
    <w:rsid w:val="00BA7040"/>
    <w:rsid w:val="00BA7180"/>
    <w:rsid w:val="00BA71DB"/>
    <w:rsid w:val="00BA73AD"/>
    <w:rsid w:val="00BA7E3F"/>
    <w:rsid w:val="00BB1A86"/>
    <w:rsid w:val="00BB2000"/>
    <w:rsid w:val="00BB4201"/>
    <w:rsid w:val="00BB43AD"/>
    <w:rsid w:val="00BB4715"/>
    <w:rsid w:val="00BB718D"/>
    <w:rsid w:val="00BB7955"/>
    <w:rsid w:val="00BB7AC5"/>
    <w:rsid w:val="00BC01AE"/>
    <w:rsid w:val="00BC1395"/>
    <w:rsid w:val="00BC1B90"/>
    <w:rsid w:val="00BC2715"/>
    <w:rsid w:val="00BC3023"/>
    <w:rsid w:val="00BC3CD3"/>
    <w:rsid w:val="00BC3E31"/>
    <w:rsid w:val="00BC5F04"/>
    <w:rsid w:val="00BC64F2"/>
    <w:rsid w:val="00BC6534"/>
    <w:rsid w:val="00BC79A1"/>
    <w:rsid w:val="00BD0805"/>
    <w:rsid w:val="00BD21B5"/>
    <w:rsid w:val="00BD227A"/>
    <w:rsid w:val="00BD3B8B"/>
    <w:rsid w:val="00BD65F0"/>
    <w:rsid w:val="00BD6AEB"/>
    <w:rsid w:val="00BD7244"/>
    <w:rsid w:val="00BE0CA2"/>
    <w:rsid w:val="00BE2012"/>
    <w:rsid w:val="00BE2520"/>
    <w:rsid w:val="00BE4792"/>
    <w:rsid w:val="00BE5F99"/>
    <w:rsid w:val="00BE653E"/>
    <w:rsid w:val="00BF1547"/>
    <w:rsid w:val="00BF1626"/>
    <w:rsid w:val="00BF46AA"/>
    <w:rsid w:val="00BF46D6"/>
    <w:rsid w:val="00BF48E2"/>
    <w:rsid w:val="00BF60E8"/>
    <w:rsid w:val="00BF694B"/>
    <w:rsid w:val="00C00AD3"/>
    <w:rsid w:val="00C0273C"/>
    <w:rsid w:val="00C03B78"/>
    <w:rsid w:val="00C03C62"/>
    <w:rsid w:val="00C043F1"/>
    <w:rsid w:val="00C04671"/>
    <w:rsid w:val="00C0535D"/>
    <w:rsid w:val="00C05C6E"/>
    <w:rsid w:val="00C0708A"/>
    <w:rsid w:val="00C07B55"/>
    <w:rsid w:val="00C07EA8"/>
    <w:rsid w:val="00C103F7"/>
    <w:rsid w:val="00C10AC4"/>
    <w:rsid w:val="00C116AA"/>
    <w:rsid w:val="00C11F2D"/>
    <w:rsid w:val="00C13293"/>
    <w:rsid w:val="00C14421"/>
    <w:rsid w:val="00C1481F"/>
    <w:rsid w:val="00C15A21"/>
    <w:rsid w:val="00C16D3F"/>
    <w:rsid w:val="00C170A9"/>
    <w:rsid w:val="00C1710D"/>
    <w:rsid w:val="00C17E37"/>
    <w:rsid w:val="00C208B2"/>
    <w:rsid w:val="00C20B0B"/>
    <w:rsid w:val="00C229E4"/>
    <w:rsid w:val="00C236B7"/>
    <w:rsid w:val="00C24264"/>
    <w:rsid w:val="00C24B49"/>
    <w:rsid w:val="00C25F3D"/>
    <w:rsid w:val="00C261FE"/>
    <w:rsid w:val="00C26302"/>
    <w:rsid w:val="00C27318"/>
    <w:rsid w:val="00C27F79"/>
    <w:rsid w:val="00C32460"/>
    <w:rsid w:val="00C32753"/>
    <w:rsid w:val="00C3468C"/>
    <w:rsid w:val="00C34F26"/>
    <w:rsid w:val="00C35776"/>
    <w:rsid w:val="00C36ED9"/>
    <w:rsid w:val="00C36F54"/>
    <w:rsid w:val="00C36FEE"/>
    <w:rsid w:val="00C379BE"/>
    <w:rsid w:val="00C40D82"/>
    <w:rsid w:val="00C42FA5"/>
    <w:rsid w:val="00C43FF9"/>
    <w:rsid w:val="00C444DF"/>
    <w:rsid w:val="00C45F9F"/>
    <w:rsid w:val="00C47A68"/>
    <w:rsid w:val="00C5123D"/>
    <w:rsid w:val="00C5155E"/>
    <w:rsid w:val="00C546BD"/>
    <w:rsid w:val="00C55357"/>
    <w:rsid w:val="00C5546F"/>
    <w:rsid w:val="00C55A59"/>
    <w:rsid w:val="00C57A02"/>
    <w:rsid w:val="00C601D6"/>
    <w:rsid w:val="00C60848"/>
    <w:rsid w:val="00C6117A"/>
    <w:rsid w:val="00C616F8"/>
    <w:rsid w:val="00C6325B"/>
    <w:rsid w:val="00C64286"/>
    <w:rsid w:val="00C643F8"/>
    <w:rsid w:val="00C66F11"/>
    <w:rsid w:val="00C6709C"/>
    <w:rsid w:val="00C67A14"/>
    <w:rsid w:val="00C67A1D"/>
    <w:rsid w:val="00C70348"/>
    <w:rsid w:val="00C70A0F"/>
    <w:rsid w:val="00C70D32"/>
    <w:rsid w:val="00C71A79"/>
    <w:rsid w:val="00C7357E"/>
    <w:rsid w:val="00C74028"/>
    <w:rsid w:val="00C74346"/>
    <w:rsid w:val="00C74F2E"/>
    <w:rsid w:val="00C76068"/>
    <w:rsid w:val="00C76D0C"/>
    <w:rsid w:val="00C77EC6"/>
    <w:rsid w:val="00C805C9"/>
    <w:rsid w:val="00C81F3A"/>
    <w:rsid w:val="00C8278D"/>
    <w:rsid w:val="00C84755"/>
    <w:rsid w:val="00C859DD"/>
    <w:rsid w:val="00C8685A"/>
    <w:rsid w:val="00C869AC"/>
    <w:rsid w:val="00C904C5"/>
    <w:rsid w:val="00C906F5"/>
    <w:rsid w:val="00C90B60"/>
    <w:rsid w:val="00C95289"/>
    <w:rsid w:val="00C9588A"/>
    <w:rsid w:val="00C96234"/>
    <w:rsid w:val="00CA28D0"/>
    <w:rsid w:val="00CA382C"/>
    <w:rsid w:val="00CA44C5"/>
    <w:rsid w:val="00CA4F65"/>
    <w:rsid w:val="00CA5832"/>
    <w:rsid w:val="00CA6986"/>
    <w:rsid w:val="00CA6C06"/>
    <w:rsid w:val="00CA7C9A"/>
    <w:rsid w:val="00CA7DA8"/>
    <w:rsid w:val="00CB1349"/>
    <w:rsid w:val="00CB1368"/>
    <w:rsid w:val="00CB1464"/>
    <w:rsid w:val="00CB15E9"/>
    <w:rsid w:val="00CB3206"/>
    <w:rsid w:val="00CB42C0"/>
    <w:rsid w:val="00CB5F68"/>
    <w:rsid w:val="00CB60F5"/>
    <w:rsid w:val="00CB68E6"/>
    <w:rsid w:val="00CB7408"/>
    <w:rsid w:val="00CB7FED"/>
    <w:rsid w:val="00CC0769"/>
    <w:rsid w:val="00CC10C8"/>
    <w:rsid w:val="00CC2519"/>
    <w:rsid w:val="00CC2621"/>
    <w:rsid w:val="00CC3EF4"/>
    <w:rsid w:val="00CC5A31"/>
    <w:rsid w:val="00CC7A7B"/>
    <w:rsid w:val="00CD0BFB"/>
    <w:rsid w:val="00CD0F2A"/>
    <w:rsid w:val="00CD2085"/>
    <w:rsid w:val="00CD22EE"/>
    <w:rsid w:val="00CD29B5"/>
    <w:rsid w:val="00CD4C65"/>
    <w:rsid w:val="00CD5EE8"/>
    <w:rsid w:val="00CD771C"/>
    <w:rsid w:val="00CD7B4F"/>
    <w:rsid w:val="00CD7F1C"/>
    <w:rsid w:val="00CD7F82"/>
    <w:rsid w:val="00CE0B63"/>
    <w:rsid w:val="00CE109E"/>
    <w:rsid w:val="00CE1851"/>
    <w:rsid w:val="00CE28D9"/>
    <w:rsid w:val="00CE4597"/>
    <w:rsid w:val="00CE490D"/>
    <w:rsid w:val="00CE682F"/>
    <w:rsid w:val="00CE6BD0"/>
    <w:rsid w:val="00CF0D53"/>
    <w:rsid w:val="00CF0D59"/>
    <w:rsid w:val="00CF0E94"/>
    <w:rsid w:val="00CF1E6F"/>
    <w:rsid w:val="00CF1FCB"/>
    <w:rsid w:val="00CF3F4C"/>
    <w:rsid w:val="00CF5AED"/>
    <w:rsid w:val="00CF6DCB"/>
    <w:rsid w:val="00CF75D7"/>
    <w:rsid w:val="00CF7E68"/>
    <w:rsid w:val="00D0033D"/>
    <w:rsid w:val="00D007ED"/>
    <w:rsid w:val="00D00E40"/>
    <w:rsid w:val="00D02684"/>
    <w:rsid w:val="00D04C9E"/>
    <w:rsid w:val="00D05DC2"/>
    <w:rsid w:val="00D06A92"/>
    <w:rsid w:val="00D11355"/>
    <w:rsid w:val="00D11535"/>
    <w:rsid w:val="00D11DF4"/>
    <w:rsid w:val="00D12027"/>
    <w:rsid w:val="00D1207E"/>
    <w:rsid w:val="00D1248B"/>
    <w:rsid w:val="00D1260A"/>
    <w:rsid w:val="00D13636"/>
    <w:rsid w:val="00D13675"/>
    <w:rsid w:val="00D14B4B"/>
    <w:rsid w:val="00D16AA1"/>
    <w:rsid w:val="00D1764A"/>
    <w:rsid w:val="00D1797A"/>
    <w:rsid w:val="00D20C1C"/>
    <w:rsid w:val="00D21C04"/>
    <w:rsid w:val="00D222D1"/>
    <w:rsid w:val="00D222E5"/>
    <w:rsid w:val="00D225A0"/>
    <w:rsid w:val="00D22EF3"/>
    <w:rsid w:val="00D23987"/>
    <w:rsid w:val="00D23B21"/>
    <w:rsid w:val="00D260CE"/>
    <w:rsid w:val="00D26344"/>
    <w:rsid w:val="00D3085E"/>
    <w:rsid w:val="00D32FFD"/>
    <w:rsid w:val="00D34374"/>
    <w:rsid w:val="00D345E6"/>
    <w:rsid w:val="00D3478E"/>
    <w:rsid w:val="00D34DE7"/>
    <w:rsid w:val="00D360E2"/>
    <w:rsid w:val="00D37211"/>
    <w:rsid w:val="00D37E31"/>
    <w:rsid w:val="00D403F6"/>
    <w:rsid w:val="00D408EB"/>
    <w:rsid w:val="00D42127"/>
    <w:rsid w:val="00D4226C"/>
    <w:rsid w:val="00D42F50"/>
    <w:rsid w:val="00D443BE"/>
    <w:rsid w:val="00D44F9D"/>
    <w:rsid w:val="00D460B9"/>
    <w:rsid w:val="00D46BB2"/>
    <w:rsid w:val="00D47DD3"/>
    <w:rsid w:val="00D509A9"/>
    <w:rsid w:val="00D5105B"/>
    <w:rsid w:val="00D522EA"/>
    <w:rsid w:val="00D548C3"/>
    <w:rsid w:val="00D570C2"/>
    <w:rsid w:val="00D575EF"/>
    <w:rsid w:val="00D61FD3"/>
    <w:rsid w:val="00D6252E"/>
    <w:rsid w:val="00D6354C"/>
    <w:rsid w:val="00D65776"/>
    <w:rsid w:val="00D65F20"/>
    <w:rsid w:val="00D66DCD"/>
    <w:rsid w:val="00D7116B"/>
    <w:rsid w:val="00D72BE6"/>
    <w:rsid w:val="00D72F11"/>
    <w:rsid w:val="00D7513E"/>
    <w:rsid w:val="00D767FB"/>
    <w:rsid w:val="00D76A6C"/>
    <w:rsid w:val="00D76D3E"/>
    <w:rsid w:val="00D8020F"/>
    <w:rsid w:val="00D8032B"/>
    <w:rsid w:val="00D8043C"/>
    <w:rsid w:val="00D8099D"/>
    <w:rsid w:val="00D81769"/>
    <w:rsid w:val="00D821BA"/>
    <w:rsid w:val="00D84598"/>
    <w:rsid w:val="00D8459C"/>
    <w:rsid w:val="00D84835"/>
    <w:rsid w:val="00D858E3"/>
    <w:rsid w:val="00D8590E"/>
    <w:rsid w:val="00D87702"/>
    <w:rsid w:val="00D90378"/>
    <w:rsid w:val="00D91A0B"/>
    <w:rsid w:val="00D93AA2"/>
    <w:rsid w:val="00D93D8E"/>
    <w:rsid w:val="00D9543B"/>
    <w:rsid w:val="00D95CA7"/>
    <w:rsid w:val="00D96044"/>
    <w:rsid w:val="00D966EE"/>
    <w:rsid w:val="00DA2751"/>
    <w:rsid w:val="00DA318F"/>
    <w:rsid w:val="00DA36AD"/>
    <w:rsid w:val="00DA4A5E"/>
    <w:rsid w:val="00DA645E"/>
    <w:rsid w:val="00DA6A99"/>
    <w:rsid w:val="00DA6D61"/>
    <w:rsid w:val="00DB0AE9"/>
    <w:rsid w:val="00DB1991"/>
    <w:rsid w:val="00DB216C"/>
    <w:rsid w:val="00DB26AC"/>
    <w:rsid w:val="00DB2C8C"/>
    <w:rsid w:val="00DB2ED1"/>
    <w:rsid w:val="00DB303B"/>
    <w:rsid w:val="00DB3BC7"/>
    <w:rsid w:val="00DB5215"/>
    <w:rsid w:val="00DB53E9"/>
    <w:rsid w:val="00DB54D6"/>
    <w:rsid w:val="00DB6818"/>
    <w:rsid w:val="00DB7192"/>
    <w:rsid w:val="00DB729D"/>
    <w:rsid w:val="00DB797E"/>
    <w:rsid w:val="00DC0023"/>
    <w:rsid w:val="00DC1A3D"/>
    <w:rsid w:val="00DC2592"/>
    <w:rsid w:val="00DC4901"/>
    <w:rsid w:val="00DC6D1B"/>
    <w:rsid w:val="00DC7430"/>
    <w:rsid w:val="00DC7A5E"/>
    <w:rsid w:val="00DD0095"/>
    <w:rsid w:val="00DD1010"/>
    <w:rsid w:val="00DD21F3"/>
    <w:rsid w:val="00DD23E7"/>
    <w:rsid w:val="00DD29FA"/>
    <w:rsid w:val="00DD2C5E"/>
    <w:rsid w:val="00DD2E11"/>
    <w:rsid w:val="00DD3007"/>
    <w:rsid w:val="00DD3E1B"/>
    <w:rsid w:val="00DD3E91"/>
    <w:rsid w:val="00DD549D"/>
    <w:rsid w:val="00DD6837"/>
    <w:rsid w:val="00DD6B8E"/>
    <w:rsid w:val="00DD79D4"/>
    <w:rsid w:val="00DD7A2C"/>
    <w:rsid w:val="00DD7BBB"/>
    <w:rsid w:val="00DD7BF8"/>
    <w:rsid w:val="00DD7FC1"/>
    <w:rsid w:val="00DE090E"/>
    <w:rsid w:val="00DE2503"/>
    <w:rsid w:val="00DE30C8"/>
    <w:rsid w:val="00DE4937"/>
    <w:rsid w:val="00DE5579"/>
    <w:rsid w:val="00DE64D7"/>
    <w:rsid w:val="00DE6996"/>
    <w:rsid w:val="00DE6A40"/>
    <w:rsid w:val="00DF0294"/>
    <w:rsid w:val="00DF08BC"/>
    <w:rsid w:val="00DF0CEF"/>
    <w:rsid w:val="00DF117F"/>
    <w:rsid w:val="00DF1DEC"/>
    <w:rsid w:val="00DF2712"/>
    <w:rsid w:val="00DF2B37"/>
    <w:rsid w:val="00DF33A6"/>
    <w:rsid w:val="00DF3B8C"/>
    <w:rsid w:val="00DF4402"/>
    <w:rsid w:val="00DF4ADC"/>
    <w:rsid w:val="00DF4F71"/>
    <w:rsid w:val="00DF5C69"/>
    <w:rsid w:val="00DF7977"/>
    <w:rsid w:val="00E01300"/>
    <w:rsid w:val="00E022E1"/>
    <w:rsid w:val="00E023F8"/>
    <w:rsid w:val="00E03092"/>
    <w:rsid w:val="00E039ED"/>
    <w:rsid w:val="00E04205"/>
    <w:rsid w:val="00E053AB"/>
    <w:rsid w:val="00E06D64"/>
    <w:rsid w:val="00E077FE"/>
    <w:rsid w:val="00E07877"/>
    <w:rsid w:val="00E11122"/>
    <w:rsid w:val="00E114CA"/>
    <w:rsid w:val="00E12536"/>
    <w:rsid w:val="00E12F97"/>
    <w:rsid w:val="00E13911"/>
    <w:rsid w:val="00E13D14"/>
    <w:rsid w:val="00E14166"/>
    <w:rsid w:val="00E14E8D"/>
    <w:rsid w:val="00E1711A"/>
    <w:rsid w:val="00E17C5E"/>
    <w:rsid w:val="00E210A9"/>
    <w:rsid w:val="00E21A30"/>
    <w:rsid w:val="00E21C43"/>
    <w:rsid w:val="00E21CC8"/>
    <w:rsid w:val="00E21E41"/>
    <w:rsid w:val="00E22C5A"/>
    <w:rsid w:val="00E22C7C"/>
    <w:rsid w:val="00E23DEB"/>
    <w:rsid w:val="00E2406F"/>
    <w:rsid w:val="00E242A0"/>
    <w:rsid w:val="00E24687"/>
    <w:rsid w:val="00E251D5"/>
    <w:rsid w:val="00E279A7"/>
    <w:rsid w:val="00E30349"/>
    <w:rsid w:val="00E30DF5"/>
    <w:rsid w:val="00E3242B"/>
    <w:rsid w:val="00E33801"/>
    <w:rsid w:val="00E345C7"/>
    <w:rsid w:val="00E35464"/>
    <w:rsid w:val="00E37FA1"/>
    <w:rsid w:val="00E406A9"/>
    <w:rsid w:val="00E406DA"/>
    <w:rsid w:val="00E41158"/>
    <w:rsid w:val="00E42947"/>
    <w:rsid w:val="00E44B99"/>
    <w:rsid w:val="00E44CE3"/>
    <w:rsid w:val="00E45F69"/>
    <w:rsid w:val="00E4618B"/>
    <w:rsid w:val="00E46E15"/>
    <w:rsid w:val="00E500CD"/>
    <w:rsid w:val="00E50142"/>
    <w:rsid w:val="00E508C3"/>
    <w:rsid w:val="00E50A81"/>
    <w:rsid w:val="00E51A00"/>
    <w:rsid w:val="00E535CF"/>
    <w:rsid w:val="00E54CA9"/>
    <w:rsid w:val="00E54ED1"/>
    <w:rsid w:val="00E554AA"/>
    <w:rsid w:val="00E5697B"/>
    <w:rsid w:val="00E57048"/>
    <w:rsid w:val="00E614C0"/>
    <w:rsid w:val="00E70B31"/>
    <w:rsid w:val="00E7164D"/>
    <w:rsid w:val="00E71AB8"/>
    <w:rsid w:val="00E720B8"/>
    <w:rsid w:val="00E7366B"/>
    <w:rsid w:val="00E73B05"/>
    <w:rsid w:val="00E752E3"/>
    <w:rsid w:val="00E76619"/>
    <w:rsid w:val="00E7768E"/>
    <w:rsid w:val="00E77BEC"/>
    <w:rsid w:val="00E82CF0"/>
    <w:rsid w:val="00E8384A"/>
    <w:rsid w:val="00E84095"/>
    <w:rsid w:val="00E84231"/>
    <w:rsid w:val="00E84884"/>
    <w:rsid w:val="00E84D1E"/>
    <w:rsid w:val="00E87746"/>
    <w:rsid w:val="00E878EB"/>
    <w:rsid w:val="00E90870"/>
    <w:rsid w:val="00E92605"/>
    <w:rsid w:val="00E92608"/>
    <w:rsid w:val="00E943CA"/>
    <w:rsid w:val="00E94533"/>
    <w:rsid w:val="00E948EF"/>
    <w:rsid w:val="00E94A08"/>
    <w:rsid w:val="00E9573B"/>
    <w:rsid w:val="00E962C1"/>
    <w:rsid w:val="00E96E59"/>
    <w:rsid w:val="00E974A7"/>
    <w:rsid w:val="00E974CC"/>
    <w:rsid w:val="00E97657"/>
    <w:rsid w:val="00E97A1F"/>
    <w:rsid w:val="00EA25EB"/>
    <w:rsid w:val="00EA417B"/>
    <w:rsid w:val="00EA42CC"/>
    <w:rsid w:val="00EA457F"/>
    <w:rsid w:val="00EA6C61"/>
    <w:rsid w:val="00EB01BE"/>
    <w:rsid w:val="00EB01FA"/>
    <w:rsid w:val="00EB0FE8"/>
    <w:rsid w:val="00EB13FD"/>
    <w:rsid w:val="00EB3D6F"/>
    <w:rsid w:val="00EB4149"/>
    <w:rsid w:val="00EB4A4D"/>
    <w:rsid w:val="00EB4EF6"/>
    <w:rsid w:val="00EB622D"/>
    <w:rsid w:val="00EC0B29"/>
    <w:rsid w:val="00EC1AF6"/>
    <w:rsid w:val="00EC1FCA"/>
    <w:rsid w:val="00EC3E67"/>
    <w:rsid w:val="00EC50B8"/>
    <w:rsid w:val="00EC6D15"/>
    <w:rsid w:val="00EC6E4F"/>
    <w:rsid w:val="00ED22E0"/>
    <w:rsid w:val="00ED3A30"/>
    <w:rsid w:val="00ED3DFF"/>
    <w:rsid w:val="00ED4278"/>
    <w:rsid w:val="00ED4EAC"/>
    <w:rsid w:val="00ED53C1"/>
    <w:rsid w:val="00ED554B"/>
    <w:rsid w:val="00ED57D8"/>
    <w:rsid w:val="00ED6C52"/>
    <w:rsid w:val="00ED7094"/>
    <w:rsid w:val="00ED7345"/>
    <w:rsid w:val="00ED7459"/>
    <w:rsid w:val="00EE0181"/>
    <w:rsid w:val="00EE0609"/>
    <w:rsid w:val="00EE1591"/>
    <w:rsid w:val="00EE1FA9"/>
    <w:rsid w:val="00EE287B"/>
    <w:rsid w:val="00EE3BFE"/>
    <w:rsid w:val="00EE4777"/>
    <w:rsid w:val="00EE5C39"/>
    <w:rsid w:val="00EE6258"/>
    <w:rsid w:val="00EE7EEA"/>
    <w:rsid w:val="00EF026E"/>
    <w:rsid w:val="00EF10DD"/>
    <w:rsid w:val="00EF1DF4"/>
    <w:rsid w:val="00EF2486"/>
    <w:rsid w:val="00EF2A18"/>
    <w:rsid w:val="00EF4810"/>
    <w:rsid w:val="00EF4C45"/>
    <w:rsid w:val="00EF4E75"/>
    <w:rsid w:val="00EF521E"/>
    <w:rsid w:val="00EF62FA"/>
    <w:rsid w:val="00EF7889"/>
    <w:rsid w:val="00F006BD"/>
    <w:rsid w:val="00F01B5F"/>
    <w:rsid w:val="00F01C08"/>
    <w:rsid w:val="00F032C5"/>
    <w:rsid w:val="00F06113"/>
    <w:rsid w:val="00F07C39"/>
    <w:rsid w:val="00F108C3"/>
    <w:rsid w:val="00F11057"/>
    <w:rsid w:val="00F1188D"/>
    <w:rsid w:val="00F118CD"/>
    <w:rsid w:val="00F12B26"/>
    <w:rsid w:val="00F13964"/>
    <w:rsid w:val="00F14B7D"/>
    <w:rsid w:val="00F15214"/>
    <w:rsid w:val="00F15A50"/>
    <w:rsid w:val="00F15A88"/>
    <w:rsid w:val="00F20D48"/>
    <w:rsid w:val="00F2180D"/>
    <w:rsid w:val="00F23189"/>
    <w:rsid w:val="00F25326"/>
    <w:rsid w:val="00F2540D"/>
    <w:rsid w:val="00F25752"/>
    <w:rsid w:val="00F262FC"/>
    <w:rsid w:val="00F2652A"/>
    <w:rsid w:val="00F26608"/>
    <w:rsid w:val="00F26F26"/>
    <w:rsid w:val="00F27726"/>
    <w:rsid w:val="00F339BE"/>
    <w:rsid w:val="00F3590F"/>
    <w:rsid w:val="00F36050"/>
    <w:rsid w:val="00F36760"/>
    <w:rsid w:val="00F36E73"/>
    <w:rsid w:val="00F36EFB"/>
    <w:rsid w:val="00F371D4"/>
    <w:rsid w:val="00F40681"/>
    <w:rsid w:val="00F421BF"/>
    <w:rsid w:val="00F42412"/>
    <w:rsid w:val="00F42897"/>
    <w:rsid w:val="00F4383B"/>
    <w:rsid w:val="00F43C47"/>
    <w:rsid w:val="00F4496F"/>
    <w:rsid w:val="00F44ECE"/>
    <w:rsid w:val="00F462C6"/>
    <w:rsid w:val="00F46470"/>
    <w:rsid w:val="00F4680B"/>
    <w:rsid w:val="00F50C8E"/>
    <w:rsid w:val="00F51A36"/>
    <w:rsid w:val="00F51C67"/>
    <w:rsid w:val="00F51E6E"/>
    <w:rsid w:val="00F532C1"/>
    <w:rsid w:val="00F55135"/>
    <w:rsid w:val="00F55329"/>
    <w:rsid w:val="00F5582B"/>
    <w:rsid w:val="00F55E99"/>
    <w:rsid w:val="00F5680D"/>
    <w:rsid w:val="00F634B3"/>
    <w:rsid w:val="00F64B71"/>
    <w:rsid w:val="00F66255"/>
    <w:rsid w:val="00F67861"/>
    <w:rsid w:val="00F67AF5"/>
    <w:rsid w:val="00F704B9"/>
    <w:rsid w:val="00F7083B"/>
    <w:rsid w:val="00F70869"/>
    <w:rsid w:val="00F717DB"/>
    <w:rsid w:val="00F7201B"/>
    <w:rsid w:val="00F721F3"/>
    <w:rsid w:val="00F73661"/>
    <w:rsid w:val="00F756AB"/>
    <w:rsid w:val="00F8057B"/>
    <w:rsid w:val="00F80769"/>
    <w:rsid w:val="00F80AE4"/>
    <w:rsid w:val="00F8256B"/>
    <w:rsid w:val="00F82645"/>
    <w:rsid w:val="00F827F5"/>
    <w:rsid w:val="00F829F9"/>
    <w:rsid w:val="00F82C15"/>
    <w:rsid w:val="00F83E53"/>
    <w:rsid w:val="00F84329"/>
    <w:rsid w:val="00F851DA"/>
    <w:rsid w:val="00F921C4"/>
    <w:rsid w:val="00F92569"/>
    <w:rsid w:val="00F92C40"/>
    <w:rsid w:val="00F933DD"/>
    <w:rsid w:val="00F9345B"/>
    <w:rsid w:val="00F934D6"/>
    <w:rsid w:val="00F94130"/>
    <w:rsid w:val="00F950EA"/>
    <w:rsid w:val="00F95A1C"/>
    <w:rsid w:val="00F9633D"/>
    <w:rsid w:val="00F96467"/>
    <w:rsid w:val="00F97E71"/>
    <w:rsid w:val="00F97EBE"/>
    <w:rsid w:val="00FA066C"/>
    <w:rsid w:val="00FA091E"/>
    <w:rsid w:val="00FA113C"/>
    <w:rsid w:val="00FA19E1"/>
    <w:rsid w:val="00FA358B"/>
    <w:rsid w:val="00FA377D"/>
    <w:rsid w:val="00FA5344"/>
    <w:rsid w:val="00FA542F"/>
    <w:rsid w:val="00FA57AE"/>
    <w:rsid w:val="00FA5FCD"/>
    <w:rsid w:val="00FA607A"/>
    <w:rsid w:val="00FA66AD"/>
    <w:rsid w:val="00FA6E0B"/>
    <w:rsid w:val="00FB185B"/>
    <w:rsid w:val="00FB1956"/>
    <w:rsid w:val="00FB38CE"/>
    <w:rsid w:val="00FB38F8"/>
    <w:rsid w:val="00FB41BE"/>
    <w:rsid w:val="00FB5BD3"/>
    <w:rsid w:val="00FB6B72"/>
    <w:rsid w:val="00FB7080"/>
    <w:rsid w:val="00FB72AD"/>
    <w:rsid w:val="00FB77D8"/>
    <w:rsid w:val="00FB7D4E"/>
    <w:rsid w:val="00FB7DDF"/>
    <w:rsid w:val="00FC0481"/>
    <w:rsid w:val="00FC07B9"/>
    <w:rsid w:val="00FC14C5"/>
    <w:rsid w:val="00FC3A48"/>
    <w:rsid w:val="00FC3BE5"/>
    <w:rsid w:val="00FC4CE6"/>
    <w:rsid w:val="00FC4D92"/>
    <w:rsid w:val="00FC50A9"/>
    <w:rsid w:val="00FD0CD1"/>
    <w:rsid w:val="00FD1D15"/>
    <w:rsid w:val="00FD20D2"/>
    <w:rsid w:val="00FD212F"/>
    <w:rsid w:val="00FD2E46"/>
    <w:rsid w:val="00FD3A30"/>
    <w:rsid w:val="00FD4617"/>
    <w:rsid w:val="00FD4710"/>
    <w:rsid w:val="00FD5780"/>
    <w:rsid w:val="00FD5BFD"/>
    <w:rsid w:val="00FD6C23"/>
    <w:rsid w:val="00FE1558"/>
    <w:rsid w:val="00FE51A7"/>
    <w:rsid w:val="00FE5DBC"/>
    <w:rsid w:val="00FE63F6"/>
    <w:rsid w:val="00FE6E28"/>
    <w:rsid w:val="00FE7091"/>
    <w:rsid w:val="00FE77FE"/>
    <w:rsid w:val="00FF0AAA"/>
    <w:rsid w:val="00FF0D09"/>
    <w:rsid w:val="00FF108D"/>
    <w:rsid w:val="00FF205E"/>
    <w:rsid w:val="00FF2AE1"/>
    <w:rsid w:val="00FF30B0"/>
    <w:rsid w:val="00FF3BFD"/>
    <w:rsid w:val="00FF44A6"/>
    <w:rsid w:val="00FF47A0"/>
    <w:rsid w:val="00FF55C6"/>
    <w:rsid w:val="00FF6319"/>
    <w:rsid w:val="00FF703F"/>
    <w:rsid w:val="08723A59"/>
    <w:rsid w:val="15819E69"/>
    <w:rsid w:val="3BE43C4A"/>
    <w:rsid w:val="3EAC8F54"/>
    <w:rsid w:val="497F0209"/>
    <w:rsid w:val="567B9874"/>
    <w:rsid w:val="56EF076E"/>
    <w:rsid w:val="57514C1B"/>
    <w:rsid w:val="78A06681"/>
    <w:rsid w:val="792E9C5D"/>
    <w:rsid w:val="7BAF8490"/>
    <w:rsid w:val="7EB208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98610A1"/>
  <w14:defaultImageDpi w14:val="300"/>
  <w15:docId w15:val="{C4ED64C1-95F1-4D96-826B-1CD501A75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PGothic"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E34"/>
    <w:rPr>
      <w:rFonts w:ascii="Tw Cen MT" w:hAnsi="Tw Cen MT"/>
      <w:color w:val="000000"/>
      <w:sz w:val="22"/>
      <w:szCs w:val="24"/>
    </w:rPr>
  </w:style>
  <w:style w:type="paragraph" w:styleId="Heading1">
    <w:name w:val="heading 1"/>
    <w:basedOn w:val="Normal"/>
    <w:next w:val="Normal"/>
    <w:link w:val="Heading1Char"/>
    <w:uiPriority w:val="9"/>
    <w:qFormat/>
    <w:rsid w:val="003A44F0"/>
    <w:pPr>
      <w:keepNext/>
      <w:keepLines/>
      <w:spacing w:before="480" w:after="200"/>
      <w:outlineLvl w:val="0"/>
    </w:pPr>
    <w:rPr>
      <w:b/>
      <w:bCs/>
      <w:color w:val="E64626"/>
      <w:sz w:val="48"/>
      <w:szCs w:val="32"/>
    </w:rPr>
  </w:style>
  <w:style w:type="paragraph" w:styleId="Heading2">
    <w:name w:val="heading 2"/>
    <w:basedOn w:val="Normal"/>
    <w:next w:val="Normal"/>
    <w:link w:val="Heading2Char"/>
    <w:uiPriority w:val="9"/>
    <w:unhideWhenUsed/>
    <w:qFormat/>
    <w:rsid w:val="003A44F0"/>
    <w:pPr>
      <w:keepNext/>
      <w:keepLines/>
      <w:spacing w:after="200"/>
      <w:outlineLvl w:val="1"/>
    </w:pPr>
    <w:rPr>
      <w:bCs/>
      <w:sz w:val="40"/>
      <w:szCs w:val="26"/>
    </w:rPr>
  </w:style>
  <w:style w:type="paragraph" w:styleId="Heading3">
    <w:name w:val="heading 3"/>
    <w:basedOn w:val="Normal"/>
    <w:next w:val="Normal"/>
    <w:link w:val="Heading3Char"/>
    <w:uiPriority w:val="9"/>
    <w:unhideWhenUsed/>
    <w:qFormat/>
    <w:rsid w:val="00D84598"/>
    <w:pPr>
      <w:keepNext/>
      <w:keepLines/>
      <w:spacing w:before="400" w:after="40"/>
      <w:outlineLvl w:val="2"/>
    </w:pPr>
    <w:rPr>
      <w:b/>
      <w:bCs/>
      <w:color w:val="E64626"/>
      <w:sz w:val="26"/>
    </w:rPr>
  </w:style>
  <w:style w:type="paragraph" w:styleId="Heading4">
    <w:name w:val="heading 4"/>
    <w:basedOn w:val="Normal"/>
    <w:next w:val="Normal"/>
    <w:link w:val="Heading4Char"/>
    <w:uiPriority w:val="9"/>
    <w:unhideWhenUsed/>
    <w:qFormat/>
    <w:rsid w:val="007212F6"/>
    <w:pPr>
      <w:keepNext/>
      <w:keepLines/>
      <w:spacing w:before="200"/>
      <w:outlineLvl w:val="3"/>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A44F0"/>
    <w:rPr>
      <w:rFonts w:ascii="Tw Cen MT" w:eastAsia="MS PGothic" w:hAnsi="Tw Cen MT" w:cs="Times New Roman"/>
      <w:b/>
      <w:bCs/>
      <w:color w:val="E64626"/>
      <w:sz w:val="48"/>
      <w:szCs w:val="32"/>
    </w:rPr>
  </w:style>
  <w:style w:type="character" w:customStyle="1" w:styleId="Heading2Char">
    <w:name w:val="Heading 2 Char"/>
    <w:link w:val="Heading2"/>
    <w:uiPriority w:val="9"/>
    <w:rsid w:val="003A44F0"/>
    <w:rPr>
      <w:rFonts w:ascii="Tw Cen MT" w:eastAsia="MS PGothic" w:hAnsi="Tw Cen MT" w:cs="Times New Roman"/>
      <w:bCs/>
      <w:color w:val="000000"/>
      <w:sz w:val="40"/>
      <w:szCs w:val="26"/>
    </w:rPr>
  </w:style>
  <w:style w:type="character" w:customStyle="1" w:styleId="Heading3Char">
    <w:name w:val="Heading 3 Char"/>
    <w:link w:val="Heading3"/>
    <w:uiPriority w:val="9"/>
    <w:rsid w:val="00D84598"/>
    <w:rPr>
      <w:rFonts w:ascii="Tw Cen MT" w:eastAsia="MS PGothic" w:hAnsi="Tw Cen MT" w:cs="Times New Roman"/>
      <w:b/>
      <w:bCs/>
      <w:color w:val="E64626"/>
      <w:sz w:val="26"/>
    </w:rPr>
  </w:style>
  <w:style w:type="paragraph" w:styleId="ListParagraph">
    <w:name w:val="List Paragraph"/>
    <w:aliases w:val="List Paragraph1,List Paragraph11,Recommendation,First level bullet point,RO List Paragraph"/>
    <w:basedOn w:val="Normal"/>
    <w:link w:val="ListParagraphChar"/>
    <w:uiPriority w:val="34"/>
    <w:qFormat/>
    <w:rsid w:val="00200168"/>
    <w:pPr>
      <w:numPr>
        <w:numId w:val="6"/>
      </w:numPr>
      <w:contextualSpacing/>
    </w:pPr>
  </w:style>
  <w:style w:type="character" w:customStyle="1" w:styleId="Heading4Char">
    <w:name w:val="Heading 4 Char"/>
    <w:link w:val="Heading4"/>
    <w:uiPriority w:val="9"/>
    <w:rsid w:val="007212F6"/>
    <w:rPr>
      <w:rFonts w:ascii="Tw Cen MT" w:eastAsia="MS PGothic" w:hAnsi="Tw Cen MT" w:cs="Times New Roman"/>
      <w:b/>
      <w:bCs/>
      <w:iCs/>
      <w:color w:val="000000"/>
      <w:sz w:val="22"/>
    </w:rPr>
  </w:style>
  <w:style w:type="character" w:styleId="Hyperlink">
    <w:name w:val="Hyperlink"/>
    <w:uiPriority w:val="99"/>
    <w:unhideWhenUsed/>
    <w:rsid w:val="003E428A"/>
    <w:rPr>
      <w:b/>
      <w:color w:val="E64626"/>
      <w:u w:val="single"/>
    </w:rPr>
  </w:style>
  <w:style w:type="character" w:styleId="FollowedHyperlink">
    <w:name w:val="FollowedHyperlink"/>
    <w:uiPriority w:val="99"/>
    <w:semiHidden/>
    <w:unhideWhenUsed/>
    <w:rsid w:val="00004F7C"/>
    <w:rPr>
      <w:color w:val="F05133"/>
      <w:u w:val="single"/>
    </w:rPr>
  </w:style>
  <w:style w:type="paragraph" w:styleId="Header">
    <w:name w:val="header"/>
    <w:basedOn w:val="Normal"/>
    <w:link w:val="HeaderChar"/>
    <w:uiPriority w:val="99"/>
    <w:unhideWhenUsed/>
    <w:rsid w:val="00705C0C"/>
    <w:pPr>
      <w:tabs>
        <w:tab w:val="center" w:pos="4320"/>
        <w:tab w:val="right" w:pos="8640"/>
      </w:tabs>
    </w:pPr>
  </w:style>
  <w:style w:type="character" w:customStyle="1" w:styleId="HeaderChar">
    <w:name w:val="Header Char"/>
    <w:link w:val="Header"/>
    <w:uiPriority w:val="99"/>
    <w:rsid w:val="00705C0C"/>
    <w:rPr>
      <w:rFonts w:ascii="Tw Cen MT" w:hAnsi="Tw Cen MT"/>
      <w:color w:val="000000"/>
      <w:sz w:val="22"/>
    </w:rPr>
  </w:style>
  <w:style w:type="paragraph" w:styleId="Footer">
    <w:name w:val="footer"/>
    <w:basedOn w:val="Normal"/>
    <w:link w:val="FooterChar"/>
    <w:uiPriority w:val="99"/>
    <w:unhideWhenUsed/>
    <w:rsid w:val="00705C0C"/>
    <w:pPr>
      <w:tabs>
        <w:tab w:val="center" w:pos="4320"/>
        <w:tab w:val="right" w:pos="8640"/>
      </w:tabs>
    </w:pPr>
  </w:style>
  <w:style w:type="character" w:customStyle="1" w:styleId="FooterChar">
    <w:name w:val="Footer Char"/>
    <w:link w:val="Footer"/>
    <w:uiPriority w:val="99"/>
    <w:rsid w:val="00705C0C"/>
    <w:rPr>
      <w:rFonts w:ascii="Tw Cen MT" w:hAnsi="Tw Cen MT"/>
      <w:color w:val="000000"/>
      <w:sz w:val="22"/>
    </w:rPr>
  </w:style>
  <w:style w:type="character" w:styleId="PageNumber">
    <w:name w:val="page number"/>
    <w:basedOn w:val="DefaultParagraphFont"/>
    <w:uiPriority w:val="99"/>
    <w:semiHidden/>
    <w:unhideWhenUsed/>
    <w:rsid w:val="00705C0C"/>
  </w:style>
  <w:style w:type="paragraph" w:styleId="BalloonText">
    <w:name w:val="Balloon Text"/>
    <w:basedOn w:val="Normal"/>
    <w:link w:val="BalloonTextChar"/>
    <w:uiPriority w:val="99"/>
    <w:semiHidden/>
    <w:unhideWhenUsed/>
    <w:rsid w:val="00E535CF"/>
    <w:rPr>
      <w:rFonts w:ascii="Lucida Grande" w:hAnsi="Lucida Grande" w:cs="Lucida Grande"/>
      <w:sz w:val="18"/>
      <w:szCs w:val="18"/>
    </w:rPr>
  </w:style>
  <w:style w:type="character" w:customStyle="1" w:styleId="BalloonTextChar">
    <w:name w:val="Balloon Text Char"/>
    <w:link w:val="BalloonText"/>
    <w:uiPriority w:val="99"/>
    <w:semiHidden/>
    <w:rsid w:val="00E535CF"/>
    <w:rPr>
      <w:rFonts w:ascii="Lucida Grande" w:hAnsi="Lucida Grande" w:cs="Lucida Grande"/>
      <w:color w:val="000000"/>
      <w:sz w:val="18"/>
      <w:szCs w:val="18"/>
    </w:rPr>
  </w:style>
  <w:style w:type="paragraph" w:styleId="Title">
    <w:name w:val="Title"/>
    <w:basedOn w:val="Normal"/>
    <w:next w:val="Normal"/>
    <w:link w:val="TitleChar"/>
    <w:uiPriority w:val="10"/>
    <w:qFormat/>
    <w:rsid w:val="00F51E6E"/>
    <w:pPr>
      <w:spacing w:before="1400"/>
      <w:ind w:right="-907"/>
    </w:pPr>
    <w:rPr>
      <w:b/>
      <w:color w:val="E64626"/>
      <w:sz w:val="48"/>
    </w:rPr>
  </w:style>
  <w:style w:type="character" w:customStyle="1" w:styleId="TitleChar">
    <w:name w:val="Title Char"/>
    <w:link w:val="Title"/>
    <w:uiPriority w:val="10"/>
    <w:rsid w:val="00F51E6E"/>
    <w:rPr>
      <w:rFonts w:ascii="Tw Cen MT" w:hAnsi="Tw Cen MT"/>
      <w:b/>
      <w:color w:val="E64626"/>
      <w:sz w:val="48"/>
      <w:szCs w:val="24"/>
    </w:rPr>
  </w:style>
  <w:style w:type="paragraph" w:styleId="Subtitle">
    <w:name w:val="Subtitle"/>
    <w:basedOn w:val="Normal"/>
    <w:next w:val="Normal"/>
    <w:link w:val="SubtitleChar"/>
    <w:uiPriority w:val="11"/>
    <w:qFormat/>
    <w:rsid w:val="00F51E6E"/>
    <w:pPr>
      <w:spacing w:before="200"/>
      <w:ind w:right="-907"/>
    </w:pPr>
    <w:rPr>
      <w:sz w:val="40"/>
      <w:szCs w:val="40"/>
    </w:rPr>
  </w:style>
  <w:style w:type="character" w:customStyle="1" w:styleId="SubtitleChar">
    <w:name w:val="Subtitle Char"/>
    <w:link w:val="Subtitle"/>
    <w:uiPriority w:val="11"/>
    <w:rsid w:val="00F51E6E"/>
    <w:rPr>
      <w:rFonts w:ascii="Tw Cen MT" w:hAnsi="Tw Cen MT"/>
      <w:color w:val="000000"/>
      <w:sz w:val="40"/>
      <w:szCs w:val="40"/>
    </w:rPr>
  </w:style>
  <w:style w:type="table" w:styleId="TableGrid">
    <w:name w:val="Table Grid"/>
    <w:basedOn w:val="TableNormal"/>
    <w:uiPriority w:val="59"/>
    <w:rsid w:val="00CA2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aliases w:val="Sydney Uni"/>
    <w:basedOn w:val="TableNormal"/>
    <w:uiPriority w:val="60"/>
    <w:rsid w:val="00474B8E"/>
    <w:rPr>
      <w:rFonts w:ascii="Tw Cen MT" w:hAnsi="Tw Cen MT"/>
      <w:color w:val="000000"/>
      <w:sz w:val="18"/>
    </w:rPr>
    <w:tblPr>
      <w:tblStyleRowBandSize w:val="1"/>
      <w:tblStyleColBandSize w:val="1"/>
      <w:tblBorders>
        <w:top w:val="single" w:sz="8" w:space="0" w:color="000000"/>
        <w:bottom w:val="single" w:sz="12" w:space="0" w:color="000000"/>
        <w:insideH w:val="single" w:sz="4" w:space="0" w:color="000000"/>
      </w:tblBorders>
    </w:tblPr>
    <w:tblStylePr w:type="firstRow">
      <w:pPr>
        <w:spacing w:before="0" w:after="0" w:line="240" w:lineRule="auto"/>
      </w:pPr>
      <w:rPr>
        <w:rFonts w:ascii="﷽﷽﷽﷽﷽﷽켶禐" w:hAnsi="﷽﷽﷽﷽﷽﷽켶禐"/>
        <w:b/>
        <w:bCs/>
        <w:sz w:val="18"/>
      </w:rPr>
      <w:tblPr/>
      <w:tcPr>
        <w:tcBorders>
          <w:top w:val="nil"/>
          <w:left w:val="nil"/>
          <w:bottom w:val="single" w:sz="12"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5">
    <w:name w:val="Light Shading Accent 5"/>
    <w:basedOn w:val="TableNormal"/>
    <w:uiPriority w:val="60"/>
    <w:rsid w:val="008851D0"/>
    <w:rPr>
      <w:color w:val="276FBB"/>
    </w:rPr>
    <w:tblPr>
      <w:tblStyleRowBandSize w:val="1"/>
      <w:tblStyleColBandSize w:val="1"/>
      <w:tblBorders>
        <w:top w:val="single" w:sz="8" w:space="0" w:color="5496DB"/>
        <w:bottom w:val="single" w:sz="8" w:space="0" w:color="5496DB"/>
      </w:tblBorders>
    </w:tblPr>
    <w:tblStylePr w:type="fir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la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4F6"/>
      </w:tcPr>
    </w:tblStylePr>
    <w:tblStylePr w:type="band1Horz">
      <w:tblPr/>
      <w:tcPr>
        <w:tcBorders>
          <w:left w:val="nil"/>
          <w:right w:val="nil"/>
          <w:insideH w:val="nil"/>
          <w:insideV w:val="nil"/>
        </w:tcBorders>
        <w:shd w:val="clear" w:color="auto" w:fill="D4E4F6"/>
      </w:tcPr>
    </w:tblStylePr>
  </w:style>
  <w:style w:type="table" w:styleId="LightShading-Accent1">
    <w:name w:val="Light Shading Accent 1"/>
    <w:basedOn w:val="TableNormal"/>
    <w:uiPriority w:val="60"/>
    <w:rsid w:val="008851D0"/>
    <w:rPr>
      <w:color w:val="B32F14"/>
    </w:rPr>
    <w:tblPr>
      <w:tblStyleRowBandSize w:val="1"/>
      <w:tblStyleColBandSize w:val="1"/>
      <w:tblBorders>
        <w:top w:val="single" w:sz="8" w:space="0" w:color="E64626"/>
        <w:bottom w:val="single" w:sz="8" w:space="0" w:color="E64626"/>
      </w:tblBorders>
    </w:tblPr>
    <w:tblStylePr w:type="fir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la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1C9"/>
      </w:tcPr>
    </w:tblStylePr>
    <w:tblStylePr w:type="band1Horz">
      <w:tblPr/>
      <w:tcPr>
        <w:tcBorders>
          <w:left w:val="nil"/>
          <w:right w:val="nil"/>
          <w:insideH w:val="nil"/>
          <w:insideV w:val="nil"/>
        </w:tcBorders>
        <w:shd w:val="clear" w:color="auto" w:fill="F8D1C9"/>
      </w:tcPr>
    </w:tblStylePr>
  </w:style>
  <w:style w:type="table" w:styleId="LightList-Accent1">
    <w:name w:val="Light List Accent 1"/>
    <w:basedOn w:val="TableNormal"/>
    <w:uiPriority w:val="61"/>
    <w:rsid w:val="008851D0"/>
    <w:tblPr>
      <w:tblStyleRowBandSize w:val="1"/>
      <w:tblStyleColBandSize w:val="1"/>
      <w:tblBorders>
        <w:top w:val="single" w:sz="8" w:space="0" w:color="E64626"/>
        <w:left w:val="single" w:sz="8" w:space="0" w:color="E64626"/>
        <w:bottom w:val="single" w:sz="8" w:space="0" w:color="E64626"/>
        <w:right w:val="single" w:sz="8" w:space="0" w:color="E64626"/>
      </w:tblBorders>
    </w:tblPr>
    <w:tblStylePr w:type="firstRow">
      <w:pPr>
        <w:spacing w:before="0" w:after="0" w:line="240" w:lineRule="auto"/>
      </w:pPr>
      <w:rPr>
        <w:b/>
        <w:bCs/>
        <w:color w:val="FFFFFF"/>
      </w:rPr>
      <w:tblPr/>
      <w:tcPr>
        <w:shd w:val="clear" w:color="auto" w:fill="E64626"/>
      </w:tcPr>
    </w:tblStylePr>
    <w:tblStylePr w:type="lastRow">
      <w:pPr>
        <w:spacing w:before="0" w:after="0" w:line="240" w:lineRule="auto"/>
      </w:pPr>
      <w:rPr>
        <w:b/>
        <w:bCs/>
      </w:rPr>
      <w:tblPr/>
      <w:tcPr>
        <w:tcBorders>
          <w:top w:val="double" w:sz="6" w:space="0" w:color="E64626"/>
          <w:left w:val="single" w:sz="8" w:space="0" w:color="E64626"/>
          <w:bottom w:val="single" w:sz="8" w:space="0" w:color="E64626"/>
          <w:right w:val="single" w:sz="8" w:space="0" w:color="E64626"/>
        </w:tcBorders>
      </w:tcPr>
    </w:tblStylePr>
    <w:tblStylePr w:type="firstCol">
      <w:rPr>
        <w:b/>
        <w:bCs/>
      </w:rPr>
    </w:tblStylePr>
    <w:tblStylePr w:type="lastCol">
      <w:rPr>
        <w:b/>
        <w:bCs/>
      </w:rPr>
    </w:tblStylePr>
    <w:tblStylePr w:type="band1Vert">
      <w:tblPr/>
      <w:tcPr>
        <w:tcBorders>
          <w:top w:val="single" w:sz="8" w:space="0" w:color="E64626"/>
          <w:left w:val="single" w:sz="8" w:space="0" w:color="E64626"/>
          <w:bottom w:val="single" w:sz="8" w:space="0" w:color="E64626"/>
          <w:right w:val="single" w:sz="8" w:space="0" w:color="E64626"/>
        </w:tcBorders>
      </w:tcPr>
    </w:tblStylePr>
    <w:tblStylePr w:type="band1Horz">
      <w:tblPr/>
      <w:tcPr>
        <w:tcBorders>
          <w:top w:val="single" w:sz="8" w:space="0" w:color="E64626"/>
          <w:left w:val="single" w:sz="8" w:space="0" w:color="E64626"/>
          <w:bottom w:val="single" w:sz="8" w:space="0" w:color="E64626"/>
          <w:right w:val="single" w:sz="8" w:space="0" w:color="E64626"/>
        </w:tcBorders>
      </w:tcPr>
    </w:tblStylePr>
  </w:style>
  <w:style w:type="paragraph" w:styleId="TOC1">
    <w:name w:val="toc 1"/>
    <w:basedOn w:val="Normal"/>
    <w:next w:val="Normal"/>
    <w:autoRedefine/>
    <w:uiPriority w:val="39"/>
    <w:unhideWhenUsed/>
    <w:rsid w:val="00B862F1"/>
    <w:pPr>
      <w:spacing w:after="100"/>
    </w:pPr>
  </w:style>
  <w:style w:type="paragraph" w:styleId="TOC2">
    <w:name w:val="toc 2"/>
    <w:basedOn w:val="Normal"/>
    <w:next w:val="Normal"/>
    <w:autoRedefine/>
    <w:uiPriority w:val="39"/>
    <w:unhideWhenUsed/>
    <w:rsid w:val="00B862F1"/>
    <w:pPr>
      <w:spacing w:after="100"/>
      <w:ind w:left="220"/>
    </w:pPr>
  </w:style>
  <w:style w:type="paragraph" w:styleId="TOC3">
    <w:name w:val="toc 3"/>
    <w:basedOn w:val="Normal"/>
    <w:next w:val="Normal"/>
    <w:autoRedefine/>
    <w:uiPriority w:val="39"/>
    <w:unhideWhenUsed/>
    <w:rsid w:val="00B862F1"/>
    <w:pPr>
      <w:spacing w:after="100"/>
      <w:ind w:left="440"/>
    </w:pPr>
  </w:style>
  <w:style w:type="character" w:styleId="UnresolvedMention">
    <w:name w:val="Unresolved Mention"/>
    <w:basedOn w:val="DefaultParagraphFont"/>
    <w:uiPriority w:val="99"/>
    <w:unhideWhenUsed/>
    <w:rsid w:val="00B862F1"/>
    <w:rPr>
      <w:color w:val="605E5C"/>
      <w:shd w:val="clear" w:color="auto" w:fill="E1DFDD"/>
    </w:rPr>
  </w:style>
  <w:style w:type="character" w:styleId="Strong">
    <w:name w:val="Strong"/>
    <w:basedOn w:val="DefaultParagraphFont"/>
    <w:uiPriority w:val="22"/>
    <w:qFormat/>
    <w:rsid w:val="00F51E6E"/>
    <w:rPr>
      <w:b/>
      <w:bCs/>
    </w:rPr>
  </w:style>
  <w:style w:type="paragraph" w:styleId="NormalWeb">
    <w:name w:val="Normal (Web)"/>
    <w:basedOn w:val="Normal"/>
    <w:uiPriority w:val="99"/>
    <w:unhideWhenUsed/>
    <w:rsid w:val="00F51E6E"/>
    <w:pPr>
      <w:spacing w:before="100" w:beforeAutospacing="1" w:after="100" w:afterAutospacing="1"/>
    </w:pPr>
    <w:rPr>
      <w:rFonts w:ascii="Times New Roman" w:eastAsia="Times New Roman" w:hAnsi="Times New Roman"/>
      <w:color w:val="auto"/>
      <w:sz w:val="24"/>
      <w:lang w:val="en-AU"/>
    </w:rPr>
  </w:style>
  <w:style w:type="character" w:styleId="CommentReference">
    <w:name w:val="annotation reference"/>
    <w:basedOn w:val="DefaultParagraphFont"/>
    <w:uiPriority w:val="99"/>
    <w:semiHidden/>
    <w:unhideWhenUsed/>
    <w:rsid w:val="00BA7180"/>
    <w:rPr>
      <w:sz w:val="16"/>
      <w:szCs w:val="16"/>
    </w:rPr>
  </w:style>
  <w:style w:type="paragraph" w:styleId="CommentText">
    <w:name w:val="annotation text"/>
    <w:basedOn w:val="Normal"/>
    <w:link w:val="CommentTextChar"/>
    <w:uiPriority w:val="99"/>
    <w:unhideWhenUsed/>
    <w:rsid w:val="00BA7180"/>
    <w:rPr>
      <w:sz w:val="20"/>
      <w:szCs w:val="20"/>
    </w:rPr>
  </w:style>
  <w:style w:type="character" w:customStyle="1" w:styleId="CommentTextChar">
    <w:name w:val="Comment Text Char"/>
    <w:basedOn w:val="DefaultParagraphFont"/>
    <w:link w:val="CommentText"/>
    <w:uiPriority w:val="99"/>
    <w:rsid w:val="00BA7180"/>
    <w:rPr>
      <w:rFonts w:ascii="Tw Cen MT" w:hAnsi="Tw Cen MT"/>
      <w:color w:val="000000"/>
    </w:rPr>
  </w:style>
  <w:style w:type="paragraph" w:styleId="CommentSubject">
    <w:name w:val="annotation subject"/>
    <w:basedOn w:val="CommentText"/>
    <w:next w:val="CommentText"/>
    <w:link w:val="CommentSubjectChar"/>
    <w:uiPriority w:val="99"/>
    <w:semiHidden/>
    <w:unhideWhenUsed/>
    <w:rsid w:val="00BA7180"/>
    <w:rPr>
      <w:b/>
      <w:bCs/>
    </w:rPr>
  </w:style>
  <w:style w:type="character" w:customStyle="1" w:styleId="CommentSubjectChar">
    <w:name w:val="Comment Subject Char"/>
    <w:basedOn w:val="CommentTextChar"/>
    <w:link w:val="CommentSubject"/>
    <w:uiPriority w:val="99"/>
    <w:semiHidden/>
    <w:rsid w:val="00BA7180"/>
    <w:rPr>
      <w:rFonts w:ascii="Tw Cen MT" w:hAnsi="Tw Cen MT"/>
      <w:b/>
      <w:bCs/>
      <w:color w:val="000000"/>
    </w:rPr>
  </w:style>
  <w:style w:type="paragraph" w:customStyle="1" w:styleId="EndNoteBibliographyTitle">
    <w:name w:val="EndNote Bibliography Title"/>
    <w:basedOn w:val="Normal"/>
    <w:link w:val="EndNoteBibliographyTitleChar"/>
    <w:rsid w:val="002A5A3A"/>
    <w:pPr>
      <w:jc w:val="center"/>
    </w:pPr>
    <w:rPr>
      <w:noProof/>
    </w:rPr>
  </w:style>
  <w:style w:type="character" w:customStyle="1" w:styleId="EndNoteBibliographyTitleChar">
    <w:name w:val="EndNote Bibliography Title Char"/>
    <w:basedOn w:val="DefaultParagraphFont"/>
    <w:link w:val="EndNoteBibliographyTitle"/>
    <w:rsid w:val="002A5A3A"/>
    <w:rPr>
      <w:rFonts w:ascii="Tw Cen MT" w:hAnsi="Tw Cen MT"/>
      <w:noProof/>
      <w:color w:val="000000"/>
      <w:sz w:val="22"/>
      <w:szCs w:val="24"/>
    </w:rPr>
  </w:style>
  <w:style w:type="paragraph" w:customStyle="1" w:styleId="EndNoteBibliography">
    <w:name w:val="EndNote Bibliography"/>
    <w:basedOn w:val="Normal"/>
    <w:link w:val="EndNoteBibliographyChar"/>
    <w:rsid w:val="002A5A3A"/>
    <w:rPr>
      <w:noProof/>
    </w:rPr>
  </w:style>
  <w:style w:type="character" w:customStyle="1" w:styleId="EndNoteBibliographyChar">
    <w:name w:val="EndNote Bibliography Char"/>
    <w:basedOn w:val="DefaultParagraphFont"/>
    <w:link w:val="EndNoteBibliography"/>
    <w:rsid w:val="002A5A3A"/>
    <w:rPr>
      <w:rFonts w:ascii="Tw Cen MT" w:hAnsi="Tw Cen MT"/>
      <w:noProof/>
      <w:color w:val="000000"/>
      <w:sz w:val="22"/>
      <w:szCs w:val="24"/>
    </w:rPr>
  </w:style>
  <w:style w:type="table" w:styleId="ListTable6Colorful-Accent2">
    <w:name w:val="List Table 6 Colorful Accent 2"/>
    <w:basedOn w:val="TableNormal"/>
    <w:uiPriority w:val="51"/>
    <w:rsid w:val="001B6B4C"/>
    <w:rPr>
      <w:color w:val="C05D0E" w:themeColor="accent2" w:themeShade="BF"/>
    </w:rPr>
    <w:tblPr>
      <w:tblStyleRowBandSize w:val="1"/>
      <w:tblStyleColBandSize w:val="1"/>
      <w:tblBorders>
        <w:top w:val="single" w:sz="4" w:space="0" w:color="EF8025" w:themeColor="accent2"/>
        <w:bottom w:val="single" w:sz="4" w:space="0" w:color="EF8025" w:themeColor="accent2"/>
      </w:tblBorders>
    </w:tblPr>
    <w:tblStylePr w:type="firstRow">
      <w:rPr>
        <w:b/>
        <w:bCs/>
      </w:rPr>
      <w:tblPr/>
      <w:tcPr>
        <w:tcBorders>
          <w:bottom w:val="single" w:sz="4" w:space="0" w:color="EF8025" w:themeColor="accent2"/>
        </w:tcBorders>
      </w:tcPr>
    </w:tblStylePr>
    <w:tblStylePr w:type="lastRow">
      <w:rPr>
        <w:b/>
        <w:bCs/>
      </w:rPr>
      <w:tblPr/>
      <w:tcPr>
        <w:tcBorders>
          <w:top w:val="double" w:sz="4" w:space="0" w:color="EF8025" w:themeColor="accent2"/>
        </w:tcBorders>
      </w:tcPr>
    </w:tblStylePr>
    <w:tblStylePr w:type="firstCol">
      <w:rPr>
        <w:b/>
        <w:bCs/>
      </w:rPr>
    </w:tblStylePr>
    <w:tblStylePr w:type="lastCol">
      <w:rPr>
        <w:b/>
        <w:bCs/>
      </w:rPr>
    </w:tblStylePr>
    <w:tblStylePr w:type="band1Vert">
      <w:tblPr/>
      <w:tcPr>
        <w:shd w:val="clear" w:color="auto" w:fill="FBE5D3" w:themeFill="accent2" w:themeFillTint="33"/>
      </w:tcPr>
    </w:tblStylePr>
    <w:tblStylePr w:type="band1Horz">
      <w:tblPr/>
      <w:tcPr>
        <w:shd w:val="clear" w:color="auto" w:fill="FBE5D3" w:themeFill="accent2" w:themeFillTint="33"/>
      </w:tcPr>
    </w:tblStylePr>
  </w:style>
  <w:style w:type="character" w:styleId="IntenseEmphasis">
    <w:name w:val="Intense Emphasis"/>
    <w:basedOn w:val="DefaultParagraphFont"/>
    <w:uiPriority w:val="21"/>
    <w:qFormat/>
    <w:rsid w:val="00902ECD"/>
    <w:rPr>
      <w:i/>
      <w:iCs/>
      <w:color w:val="E64626" w:themeColor="accent1"/>
    </w:rPr>
  </w:style>
  <w:style w:type="character" w:styleId="Emphasis">
    <w:name w:val="Emphasis"/>
    <w:basedOn w:val="DefaultParagraphFont"/>
    <w:uiPriority w:val="20"/>
    <w:qFormat/>
    <w:rsid w:val="00C379BE"/>
    <w:rPr>
      <w:i/>
      <w:iCs/>
    </w:rPr>
  </w:style>
  <w:style w:type="paragraph" w:styleId="Revision">
    <w:name w:val="Revision"/>
    <w:hidden/>
    <w:uiPriority w:val="99"/>
    <w:semiHidden/>
    <w:rsid w:val="00B40E4D"/>
    <w:rPr>
      <w:rFonts w:ascii="Tw Cen MT" w:hAnsi="Tw Cen MT"/>
      <w:color w:val="000000"/>
      <w:sz w:val="22"/>
      <w:szCs w:val="24"/>
    </w:rPr>
  </w:style>
  <w:style w:type="character" w:styleId="Mention">
    <w:name w:val="Mention"/>
    <w:basedOn w:val="DefaultParagraphFont"/>
    <w:uiPriority w:val="99"/>
    <w:unhideWhenUsed/>
    <w:rsid w:val="00A85F67"/>
    <w:rPr>
      <w:color w:val="2B579A"/>
      <w:shd w:val="clear" w:color="auto" w:fill="E1DFDD"/>
    </w:rPr>
  </w:style>
  <w:style w:type="character" w:customStyle="1" w:styleId="paragraphChar">
    <w:name w:val="paragraph Char"/>
    <w:basedOn w:val="DefaultParagraphFont"/>
    <w:link w:val="paragraph"/>
    <w:locked/>
    <w:rsid w:val="00AA314F"/>
    <w:rPr>
      <w:rFonts w:ascii="Times New Roman" w:eastAsia="Times New Roman" w:hAnsi="Times New Roman"/>
      <w:lang w:eastAsia="en-GB"/>
    </w:rPr>
  </w:style>
  <w:style w:type="paragraph" w:customStyle="1" w:styleId="paragraph">
    <w:name w:val="paragraph"/>
    <w:basedOn w:val="Normal"/>
    <w:link w:val="paragraphChar"/>
    <w:rsid w:val="00AA314F"/>
    <w:pPr>
      <w:spacing w:before="100" w:beforeAutospacing="1" w:after="100" w:afterAutospacing="1"/>
    </w:pPr>
    <w:rPr>
      <w:rFonts w:ascii="Times New Roman" w:eastAsia="Times New Roman" w:hAnsi="Times New Roman"/>
      <w:color w:val="auto"/>
      <w:sz w:val="20"/>
      <w:szCs w:val="20"/>
      <w:lang w:eastAsia="en-GB"/>
    </w:rPr>
  </w:style>
  <w:style w:type="paragraph" w:customStyle="1" w:styleId="xmsonormal">
    <w:name w:val="x_msonormal"/>
    <w:basedOn w:val="Normal"/>
    <w:rsid w:val="00211FF4"/>
    <w:rPr>
      <w:rFonts w:ascii="Calibri" w:eastAsiaTheme="minorHAnsi" w:hAnsi="Calibri" w:cs="Calibri"/>
      <w:color w:val="auto"/>
      <w:szCs w:val="22"/>
      <w:lang w:val="en-AU" w:eastAsia="en-AU"/>
    </w:rPr>
  </w:style>
  <w:style w:type="paragraph" w:customStyle="1" w:styleId="xmsolistparagraph">
    <w:name w:val="x_msolistparagraph"/>
    <w:basedOn w:val="Normal"/>
    <w:rsid w:val="00211FF4"/>
    <w:pPr>
      <w:ind w:left="720"/>
    </w:pPr>
    <w:rPr>
      <w:rFonts w:ascii="Calibri" w:eastAsiaTheme="minorHAnsi" w:hAnsi="Calibri" w:cs="Calibri"/>
      <w:color w:val="auto"/>
      <w:szCs w:val="22"/>
      <w:lang w:val="en-AU" w:eastAsia="en-AU"/>
    </w:rPr>
  </w:style>
  <w:style w:type="character" w:customStyle="1" w:styleId="ListParagraphChar">
    <w:name w:val="List Paragraph Char"/>
    <w:aliases w:val="List Paragraph1 Char,List Paragraph11 Char,Recommendation Char,First level bullet point Char,RO List Paragraph Char"/>
    <w:basedOn w:val="DefaultParagraphFont"/>
    <w:link w:val="ListParagraph"/>
    <w:uiPriority w:val="34"/>
    <w:rsid w:val="00C81F3A"/>
    <w:rPr>
      <w:rFonts w:ascii="Tw Cen MT" w:hAnsi="Tw Cen MT"/>
      <w:color w:val="000000"/>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605367">
      <w:bodyDiv w:val="1"/>
      <w:marLeft w:val="0"/>
      <w:marRight w:val="0"/>
      <w:marTop w:val="0"/>
      <w:marBottom w:val="0"/>
      <w:divBdr>
        <w:top w:val="none" w:sz="0" w:space="0" w:color="auto"/>
        <w:left w:val="none" w:sz="0" w:space="0" w:color="auto"/>
        <w:bottom w:val="none" w:sz="0" w:space="0" w:color="auto"/>
        <w:right w:val="none" w:sz="0" w:space="0" w:color="auto"/>
      </w:divBdr>
      <w:divsChild>
        <w:div w:id="263078290">
          <w:marLeft w:val="547"/>
          <w:marRight w:val="0"/>
          <w:marTop w:val="0"/>
          <w:marBottom w:val="0"/>
          <w:divBdr>
            <w:top w:val="none" w:sz="0" w:space="0" w:color="auto"/>
            <w:left w:val="none" w:sz="0" w:space="0" w:color="auto"/>
            <w:bottom w:val="none" w:sz="0" w:space="0" w:color="auto"/>
            <w:right w:val="none" w:sz="0" w:space="0" w:color="auto"/>
          </w:divBdr>
        </w:div>
      </w:divsChild>
    </w:div>
    <w:div w:id="260181997">
      <w:bodyDiv w:val="1"/>
      <w:marLeft w:val="0"/>
      <w:marRight w:val="0"/>
      <w:marTop w:val="0"/>
      <w:marBottom w:val="0"/>
      <w:divBdr>
        <w:top w:val="none" w:sz="0" w:space="0" w:color="auto"/>
        <w:left w:val="none" w:sz="0" w:space="0" w:color="auto"/>
        <w:bottom w:val="none" w:sz="0" w:space="0" w:color="auto"/>
        <w:right w:val="none" w:sz="0" w:space="0" w:color="auto"/>
      </w:divBdr>
      <w:divsChild>
        <w:div w:id="147092996">
          <w:marLeft w:val="446"/>
          <w:marRight w:val="0"/>
          <w:marTop w:val="0"/>
          <w:marBottom w:val="0"/>
          <w:divBdr>
            <w:top w:val="none" w:sz="0" w:space="0" w:color="auto"/>
            <w:left w:val="none" w:sz="0" w:space="0" w:color="auto"/>
            <w:bottom w:val="none" w:sz="0" w:space="0" w:color="auto"/>
            <w:right w:val="none" w:sz="0" w:space="0" w:color="auto"/>
          </w:divBdr>
        </w:div>
        <w:div w:id="223300521">
          <w:marLeft w:val="446"/>
          <w:marRight w:val="0"/>
          <w:marTop w:val="0"/>
          <w:marBottom w:val="0"/>
          <w:divBdr>
            <w:top w:val="none" w:sz="0" w:space="0" w:color="auto"/>
            <w:left w:val="none" w:sz="0" w:space="0" w:color="auto"/>
            <w:bottom w:val="none" w:sz="0" w:space="0" w:color="auto"/>
            <w:right w:val="none" w:sz="0" w:space="0" w:color="auto"/>
          </w:divBdr>
        </w:div>
        <w:div w:id="272977971">
          <w:marLeft w:val="446"/>
          <w:marRight w:val="0"/>
          <w:marTop w:val="0"/>
          <w:marBottom w:val="0"/>
          <w:divBdr>
            <w:top w:val="none" w:sz="0" w:space="0" w:color="auto"/>
            <w:left w:val="none" w:sz="0" w:space="0" w:color="auto"/>
            <w:bottom w:val="none" w:sz="0" w:space="0" w:color="auto"/>
            <w:right w:val="none" w:sz="0" w:space="0" w:color="auto"/>
          </w:divBdr>
        </w:div>
        <w:div w:id="286131841">
          <w:marLeft w:val="446"/>
          <w:marRight w:val="0"/>
          <w:marTop w:val="0"/>
          <w:marBottom w:val="0"/>
          <w:divBdr>
            <w:top w:val="none" w:sz="0" w:space="0" w:color="auto"/>
            <w:left w:val="none" w:sz="0" w:space="0" w:color="auto"/>
            <w:bottom w:val="none" w:sz="0" w:space="0" w:color="auto"/>
            <w:right w:val="none" w:sz="0" w:space="0" w:color="auto"/>
          </w:divBdr>
        </w:div>
        <w:div w:id="398135956">
          <w:marLeft w:val="446"/>
          <w:marRight w:val="0"/>
          <w:marTop w:val="0"/>
          <w:marBottom w:val="0"/>
          <w:divBdr>
            <w:top w:val="none" w:sz="0" w:space="0" w:color="auto"/>
            <w:left w:val="none" w:sz="0" w:space="0" w:color="auto"/>
            <w:bottom w:val="none" w:sz="0" w:space="0" w:color="auto"/>
            <w:right w:val="none" w:sz="0" w:space="0" w:color="auto"/>
          </w:divBdr>
        </w:div>
        <w:div w:id="431433502">
          <w:marLeft w:val="446"/>
          <w:marRight w:val="0"/>
          <w:marTop w:val="0"/>
          <w:marBottom w:val="0"/>
          <w:divBdr>
            <w:top w:val="none" w:sz="0" w:space="0" w:color="auto"/>
            <w:left w:val="none" w:sz="0" w:space="0" w:color="auto"/>
            <w:bottom w:val="none" w:sz="0" w:space="0" w:color="auto"/>
            <w:right w:val="none" w:sz="0" w:space="0" w:color="auto"/>
          </w:divBdr>
        </w:div>
        <w:div w:id="849678881">
          <w:marLeft w:val="446"/>
          <w:marRight w:val="0"/>
          <w:marTop w:val="0"/>
          <w:marBottom w:val="0"/>
          <w:divBdr>
            <w:top w:val="none" w:sz="0" w:space="0" w:color="auto"/>
            <w:left w:val="none" w:sz="0" w:space="0" w:color="auto"/>
            <w:bottom w:val="none" w:sz="0" w:space="0" w:color="auto"/>
            <w:right w:val="none" w:sz="0" w:space="0" w:color="auto"/>
          </w:divBdr>
        </w:div>
        <w:div w:id="1975942391">
          <w:marLeft w:val="446"/>
          <w:marRight w:val="0"/>
          <w:marTop w:val="0"/>
          <w:marBottom w:val="0"/>
          <w:divBdr>
            <w:top w:val="none" w:sz="0" w:space="0" w:color="auto"/>
            <w:left w:val="none" w:sz="0" w:space="0" w:color="auto"/>
            <w:bottom w:val="none" w:sz="0" w:space="0" w:color="auto"/>
            <w:right w:val="none" w:sz="0" w:space="0" w:color="auto"/>
          </w:divBdr>
        </w:div>
        <w:div w:id="2037464257">
          <w:marLeft w:val="446"/>
          <w:marRight w:val="0"/>
          <w:marTop w:val="0"/>
          <w:marBottom w:val="0"/>
          <w:divBdr>
            <w:top w:val="none" w:sz="0" w:space="0" w:color="auto"/>
            <w:left w:val="none" w:sz="0" w:space="0" w:color="auto"/>
            <w:bottom w:val="none" w:sz="0" w:space="0" w:color="auto"/>
            <w:right w:val="none" w:sz="0" w:space="0" w:color="auto"/>
          </w:divBdr>
        </w:div>
      </w:divsChild>
    </w:div>
    <w:div w:id="269046644">
      <w:bodyDiv w:val="1"/>
      <w:marLeft w:val="0"/>
      <w:marRight w:val="0"/>
      <w:marTop w:val="0"/>
      <w:marBottom w:val="0"/>
      <w:divBdr>
        <w:top w:val="none" w:sz="0" w:space="0" w:color="auto"/>
        <w:left w:val="none" w:sz="0" w:space="0" w:color="auto"/>
        <w:bottom w:val="none" w:sz="0" w:space="0" w:color="auto"/>
        <w:right w:val="none" w:sz="0" w:space="0" w:color="auto"/>
      </w:divBdr>
    </w:div>
    <w:div w:id="314145964">
      <w:bodyDiv w:val="1"/>
      <w:marLeft w:val="0"/>
      <w:marRight w:val="0"/>
      <w:marTop w:val="0"/>
      <w:marBottom w:val="0"/>
      <w:divBdr>
        <w:top w:val="none" w:sz="0" w:space="0" w:color="auto"/>
        <w:left w:val="none" w:sz="0" w:space="0" w:color="auto"/>
        <w:bottom w:val="none" w:sz="0" w:space="0" w:color="auto"/>
        <w:right w:val="none" w:sz="0" w:space="0" w:color="auto"/>
      </w:divBdr>
    </w:div>
    <w:div w:id="342124798">
      <w:bodyDiv w:val="1"/>
      <w:marLeft w:val="0"/>
      <w:marRight w:val="0"/>
      <w:marTop w:val="0"/>
      <w:marBottom w:val="0"/>
      <w:divBdr>
        <w:top w:val="none" w:sz="0" w:space="0" w:color="auto"/>
        <w:left w:val="none" w:sz="0" w:space="0" w:color="auto"/>
        <w:bottom w:val="none" w:sz="0" w:space="0" w:color="auto"/>
        <w:right w:val="none" w:sz="0" w:space="0" w:color="auto"/>
      </w:divBdr>
      <w:divsChild>
        <w:div w:id="460077278">
          <w:marLeft w:val="446"/>
          <w:marRight w:val="0"/>
          <w:marTop w:val="0"/>
          <w:marBottom w:val="0"/>
          <w:divBdr>
            <w:top w:val="none" w:sz="0" w:space="0" w:color="auto"/>
            <w:left w:val="none" w:sz="0" w:space="0" w:color="auto"/>
            <w:bottom w:val="none" w:sz="0" w:space="0" w:color="auto"/>
            <w:right w:val="none" w:sz="0" w:space="0" w:color="auto"/>
          </w:divBdr>
        </w:div>
        <w:div w:id="910961999">
          <w:marLeft w:val="446"/>
          <w:marRight w:val="0"/>
          <w:marTop w:val="0"/>
          <w:marBottom w:val="0"/>
          <w:divBdr>
            <w:top w:val="none" w:sz="0" w:space="0" w:color="auto"/>
            <w:left w:val="none" w:sz="0" w:space="0" w:color="auto"/>
            <w:bottom w:val="none" w:sz="0" w:space="0" w:color="auto"/>
            <w:right w:val="none" w:sz="0" w:space="0" w:color="auto"/>
          </w:divBdr>
        </w:div>
        <w:div w:id="1182233866">
          <w:marLeft w:val="446"/>
          <w:marRight w:val="0"/>
          <w:marTop w:val="0"/>
          <w:marBottom w:val="0"/>
          <w:divBdr>
            <w:top w:val="none" w:sz="0" w:space="0" w:color="auto"/>
            <w:left w:val="none" w:sz="0" w:space="0" w:color="auto"/>
            <w:bottom w:val="none" w:sz="0" w:space="0" w:color="auto"/>
            <w:right w:val="none" w:sz="0" w:space="0" w:color="auto"/>
          </w:divBdr>
        </w:div>
        <w:div w:id="1661691275">
          <w:marLeft w:val="446"/>
          <w:marRight w:val="0"/>
          <w:marTop w:val="0"/>
          <w:marBottom w:val="0"/>
          <w:divBdr>
            <w:top w:val="none" w:sz="0" w:space="0" w:color="auto"/>
            <w:left w:val="none" w:sz="0" w:space="0" w:color="auto"/>
            <w:bottom w:val="none" w:sz="0" w:space="0" w:color="auto"/>
            <w:right w:val="none" w:sz="0" w:space="0" w:color="auto"/>
          </w:divBdr>
        </w:div>
        <w:div w:id="2092191644">
          <w:marLeft w:val="446"/>
          <w:marRight w:val="0"/>
          <w:marTop w:val="0"/>
          <w:marBottom w:val="0"/>
          <w:divBdr>
            <w:top w:val="none" w:sz="0" w:space="0" w:color="auto"/>
            <w:left w:val="none" w:sz="0" w:space="0" w:color="auto"/>
            <w:bottom w:val="none" w:sz="0" w:space="0" w:color="auto"/>
            <w:right w:val="none" w:sz="0" w:space="0" w:color="auto"/>
          </w:divBdr>
        </w:div>
      </w:divsChild>
    </w:div>
    <w:div w:id="412051107">
      <w:bodyDiv w:val="1"/>
      <w:marLeft w:val="0"/>
      <w:marRight w:val="0"/>
      <w:marTop w:val="0"/>
      <w:marBottom w:val="0"/>
      <w:divBdr>
        <w:top w:val="none" w:sz="0" w:space="0" w:color="auto"/>
        <w:left w:val="none" w:sz="0" w:space="0" w:color="auto"/>
        <w:bottom w:val="none" w:sz="0" w:space="0" w:color="auto"/>
        <w:right w:val="none" w:sz="0" w:space="0" w:color="auto"/>
      </w:divBdr>
    </w:div>
    <w:div w:id="599143379">
      <w:bodyDiv w:val="1"/>
      <w:marLeft w:val="0"/>
      <w:marRight w:val="0"/>
      <w:marTop w:val="0"/>
      <w:marBottom w:val="0"/>
      <w:divBdr>
        <w:top w:val="none" w:sz="0" w:space="0" w:color="auto"/>
        <w:left w:val="none" w:sz="0" w:space="0" w:color="auto"/>
        <w:bottom w:val="none" w:sz="0" w:space="0" w:color="auto"/>
        <w:right w:val="none" w:sz="0" w:space="0" w:color="auto"/>
      </w:divBdr>
    </w:div>
    <w:div w:id="724447946">
      <w:bodyDiv w:val="1"/>
      <w:marLeft w:val="0"/>
      <w:marRight w:val="0"/>
      <w:marTop w:val="0"/>
      <w:marBottom w:val="0"/>
      <w:divBdr>
        <w:top w:val="none" w:sz="0" w:space="0" w:color="auto"/>
        <w:left w:val="none" w:sz="0" w:space="0" w:color="auto"/>
        <w:bottom w:val="none" w:sz="0" w:space="0" w:color="auto"/>
        <w:right w:val="none" w:sz="0" w:space="0" w:color="auto"/>
      </w:divBdr>
    </w:div>
    <w:div w:id="728922281">
      <w:bodyDiv w:val="1"/>
      <w:marLeft w:val="0"/>
      <w:marRight w:val="0"/>
      <w:marTop w:val="0"/>
      <w:marBottom w:val="0"/>
      <w:divBdr>
        <w:top w:val="none" w:sz="0" w:space="0" w:color="auto"/>
        <w:left w:val="none" w:sz="0" w:space="0" w:color="auto"/>
        <w:bottom w:val="none" w:sz="0" w:space="0" w:color="auto"/>
        <w:right w:val="none" w:sz="0" w:space="0" w:color="auto"/>
      </w:divBdr>
    </w:div>
    <w:div w:id="883325169">
      <w:bodyDiv w:val="1"/>
      <w:marLeft w:val="0"/>
      <w:marRight w:val="0"/>
      <w:marTop w:val="0"/>
      <w:marBottom w:val="0"/>
      <w:divBdr>
        <w:top w:val="none" w:sz="0" w:space="0" w:color="auto"/>
        <w:left w:val="none" w:sz="0" w:space="0" w:color="auto"/>
        <w:bottom w:val="none" w:sz="0" w:space="0" w:color="auto"/>
        <w:right w:val="none" w:sz="0" w:space="0" w:color="auto"/>
      </w:divBdr>
    </w:div>
    <w:div w:id="933830010">
      <w:bodyDiv w:val="1"/>
      <w:marLeft w:val="0"/>
      <w:marRight w:val="0"/>
      <w:marTop w:val="0"/>
      <w:marBottom w:val="0"/>
      <w:divBdr>
        <w:top w:val="none" w:sz="0" w:space="0" w:color="auto"/>
        <w:left w:val="none" w:sz="0" w:space="0" w:color="auto"/>
        <w:bottom w:val="none" w:sz="0" w:space="0" w:color="auto"/>
        <w:right w:val="none" w:sz="0" w:space="0" w:color="auto"/>
      </w:divBdr>
      <w:divsChild>
        <w:div w:id="22752040">
          <w:marLeft w:val="446"/>
          <w:marRight w:val="0"/>
          <w:marTop w:val="0"/>
          <w:marBottom w:val="0"/>
          <w:divBdr>
            <w:top w:val="none" w:sz="0" w:space="0" w:color="auto"/>
            <w:left w:val="none" w:sz="0" w:space="0" w:color="auto"/>
            <w:bottom w:val="none" w:sz="0" w:space="0" w:color="auto"/>
            <w:right w:val="none" w:sz="0" w:space="0" w:color="auto"/>
          </w:divBdr>
        </w:div>
        <w:div w:id="79103602">
          <w:marLeft w:val="446"/>
          <w:marRight w:val="0"/>
          <w:marTop w:val="0"/>
          <w:marBottom w:val="0"/>
          <w:divBdr>
            <w:top w:val="none" w:sz="0" w:space="0" w:color="auto"/>
            <w:left w:val="none" w:sz="0" w:space="0" w:color="auto"/>
            <w:bottom w:val="none" w:sz="0" w:space="0" w:color="auto"/>
            <w:right w:val="none" w:sz="0" w:space="0" w:color="auto"/>
          </w:divBdr>
        </w:div>
        <w:div w:id="401607584">
          <w:marLeft w:val="446"/>
          <w:marRight w:val="0"/>
          <w:marTop w:val="0"/>
          <w:marBottom w:val="0"/>
          <w:divBdr>
            <w:top w:val="none" w:sz="0" w:space="0" w:color="auto"/>
            <w:left w:val="none" w:sz="0" w:space="0" w:color="auto"/>
            <w:bottom w:val="none" w:sz="0" w:space="0" w:color="auto"/>
            <w:right w:val="none" w:sz="0" w:space="0" w:color="auto"/>
          </w:divBdr>
        </w:div>
        <w:div w:id="569539502">
          <w:marLeft w:val="446"/>
          <w:marRight w:val="0"/>
          <w:marTop w:val="0"/>
          <w:marBottom w:val="0"/>
          <w:divBdr>
            <w:top w:val="none" w:sz="0" w:space="0" w:color="auto"/>
            <w:left w:val="none" w:sz="0" w:space="0" w:color="auto"/>
            <w:bottom w:val="none" w:sz="0" w:space="0" w:color="auto"/>
            <w:right w:val="none" w:sz="0" w:space="0" w:color="auto"/>
          </w:divBdr>
        </w:div>
        <w:div w:id="627398005">
          <w:marLeft w:val="446"/>
          <w:marRight w:val="0"/>
          <w:marTop w:val="0"/>
          <w:marBottom w:val="0"/>
          <w:divBdr>
            <w:top w:val="none" w:sz="0" w:space="0" w:color="auto"/>
            <w:left w:val="none" w:sz="0" w:space="0" w:color="auto"/>
            <w:bottom w:val="none" w:sz="0" w:space="0" w:color="auto"/>
            <w:right w:val="none" w:sz="0" w:space="0" w:color="auto"/>
          </w:divBdr>
        </w:div>
        <w:div w:id="1298948251">
          <w:marLeft w:val="446"/>
          <w:marRight w:val="0"/>
          <w:marTop w:val="0"/>
          <w:marBottom w:val="0"/>
          <w:divBdr>
            <w:top w:val="none" w:sz="0" w:space="0" w:color="auto"/>
            <w:left w:val="none" w:sz="0" w:space="0" w:color="auto"/>
            <w:bottom w:val="none" w:sz="0" w:space="0" w:color="auto"/>
            <w:right w:val="none" w:sz="0" w:space="0" w:color="auto"/>
          </w:divBdr>
        </w:div>
        <w:div w:id="1527984019">
          <w:marLeft w:val="446"/>
          <w:marRight w:val="0"/>
          <w:marTop w:val="0"/>
          <w:marBottom w:val="0"/>
          <w:divBdr>
            <w:top w:val="none" w:sz="0" w:space="0" w:color="auto"/>
            <w:left w:val="none" w:sz="0" w:space="0" w:color="auto"/>
            <w:bottom w:val="none" w:sz="0" w:space="0" w:color="auto"/>
            <w:right w:val="none" w:sz="0" w:space="0" w:color="auto"/>
          </w:divBdr>
        </w:div>
        <w:div w:id="1887449224">
          <w:marLeft w:val="446"/>
          <w:marRight w:val="0"/>
          <w:marTop w:val="0"/>
          <w:marBottom w:val="0"/>
          <w:divBdr>
            <w:top w:val="none" w:sz="0" w:space="0" w:color="auto"/>
            <w:left w:val="none" w:sz="0" w:space="0" w:color="auto"/>
            <w:bottom w:val="none" w:sz="0" w:space="0" w:color="auto"/>
            <w:right w:val="none" w:sz="0" w:space="0" w:color="auto"/>
          </w:divBdr>
        </w:div>
        <w:div w:id="2003389677">
          <w:marLeft w:val="446"/>
          <w:marRight w:val="0"/>
          <w:marTop w:val="0"/>
          <w:marBottom w:val="0"/>
          <w:divBdr>
            <w:top w:val="none" w:sz="0" w:space="0" w:color="auto"/>
            <w:left w:val="none" w:sz="0" w:space="0" w:color="auto"/>
            <w:bottom w:val="none" w:sz="0" w:space="0" w:color="auto"/>
            <w:right w:val="none" w:sz="0" w:space="0" w:color="auto"/>
          </w:divBdr>
        </w:div>
        <w:div w:id="2057387202">
          <w:marLeft w:val="446"/>
          <w:marRight w:val="0"/>
          <w:marTop w:val="0"/>
          <w:marBottom w:val="0"/>
          <w:divBdr>
            <w:top w:val="none" w:sz="0" w:space="0" w:color="auto"/>
            <w:left w:val="none" w:sz="0" w:space="0" w:color="auto"/>
            <w:bottom w:val="none" w:sz="0" w:space="0" w:color="auto"/>
            <w:right w:val="none" w:sz="0" w:space="0" w:color="auto"/>
          </w:divBdr>
        </w:div>
      </w:divsChild>
    </w:div>
    <w:div w:id="936714330">
      <w:bodyDiv w:val="1"/>
      <w:marLeft w:val="0"/>
      <w:marRight w:val="0"/>
      <w:marTop w:val="0"/>
      <w:marBottom w:val="0"/>
      <w:divBdr>
        <w:top w:val="none" w:sz="0" w:space="0" w:color="auto"/>
        <w:left w:val="none" w:sz="0" w:space="0" w:color="auto"/>
        <w:bottom w:val="none" w:sz="0" w:space="0" w:color="auto"/>
        <w:right w:val="none" w:sz="0" w:space="0" w:color="auto"/>
      </w:divBdr>
    </w:div>
    <w:div w:id="979580881">
      <w:bodyDiv w:val="1"/>
      <w:marLeft w:val="0"/>
      <w:marRight w:val="0"/>
      <w:marTop w:val="0"/>
      <w:marBottom w:val="0"/>
      <w:divBdr>
        <w:top w:val="none" w:sz="0" w:space="0" w:color="auto"/>
        <w:left w:val="none" w:sz="0" w:space="0" w:color="auto"/>
        <w:bottom w:val="none" w:sz="0" w:space="0" w:color="auto"/>
        <w:right w:val="none" w:sz="0" w:space="0" w:color="auto"/>
      </w:divBdr>
    </w:div>
    <w:div w:id="1017467206">
      <w:bodyDiv w:val="1"/>
      <w:marLeft w:val="0"/>
      <w:marRight w:val="0"/>
      <w:marTop w:val="0"/>
      <w:marBottom w:val="0"/>
      <w:divBdr>
        <w:top w:val="none" w:sz="0" w:space="0" w:color="auto"/>
        <w:left w:val="none" w:sz="0" w:space="0" w:color="auto"/>
        <w:bottom w:val="none" w:sz="0" w:space="0" w:color="auto"/>
        <w:right w:val="none" w:sz="0" w:space="0" w:color="auto"/>
      </w:divBdr>
    </w:div>
    <w:div w:id="1093822683">
      <w:bodyDiv w:val="1"/>
      <w:marLeft w:val="0"/>
      <w:marRight w:val="0"/>
      <w:marTop w:val="0"/>
      <w:marBottom w:val="0"/>
      <w:divBdr>
        <w:top w:val="none" w:sz="0" w:space="0" w:color="auto"/>
        <w:left w:val="none" w:sz="0" w:space="0" w:color="auto"/>
        <w:bottom w:val="none" w:sz="0" w:space="0" w:color="auto"/>
        <w:right w:val="none" w:sz="0" w:space="0" w:color="auto"/>
      </w:divBdr>
    </w:div>
    <w:div w:id="1143501447">
      <w:bodyDiv w:val="1"/>
      <w:marLeft w:val="0"/>
      <w:marRight w:val="0"/>
      <w:marTop w:val="0"/>
      <w:marBottom w:val="0"/>
      <w:divBdr>
        <w:top w:val="none" w:sz="0" w:space="0" w:color="auto"/>
        <w:left w:val="none" w:sz="0" w:space="0" w:color="auto"/>
        <w:bottom w:val="none" w:sz="0" w:space="0" w:color="auto"/>
        <w:right w:val="none" w:sz="0" w:space="0" w:color="auto"/>
      </w:divBdr>
    </w:div>
    <w:div w:id="1213422134">
      <w:bodyDiv w:val="1"/>
      <w:marLeft w:val="0"/>
      <w:marRight w:val="0"/>
      <w:marTop w:val="0"/>
      <w:marBottom w:val="0"/>
      <w:divBdr>
        <w:top w:val="none" w:sz="0" w:space="0" w:color="auto"/>
        <w:left w:val="none" w:sz="0" w:space="0" w:color="auto"/>
        <w:bottom w:val="none" w:sz="0" w:space="0" w:color="auto"/>
        <w:right w:val="none" w:sz="0" w:space="0" w:color="auto"/>
      </w:divBdr>
      <w:divsChild>
        <w:div w:id="600795324">
          <w:marLeft w:val="446"/>
          <w:marRight w:val="0"/>
          <w:marTop w:val="0"/>
          <w:marBottom w:val="0"/>
          <w:divBdr>
            <w:top w:val="none" w:sz="0" w:space="0" w:color="auto"/>
            <w:left w:val="none" w:sz="0" w:space="0" w:color="auto"/>
            <w:bottom w:val="none" w:sz="0" w:space="0" w:color="auto"/>
            <w:right w:val="none" w:sz="0" w:space="0" w:color="auto"/>
          </w:divBdr>
        </w:div>
        <w:div w:id="865409847">
          <w:marLeft w:val="446"/>
          <w:marRight w:val="0"/>
          <w:marTop w:val="0"/>
          <w:marBottom w:val="0"/>
          <w:divBdr>
            <w:top w:val="none" w:sz="0" w:space="0" w:color="auto"/>
            <w:left w:val="none" w:sz="0" w:space="0" w:color="auto"/>
            <w:bottom w:val="none" w:sz="0" w:space="0" w:color="auto"/>
            <w:right w:val="none" w:sz="0" w:space="0" w:color="auto"/>
          </w:divBdr>
        </w:div>
        <w:div w:id="971907036">
          <w:marLeft w:val="446"/>
          <w:marRight w:val="0"/>
          <w:marTop w:val="0"/>
          <w:marBottom w:val="0"/>
          <w:divBdr>
            <w:top w:val="none" w:sz="0" w:space="0" w:color="auto"/>
            <w:left w:val="none" w:sz="0" w:space="0" w:color="auto"/>
            <w:bottom w:val="none" w:sz="0" w:space="0" w:color="auto"/>
            <w:right w:val="none" w:sz="0" w:space="0" w:color="auto"/>
          </w:divBdr>
        </w:div>
        <w:div w:id="1640695129">
          <w:marLeft w:val="446"/>
          <w:marRight w:val="0"/>
          <w:marTop w:val="0"/>
          <w:marBottom w:val="0"/>
          <w:divBdr>
            <w:top w:val="none" w:sz="0" w:space="0" w:color="auto"/>
            <w:left w:val="none" w:sz="0" w:space="0" w:color="auto"/>
            <w:bottom w:val="none" w:sz="0" w:space="0" w:color="auto"/>
            <w:right w:val="none" w:sz="0" w:space="0" w:color="auto"/>
          </w:divBdr>
        </w:div>
        <w:div w:id="1883663257">
          <w:marLeft w:val="446"/>
          <w:marRight w:val="0"/>
          <w:marTop w:val="0"/>
          <w:marBottom w:val="0"/>
          <w:divBdr>
            <w:top w:val="none" w:sz="0" w:space="0" w:color="auto"/>
            <w:left w:val="none" w:sz="0" w:space="0" w:color="auto"/>
            <w:bottom w:val="none" w:sz="0" w:space="0" w:color="auto"/>
            <w:right w:val="none" w:sz="0" w:space="0" w:color="auto"/>
          </w:divBdr>
        </w:div>
        <w:div w:id="2019306863">
          <w:marLeft w:val="446"/>
          <w:marRight w:val="0"/>
          <w:marTop w:val="0"/>
          <w:marBottom w:val="0"/>
          <w:divBdr>
            <w:top w:val="none" w:sz="0" w:space="0" w:color="auto"/>
            <w:left w:val="none" w:sz="0" w:space="0" w:color="auto"/>
            <w:bottom w:val="none" w:sz="0" w:space="0" w:color="auto"/>
            <w:right w:val="none" w:sz="0" w:space="0" w:color="auto"/>
          </w:divBdr>
        </w:div>
      </w:divsChild>
    </w:div>
    <w:div w:id="1357122965">
      <w:bodyDiv w:val="1"/>
      <w:marLeft w:val="0"/>
      <w:marRight w:val="0"/>
      <w:marTop w:val="0"/>
      <w:marBottom w:val="0"/>
      <w:divBdr>
        <w:top w:val="none" w:sz="0" w:space="0" w:color="auto"/>
        <w:left w:val="none" w:sz="0" w:space="0" w:color="auto"/>
        <w:bottom w:val="none" w:sz="0" w:space="0" w:color="auto"/>
        <w:right w:val="none" w:sz="0" w:space="0" w:color="auto"/>
      </w:divBdr>
    </w:div>
    <w:div w:id="1426538489">
      <w:bodyDiv w:val="1"/>
      <w:marLeft w:val="0"/>
      <w:marRight w:val="0"/>
      <w:marTop w:val="0"/>
      <w:marBottom w:val="0"/>
      <w:divBdr>
        <w:top w:val="none" w:sz="0" w:space="0" w:color="auto"/>
        <w:left w:val="none" w:sz="0" w:space="0" w:color="auto"/>
        <w:bottom w:val="none" w:sz="0" w:space="0" w:color="auto"/>
        <w:right w:val="none" w:sz="0" w:space="0" w:color="auto"/>
      </w:divBdr>
    </w:div>
    <w:div w:id="1531530218">
      <w:bodyDiv w:val="1"/>
      <w:marLeft w:val="0"/>
      <w:marRight w:val="0"/>
      <w:marTop w:val="0"/>
      <w:marBottom w:val="0"/>
      <w:divBdr>
        <w:top w:val="none" w:sz="0" w:space="0" w:color="auto"/>
        <w:left w:val="none" w:sz="0" w:space="0" w:color="auto"/>
        <w:bottom w:val="none" w:sz="0" w:space="0" w:color="auto"/>
        <w:right w:val="none" w:sz="0" w:space="0" w:color="auto"/>
      </w:divBdr>
      <w:divsChild>
        <w:div w:id="360520140">
          <w:marLeft w:val="446"/>
          <w:marRight w:val="0"/>
          <w:marTop w:val="0"/>
          <w:marBottom w:val="0"/>
          <w:divBdr>
            <w:top w:val="none" w:sz="0" w:space="0" w:color="auto"/>
            <w:left w:val="none" w:sz="0" w:space="0" w:color="auto"/>
            <w:bottom w:val="none" w:sz="0" w:space="0" w:color="auto"/>
            <w:right w:val="none" w:sz="0" w:space="0" w:color="auto"/>
          </w:divBdr>
        </w:div>
        <w:div w:id="536621578">
          <w:marLeft w:val="446"/>
          <w:marRight w:val="0"/>
          <w:marTop w:val="0"/>
          <w:marBottom w:val="0"/>
          <w:divBdr>
            <w:top w:val="none" w:sz="0" w:space="0" w:color="auto"/>
            <w:left w:val="none" w:sz="0" w:space="0" w:color="auto"/>
            <w:bottom w:val="none" w:sz="0" w:space="0" w:color="auto"/>
            <w:right w:val="none" w:sz="0" w:space="0" w:color="auto"/>
          </w:divBdr>
        </w:div>
        <w:div w:id="771248467">
          <w:marLeft w:val="446"/>
          <w:marRight w:val="0"/>
          <w:marTop w:val="0"/>
          <w:marBottom w:val="0"/>
          <w:divBdr>
            <w:top w:val="none" w:sz="0" w:space="0" w:color="auto"/>
            <w:left w:val="none" w:sz="0" w:space="0" w:color="auto"/>
            <w:bottom w:val="none" w:sz="0" w:space="0" w:color="auto"/>
            <w:right w:val="none" w:sz="0" w:space="0" w:color="auto"/>
          </w:divBdr>
        </w:div>
        <w:div w:id="818349036">
          <w:marLeft w:val="446"/>
          <w:marRight w:val="0"/>
          <w:marTop w:val="0"/>
          <w:marBottom w:val="0"/>
          <w:divBdr>
            <w:top w:val="none" w:sz="0" w:space="0" w:color="auto"/>
            <w:left w:val="none" w:sz="0" w:space="0" w:color="auto"/>
            <w:bottom w:val="none" w:sz="0" w:space="0" w:color="auto"/>
            <w:right w:val="none" w:sz="0" w:space="0" w:color="auto"/>
          </w:divBdr>
        </w:div>
        <w:div w:id="1213465061">
          <w:marLeft w:val="446"/>
          <w:marRight w:val="0"/>
          <w:marTop w:val="0"/>
          <w:marBottom w:val="0"/>
          <w:divBdr>
            <w:top w:val="none" w:sz="0" w:space="0" w:color="auto"/>
            <w:left w:val="none" w:sz="0" w:space="0" w:color="auto"/>
            <w:bottom w:val="none" w:sz="0" w:space="0" w:color="auto"/>
            <w:right w:val="none" w:sz="0" w:space="0" w:color="auto"/>
          </w:divBdr>
        </w:div>
        <w:div w:id="1300381095">
          <w:marLeft w:val="446"/>
          <w:marRight w:val="0"/>
          <w:marTop w:val="0"/>
          <w:marBottom w:val="0"/>
          <w:divBdr>
            <w:top w:val="none" w:sz="0" w:space="0" w:color="auto"/>
            <w:left w:val="none" w:sz="0" w:space="0" w:color="auto"/>
            <w:bottom w:val="none" w:sz="0" w:space="0" w:color="auto"/>
            <w:right w:val="none" w:sz="0" w:space="0" w:color="auto"/>
          </w:divBdr>
        </w:div>
      </w:divsChild>
    </w:div>
    <w:div w:id="1561985529">
      <w:bodyDiv w:val="1"/>
      <w:marLeft w:val="0"/>
      <w:marRight w:val="0"/>
      <w:marTop w:val="0"/>
      <w:marBottom w:val="0"/>
      <w:divBdr>
        <w:top w:val="none" w:sz="0" w:space="0" w:color="auto"/>
        <w:left w:val="none" w:sz="0" w:space="0" w:color="auto"/>
        <w:bottom w:val="none" w:sz="0" w:space="0" w:color="auto"/>
        <w:right w:val="none" w:sz="0" w:space="0" w:color="auto"/>
      </w:divBdr>
      <w:divsChild>
        <w:div w:id="1254508531">
          <w:marLeft w:val="547"/>
          <w:marRight w:val="0"/>
          <w:marTop w:val="115"/>
          <w:marBottom w:val="0"/>
          <w:divBdr>
            <w:top w:val="none" w:sz="0" w:space="0" w:color="auto"/>
            <w:left w:val="none" w:sz="0" w:space="0" w:color="auto"/>
            <w:bottom w:val="none" w:sz="0" w:space="0" w:color="auto"/>
            <w:right w:val="none" w:sz="0" w:space="0" w:color="auto"/>
          </w:divBdr>
        </w:div>
      </w:divsChild>
    </w:div>
    <w:div w:id="1642035431">
      <w:bodyDiv w:val="1"/>
      <w:marLeft w:val="0"/>
      <w:marRight w:val="0"/>
      <w:marTop w:val="0"/>
      <w:marBottom w:val="0"/>
      <w:divBdr>
        <w:top w:val="none" w:sz="0" w:space="0" w:color="auto"/>
        <w:left w:val="none" w:sz="0" w:space="0" w:color="auto"/>
        <w:bottom w:val="none" w:sz="0" w:space="0" w:color="auto"/>
        <w:right w:val="none" w:sz="0" w:space="0" w:color="auto"/>
      </w:divBdr>
    </w:div>
    <w:div w:id="1664699934">
      <w:bodyDiv w:val="1"/>
      <w:marLeft w:val="0"/>
      <w:marRight w:val="0"/>
      <w:marTop w:val="0"/>
      <w:marBottom w:val="0"/>
      <w:divBdr>
        <w:top w:val="none" w:sz="0" w:space="0" w:color="auto"/>
        <w:left w:val="none" w:sz="0" w:space="0" w:color="auto"/>
        <w:bottom w:val="none" w:sz="0" w:space="0" w:color="auto"/>
        <w:right w:val="none" w:sz="0" w:space="0" w:color="auto"/>
      </w:divBdr>
    </w:div>
    <w:div w:id="1816608430">
      <w:bodyDiv w:val="1"/>
      <w:marLeft w:val="0"/>
      <w:marRight w:val="0"/>
      <w:marTop w:val="0"/>
      <w:marBottom w:val="0"/>
      <w:divBdr>
        <w:top w:val="none" w:sz="0" w:space="0" w:color="auto"/>
        <w:left w:val="none" w:sz="0" w:space="0" w:color="auto"/>
        <w:bottom w:val="none" w:sz="0" w:space="0" w:color="auto"/>
        <w:right w:val="none" w:sz="0" w:space="0" w:color="auto"/>
      </w:divBdr>
      <w:divsChild>
        <w:div w:id="282156104">
          <w:marLeft w:val="446"/>
          <w:marRight w:val="0"/>
          <w:marTop w:val="0"/>
          <w:marBottom w:val="0"/>
          <w:divBdr>
            <w:top w:val="none" w:sz="0" w:space="0" w:color="auto"/>
            <w:left w:val="none" w:sz="0" w:space="0" w:color="auto"/>
            <w:bottom w:val="none" w:sz="0" w:space="0" w:color="auto"/>
            <w:right w:val="none" w:sz="0" w:space="0" w:color="auto"/>
          </w:divBdr>
        </w:div>
      </w:divsChild>
    </w:div>
    <w:div w:id="1889143051">
      <w:bodyDiv w:val="1"/>
      <w:marLeft w:val="0"/>
      <w:marRight w:val="0"/>
      <w:marTop w:val="0"/>
      <w:marBottom w:val="0"/>
      <w:divBdr>
        <w:top w:val="none" w:sz="0" w:space="0" w:color="auto"/>
        <w:left w:val="none" w:sz="0" w:space="0" w:color="auto"/>
        <w:bottom w:val="none" w:sz="0" w:space="0" w:color="auto"/>
        <w:right w:val="none" w:sz="0" w:space="0" w:color="auto"/>
      </w:divBdr>
    </w:div>
    <w:div w:id="1949265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image" Target="media/image12.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ihw.gov.au/reports/mental-health-services/mental-health-services-in-australia"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unisyd.sharepoint.com/teams/Digitaltechnologiesstream/Shared%20Documents/Team%20shared%20folder/Reports/Bupa%20public%20report_v4.docx" TargetMode="External"/><Relationship Id="rId23" Type="http://schemas.openxmlformats.org/officeDocument/2006/relationships/hyperlink" Target="https://www.aihw.gov.au/reports/life-expectancy-death/deaths-in-australia"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isyd.sharepoint.com/teams/Digitaltechnologiesstream/Shared%20Documents/Team%20shared%20folder/Reports/Bupa%20public%20report_v4.docx" TargetMode="External"/><Relationship Id="rId22" Type="http://schemas.openxmlformats.org/officeDocument/2006/relationships/image" Target="media/image10.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The University of Sydney_Color Theme">
  <a:themeElements>
    <a:clrScheme name="The University of Sydney_Color Theme">
      <a:dk1>
        <a:sysClr val="windowText" lastClr="000000"/>
      </a:dk1>
      <a:lt1>
        <a:sysClr val="window" lastClr="FFFFFF"/>
      </a:lt1>
      <a:dk2>
        <a:srgbClr val="0148A4"/>
      </a:dk2>
      <a:lt2>
        <a:srgbClr val="EEECE1"/>
      </a:lt2>
      <a:accent1>
        <a:srgbClr val="E64626"/>
      </a:accent1>
      <a:accent2>
        <a:srgbClr val="EF8025"/>
      </a:accent2>
      <a:accent3>
        <a:srgbClr val="FFB800"/>
      </a:accent3>
      <a:accent4>
        <a:srgbClr val="5C923E"/>
      </a:accent4>
      <a:accent5>
        <a:srgbClr val="5496DB"/>
      </a:accent5>
      <a:accent6>
        <a:srgbClr val="0148A4"/>
      </a:accent6>
      <a:hlink>
        <a:srgbClr val="E64626"/>
      </a:hlink>
      <a:folHlink>
        <a:srgbClr val="F0513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289521d-2dbb-4ca6-92dd-dabfa7c28422">
      <UserInfo>
        <DisplayName>Frank Iorfino</DisplayName>
        <AccountId>13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44BCF14A55A34C9B595D03E3E988EF" ma:contentTypeVersion="10" ma:contentTypeDescription="Create a new document." ma:contentTypeScope="" ma:versionID="e3e6ba81622e45c0c0c5990d21c65e33">
  <xsd:schema xmlns:xsd="http://www.w3.org/2001/XMLSchema" xmlns:xs="http://www.w3.org/2001/XMLSchema" xmlns:p="http://schemas.microsoft.com/office/2006/metadata/properties" xmlns:ns2="c4e4818a-3ff2-40af-b71d-fe76af50c642" xmlns:ns3="0289521d-2dbb-4ca6-92dd-dabfa7c28422" targetNamespace="http://schemas.microsoft.com/office/2006/metadata/properties" ma:root="true" ma:fieldsID="585155cbdfeeae4d1289cbe239ecf771" ns2:_="" ns3:_="">
    <xsd:import namespace="c4e4818a-3ff2-40af-b71d-fe76af50c642"/>
    <xsd:import namespace="0289521d-2dbb-4ca6-92dd-dabfa7c2842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e4818a-3ff2-40af-b71d-fe76af50c6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89521d-2dbb-4ca6-92dd-dabfa7c2842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37DC4-D843-489D-B148-52D7E21E1DA6}">
  <ds:schemaRefs>
    <ds:schemaRef ds:uri="http://schemas.microsoft.com/office/2006/metadata/properties"/>
    <ds:schemaRef ds:uri="http://schemas.microsoft.com/office/infopath/2007/PartnerControls"/>
    <ds:schemaRef ds:uri="0289521d-2dbb-4ca6-92dd-dabfa7c28422"/>
  </ds:schemaRefs>
</ds:datastoreItem>
</file>

<file path=customXml/itemProps2.xml><?xml version="1.0" encoding="utf-8"?>
<ds:datastoreItem xmlns:ds="http://schemas.openxmlformats.org/officeDocument/2006/customXml" ds:itemID="{BBD39B65-0E4E-4547-AE78-2BA37A7A2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e4818a-3ff2-40af-b71d-fe76af50c642"/>
    <ds:schemaRef ds:uri="0289521d-2dbb-4ca6-92dd-dabfa7c284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53FCCC-B2E9-47C6-876E-4BBD6EEE3467}">
  <ds:schemaRefs>
    <ds:schemaRef ds:uri="http://schemas.microsoft.com/sharepoint/v3/contenttype/forms"/>
  </ds:schemaRefs>
</ds:datastoreItem>
</file>

<file path=customXml/itemProps4.xml><?xml version="1.0" encoding="utf-8"?>
<ds:datastoreItem xmlns:ds="http://schemas.openxmlformats.org/officeDocument/2006/customXml" ds:itemID="{F6E236CA-DE77-4ADB-8144-81D1F07C2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12240</Words>
  <Characters>69769</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ddi</Company>
  <LinksUpToDate>false</LinksUpToDate>
  <CharactersWithSpaces>81846</CharactersWithSpaces>
  <SharedDoc>false</SharedDoc>
  <HLinks>
    <vt:vector size="144" baseType="variant">
      <vt:variant>
        <vt:i4>8060991</vt:i4>
      </vt:variant>
      <vt:variant>
        <vt:i4>235</vt:i4>
      </vt:variant>
      <vt:variant>
        <vt:i4>0</vt:i4>
      </vt:variant>
      <vt:variant>
        <vt:i4>5</vt:i4>
      </vt:variant>
      <vt:variant>
        <vt:lpwstr>https://www.aihw.gov.au/reports/mental-health-services/mental-health-services-in-australia</vt:lpwstr>
      </vt:variant>
      <vt:variant>
        <vt:lpwstr/>
      </vt:variant>
      <vt:variant>
        <vt:i4>1835078</vt:i4>
      </vt:variant>
      <vt:variant>
        <vt:i4>232</vt:i4>
      </vt:variant>
      <vt:variant>
        <vt:i4>0</vt:i4>
      </vt:variant>
      <vt:variant>
        <vt:i4>5</vt:i4>
      </vt:variant>
      <vt:variant>
        <vt:lpwstr>https://www.aihw.gov.au/reports/life-expectancy-death/deaths-in-australia</vt:lpwstr>
      </vt:variant>
      <vt:variant>
        <vt:lpwstr/>
      </vt:variant>
      <vt:variant>
        <vt:i4>1179701</vt:i4>
      </vt:variant>
      <vt:variant>
        <vt:i4>128</vt:i4>
      </vt:variant>
      <vt:variant>
        <vt:i4>0</vt:i4>
      </vt:variant>
      <vt:variant>
        <vt:i4>5</vt:i4>
      </vt:variant>
      <vt:variant>
        <vt:lpwstr/>
      </vt:variant>
      <vt:variant>
        <vt:lpwstr>_Toc74064562</vt:lpwstr>
      </vt:variant>
      <vt:variant>
        <vt:i4>1114165</vt:i4>
      </vt:variant>
      <vt:variant>
        <vt:i4>122</vt:i4>
      </vt:variant>
      <vt:variant>
        <vt:i4>0</vt:i4>
      </vt:variant>
      <vt:variant>
        <vt:i4>5</vt:i4>
      </vt:variant>
      <vt:variant>
        <vt:lpwstr/>
      </vt:variant>
      <vt:variant>
        <vt:lpwstr>_Toc74064561</vt:lpwstr>
      </vt:variant>
      <vt:variant>
        <vt:i4>1048629</vt:i4>
      </vt:variant>
      <vt:variant>
        <vt:i4>116</vt:i4>
      </vt:variant>
      <vt:variant>
        <vt:i4>0</vt:i4>
      </vt:variant>
      <vt:variant>
        <vt:i4>5</vt:i4>
      </vt:variant>
      <vt:variant>
        <vt:lpwstr/>
      </vt:variant>
      <vt:variant>
        <vt:lpwstr>_Toc74064560</vt:lpwstr>
      </vt:variant>
      <vt:variant>
        <vt:i4>1638454</vt:i4>
      </vt:variant>
      <vt:variant>
        <vt:i4>110</vt:i4>
      </vt:variant>
      <vt:variant>
        <vt:i4>0</vt:i4>
      </vt:variant>
      <vt:variant>
        <vt:i4>5</vt:i4>
      </vt:variant>
      <vt:variant>
        <vt:lpwstr/>
      </vt:variant>
      <vt:variant>
        <vt:lpwstr>_Toc74064559</vt:lpwstr>
      </vt:variant>
      <vt:variant>
        <vt:i4>1572918</vt:i4>
      </vt:variant>
      <vt:variant>
        <vt:i4>104</vt:i4>
      </vt:variant>
      <vt:variant>
        <vt:i4>0</vt:i4>
      </vt:variant>
      <vt:variant>
        <vt:i4>5</vt:i4>
      </vt:variant>
      <vt:variant>
        <vt:lpwstr/>
      </vt:variant>
      <vt:variant>
        <vt:lpwstr>_Toc74064558</vt:lpwstr>
      </vt:variant>
      <vt:variant>
        <vt:i4>1507382</vt:i4>
      </vt:variant>
      <vt:variant>
        <vt:i4>98</vt:i4>
      </vt:variant>
      <vt:variant>
        <vt:i4>0</vt:i4>
      </vt:variant>
      <vt:variant>
        <vt:i4>5</vt:i4>
      </vt:variant>
      <vt:variant>
        <vt:lpwstr/>
      </vt:variant>
      <vt:variant>
        <vt:lpwstr>_Toc74064557</vt:lpwstr>
      </vt:variant>
      <vt:variant>
        <vt:i4>1441846</vt:i4>
      </vt:variant>
      <vt:variant>
        <vt:i4>92</vt:i4>
      </vt:variant>
      <vt:variant>
        <vt:i4>0</vt:i4>
      </vt:variant>
      <vt:variant>
        <vt:i4>5</vt:i4>
      </vt:variant>
      <vt:variant>
        <vt:lpwstr/>
      </vt:variant>
      <vt:variant>
        <vt:lpwstr>_Toc74064556</vt:lpwstr>
      </vt:variant>
      <vt:variant>
        <vt:i4>1376310</vt:i4>
      </vt:variant>
      <vt:variant>
        <vt:i4>86</vt:i4>
      </vt:variant>
      <vt:variant>
        <vt:i4>0</vt:i4>
      </vt:variant>
      <vt:variant>
        <vt:i4>5</vt:i4>
      </vt:variant>
      <vt:variant>
        <vt:lpwstr/>
      </vt:variant>
      <vt:variant>
        <vt:lpwstr>_Toc74064555</vt:lpwstr>
      </vt:variant>
      <vt:variant>
        <vt:i4>1310774</vt:i4>
      </vt:variant>
      <vt:variant>
        <vt:i4>80</vt:i4>
      </vt:variant>
      <vt:variant>
        <vt:i4>0</vt:i4>
      </vt:variant>
      <vt:variant>
        <vt:i4>5</vt:i4>
      </vt:variant>
      <vt:variant>
        <vt:lpwstr/>
      </vt:variant>
      <vt:variant>
        <vt:lpwstr>_Toc74064554</vt:lpwstr>
      </vt:variant>
      <vt:variant>
        <vt:i4>5242960</vt:i4>
      </vt:variant>
      <vt:variant>
        <vt:i4>74</vt:i4>
      </vt:variant>
      <vt:variant>
        <vt:i4>0</vt:i4>
      </vt:variant>
      <vt:variant>
        <vt:i4>5</vt:i4>
      </vt:variant>
      <vt:variant>
        <vt:lpwstr>https://unisyd.sharepoint.com/teams/Digitaltechnologiesstream/Shared Documents/Team shared folder/Reports/Bupa public report_v4.docx</vt:lpwstr>
      </vt:variant>
      <vt:variant>
        <vt:lpwstr>_Toc74064553</vt:lpwstr>
      </vt:variant>
      <vt:variant>
        <vt:i4>1179702</vt:i4>
      </vt:variant>
      <vt:variant>
        <vt:i4>68</vt:i4>
      </vt:variant>
      <vt:variant>
        <vt:i4>0</vt:i4>
      </vt:variant>
      <vt:variant>
        <vt:i4>5</vt:i4>
      </vt:variant>
      <vt:variant>
        <vt:lpwstr/>
      </vt:variant>
      <vt:variant>
        <vt:lpwstr>_Toc74064552</vt:lpwstr>
      </vt:variant>
      <vt:variant>
        <vt:i4>1114166</vt:i4>
      </vt:variant>
      <vt:variant>
        <vt:i4>62</vt:i4>
      </vt:variant>
      <vt:variant>
        <vt:i4>0</vt:i4>
      </vt:variant>
      <vt:variant>
        <vt:i4>5</vt:i4>
      </vt:variant>
      <vt:variant>
        <vt:lpwstr/>
      </vt:variant>
      <vt:variant>
        <vt:lpwstr>_Toc74064551</vt:lpwstr>
      </vt:variant>
      <vt:variant>
        <vt:i4>1048630</vt:i4>
      </vt:variant>
      <vt:variant>
        <vt:i4>56</vt:i4>
      </vt:variant>
      <vt:variant>
        <vt:i4>0</vt:i4>
      </vt:variant>
      <vt:variant>
        <vt:i4>5</vt:i4>
      </vt:variant>
      <vt:variant>
        <vt:lpwstr/>
      </vt:variant>
      <vt:variant>
        <vt:lpwstr>_Toc74064550</vt:lpwstr>
      </vt:variant>
      <vt:variant>
        <vt:i4>1638455</vt:i4>
      </vt:variant>
      <vt:variant>
        <vt:i4>50</vt:i4>
      </vt:variant>
      <vt:variant>
        <vt:i4>0</vt:i4>
      </vt:variant>
      <vt:variant>
        <vt:i4>5</vt:i4>
      </vt:variant>
      <vt:variant>
        <vt:lpwstr/>
      </vt:variant>
      <vt:variant>
        <vt:lpwstr>_Toc74064549</vt:lpwstr>
      </vt:variant>
      <vt:variant>
        <vt:i4>1572919</vt:i4>
      </vt:variant>
      <vt:variant>
        <vt:i4>44</vt:i4>
      </vt:variant>
      <vt:variant>
        <vt:i4>0</vt:i4>
      </vt:variant>
      <vt:variant>
        <vt:i4>5</vt:i4>
      </vt:variant>
      <vt:variant>
        <vt:lpwstr/>
      </vt:variant>
      <vt:variant>
        <vt:lpwstr>_Toc74064548</vt:lpwstr>
      </vt:variant>
      <vt:variant>
        <vt:i4>1507383</vt:i4>
      </vt:variant>
      <vt:variant>
        <vt:i4>38</vt:i4>
      </vt:variant>
      <vt:variant>
        <vt:i4>0</vt:i4>
      </vt:variant>
      <vt:variant>
        <vt:i4>5</vt:i4>
      </vt:variant>
      <vt:variant>
        <vt:lpwstr/>
      </vt:variant>
      <vt:variant>
        <vt:lpwstr>_Toc74064547</vt:lpwstr>
      </vt:variant>
      <vt:variant>
        <vt:i4>1441847</vt:i4>
      </vt:variant>
      <vt:variant>
        <vt:i4>32</vt:i4>
      </vt:variant>
      <vt:variant>
        <vt:i4>0</vt:i4>
      </vt:variant>
      <vt:variant>
        <vt:i4>5</vt:i4>
      </vt:variant>
      <vt:variant>
        <vt:lpwstr/>
      </vt:variant>
      <vt:variant>
        <vt:lpwstr>_Toc74064546</vt:lpwstr>
      </vt:variant>
      <vt:variant>
        <vt:i4>5636177</vt:i4>
      </vt:variant>
      <vt:variant>
        <vt:i4>26</vt:i4>
      </vt:variant>
      <vt:variant>
        <vt:i4>0</vt:i4>
      </vt:variant>
      <vt:variant>
        <vt:i4>5</vt:i4>
      </vt:variant>
      <vt:variant>
        <vt:lpwstr>https://unisyd.sharepoint.com/teams/Digitaltechnologiesstream/Shared Documents/Team shared folder/Reports/Bupa public report_v4.docx</vt:lpwstr>
      </vt:variant>
      <vt:variant>
        <vt:lpwstr>_Toc74064545</vt:lpwstr>
      </vt:variant>
      <vt:variant>
        <vt:i4>1310775</vt:i4>
      </vt:variant>
      <vt:variant>
        <vt:i4>20</vt:i4>
      </vt:variant>
      <vt:variant>
        <vt:i4>0</vt:i4>
      </vt:variant>
      <vt:variant>
        <vt:i4>5</vt:i4>
      </vt:variant>
      <vt:variant>
        <vt:lpwstr/>
      </vt:variant>
      <vt:variant>
        <vt:lpwstr>_Toc74064544</vt:lpwstr>
      </vt:variant>
      <vt:variant>
        <vt:i4>1245239</vt:i4>
      </vt:variant>
      <vt:variant>
        <vt:i4>14</vt:i4>
      </vt:variant>
      <vt:variant>
        <vt:i4>0</vt:i4>
      </vt:variant>
      <vt:variant>
        <vt:i4>5</vt:i4>
      </vt:variant>
      <vt:variant>
        <vt:lpwstr/>
      </vt:variant>
      <vt:variant>
        <vt:lpwstr>_Toc74064543</vt:lpwstr>
      </vt:variant>
      <vt:variant>
        <vt:i4>1179703</vt:i4>
      </vt:variant>
      <vt:variant>
        <vt:i4>8</vt:i4>
      </vt:variant>
      <vt:variant>
        <vt:i4>0</vt:i4>
      </vt:variant>
      <vt:variant>
        <vt:i4>5</vt:i4>
      </vt:variant>
      <vt:variant>
        <vt:lpwstr/>
      </vt:variant>
      <vt:variant>
        <vt:lpwstr>_Toc74064542</vt:lpwstr>
      </vt:variant>
      <vt:variant>
        <vt:i4>1114167</vt:i4>
      </vt:variant>
      <vt:variant>
        <vt:i4>2</vt:i4>
      </vt:variant>
      <vt:variant>
        <vt:i4>0</vt:i4>
      </vt:variant>
      <vt:variant>
        <vt:i4>5</vt:i4>
      </vt:variant>
      <vt:variant>
        <vt:lpwstr/>
      </vt:variant>
      <vt:variant>
        <vt:lpwstr>_Toc74064541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Rhys Holland</dc:creator>
  <cp:keywords/>
  <dc:description/>
  <cp:lastModifiedBy>Sarah Piper</cp:lastModifiedBy>
  <cp:revision>2</cp:revision>
  <dcterms:created xsi:type="dcterms:W3CDTF">2021-06-15T01:01:00Z</dcterms:created>
  <dcterms:modified xsi:type="dcterms:W3CDTF">2021-06-15T01:01:00Z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0x0101008344BCF14A55A34C9B595D03E3E988EF</vt:lpwstr>
  </property>
  <property fmtid="{D5CDD505-2E9C-101B-9397-08002B2CF9AE}" pid="3" name="Order">
    <vt:r8>130000</vt:r8>
  </property>
  <property fmtid="{D5CDD505-2E9C-101B-9397-08002B2CF9AE}" pid="4" name="SharedWithUsers">
    <vt:lpwstr>13;#Frank Iorfino</vt:lpwstr>
  </property>
  <property fmtid="{D5CDD505-2E9C-101B-9397-08002B2CF9AE}" pid="5" name="_ExtendedDescription">
    <vt:lpwstr/>
  </property>
  <property fmtid="{D5CDD505-2E9C-101B-9397-08002B2CF9AE}" pid="6" name="ComplianceAssetId">
    <vt:lpwstr/>
  </property>
</Properties>
</file>