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72281" w14:textId="07D50173" w:rsidR="00D523A3" w:rsidRPr="00943CD3" w:rsidRDefault="0092374A" w:rsidP="00943CD3">
      <w:r>
        <w:rPr>
          <w:noProof/>
        </w:rPr>
        <w:drawing>
          <wp:anchor distT="0" distB="0" distL="114300" distR="114300" simplePos="0" relativeHeight="251657728" behindDoc="1" locked="0" layoutInCell="1" allowOverlap="1" wp14:anchorId="086590F3" wp14:editId="3B767F23">
            <wp:simplePos x="0" y="0"/>
            <wp:positionH relativeFrom="column">
              <wp:posOffset>-213706</wp:posOffset>
            </wp:positionH>
            <wp:positionV relativeFrom="paragraph">
              <wp:posOffset>-199390</wp:posOffset>
            </wp:positionV>
            <wp:extent cx="2262505" cy="1058545"/>
            <wp:effectExtent l="0" t="0" r="0" b="0"/>
            <wp:wrapNone/>
            <wp:docPr id="3"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372AD" w14:textId="36ED4F92" w:rsidR="00161A61" w:rsidRPr="00D523A3" w:rsidRDefault="00606650" w:rsidP="00606650">
      <w:pPr>
        <w:pStyle w:val="Title"/>
        <w:rPr>
          <w:sz w:val="96"/>
          <w:szCs w:val="96"/>
        </w:rPr>
      </w:pPr>
      <w:r w:rsidRPr="00606650">
        <w:rPr>
          <w:bCs/>
          <w:sz w:val="96"/>
          <w:szCs w:val="96"/>
          <w:lang w:val="en-IE"/>
        </w:rPr>
        <w:t>The Sovereign Ghost: Antonio Caldara and the Eclipses of Cultural History</w:t>
      </w:r>
    </w:p>
    <w:p w14:paraId="0E272A04" w14:textId="77777777" w:rsidR="00943CD3" w:rsidRDefault="00943CD3" w:rsidP="00F108C3">
      <w:pPr>
        <w:pStyle w:val="Subtitle"/>
        <w:spacing w:after="400"/>
        <w:rPr>
          <w:sz w:val="56"/>
          <w:szCs w:val="56"/>
        </w:rPr>
      </w:pPr>
      <w:r w:rsidRPr="00943CD3">
        <w:rPr>
          <w:sz w:val="56"/>
          <w:szCs w:val="56"/>
        </w:rPr>
        <w:t>Professor Harry White (University College Dublin)</w:t>
      </w:r>
    </w:p>
    <w:p w14:paraId="23762A59" w14:textId="77777777" w:rsidR="00D523A3" w:rsidRDefault="00D523A3" w:rsidP="00F108C3">
      <w:pPr>
        <w:pStyle w:val="Subtitle"/>
        <w:spacing w:after="400"/>
      </w:pPr>
    </w:p>
    <w:p w14:paraId="07436B82" w14:textId="0BFC0D43" w:rsidR="00645EED" w:rsidRPr="00645EED" w:rsidRDefault="00943CD3" w:rsidP="00F108C3">
      <w:pPr>
        <w:pStyle w:val="Subtitle"/>
        <w:spacing w:after="400"/>
      </w:pPr>
      <w:r>
        <w:t>Sydney Conservatorium of Music</w:t>
      </w:r>
    </w:p>
    <w:p w14:paraId="3556B147" w14:textId="6EF0DE66" w:rsidR="00635108" w:rsidRDefault="00011BAF" w:rsidP="00943CD3">
      <w:pPr>
        <w:pStyle w:val="Subtitle"/>
      </w:pPr>
      <w:r>
        <w:br w:type="page"/>
      </w:r>
    </w:p>
    <w:p w14:paraId="61218D33" w14:textId="2990CF7D" w:rsidR="00635108" w:rsidRDefault="00635108" w:rsidP="00F108C3"/>
    <w:p w14:paraId="5F32DACE" w14:textId="77777777" w:rsidR="00B862F1" w:rsidRDefault="00B862F1" w:rsidP="00F108C3"/>
    <w:p w14:paraId="0E1A2DCB" w14:textId="78CE284B" w:rsidR="00E54ED1" w:rsidRDefault="00943CD3" w:rsidP="00E54ED1">
      <w:pPr>
        <w:pStyle w:val="Heading1"/>
      </w:pPr>
      <w:bookmarkStart w:id="0" w:name="_Toc4763461"/>
      <w:r>
        <w:t>Abstract</w:t>
      </w:r>
      <w:bookmarkEnd w:id="0"/>
    </w:p>
    <w:p w14:paraId="1D5B8855" w14:textId="770E6E3A" w:rsidR="00B862F1" w:rsidRDefault="00B862F1" w:rsidP="00B862F1"/>
    <w:p w14:paraId="72154490" w14:textId="5F47E6DE" w:rsidR="006276B6" w:rsidRPr="00864095" w:rsidRDefault="00864095" w:rsidP="00943CD3">
      <w:pPr>
        <w:rPr>
          <w:sz w:val="28"/>
          <w:szCs w:val="28"/>
          <w:lang w:val="en-IE"/>
        </w:rPr>
      </w:pPr>
      <w:r w:rsidRPr="00864095">
        <w:rPr>
          <w:sz w:val="28"/>
          <w:szCs w:val="28"/>
          <w:lang w:val="en-IE"/>
        </w:rPr>
        <w:t xml:space="preserve">The Venetian composer Antonio Caldara (1670-1736) has endured an afterlife of almost total eclipse. Despite an immense catalogue  (estimated at over three thousand works) and twenty years’ distinguished service at the court of Charles VI, Caldara has languished in the shadow of his close contemporary and fellow </w:t>
      </w:r>
      <w:r w:rsidRPr="00864095">
        <w:rPr>
          <w:i/>
          <w:iCs/>
          <w:sz w:val="28"/>
          <w:szCs w:val="28"/>
          <w:lang w:val="en-IE"/>
        </w:rPr>
        <w:t>Kapellmeister</w:t>
      </w:r>
      <w:r w:rsidRPr="00864095">
        <w:rPr>
          <w:sz w:val="28"/>
          <w:szCs w:val="28"/>
          <w:lang w:val="en-IE"/>
        </w:rPr>
        <w:t xml:space="preserve"> in Vienna, Johann Joseph Fux (</w:t>
      </w:r>
      <w:r w:rsidRPr="00864095">
        <w:rPr>
          <w:i/>
          <w:iCs/>
          <w:sz w:val="28"/>
          <w:szCs w:val="28"/>
          <w:lang w:val="en-IE"/>
        </w:rPr>
        <w:t>c.</w:t>
      </w:r>
      <w:r w:rsidRPr="00864095">
        <w:rPr>
          <w:sz w:val="28"/>
          <w:szCs w:val="28"/>
          <w:lang w:val="en-IE"/>
        </w:rPr>
        <w:t xml:space="preserve"> 1660-1741).  It remains legitimate to add, however, that both composers have received far less than their due in the annals of reception history, to say little of contemporary performance and circulation. In this lecture, I propose an explanation for this state of affairs which draws upon my recent monograph, </w:t>
      </w:r>
      <w:r w:rsidRPr="00864095">
        <w:rPr>
          <w:i/>
          <w:iCs/>
          <w:sz w:val="28"/>
          <w:szCs w:val="28"/>
          <w:lang w:val="en-IE"/>
        </w:rPr>
        <w:t>The Musical Discourse of Servitude</w:t>
      </w:r>
      <w:r w:rsidRPr="00864095">
        <w:rPr>
          <w:sz w:val="28"/>
          <w:szCs w:val="28"/>
          <w:lang w:val="en-IE"/>
        </w:rPr>
        <w:t xml:space="preserve"> (Oxford University Press, 2020), in order to identify Caldara as a crucial agent in the development of a work-based autonomy, through which eighteenth-century music became emancipated from the servitude of liturgical practice. I shall also countenance the difficulties of rehabilitating Caldara’s prodigious musical estate at the present moment, when the very concept of European music (and within that fold, the legitimacy of ‘the composer’ as an abiding entity) is under siege. I shall (lastly) argue that a genre-based history of European music in the early eighteenth century, in contradistinction to our contemporary preoccupation with Bach and Handel in particular, is likely to throw Caldara’s significance into much sharper relief than has hitherto been the case. </w:t>
      </w:r>
    </w:p>
    <w:p w14:paraId="34F44EA9" w14:textId="77777777" w:rsidR="006276B6" w:rsidRDefault="006276B6" w:rsidP="00F108C3"/>
    <w:p w14:paraId="07E71CFA" w14:textId="77777777" w:rsidR="00943CD3" w:rsidRDefault="00943CD3" w:rsidP="00F51E6E">
      <w:pPr>
        <w:pStyle w:val="Heading1"/>
      </w:pPr>
      <w:bookmarkStart w:id="1" w:name="_Toc4763462"/>
      <w:r>
        <w:br w:type="page"/>
      </w:r>
    </w:p>
    <w:p w14:paraId="47C74446" w14:textId="5EFF6C35" w:rsidR="00F51E6E" w:rsidRDefault="00392BA7" w:rsidP="00F51E6E">
      <w:pPr>
        <w:pStyle w:val="Heading1"/>
      </w:pPr>
      <w:r>
        <w:rPr>
          <w:noProof/>
        </w:rPr>
        <w:lastRenderedPageBreak/>
        <w:drawing>
          <wp:anchor distT="0" distB="0" distL="114300" distR="114300" simplePos="0" relativeHeight="251670528" behindDoc="1" locked="0" layoutInCell="1" allowOverlap="1" wp14:anchorId="5E506CF4" wp14:editId="4E70B5B1">
            <wp:simplePos x="0" y="0"/>
            <wp:positionH relativeFrom="column">
              <wp:posOffset>-277379</wp:posOffset>
            </wp:positionH>
            <wp:positionV relativeFrom="paragraph">
              <wp:posOffset>7795144</wp:posOffset>
            </wp:positionV>
            <wp:extent cx="2262505" cy="1058545"/>
            <wp:effectExtent l="0" t="0" r="0" b="0"/>
            <wp:wrapNone/>
            <wp:docPr id="14" name="Picture 11" descr="Description: USY_MB1_RGB_1_Colour_Stand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USY_MB1_RGB_1_Colour_Standard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250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E6E">
        <w:t>Contact</w:t>
      </w:r>
      <w:bookmarkEnd w:id="1"/>
    </w:p>
    <w:p w14:paraId="42930B45" w14:textId="77777777" w:rsidR="00F51E6E" w:rsidRDefault="00F51E6E" w:rsidP="00F108C3"/>
    <w:p w14:paraId="01F52BA5" w14:textId="5F309F59" w:rsidR="00943CD3" w:rsidRDefault="00943CD3" w:rsidP="00F51E6E">
      <w:pPr>
        <w:rPr>
          <w:rStyle w:val="Strong"/>
        </w:rPr>
      </w:pPr>
      <w:r>
        <w:rPr>
          <w:rStyle w:val="Strong"/>
        </w:rPr>
        <w:t>Alan Maddox</w:t>
      </w:r>
    </w:p>
    <w:p w14:paraId="675E0E98" w14:textId="58520ABA" w:rsidR="000D70A6" w:rsidRPr="000D70A6" w:rsidRDefault="000D70A6" w:rsidP="00F51E6E">
      <w:pPr>
        <w:rPr>
          <w:rStyle w:val="Strong"/>
          <w:b w:val="0"/>
          <w:bCs w:val="0"/>
        </w:rPr>
      </w:pPr>
      <w:r w:rsidRPr="000D70A6">
        <w:rPr>
          <w:rStyle w:val="Strong"/>
          <w:b w:val="0"/>
          <w:bCs w:val="0"/>
        </w:rPr>
        <w:t>Senior Lecturer in Musicology</w:t>
      </w:r>
    </w:p>
    <w:p w14:paraId="1E2427BE" w14:textId="35C5D7D1" w:rsidR="006276B6" w:rsidRPr="000D70A6" w:rsidRDefault="00943CD3" w:rsidP="00F51E6E">
      <w:pPr>
        <w:rPr>
          <w:rStyle w:val="Strong"/>
          <w:b w:val="0"/>
          <w:bCs w:val="0"/>
        </w:rPr>
      </w:pPr>
      <w:r w:rsidRPr="000D70A6">
        <w:rPr>
          <w:rStyle w:val="Strong"/>
          <w:b w:val="0"/>
          <w:bCs w:val="0"/>
        </w:rPr>
        <w:t>Sydney Conservatorium of Music</w:t>
      </w:r>
    </w:p>
    <w:p w14:paraId="6C15570C" w14:textId="77777777" w:rsidR="00F51E6E" w:rsidRDefault="00F51E6E" w:rsidP="00F108C3"/>
    <w:p w14:paraId="296782C6" w14:textId="5DE93982" w:rsidR="000D70A6" w:rsidRDefault="000D70A6" w:rsidP="000D70A6">
      <w:pPr>
        <w:rPr>
          <w:rFonts w:ascii="Arial" w:eastAsia="Times New Roman" w:hAnsi="Arial" w:cs="Arial"/>
          <w:sz w:val="18"/>
          <w:szCs w:val="18"/>
          <w:shd w:val="clear" w:color="auto" w:fill="FFFFFF"/>
          <w:lang w:val="en-AU" w:eastAsia="en-GB"/>
        </w:rPr>
      </w:pPr>
      <w:r w:rsidRPr="000D70A6">
        <w:rPr>
          <w:rFonts w:ascii="Arial" w:eastAsia="Times New Roman" w:hAnsi="Arial" w:cs="Arial"/>
          <w:sz w:val="18"/>
          <w:szCs w:val="18"/>
          <w:shd w:val="clear" w:color="auto" w:fill="FFFFFF"/>
          <w:lang w:val="en-AU" w:eastAsia="en-GB"/>
        </w:rPr>
        <w:t>Room 2079 Sydney Conservatorium of Music (C41)</w:t>
      </w:r>
    </w:p>
    <w:p w14:paraId="57500857" w14:textId="61EBD7E9" w:rsidR="000D70A6" w:rsidRPr="000D70A6" w:rsidRDefault="000D70A6" w:rsidP="000D70A6">
      <w:pPr>
        <w:rPr>
          <w:rFonts w:ascii="Times New Roman" w:eastAsia="Times New Roman" w:hAnsi="Times New Roman"/>
          <w:color w:val="auto"/>
          <w:sz w:val="24"/>
          <w:lang w:val="en-AU" w:eastAsia="en-GB"/>
        </w:rPr>
      </w:pPr>
      <w:r w:rsidRPr="000D70A6">
        <w:rPr>
          <w:rFonts w:ascii="Arial" w:eastAsia="Times New Roman" w:hAnsi="Arial" w:cs="Arial"/>
          <w:sz w:val="18"/>
          <w:szCs w:val="18"/>
          <w:shd w:val="clear" w:color="auto" w:fill="FFFFFF"/>
          <w:lang w:val="en-AU" w:eastAsia="en-GB"/>
        </w:rPr>
        <w:t>Macquarie Street, Sydney</w:t>
      </w:r>
      <w:r>
        <w:rPr>
          <w:rFonts w:ascii="Arial" w:eastAsia="Times New Roman" w:hAnsi="Arial" w:cs="Arial"/>
          <w:sz w:val="18"/>
          <w:szCs w:val="18"/>
          <w:shd w:val="clear" w:color="auto" w:fill="FFFFFF"/>
          <w:lang w:val="en-AU" w:eastAsia="en-GB"/>
        </w:rPr>
        <w:t xml:space="preserve"> 2000</w:t>
      </w:r>
    </w:p>
    <w:p w14:paraId="7C3031FB" w14:textId="77777777" w:rsidR="00F51E6E" w:rsidRDefault="00F51E6E" w:rsidP="00F108C3"/>
    <w:p w14:paraId="4B52CD5E" w14:textId="657FAD6D" w:rsidR="00F51E6E" w:rsidRDefault="000D70A6" w:rsidP="00F108C3">
      <w:r w:rsidRPr="000D70A6">
        <w:t>alan.maddox@sydney.edu.au</w:t>
      </w:r>
    </w:p>
    <w:p w14:paraId="2BD74353" w14:textId="77777777" w:rsidR="00F51E6E" w:rsidRDefault="00F51E6E" w:rsidP="00F108C3"/>
    <w:p w14:paraId="7C3E984C" w14:textId="77777777" w:rsidR="00F51E6E" w:rsidRDefault="00F51E6E" w:rsidP="00F108C3">
      <w:r>
        <w:t>CRICOS 00026A</w:t>
      </w:r>
    </w:p>
    <w:sectPr w:rsidR="00F51E6E" w:rsidSect="00943CD3">
      <w:footerReference w:type="even" r:id="rId9"/>
      <w:footerReference w:type="default" r:id="rId10"/>
      <w:pgSz w:w="16817" w:h="11901" w:orient="landscape"/>
      <w:pgMar w:top="1797" w:right="1440" w:bottom="1797"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1DBD1" w14:textId="77777777" w:rsidR="00286A3D" w:rsidRDefault="00286A3D" w:rsidP="00705C0C">
      <w:r>
        <w:separator/>
      </w:r>
    </w:p>
  </w:endnote>
  <w:endnote w:type="continuationSeparator" w:id="0">
    <w:p w14:paraId="19392979" w14:textId="77777777" w:rsidR="00286A3D" w:rsidRDefault="00286A3D" w:rsidP="0070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w Cen MT">
    <w:altName w:val="Tw Cen MT"/>
    <w:panose1 w:val="020B0602020104020603"/>
    <w:charset w:val="4D"/>
    <w:family w:val="swiss"/>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05EF" w14:textId="77777777" w:rsidR="00A0143F" w:rsidRDefault="00A0143F" w:rsidP="00E535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C8B8D" w14:textId="77777777" w:rsidR="00A0143F" w:rsidRDefault="00A0143F" w:rsidP="00280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D82B" w14:textId="77777777" w:rsidR="00A0143F" w:rsidRPr="00280B51" w:rsidRDefault="00A0143F" w:rsidP="00E535CF">
    <w:pPr>
      <w:pStyle w:val="Footer"/>
      <w:framePr w:wrap="around" w:vAnchor="text" w:hAnchor="margin" w:xAlign="right" w:y="1"/>
      <w:rPr>
        <w:rStyle w:val="PageNumber"/>
        <w:sz w:val="18"/>
        <w:szCs w:val="18"/>
      </w:rPr>
    </w:pPr>
    <w:r w:rsidRPr="00280B51">
      <w:rPr>
        <w:rStyle w:val="PageNumber"/>
        <w:sz w:val="18"/>
        <w:szCs w:val="18"/>
      </w:rPr>
      <w:fldChar w:fldCharType="begin"/>
    </w:r>
    <w:r w:rsidRPr="00280B51">
      <w:rPr>
        <w:rStyle w:val="PageNumber"/>
        <w:sz w:val="18"/>
        <w:szCs w:val="18"/>
      </w:rPr>
      <w:instrText xml:space="preserve">PAGE  </w:instrText>
    </w:r>
    <w:r w:rsidRPr="00280B51">
      <w:rPr>
        <w:rStyle w:val="PageNumber"/>
        <w:sz w:val="18"/>
        <w:szCs w:val="18"/>
      </w:rPr>
      <w:fldChar w:fldCharType="separate"/>
    </w:r>
    <w:r w:rsidR="00635108">
      <w:rPr>
        <w:rStyle w:val="PageNumber"/>
        <w:noProof/>
        <w:sz w:val="18"/>
        <w:szCs w:val="18"/>
      </w:rPr>
      <w:t>1</w:t>
    </w:r>
    <w:r w:rsidRPr="00280B51">
      <w:rPr>
        <w:rStyle w:val="PageNumber"/>
        <w:sz w:val="18"/>
        <w:szCs w:val="18"/>
      </w:rPr>
      <w:fldChar w:fldCharType="end"/>
    </w:r>
  </w:p>
  <w:p w14:paraId="7F58E0E7" w14:textId="77777777" w:rsidR="00A0143F" w:rsidRPr="00280B51" w:rsidRDefault="006276B6" w:rsidP="00280B51">
    <w:pPr>
      <w:pStyle w:val="Footer"/>
      <w:ind w:right="360"/>
      <w:rPr>
        <w:sz w:val="18"/>
        <w:szCs w:val="18"/>
      </w:rPr>
    </w:pPr>
    <w:r>
      <w:rPr>
        <w:sz w:val="18"/>
        <w:szCs w:val="18"/>
      </w:rPr>
      <w:t>Document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87D1F" w14:textId="77777777" w:rsidR="00286A3D" w:rsidRDefault="00286A3D" w:rsidP="00705C0C">
      <w:r>
        <w:separator/>
      </w:r>
    </w:p>
  </w:footnote>
  <w:footnote w:type="continuationSeparator" w:id="0">
    <w:p w14:paraId="172BF3F2" w14:textId="77777777" w:rsidR="00286A3D" w:rsidRDefault="00286A3D" w:rsidP="00705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C02"/>
    <w:multiLevelType w:val="hybridMultilevel"/>
    <w:tmpl w:val="9C223C52"/>
    <w:lvl w:ilvl="0" w:tplc="14508ED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97E49"/>
    <w:multiLevelType w:val="hybridMultilevel"/>
    <w:tmpl w:val="1174F3AA"/>
    <w:lvl w:ilvl="0" w:tplc="FAA672B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76D4F"/>
    <w:multiLevelType w:val="hybridMultilevel"/>
    <w:tmpl w:val="62167368"/>
    <w:lvl w:ilvl="0" w:tplc="76646B24">
      <w:start w:val="1"/>
      <w:numFmt w:val="decimal"/>
      <w:lvlText w:val="%1."/>
      <w:lvlJc w:val="left"/>
      <w:pPr>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13ADA"/>
    <w:multiLevelType w:val="hybridMultilevel"/>
    <w:tmpl w:val="00B0D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05FD7"/>
    <w:multiLevelType w:val="multilevel"/>
    <w:tmpl w:val="1174F3AA"/>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127A7C"/>
    <w:multiLevelType w:val="hybridMultilevel"/>
    <w:tmpl w:val="E61A1E82"/>
    <w:lvl w:ilvl="0" w:tplc="D3BA09AE">
      <w:start w:val="1"/>
      <w:numFmt w:val="bullet"/>
      <w:pStyle w:val="ListParagraph"/>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3D47B8"/>
    <w:multiLevelType w:val="multilevel"/>
    <w:tmpl w:val="00B0D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0FB4037"/>
    <w:multiLevelType w:val="hybridMultilevel"/>
    <w:tmpl w:val="9B10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783D48"/>
    <w:multiLevelType w:val="multilevel"/>
    <w:tmpl w:val="9B105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35291674">
    <w:abstractNumId w:val="7"/>
  </w:num>
  <w:num w:numId="2" w16cid:durableId="1409501824">
    <w:abstractNumId w:val="8"/>
  </w:num>
  <w:num w:numId="3" w16cid:durableId="1401755291">
    <w:abstractNumId w:val="1"/>
  </w:num>
  <w:num w:numId="4" w16cid:durableId="1600674349">
    <w:abstractNumId w:val="4"/>
  </w:num>
  <w:num w:numId="5" w16cid:durableId="643972278">
    <w:abstractNumId w:val="0"/>
  </w:num>
  <w:num w:numId="6" w16cid:durableId="1784692285">
    <w:abstractNumId w:val="5"/>
  </w:num>
  <w:num w:numId="7" w16cid:durableId="1709335517">
    <w:abstractNumId w:val="3"/>
  </w:num>
  <w:num w:numId="8" w16cid:durableId="972097184">
    <w:abstractNumId w:val="6"/>
  </w:num>
  <w:num w:numId="9" w16cid:durableId="791901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8C3"/>
    <w:rsid w:val="000045AB"/>
    <w:rsid w:val="00004F7C"/>
    <w:rsid w:val="00011BAF"/>
    <w:rsid w:val="000D70A6"/>
    <w:rsid w:val="001124F5"/>
    <w:rsid w:val="00154561"/>
    <w:rsid w:val="00161A61"/>
    <w:rsid w:val="001B7A58"/>
    <w:rsid w:val="001E0509"/>
    <w:rsid w:val="001F5E34"/>
    <w:rsid w:val="00200168"/>
    <w:rsid w:val="00280B51"/>
    <w:rsid w:val="00286A3D"/>
    <w:rsid w:val="003064FB"/>
    <w:rsid w:val="003378CE"/>
    <w:rsid w:val="00392BA7"/>
    <w:rsid w:val="003A44F0"/>
    <w:rsid w:val="003B027B"/>
    <w:rsid w:val="003C3C0E"/>
    <w:rsid w:val="003E428A"/>
    <w:rsid w:val="003E53B6"/>
    <w:rsid w:val="00474B8E"/>
    <w:rsid w:val="004F46FA"/>
    <w:rsid w:val="00606650"/>
    <w:rsid w:val="006276B6"/>
    <w:rsid w:val="00635108"/>
    <w:rsid w:val="00645EED"/>
    <w:rsid w:val="00705C0C"/>
    <w:rsid w:val="007212F6"/>
    <w:rsid w:val="00723AE5"/>
    <w:rsid w:val="007F1E6D"/>
    <w:rsid w:val="00864095"/>
    <w:rsid w:val="00875BB1"/>
    <w:rsid w:val="008851D0"/>
    <w:rsid w:val="008D3399"/>
    <w:rsid w:val="008F2E48"/>
    <w:rsid w:val="0092374A"/>
    <w:rsid w:val="00933990"/>
    <w:rsid w:val="00943CD3"/>
    <w:rsid w:val="00990528"/>
    <w:rsid w:val="009C56CF"/>
    <w:rsid w:val="009E4751"/>
    <w:rsid w:val="00A0143F"/>
    <w:rsid w:val="00A44319"/>
    <w:rsid w:val="00AF2353"/>
    <w:rsid w:val="00B06F89"/>
    <w:rsid w:val="00B24075"/>
    <w:rsid w:val="00B2585A"/>
    <w:rsid w:val="00B862F1"/>
    <w:rsid w:val="00B977F7"/>
    <w:rsid w:val="00CA28D0"/>
    <w:rsid w:val="00CD7AFD"/>
    <w:rsid w:val="00D37211"/>
    <w:rsid w:val="00D523A3"/>
    <w:rsid w:val="00D84598"/>
    <w:rsid w:val="00E22C7C"/>
    <w:rsid w:val="00E500CD"/>
    <w:rsid w:val="00E535CF"/>
    <w:rsid w:val="00E54ED1"/>
    <w:rsid w:val="00F108C3"/>
    <w:rsid w:val="00F51E6E"/>
    <w:rsid w:val="00FE6E28"/>
    <w:rsid w:val="00FF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7D2D7"/>
  <w14:defaultImageDpi w14:val="300"/>
  <w15:docId w15:val="{10835972-7E7D-ED4C-8071-D5272CCB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PGothic"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34"/>
    <w:rPr>
      <w:rFonts w:ascii="Tw Cen MT" w:hAnsi="Tw Cen MT"/>
      <w:color w:val="000000"/>
      <w:sz w:val="22"/>
      <w:szCs w:val="24"/>
    </w:rPr>
  </w:style>
  <w:style w:type="paragraph" w:styleId="Heading1">
    <w:name w:val="heading 1"/>
    <w:basedOn w:val="Normal"/>
    <w:next w:val="Normal"/>
    <w:link w:val="Heading1Char"/>
    <w:uiPriority w:val="9"/>
    <w:qFormat/>
    <w:rsid w:val="003A44F0"/>
    <w:pPr>
      <w:keepNext/>
      <w:keepLines/>
      <w:spacing w:before="480" w:after="200"/>
      <w:outlineLvl w:val="0"/>
    </w:pPr>
    <w:rPr>
      <w:b/>
      <w:bCs/>
      <w:color w:val="E64626"/>
      <w:sz w:val="48"/>
      <w:szCs w:val="32"/>
    </w:rPr>
  </w:style>
  <w:style w:type="paragraph" w:styleId="Heading2">
    <w:name w:val="heading 2"/>
    <w:basedOn w:val="Normal"/>
    <w:next w:val="Normal"/>
    <w:link w:val="Heading2Char"/>
    <w:uiPriority w:val="9"/>
    <w:unhideWhenUsed/>
    <w:qFormat/>
    <w:rsid w:val="003A44F0"/>
    <w:pPr>
      <w:keepNext/>
      <w:keepLines/>
      <w:spacing w:after="200"/>
      <w:outlineLvl w:val="1"/>
    </w:pPr>
    <w:rPr>
      <w:bCs/>
      <w:sz w:val="40"/>
      <w:szCs w:val="26"/>
    </w:rPr>
  </w:style>
  <w:style w:type="paragraph" w:styleId="Heading3">
    <w:name w:val="heading 3"/>
    <w:basedOn w:val="Normal"/>
    <w:next w:val="Normal"/>
    <w:link w:val="Heading3Char"/>
    <w:uiPriority w:val="9"/>
    <w:unhideWhenUsed/>
    <w:qFormat/>
    <w:rsid w:val="00D84598"/>
    <w:pPr>
      <w:keepNext/>
      <w:keepLines/>
      <w:spacing w:before="400" w:after="40"/>
      <w:outlineLvl w:val="2"/>
    </w:pPr>
    <w:rPr>
      <w:b/>
      <w:bCs/>
      <w:color w:val="E64626"/>
      <w:sz w:val="26"/>
    </w:rPr>
  </w:style>
  <w:style w:type="paragraph" w:styleId="Heading4">
    <w:name w:val="heading 4"/>
    <w:basedOn w:val="Normal"/>
    <w:next w:val="Normal"/>
    <w:link w:val="Heading4Char"/>
    <w:uiPriority w:val="9"/>
    <w:unhideWhenUsed/>
    <w:qFormat/>
    <w:rsid w:val="007212F6"/>
    <w:pPr>
      <w:keepNext/>
      <w:keepLines/>
      <w:spacing w:before="200"/>
      <w:outlineLvl w:val="3"/>
    </w:pPr>
    <w:rPr>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A44F0"/>
    <w:rPr>
      <w:rFonts w:ascii="Tw Cen MT" w:eastAsia="MS PGothic" w:hAnsi="Tw Cen MT" w:cs="Times New Roman"/>
      <w:b/>
      <w:bCs/>
      <w:color w:val="E64626"/>
      <w:sz w:val="48"/>
      <w:szCs w:val="32"/>
    </w:rPr>
  </w:style>
  <w:style w:type="character" w:customStyle="1" w:styleId="Heading2Char">
    <w:name w:val="Heading 2 Char"/>
    <w:link w:val="Heading2"/>
    <w:uiPriority w:val="9"/>
    <w:rsid w:val="003A44F0"/>
    <w:rPr>
      <w:rFonts w:ascii="Tw Cen MT" w:eastAsia="MS PGothic" w:hAnsi="Tw Cen MT" w:cs="Times New Roman"/>
      <w:bCs/>
      <w:color w:val="000000"/>
      <w:sz w:val="40"/>
      <w:szCs w:val="26"/>
    </w:rPr>
  </w:style>
  <w:style w:type="character" w:customStyle="1" w:styleId="Heading3Char">
    <w:name w:val="Heading 3 Char"/>
    <w:link w:val="Heading3"/>
    <w:uiPriority w:val="9"/>
    <w:rsid w:val="00D84598"/>
    <w:rPr>
      <w:rFonts w:ascii="Tw Cen MT" w:eastAsia="MS PGothic" w:hAnsi="Tw Cen MT" w:cs="Times New Roman"/>
      <w:b/>
      <w:bCs/>
      <w:color w:val="E64626"/>
      <w:sz w:val="26"/>
    </w:rPr>
  </w:style>
  <w:style w:type="paragraph" w:styleId="ListParagraph">
    <w:name w:val="List Paragraph"/>
    <w:basedOn w:val="Normal"/>
    <w:uiPriority w:val="34"/>
    <w:qFormat/>
    <w:rsid w:val="00200168"/>
    <w:pPr>
      <w:numPr>
        <w:numId w:val="6"/>
      </w:numPr>
      <w:contextualSpacing/>
    </w:pPr>
  </w:style>
  <w:style w:type="character" w:customStyle="1" w:styleId="Heading4Char">
    <w:name w:val="Heading 4 Char"/>
    <w:link w:val="Heading4"/>
    <w:uiPriority w:val="9"/>
    <w:rsid w:val="007212F6"/>
    <w:rPr>
      <w:rFonts w:ascii="Tw Cen MT" w:eastAsia="MS PGothic" w:hAnsi="Tw Cen MT" w:cs="Times New Roman"/>
      <w:b/>
      <w:bCs/>
      <w:iCs/>
      <w:color w:val="000000"/>
      <w:sz w:val="22"/>
    </w:rPr>
  </w:style>
  <w:style w:type="character" w:styleId="Hyperlink">
    <w:name w:val="Hyperlink"/>
    <w:uiPriority w:val="99"/>
    <w:unhideWhenUsed/>
    <w:rsid w:val="003E428A"/>
    <w:rPr>
      <w:b/>
      <w:color w:val="E64626"/>
      <w:u w:val="single"/>
    </w:rPr>
  </w:style>
  <w:style w:type="character" w:styleId="FollowedHyperlink">
    <w:name w:val="FollowedHyperlink"/>
    <w:uiPriority w:val="99"/>
    <w:semiHidden/>
    <w:unhideWhenUsed/>
    <w:rsid w:val="00004F7C"/>
    <w:rPr>
      <w:color w:val="F05133"/>
      <w:u w:val="single"/>
    </w:rPr>
  </w:style>
  <w:style w:type="paragraph" w:styleId="Header">
    <w:name w:val="header"/>
    <w:basedOn w:val="Normal"/>
    <w:link w:val="HeaderChar"/>
    <w:uiPriority w:val="99"/>
    <w:unhideWhenUsed/>
    <w:rsid w:val="00705C0C"/>
    <w:pPr>
      <w:tabs>
        <w:tab w:val="center" w:pos="4320"/>
        <w:tab w:val="right" w:pos="8640"/>
      </w:tabs>
    </w:pPr>
  </w:style>
  <w:style w:type="character" w:customStyle="1" w:styleId="HeaderChar">
    <w:name w:val="Header Char"/>
    <w:link w:val="Header"/>
    <w:uiPriority w:val="99"/>
    <w:rsid w:val="00705C0C"/>
    <w:rPr>
      <w:rFonts w:ascii="Tw Cen MT" w:hAnsi="Tw Cen MT"/>
      <w:color w:val="000000"/>
      <w:sz w:val="22"/>
    </w:rPr>
  </w:style>
  <w:style w:type="paragraph" w:styleId="Footer">
    <w:name w:val="footer"/>
    <w:basedOn w:val="Normal"/>
    <w:link w:val="FooterChar"/>
    <w:uiPriority w:val="99"/>
    <w:unhideWhenUsed/>
    <w:rsid w:val="00705C0C"/>
    <w:pPr>
      <w:tabs>
        <w:tab w:val="center" w:pos="4320"/>
        <w:tab w:val="right" w:pos="8640"/>
      </w:tabs>
    </w:pPr>
  </w:style>
  <w:style w:type="character" w:customStyle="1" w:styleId="FooterChar">
    <w:name w:val="Footer Char"/>
    <w:link w:val="Footer"/>
    <w:uiPriority w:val="99"/>
    <w:rsid w:val="00705C0C"/>
    <w:rPr>
      <w:rFonts w:ascii="Tw Cen MT" w:hAnsi="Tw Cen MT"/>
      <w:color w:val="000000"/>
      <w:sz w:val="22"/>
    </w:rPr>
  </w:style>
  <w:style w:type="character" w:styleId="PageNumber">
    <w:name w:val="page number"/>
    <w:basedOn w:val="DefaultParagraphFont"/>
    <w:uiPriority w:val="99"/>
    <w:semiHidden/>
    <w:unhideWhenUsed/>
    <w:rsid w:val="00705C0C"/>
  </w:style>
  <w:style w:type="paragraph" w:styleId="BalloonText">
    <w:name w:val="Balloon Text"/>
    <w:basedOn w:val="Normal"/>
    <w:link w:val="BalloonTextChar"/>
    <w:uiPriority w:val="99"/>
    <w:semiHidden/>
    <w:unhideWhenUsed/>
    <w:rsid w:val="00E535CF"/>
    <w:rPr>
      <w:rFonts w:ascii="Lucida Grande" w:hAnsi="Lucida Grande" w:cs="Lucida Grande"/>
      <w:sz w:val="18"/>
      <w:szCs w:val="18"/>
    </w:rPr>
  </w:style>
  <w:style w:type="character" w:customStyle="1" w:styleId="BalloonTextChar">
    <w:name w:val="Balloon Text Char"/>
    <w:link w:val="BalloonText"/>
    <w:uiPriority w:val="99"/>
    <w:semiHidden/>
    <w:rsid w:val="00E535CF"/>
    <w:rPr>
      <w:rFonts w:ascii="Lucida Grande" w:hAnsi="Lucida Grande" w:cs="Lucida Grande"/>
      <w:color w:val="000000"/>
      <w:sz w:val="18"/>
      <w:szCs w:val="18"/>
    </w:rPr>
  </w:style>
  <w:style w:type="paragraph" w:styleId="Title">
    <w:name w:val="Title"/>
    <w:basedOn w:val="Normal"/>
    <w:next w:val="Normal"/>
    <w:link w:val="TitleChar"/>
    <w:uiPriority w:val="10"/>
    <w:qFormat/>
    <w:rsid w:val="00F51E6E"/>
    <w:pPr>
      <w:spacing w:before="1400"/>
      <w:ind w:right="-907"/>
    </w:pPr>
    <w:rPr>
      <w:b/>
      <w:color w:val="E64626"/>
      <w:sz w:val="48"/>
    </w:rPr>
  </w:style>
  <w:style w:type="character" w:customStyle="1" w:styleId="TitleChar">
    <w:name w:val="Title Char"/>
    <w:link w:val="Title"/>
    <w:uiPriority w:val="10"/>
    <w:rsid w:val="00F51E6E"/>
    <w:rPr>
      <w:rFonts w:ascii="Tw Cen MT" w:hAnsi="Tw Cen MT"/>
      <w:b/>
      <w:color w:val="E64626"/>
      <w:sz w:val="48"/>
      <w:szCs w:val="24"/>
    </w:rPr>
  </w:style>
  <w:style w:type="paragraph" w:styleId="Subtitle">
    <w:name w:val="Subtitle"/>
    <w:basedOn w:val="Normal"/>
    <w:next w:val="Normal"/>
    <w:link w:val="SubtitleChar"/>
    <w:uiPriority w:val="11"/>
    <w:qFormat/>
    <w:rsid w:val="00F51E6E"/>
    <w:pPr>
      <w:spacing w:before="200"/>
      <w:ind w:right="-907"/>
    </w:pPr>
    <w:rPr>
      <w:sz w:val="40"/>
      <w:szCs w:val="40"/>
    </w:rPr>
  </w:style>
  <w:style w:type="character" w:customStyle="1" w:styleId="SubtitleChar">
    <w:name w:val="Subtitle Char"/>
    <w:link w:val="Subtitle"/>
    <w:uiPriority w:val="11"/>
    <w:rsid w:val="00F51E6E"/>
    <w:rPr>
      <w:rFonts w:ascii="Tw Cen MT" w:hAnsi="Tw Cen MT"/>
      <w:color w:val="000000"/>
      <w:sz w:val="40"/>
      <w:szCs w:val="40"/>
    </w:rPr>
  </w:style>
  <w:style w:type="table" w:styleId="TableGrid">
    <w:name w:val="Table Grid"/>
    <w:basedOn w:val="TableNormal"/>
    <w:uiPriority w:val="59"/>
    <w:rsid w:val="00CA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aliases w:val="Sydney Uni"/>
    <w:basedOn w:val="TableNormal"/>
    <w:uiPriority w:val="60"/>
    <w:rsid w:val="00474B8E"/>
    <w:rPr>
      <w:rFonts w:ascii="Tw Cen MT" w:hAnsi="Tw Cen MT"/>
      <w:color w:val="000000"/>
      <w:sz w:val="18"/>
    </w:rPr>
    <w:tblPr>
      <w:tblStyleRowBandSize w:val="1"/>
      <w:tblStyleColBandSize w:val="1"/>
      <w:tblBorders>
        <w:top w:val="single" w:sz="8" w:space="0" w:color="000000"/>
        <w:bottom w:val="single" w:sz="12" w:space="0" w:color="000000"/>
        <w:insideH w:val="single" w:sz="4" w:space="0" w:color="000000"/>
      </w:tblBorders>
    </w:tblPr>
    <w:tblStylePr w:type="firstRow">
      <w:pPr>
        <w:spacing w:before="0" w:after="0" w:line="240" w:lineRule="auto"/>
      </w:pPr>
      <w:rPr>
        <w:rFonts w:ascii="Tw Cen MT" w:hAnsi="Tw Cen MT"/>
        <w:b/>
        <w:bCs/>
        <w:sz w:val="18"/>
      </w:rPr>
      <w:tblPr/>
      <w:tcPr>
        <w:tcBorders>
          <w:top w:val="nil"/>
          <w:left w:val="nil"/>
          <w:bottom w:val="single" w:sz="12"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5">
    <w:name w:val="Light Shading Accent 5"/>
    <w:basedOn w:val="TableNormal"/>
    <w:uiPriority w:val="60"/>
    <w:rsid w:val="008851D0"/>
    <w:rPr>
      <w:color w:val="276FBB"/>
    </w:rPr>
    <w:tblPr>
      <w:tblStyleRowBandSize w:val="1"/>
      <w:tblStyleColBandSize w:val="1"/>
      <w:tblBorders>
        <w:top w:val="single" w:sz="8" w:space="0" w:color="5496DB"/>
        <w:bottom w:val="single" w:sz="8" w:space="0" w:color="5496DB"/>
      </w:tblBorders>
    </w:tblPr>
    <w:tblStylePr w:type="fir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lastRow">
      <w:pPr>
        <w:spacing w:before="0" w:after="0" w:line="240" w:lineRule="auto"/>
      </w:pPr>
      <w:rPr>
        <w:b/>
        <w:bCs/>
      </w:rPr>
      <w:tblPr/>
      <w:tcPr>
        <w:tcBorders>
          <w:top w:val="single" w:sz="8" w:space="0" w:color="5496DB"/>
          <w:left w:val="nil"/>
          <w:bottom w:val="single" w:sz="8" w:space="0" w:color="5496D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4F6"/>
      </w:tcPr>
    </w:tblStylePr>
    <w:tblStylePr w:type="band1Horz">
      <w:tblPr/>
      <w:tcPr>
        <w:tcBorders>
          <w:left w:val="nil"/>
          <w:right w:val="nil"/>
          <w:insideH w:val="nil"/>
          <w:insideV w:val="nil"/>
        </w:tcBorders>
        <w:shd w:val="clear" w:color="auto" w:fill="D4E4F6"/>
      </w:tcPr>
    </w:tblStylePr>
  </w:style>
  <w:style w:type="table" w:styleId="LightShading-Accent1">
    <w:name w:val="Light Shading Accent 1"/>
    <w:basedOn w:val="TableNormal"/>
    <w:uiPriority w:val="60"/>
    <w:rsid w:val="008851D0"/>
    <w:rPr>
      <w:color w:val="B32F14"/>
    </w:rPr>
    <w:tblPr>
      <w:tblStyleRowBandSize w:val="1"/>
      <w:tblStyleColBandSize w:val="1"/>
      <w:tblBorders>
        <w:top w:val="single" w:sz="8" w:space="0" w:color="E64626"/>
        <w:bottom w:val="single" w:sz="8" w:space="0" w:color="E64626"/>
      </w:tblBorders>
    </w:tblPr>
    <w:tblStylePr w:type="fir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lastRow">
      <w:pPr>
        <w:spacing w:before="0" w:after="0" w:line="240" w:lineRule="auto"/>
      </w:pPr>
      <w:rPr>
        <w:b/>
        <w:bCs/>
      </w:rPr>
      <w:tblPr/>
      <w:tcPr>
        <w:tcBorders>
          <w:top w:val="single" w:sz="8" w:space="0" w:color="E64626"/>
          <w:left w:val="nil"/>
          <w:bottom w:val="single" w:sz="8" w:space="0" w:color="E6462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1C9"/>
      </w:tcPr>
    </w:tblStylePr>
    <w:tblStylePr w:type="band1Horz">
      <w:tblPr/>
      <w:tcPr>
        <w:tcBorders>
          <w:left w:val="nil"/>
          <w:right w:val="nil"/>
          <w:insideH w:val="nil"/>
          <w:insideV w:val="nil"/>
        </w:tcBorders>
        <w:shd w:val="clear" w:color="auto" w:fill="F8D1C9"/>
      </w:tcPr>
    </w:tblStylePr>
  </w:style>
  <w:style w:type="table" w:styleId="LightList-Accent1">
    <w:name w:val="Light List Accent 1"/>
    <w:basedOn w:val="TableNormal"/>
    <w:uiPriority w:val="61"/>
    <w:rsid w:val="008851D0"/>
    <w:tblPr>
      <w:tblStyleRowBandSize w:val="1"/>
      <w:tblStyleColBandSize w:val="1"/>
      <w:tblBorders>
        <w:top w:val="single" w:sz="8" w:space="0" w:color="E64626"/>
        <w:left w:val="single" w:sz="8" w:space="0" w:color="E64626"/>
        <w:bottom w:val="single" w:sz="8" w:space="0" w:color="E64626"/>
        <w:right w:val="single" w:sz="8" w:space="0" w:color="E64626"/>
      </w:tblBorders>
    </w:tblPr>
    <w:tblStylePr w:type="firstRow">
      <w:pPr>
        <w:spacing w:before="0" w:after="0" w:line="240" w:lineRule="auto"/>
      </w:pPr>
      <w:rPr>
        <w:b/>
        <w:bCs/>
        <w:color w:val="FFFFFF"/>
      </w:rPr>
      <w:tblPr/>
      <w:tcPr>
        <w:shd w:val="clear" w:color="auto" w:fill="E64626"/>
      </w:tcPr>
    </w:tblStylePr>
    <w:tblStylePr w:type="lastRow">
      <w:pPr>
        <w:spacing w:before="0" w:after="0" w:line="240" w:lineRule="auto"/>
      </w:pPr>
      <w:rPr>
        <w:b/>
        <w:bCs/>
      </w:rPr>
      <w:tblPr/>
      <w:tcPr>
        <w:tcBorders>
          <w:top w:val="double" w:sz="6" w:space="0" w:color="E64626"/>
          <w:left w:val="single" w:sz="8" w:space="0" w:color="E64626"/>
          <w:bottom w:val="single" w:sz="8" w:space="0" w:color="E64626"/>
          <w:right w:val="single" w:sz="8" w:space="0" w:color="E64626"/>
        </w:tcBorders>
      </w:tcPr>
    </w:tblStylePr>
    <w:tblStylePr w:type="firstCol">
      <w:rPr>
        <w:b/>
        <w:bCs/>
      </w:rPr>
    </w:tblStylePr>
    <w:tblStylePr w:type="lastCol">
      <w:rPr>
        <w:b/>
        <w:bCs/>
      </w:rPr>
    </w:tblStylePr>
    <w:tblStylePr w:type="band1Vert">
      <w:tblPr/>
      <w:tcPr>
        <w:tcBorders>
          <w:top w:val="single" w:sz="8" w:space="0" w:color="E64626"/>
          <w:left w:val="single" w:sz="8" w:space="0" w:color="E64626"/>
          <w:bottom w:val="single" w:sz="8" w:space="0" w:color="E64626"/>
          <w:right w:val="single" w:sz="8" w:space="0" w:color="E64626"/>
        </w:tcBorders>
      </w:tcPr>
    </w:tblStylePr>
    <w:tblStylePr w:type="band1Horz">
      <w:tblPr/>
      <w:tcPr>
        <w:tcBorders>
          <w:top w:val="single" w:sz="8" w:space="0" w:color="E64626"/>
          <w:left w:val="single" w:sz="8" w:space="0" w:color="E64626"/>
          <w:bottom w:val="single" w:sz="8" w:space="0" w:color="E64626"/>
          <w:right w:val="single" w:sz="8" w:space="0" w:color="E64626"/>
        </w:tcBorders>
      </w:tcPr>
    </w:tblStylePr>
  </w:style>
  <w:style w:type="paragraph" w:styleId="TOC1">
    <w:name w:val="toc 1"/>
    <w:basedOn w:val="Normal"/>
    <w:next w:val="Normal"/>
    <w:autoRedefine/>
    <w:uiPriority w:val="39"/>
    <w:unhideWhenUsed/>
    <w:rsid w:val="00B862F1"/>
    <w:pPr>
      <w:spacing w:after="100"/>
    </w:pPr>
  </w:style>
  <w:style w:type="paragraph" w:styleId="TOC2">
    <w:name w:val="toc 2"/>
    <w:basedOn w:val="Normal"/>
    <w:next w:val="Normal"/>
    <w:autoRedefine/>
    <w:uiPriority w:val="39"/>
    <w:unhideWhenUsed/>
    <w:rsid w:val="00B862F1"/>
    <w:pPr>
      <w:spacing w:after="100"/>
      <w:ind w:left="220"/>
    </w:pPr>
  </w:style>
  <w:style w:type="paragraph" w:styleId="TOC3">
    <w:name w:val="toc 3"/>
    <w:basedOn w:val="Normal"/>
    <w:next w:val="Normal"/>
    <w:autoRedefine/>
    <w:uiPriority w:val="39"/>
    <w:unhideWhenUsed/>
    <w:rsid w:val="00B862F1"/>
    <w:pPr>
      <w:spacing w:after="100"/>
      <w:ind w:left="440"/>
    </w:pPr>
  </w:style>
  <w:style w:type="character" w:styleId="UnresolvedMention">
    <w:name w:val="Unresolved Mention"/>
    <w:basedOn w:val="DefaultParagraphFont"/>
    <w:uiPriority w:val="99"/>
    <w:semiHidden/>
    <w:unhideWhenUsed/>
    <w:rsid w:val="00B862F1"/>
    <w:rPr>
      <w:color w:val="605E5C"/>
      <w:shd w:val="clear" w:color="auto" w:fill="E1DFDD"/>
    </w:rPr>
  </w:style>
  <w:style w:type="character" w:styleId="Strong">
    <w:name w:val="Strong"/>
    <w:basedOn w:val="DefaultParagraphFont"/>
    <w:uiPriority w:val="22"/>
    <w:qFormat/>
    <w:rsid w:val="00F51E6E"/>
    <w:rPr>
      <w:b/>
      <w:bCs/>
    </w:rPr>
  </w:style>
  <w:style w:type="paragraph" w:styleId="NormalWeb">
    <w:name w:val="Normal (Web)"/>
    <w:basedOn w:val="Normal"/>
    <w:uiPriority w:val="99"/>
    <w:unhideWhenUsed/>
    <w:rsid w:val="00F51E6E"/>
    <w:pPr>
      <w:spacing w:before="100" w:beforeAutospacing="1" w:after="100" w:afterAutospacing="1"/>
    </w:pPr>
    <w:rPr>
      <w:rFonts w:ascii="Times New Roman" w:eastAsia="Times New Roman" w:hAnsi="Times New Roman"/>
      <w:color w:val="auto"/>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501447">
      <w:bodyDiv w:val="1"/>
      <w:marLeft w:val="0"/>
      <w:marRight w:val="0"/>
      <w:marTop w:val="0"/>
      <w:marBottom w:val="0"/>
      <w:divBdr>
        <w:top w:val="none" w:sz="0" w:space="0" w:color="auto"/>
        <w:left w:val="none" w:sz="0" w:space="0" w:color="auto"/>
        <w:bottom w:val="none" w:sz="0" w:space="0" w:color="auto"/>
        <w:right w:val="none" w:sz="0" w:space="0" w:color="auto"/>
      </w:divBdr>
    </w:div>
    <w:div w:id="1289435718">
      <w:bodyDiv w:val="1"/>
      <w:marLeft w:val="0"/>
      <w:marRight w:val="0"/>
      <w:marTop w:val="0"/>
      <w:marBottom w:val="0"/>
      <w:divBdr>
        <w:top w:val="none" w:sz="0" w:space="0" w:color="auto"/>
        <w:left w:val="none" w:sz="0" w:space="0" w:color="auto"/>
        <w:bottom w:val="none" w:sz="0" w:space="0" w:color="auto"/>
        <w:right w:val="none" w:sz="0" w:space="0" w:color="auto"/>
      </w:divBdr>
    </w:div>
    <w:div w:id="19689242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Mycroft$/Brand%20and%20Marketing%20Services/Client%20jobs/8069%20Update%20Word%20template/Artwork/Word-Template-ImageCover_June16%20(1).dotx" TargetMode="External"/></Relationships>
</file>

<file path=word/theme/theme1.xml><?xml version="1.0" encoding="utf-8"?>
<a:theme xmlns:a="http://schemas.openxmlformats.org/drawingml/2006/main" name="The University of Sydney_Color Theme">
  <a:themeElements>
    <a:clrScheme name="The University of Sydney_Color Theme">
      <a:dk1>
        <a:sysClr val="windowText" lastClr="000000"/>
      </a:dk1>
      <a:lt1>
        <a:sysClr val="window" lastClr="FFFFFF"/>
      </a:lt1>
      <a:dk2>
        <a:srgbClr val="0148A4"/>
      </a:dk2>
      <a:lt2>
        <a:srgbClr val="EEECE1"/>
      </a:lt2>
      <a:accent1>
        <a:srgbClr val="E64626"/>
      </a:accent1>
      <a:accent2>
        <a:srgbClr val="EF8025"/>
      </a:accent2>
      <a:accent3>
        <a:srgbClr val="FFB800"/>
      </a:accent3>
      <a:accent4>
        <a:srgbClr val="5C923E"/>
      </a:accent4>
      <a:accent5>
        <a:srgbClr val="5496DB"/>
      </a:accent5>
      <a:accent6>
        <a:srgbClr val="0148A4"/>
      </a:accent6>
      <a:hlink>
        <a:srgbClr val="E64626"/>
      </a:hlink>
      <a:folHlink>
        <a:srgbClr val="F0513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F03A-C8B8-8F4C-BF56-9709A3D9B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Word-Template-ImageCover_June16 (1).dotx</Template>
  <TotalTime>2</TotalTime>
  <Pages>3</Pages>
  <Words>284</Words>
  <Characters>1573</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CharactersWithSpaces>
  <SharedDoc>false</SharedDoc>
  <HyperlinkBase/>
  <HLinks>
    <vt:vector size="6" baseType="variant">
      <vt:variant>
        <vt:i4>5111860</vt:i4>
      </vt:variant>
      <vt:variant>
        <vt:i4>0</vt:i4>
      </vt:variant>
      <vt:variant>
        <vt:i4>0</vt:i4>
      </vt:variant>
      <vt:variant>
        <vt:i4>5</vt:i4>
      </vt:variant>
      <vt:variant>
        <vt:lpwstr>http://www.hyperlinkstlye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Hook Lecture abstract </dc:title>
  <dc:subject/>
  <dc:creator>Sydney Conservatorium of Music</dc:creator>
  <cp:keywords/>
  <dc:description/>
  <cp:lastModifiedBy>Lauren Mccracken</cp:lastModifiedBy>
  <cp:revision>4</cp:revision>
  <dcterms:created xsi:type="dcterms:W3CDTF">2022-09-02T01:18:00Z</dcterms:created>
  <dcterms:modified xsi:type="dcterms:W3CDTF">2022-09-02T04:48:00Z</dcterms:modified>
  <cp:category/>
</cp:coreProperties>
</file>