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DDC5" w14:textId="52F060A1" w:rsidR="00E57E69" w:rsidRPr="00106DDA" w:rsidRDefault="00106DDA" w:rsidP="00E57E69">
      <w:pPr>
        <w:pStyle w:val="Heading1"/>
        <w:rPr>
          <w:color w:val="auto"/>
        </w:rPr>
      </w:pPr>
      <w:bookmarkStart w:id="0" w:name="_Toc158623475"/>
      <w:r w:rsidRPr="00106DDA">
        <w:rPr>
          <w:rFonts w:cs="Arial"/>
          <w:color w:val="auto"/>
        </w:rPr>
        <w:t>Record</w:t>
      </w:r>
      <w:r w:rsidR="00777A2E">
        <w:rPr>
          <w:rFonts w:cs="Arial"/>
          <w:color w:val="auto"/>
        </w:rPr>
        <w:t>keeping</w:t>
      </w:r>
      <w:r w:rsidRPr="00106DDA">
        <w:rPr>
          <w:rFonts w:cs="Arial"/>
          <w:color w:val="auto"/>
        </w:rPr>
        <w:t xml:space="preserve"> Policy 2017</w:t>
      </w:r>
      <w:bookmarkEnd w:id="0"/>
    </w:p>
    <w:p w14:paraId="1E4699A6" w14:textId="77777777" w:rsidR="00A1075C" w:rsidRDefault="00A1075C" w:rsidP="00013550"/>
    <w:p w14:paraId="158128EF" w14:textId="725D77FB" w:rsidR="00E57E69" w:rsidRDefault="00A1075C" w:rsidP="00013550">
      <w:r>
        <w:t xml:space="preserve">The General Counsel </w:t>
      </w:r>
      <w:r w:rsidR="00E57E69">
        <w:t>as delegate of the Senate of the University of Sydney, adopts the following policy.</w:t>
      </w:r>
    </w:p>
    <w:p w14:paraId="170C1212" w14:textId="4FA2EAE0" w:rsidR="00E57E69" w:rsidRDefault="00E57E69" w:rsidP="00517FA8">
      <w:pPr>
        <w:pStyle w:val="NormalAdministrativeNotes"/>
      </w:pPr>
      <w:r>
        <w:t>Dated:</w:t>
      </w:r>
      <w:r w:rsidR="00517FA8">
        <w:tab/>
      </w:r>
      <w:r w:rsidR="00531BFD">
        <w:t>1 December 2017</w:t>
      </w:r>
    </w:p>
    <w:p w14:paraId="451E0DB0" w14:textId="56D28F5A" w:rsidR="00E57E69" w:rsidRDefault="00E57E69" w:rsidP="00517FA8">
      <w:pPr>
        <w:pStyle w:val="NormalAdministrativeNotes"/>
      </w:pPr>
      <w:r>
        <w:t>Last amended:</w:t>
      </w:r>
      <w:r w:rsidR="00517FA8">
        <w:tab/>
      </w:r>
      <w:r w:rsidR="00D51FEE">
        <w:t>7 June 2018 (administrative amendments only)</w:t>
      </w:r>
    </w:p>
    <w:p w14:paraId="5FA24338" w14:textId="0C65C2BF" w:rsidR="00851A74" w:rsidRDefault="00851A74" w:rsidP="00517FA8">
      <w:pPr>
        <w:pStyle w:val="NormalAdministrativeNotes"/>
      </w:pPr>
      <w:r>
        <w:tab/>
        <w:t>20 July 2023 (administrative amendments)</w:t>
      </w:r>
    </w:p>
    <w:p w14:paraId="1DB300E8" w14:textId="6EA42BDA" w:rsidR="00834375" w:rsidRDefault="00834375" w:rsidP="00517FA8">
      <w:pPr>
        <w:pStyle w:val="NormalAdministrativeNotes"/>
      </w:pPr>
      <w:r>
        <w:tab/>
        <w:t>12 February 2024 (administrative amendments)</w:t>
      </w:r>
    </w:p>
    <w:p w14:paraId="6473D25D" w14:textId="6697225B" w:rsidR="00CA1540" w:rsidRDefault="00CA1540" w:rsidP="00517FA8">
      <w:pPr>
        <w:pStyle w:val="NormalAdministrativeNotes"/>
      </w:pPr>
      <w:r>
        <w:tab/>
      </w:r>
      <w:r w:rsidR="00B852B7">
        <w:t>23 April 2024 (administrative amendments)</w:t>
      </w:r>
    </w:p>
    <w:p w14:paraId="2CFFE7EA" w14:textId="06725E45" w:rsidR="00E57E69" w:rsidRPr="00531BFD" w:rsidRDefault="00E57E69" w:rsidP="00517FA8">
      <w:pPr>
        <w:pStyle w:val="NormalAdministrativeNotes"/>
        <w:rPr>
          <w:b/>
          <w:color w:val="000000" w:themeColor="text1"/>
        </w:rPr>
      </w:pPr>
      <w:r>
        <w:t>Signature:</w:t>
      </w:r>
      <w:r w:rsidR="00517FA8">
        <w:tab/>
      </w:r>
    </w:p>
    <w:p w14:paraId="7070C0B7" w14:textId="06D0D1B9" w:rsidR="00E57E69" w:rsidRDefault="00A1075C" w:rsidP="00517FA8">
      <w:pPr>
        <w:pStyle w:val="NormalAdministrativeNotes"/>
      </w:pPr>
      <w:r>
        <w:t>Name</w:t>
      </w:r>
      <w:r w:rsidR="00E57E69">
        <w:t>:</w:t>
      </w:r>
      <w:r w:rsidR="00517FA8">
        <w:tab/>
      </w:r>
      <w:r>
        <w:t>Mr Richard Fisher, AM</w:t>
      </w:r>
    </w:p>
    <w:p w14:paraId="309E1BFA" w14:textId="77777777" w:rsidR="00E57E69" w:rsidRDefault="00155112" w:rsidP="00013550">
      <w:pPr>
        <w:tabs>
          <w:tab w:val="left" w:leader="underscore" w:pos="7938"/>
        </w:tabs>
      </w:pPr>
      <w:r>
        <w:tab/>
      </w:r>
    </w:p>
    <w:p w14:paraId="62C37032" w14:textId="30B71697" w:rsidR="008B0B89" w:rsidRDefault="00E57E69" w:rsidP="00FE6EAA">
      <w:pPr>
        <w:pStyle w:val="Heading2"/>
        <w:rPr>
          <w:rFonts w:asciiTheme="minorHAnsi" w:eastAsiaTheme="minorEastAsia" w:hAnsiTheme="minorHAnsi"/>
          <w:noProof/>
          <w:kern w:val="2"/>
          <w:sz w:val="22"/>
          <w:szCs w:val="22"/>
          <w14:ligatures w14:val="standardContextual"/>
        </w:rPr>
      </w:pPr>
      <w:bookmarkStart w:id="1" w:name="_Toc489259130"/>
      <w:bookmarkStart w:id="2" w:name="_Toc158623476"/>
      <w:bookmarkStart w:id="3" w:name="_Toc138496787"/>
      <w:r>
        <w:t>Contents</w:t>
      </w:r>
      <w:bookmarkEnd w:id="1"/>
      <w:bookmarkEnd w:id="2"/>
      <w:r>
        <w:t xml:space="preserve"> </w:t>
      </w:r>
      <w:bookmarkEnd w:id="3"/>
      <w:r w:rsidR="008B0B89">
        <w:fldChar w:fldCharType="begin"/>
      </w:r>
      <w:r w:rsidR="008B0B89">
        <w:instrText xml:space="preserve"> TOC \o "1-4" \h \z \u </w:instrText>
      </w:r>
      <w:r w:rsidR="008B0B89">
        <w:fldChar w:fldCharType="separate"/>
      </w:r>
    </w:p>
    <w:p w14:paraId="7EB40C92" w14:textId="7F6C8351" w:rsidR="008B0B89" w:rsidRDefault="008B0B89" w:rsidP="00FE6EAA">
      <w:pPr>
        <w:pStyle w:val="TOC2"/>
        <w:rPr>
          <w:rFonts w:asciiTheme="minorHAnsi" w:eastAsiaTheme="minorEastAsia" w:hAnsiTheme="minorHAnsi"/>
          <w:noProof/>
          <w:kern w:val="2"/>
          <w:sz w:val="22"/>
          <w:lang w:eastAsia="en-AU"/>
          <w14:ligatures w14:val="standardContextual"/>
        </w:rPr>
      </w:pPr>
    </w:p>
    <w:p w14:paraId="5C533825" w14:textId="676DAB78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77" w:history="1">
        <w:r w:rsidR="008B0B89" w:rsidRPr="00C76D65">
          <w:rPr>
            <w:rStyle w:val="Hyperlink"/>
            <w:noProof/>
          </w:rPr>
          <w:t>1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Name of policy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_Toc158623477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2</w:t>
        </w:r>
        <w:r w:rsidR="008B0B89">
          <w:rPr>
            <w:noProof/>
            <w:webHidden/>
          </w:rPr>
          <w:fldChar w:fldCharType="end"/>
        </w:r>
      </w:hyperlink>
    </w:p>
    <w:p w14:paraId="7F9DCE10" w14:textId="7C558931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78" w:history="1">
        <w:r w:rsidR="008B0B89" w:rsidRPr="00C76D65">
          <w:rPr>
            <w:rStyle w:val="Hyperlink"/>
            <w:noProof/>
          </w:rPr>
          <w:t>2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Commencement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_Toc158623478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2</w:t>
        </w:r>
        <w:r w:rsidR="008B0B89">
          <w:rPr>
            <w:noProof/>
            <w:webHidden/>
          </w:rPr>
          <w:fldChar w:fldCharType="end"/>
        </w:r>
      </w:hyperlink>
    </w:p>
    <w:p w14:paraId="63F727DB" w14:textId="43F8F136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79" w:history="1">
        <w:r w:rsidR="008B0B89" w:rsidRPr="00C76D65">
          <w:rPr>
            <w:rStyle w:val="Hyperlink"/>
            <w:noProof/>
          </w:rPr>
          <w:t>3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Policy is binding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_Toc158623479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2</w:t>
        </w:r>
        <w:r w:rsidR="008B0B89">
          <w:rPr>
            <w:noProof/>
            <w:webHidden/>
          </w:rPr>
          <w:fldChar w:fldCharType="end"/>
        </w:r>
      </w:hyperlink>
    </w:p>
    <w:p w14:paraId="1BC0FA11" w14:textId="4893251D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0" w:history="1">
        <w:r w:rsidR="008B0B89" w:rsidRPr="00C76D65">
          <w:rPr>
            <w:rStyle w:val="Hyperlink"/>
            <w:noProof/>
          </w:rPr>
          <w:t>4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Statement of intent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_Toc158623480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2</w:t>
        </w:r>
        <w:r w:rsidR="008B0B89">
          <w:rPr>
            <w:noProof/>
            <w:webHidden/>
          </w:rPr>
          <w:fldChar w:fldCharType="end"/>
        </w:r>
      </w:hyperlink>
    </w:p>
    <w:p w14:paraId="55461B2B" w14:textId="094D3914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1" w:history="1">
        <w:r w:rsidR="008B0B89" w:rsidRPr="00C76D65">
          <w:rPr>
            <w:rStyle w:val="Hyperlink"/>
            <w:noProof/>
          </w:rPr>
          <w:t>5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Application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_Toc158623481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2</w:t>
        </w:r>
        <w:r w:rsidR="008B0B89">
          <w:rPr>
            <w:noProof/>
            <w:webHidden/>
          </w:rPr>
          <w:fldChar w:fldCharType="end"/>
        </w:r>
      </w:hyperlink>
    </w:p>
    <w:p w14:paraId="7D8D14E9" w14:textId="21F98F28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2" w:history="1">
        <w:r w:rsidR="008B0B89" w:rsidRPr="00C76D65">
          <w:rPr>
            <w:rStyle w:val="Hyperlink"/>
            <w:noProof/>
          </w:rPr>
          <w:t>6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Definitions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_Toc158623482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3</w:t>
        </w:r>
        <w:r w:rsidR="008B0B89">
          <w:rPr>
            <w:noProof/>
            <w:webHidden/>
          </w:rPr>
          <w:fldChar w:fldCharType="end"/>
        </w:r>
      </w:hyperlink>
    </w:p>
    <w:p w14:paraId="28683C1C" w14:textId="69DA18F3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3" w:history="1">
        <w:r w:rsidR="008B0B89" w:rsidRPr="00C76D65">
          <w:rPr>
            <w:rStyle w:val="Hyperlink"/>
            <w:noProof/>
          </w:rPr>
          <w:t>7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Recordkeeping principles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_Toc158623483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4</w:t>
        </w:r>
        <w:r w:rsidR="008B0B89">
          <w:rPr>
            <w:noProof/>
            <w:webHidden/>
          </w:rPr>
          <w:fldChar w:fldCharType="end"/>
        </w:r>
      </w:hyperlink>
    </w:p>
    <w:p w14:paraId="41D6D59D" w14:textId="44AD0266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4" w:history="1">
        <w:r w:rsidR="008B0B89" w:rsidRPr="00C76D65">
          <w:rPr>
            <w:rStyle w:val="Hyperlink"/>
            <w:noProof/>
          </w:rPr>
          <w:t>8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Records management program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_Toc158623484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6</w:t>
        </w:r>
        <w:r w:rsidR="008B0B89">
          <w:rPr>
            <w:noProof/>
            <w:webHidden/>
          </w:rPr>
          <w:fldChar w:fldCharType="end"/>
        </w:r>
      </w:hyperlink>
    </w:p>
    <w:p w14:paraId="69CDC0E6" w14:textId="23026BEA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5" w:history="1">
        <w:r w:rsidR="008B0B89" w:rsidRPr="00C76D65">
          <w:rPr>
            <w:rStyle w:val="Hyperlink"/>
            <w:noProof/>
          </w:rPr>
          <w:t>9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Responsibilities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_Toc158623485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7</w:t>
        </w:r>
        <w:r w:rsidR="008B0B89">
          <w:rPr>
            <w:noProof/>
            <w:webHidden/>
          </w:rPr>
          <w:fldChar w:fldCharType="end"/>
        </w:r>
      </w:hyperlink>
    </w:p>
    <w:p w14:paraId="156E21BB" w14:textId="61902F5D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6" w:history="1">
        <w:r w:rsidR="008B0B89" w:rsidRPr="00C76D65">
          <w:rPr>
            <w:rStyle w:val="Hyperlink"/>
            <w:noProof/>
          </w:rPr>
          <w:t>10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Breach of policy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_Toc158623486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8</w:t>
        </w:r>
        <w:r w:rsidR="008B0B89">
          <w:rPr>
            <w:noProof/>
            <w:webHidden/>
          </w:rPr>
          <w:fldChar w:fldCharType="end"/>
        </w:r>
      </w:hyperlink>
    </w:p>
    <w:p w14:paraId="3D10C52C" w14:textId="2E38A42A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7" w:history="1">
        <w:r w:rsidR="008B0B89" w:rsidRPr="00C76D65">
          <w:rPr>
            <w:rStyle w:val="Hyperlink"/>
            <w:noProof/>
          </w:rPr>
          <w:t>11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Recordkeeping manual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_Toc158623487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8</w:t>
        </w:r>
        <w:r w:rsidR="008B0B89">
          <w:rPr>
            <w:noProof/>
            <w:webHidden/>
          </w:rPr>
          <w:fldChar w:fldCharType="end"/>
        </w:r>
      </w:hyperlink>
    </w:p>
    <w:p w14:paraId="4768F257" w14:textId="14900D2E" w:rsidR="008B0B89" w:rsidRDefault="004272FD" w:rsidP="00FE6EAA">
      <w:pPr>
        <w:pStyle w:val="TOC4"/>
        <w:rPr>
          <w:rFonts w:asciiTheme="minorHAnsi" w:eastAsiaTheme="minorEastAsia" w:hAnsiTheme="minorHAnsi"/>
          <w:noProof/>
          <w:kern w:val="2"/>
          <w:sz w:val="22"/>
          <w:szCs w:val="22"/>
          <w:lang w:eastAsia="en-AU"/>
          <w14:ligatures w14:val="standardContextual"/>
        </w:rPr>
      </w:pPr>
      <w:hyperlink w:anchor="_Toc158623488" w:history="1">
        <w:r w:rsidR="008B0B89" w:rsidRPr="00C76D65">
          <w:rPr>
            <w:rStyle w:val="Hyperlink"/>
            <w:noProof/>
          </w:rPr>
          <w:t>12</w:t>
        </w:r>
        <w:r w:rsidR="008B0B89"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8B0B89" w:rsidRPr="00C76D65">
          <w:rPr>
            <w:rStyle w:val="Hyperlink"/>
            <w:noProof/>
          </w:rPr>
          <w:t>Rescissions and replacements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_Toc158623488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8</w:t>
        </w:r>
        <w:r w:rsidR="008B0B89">
          <w:rPr>
            <w:noProof/>
            <w:webHidden/>
          </w:rPr>
          <w:fldChar w:fldCharType="end"/>
        </w:r>
      </w:hyperlink>
    </w:p>
    <w:p w14:paraId="2025C6C7" w14:textId="6FDF1F21" w:rsidR="008B0B89" w:rsidRDefault="004272FD" w:rsidP="00E60E56">
      <w:pPr>
        <w:pStyle w:val="TOC2"/>
        <w:spacing w:before="120" w:after="120"/>
        <w:rPr>
          <w:rFonts w:asciiTheme="minorHAnsi" w:eastAsiaTheme="minorEastAsia" w:hAnsiTheme="minorHAnsi"/>
          <w:noProof/>
          <w:kern w:val="2"/>
          <w:sz w:val="22"/>
          <w:lang w:eastAsia="en-AU"/>
          <w14:ligatures w14:val="standardContextual"/>
        </w:rPr>
      </w:pPr>
      <w:hyperlink w:anchor="_Toc158623489" w:history="1">
        <w:r w:rsidR="008B0B89" w:rsidRPr="00C76D65">
          <w:rPr>
            <w:rStyle w:val="Hyperlink"/>
            <w:noProof/>
          </w:rPr>
          <w:t>Notes</w:t>
        </w:r>
        <w:r w:rsidR="008B0B89">
          <w:rPr>
            <w:noProof/>
            <w:webHidden/>
          </w:rPr>
          <w:tab/>
        </w:r>
        <w:r w:rsidR="00FE6EAA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_Toc158623489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9</w:t>
        </w:r>
        <w:r w:rsidR="008B0B89">
          <w:rPr>
            <w:noProof/>
            <w:webHidden/>
          </w:rPr>
          <w:fldChar w:fldCharType="end"/>
        </w:r>
      </w:hyperlink>
    </w:p>
    <w:p w14:paraId="64478B98" w14:textId="2F040A02" w:rsidR="008B0B89" w:rsidRDefault="004272FD" w:rsidP="00E60E56">
      <w:pPr>
        <w:pStyle w:val="TOC2"/>
        <w:spacing w:before="120" w:after="120"/>
        <w:rPr>
          <w:rFonts w:asciiTheme="minorHAnsi" w:eastAsiaTheme="minorEastAsia" w:hAnsiTheme="minorHAnsi"/>
          <w:noProof/>
          <w:kern w:val="2"/>
          <w:sz w:val="22"/>
          <w:lang w:eastAsia="en-AU"/>
          <w14:ligatures w14:val="standardContextual"/>
        </w:rPr>
      </w:pPr>
      <w:hyperlink w:anchor="_Toc158623490" w:history="1">
        <w:r w:rsidR="008B0B89" w:rsidRPr="00C76D65">
          <w:rPr>
            <w:rStyle w:val="Hyperlink"/>
            <w:noProof/>
          </w:rPr>
          <w:t>Amendment history</w:t>
        </w:r>
        <w:r w:rsidR="008B0B89">
          <w:rPr>
            <w:noProof/>
            <w:webHidden/>
          </w:rPr>
          <w:tab/>
        </w:r>
        <w:r w:rsidR="008B0B89">
          <w:rPr>
            <w:noProof/>
            <w:webHidden/>
          </w:rPr>
          <w:fldChar w:fldCharType="begin"/>
        </w:r>
        <w:r w:rsidR="008B0B89">
          <w:rPr>
            <w:noProof/>
            <w:webHidden/>
          </w:rPr>
          <w:instrText xml:space="preserve"> PAGEREF _Toc158623490 \h </w:instrText>
        </w:r>
        <w:r w:rsidR="008B0B89">
          <w:rPr>
            <w:noProof/>
            <w:webHidden/>
          </w:rPr>
        </w:r>
        <w:r w:rsidR="008B0B89">
          <w:rPr>
            <w:noProof/>
            <w:webHidden/>
          </w:rPr>
          <w:fldChar w:fldCharType="separate"/>
        </w:r>
        <w:r w:rsidR="008B0B89">
          <w:rPr>
            <w:noProof/>
            <w:webHidden/>
          </w:rPr>
          <w:t>9</w:t>
        </w:r>
        <w:r w:rsidR="008B0B89">
          <w:rPr>
            <w:noProof/>
            <w:webHidden/>
          </w:rPr>
          <w:fldChar w:fldCharType="end"/>
        </w:r>
      </w:hyperlink>
    </w:p>
    <w:p w14:paraId="012AA56E" w14:textId="27C3351D" w:rsidR="008B0B89" w:rsidRDefault="008B0B89" w:rsidP="008B0B89">
      <w:pPr>
        <w:spacing w:after="0"/>
        <w:rPr>
          <w:lang w:eastAsia="en-AU"/>
        </w:rPr>
      </w:pPr>
      <w:r>
        <w:rPr>
          <w:lang w:eastAsia="en-AU"/>
        </w:rPr>
        <w:fldChar w:fldCharType="end"/>
      </w:r>
    </w:p>
    <w:p w14:paraId="505EE911" w14:textId="77777777" w:rsidR="008B0B89" w:rsidRDefault="008B0B89" w:rsidP="008B0B89">
      <w:pPr>
        <w:rPr>
          <w:lang w:eastAsia="en-AU"/>
        </w:rPr>
      </w:pPr>
    </w:p>
    <w:p w14:paraId="32CFB51F" w14:textId="2ABB3524" w:rsidR="00E57E69" w:rsidRDefault="00E57E69" w:rsidP="00FE6EAA">
      <w:pPr>
        <w:pStyle w:val="TOC1"/>
      </w:pPr>
    </w:p>
    <w:p w14:paraId="65643B3A" w14:textId="77777777" w:rsidR="00E57E69" w:rsidRPr="00155112" w:rsidRDefault="00155112" w:rsidP="00013550">
      <w:pPr>
        <w:pStyle w:val="Heading4"/>
      </w:pPr>
      <w:bookmarkStart w:id="4" w:name="_Toc489259131"/>
      <w:bookmarkStart w:id="5" w:name="_Toc158623477"/>
      <w:r>
        <w:t>1</w:t>
      </w:r>
      <w:r>
        <w:tab/>
      </w:r>
      <w:r w:rsidR="00E57E69" w:rsidRPr="00155112">
        <w:t>Name of policy</w:t>
      </w:r>
      <w:bookmarkEnd w:id="4"/>
      <w:bookmarkEnd w:id="5"/>
    </w:p>
    <w:p w14:paraId="51411F86" w14:textId="6524D06E" w:rsidR="00E57E69" w:rsidRPr="00B6345D" w:rsidRDefault="00E57E69" w:rsidP="00013550">
      <w:r w:rsidRPr="00B6345D">
        <w:t xml:space="preserve">This is the </w:t>
      </w:r>
      <w:r w:rsidR="00C0094E">
        <w:rPr>
          <w:rFonts w:cs="Arial"/>
          <w:lang w:eastAsia="en-AU"/>
        </w:rPr>
        <w:t>Record</w:t>
      </w:r>
      <w:r w:rsidR="00D9344E">
        <w:rPr>
          <w:rFonts w:cs="Arial"/>
          <w:lang w:eastAsia="en-AU"/>
        </w:rPr>
        <w:t>keeping</w:t>
      </w:r>
      <w:r w:rsidR="00B6345D" w:rsidRPr="00B6345D">
        <w:rPr>
          <w:rFonts w:cs="Arial"/>
          <w:lang w:eastAsia="en-AU"/>
        </w:rPr>
        <w:t xml:space="preserve"> Policy 2017</w:t>
      </w:r>
      <w:r w:rsidR="00DF6616">
        <w:rPr>
          <w:rFonts w:cs="Arial"/>
          <w:lang w:eastAsia="en-AU"/>
        </w:rPr>
        <w:t>.</w:t>
      </w:r>
    </w:p>
    <w:p w14:paraId="4A633065" w14:textId="77777777" w:rsidR="00E57E69" w:rsidRDefault="00155112" w:rsidP="00013550">
      <w:pPr>
        <w:pStyle w:val="Heading4"/>
      </w:pPr>
      <w:bookmarkStart w:id="6" w:name="_Toc489259132"/>
      <w:bookmarkStart w:id="7" w:name="_Toc158623478"/>
      <w:r>
        <w:t>2</w:t>
      </w:r>
      <w:r>
        <w:tab/>
      </w:r>
      <w:r w:rsidR="00E57E69">
        <w:t>Commencement</w:t>
      </w:r>
      <w:bookmarkEnd w:id="6"/>
      <w:bookmarkEnd w:id="7"/>
    </w:p>
    <w:p w14:paraId="5A446EED" w14:textId="505CFB9A" w:rsidR="00E57E69" w:rsidRPr="00013550" w:rsidRDefault="00DF6616" w:rsidP="008C619E">
      <w:r>
        <w:t>This policy commences on 14 December 2017.</w:t>
      </w:r>
    </w:p>
    <w:p w14:paraId="0E606AF1" w14:textId="77777777" w:rsidR="00E57E69" w:rsidRDefault="00155112" w:rsidP="00013550">
      <w:pPr>
        <w:pStyle w:val="Heading4"/>
      </w:pPr>
      <w:bookmarkStart w:id="8" w:name="_Toc489259133"/>
      <w:bookmarkStart w:id="9" w:name="_Toc158623479"/>
      <w:r>
        <w:lastRenderedPageBreak/>
        <w:t>3</w:t>
      </w:r>
      <w:r>
        <w:tab/>
      </w:r>
      <w:r w:rsidR="00E57E69">
        <w:t>Policy is binding</w:t>
      </w:r>
      <w:bookmarkEnd w:id="8"/>
      <w:bookmarkEnd w:id="9"/>
    </w:p>
    <w:p w14:paraId="23F36829" w14:textId="77777777" w:rsidR="00E57E69" w:rsidRDefault="00E57E69" w:rsidP="00013550">
      <w:r>
        <w:t>Except to the extent that a contrary intention is expressed, this policy binds the University, staff, students and affiliates.</w:t>
      </w:r>
    </w:p>
    <w:p w14:paraId="4BEFA0BF" w14:textId="77777777" w:rsidR="00E57E69" w:rsidRPr="00013550" w:rsidRDefault="00155112" w:rsidP="00013550">
      <w:pPr>
        <w:pStyle w:val="Heading4"/>
      </w:pPr>
      <w:bookmarkStart w:id="10" w:name="_Toc489259134"/>
      <w:bookmarkStart w:id="11" w:name="_Toc158623480"/>
      <w:r w:rsidRPr="00013550">
        <w:t>4</w:t>
      </w:r>
      <w:r w:rsidRPr="00013550">
        <w:tab/>
      </w:r>
      <w:r w:rsidR="00E57E69" w:rsidRPr="00013550">
        <w:t>Statement of intent</w:t>
      </w:r>
      <w:bookmarkEnd w:id="10"/>
      <w:bookmarkEnd w:id="11"/>
      <w:r w:rsidR="00E57E69" w:rsidRPr="00013550">
        <w:t xml:space="preserve"> </w:t>
      </w:r>
    </w:p>
    <w:p w14:paraId="07A0ABEC" w14:textId="219EF7A0" w:rsidR="006E1036" w:rsidRPr="008C619E" w:rsidRDefault="00885E6E" w:rsidP="008C619E">
      <w:r w:rsidRPr="008C619E">
        <w:t xml:space="preserve">This </w:t>
      </w:r>
      <w:r w:rsidR="00672939">
        <w:t>p</w:t>
      </w:r>
      <w:r w:rsidR="00672939" w:rsidRPr="008C619E">
        <w:t>olicy:</w:t>
      </w:r>
    </w:p>
    <w:p w14:paraId="39F02678" w14:textId="77A56734" w:rsidR="00F46B19" w:rsidRDefault="00F46B19" w:rsidP="008C619E">
      <w:pPr>
        <w:pStyle w:val="NumberedSecondLevel"/>
        <w:rPr>
          <w:lang w:eastAsia="en-AU"/>
        </w:rPr>
      </w:pPr>
      <w:r>
        <w:rPr>
          <w:lang w:eastAsia="en-AU"/>
        </w:rPr>
        <w:t xml:space="preserve">requires </w:t>
      </w:r>
      <w:r w:rsidR="00A87903">
        <w:rPr>
          <w:lang w:eastAsia="en-AU"/>
        </w:rPr>
        <w:t xml:space="preserve">all activities undertaken by or on behalf of the University </w:t>
      </w:r>
      <w:r>
        <w:rPr>
          <w:lang w:eastAsia="en-AU"/>
        </w:rPr>
        <w:t xml:space="preserve">to be documented through the </w:t>
      </w:r>
      <w:r w:rsidR="00B6345D" w:rsidRPr="00906491">
        <w:rPr>
          <w:lang w:eastAsia="en-AU"/>
        </w:rPr>
        <w:t xml:space="preserve">proper creation, </w:t>
      </w:r>
      <w:r w:rsidR="00906491">
        <w:rPr>
          <w:lang w:eastAsia="en-AU"/>
        </w:rPr>
        <w:t xml:space="preserve">capture, </w:t>
      </w:r>
      <w:r w:rsidR="00B6345D" w:rsidRPr="00906491">
        <w:rPr>
          <w:lang w:eastAsia="en-AU"/>
        </w:rPr>
        <w:t>management</w:t>
      </w:r>
      <w:r>
        <w:rPr>
          <w:lang w:eastAsia="en-AU"/>
        </w:rPr>
        <w:t xml:space="preserve"> and</w:t>
      </w:r>
      <w:r w:rsidR="00B6345D" w:rsidRPr="00906491">
        <w:rPr>
          <w:lang w:eastAsia="en-AU"/>
        </w:rPr>
        <w:t xml:space="preserve"> maintenance </w:t>
      </w:r>
      <w:r>
        <w:rPr>
          <w:lang w:eastAsia="en-AU"/>
        </w:rPr>
        <w:t>of University records;</w:t>
      </w:r>
    </w:p>
    <w:p w14:paraId="4D00AA1A" w14:textId="3F9319D3" w:rsidR="006E1036" w:rsidRDefault="00F46B19" w:rsidP="008C619E">
      <w:pPr>
        <w:pStyle w:val="NumberedSecondLevel"/>
        <w:rPr>
          <w:lang w:eastAsia="en-AU"/>
        </w:rPr>
      </w:pPr>
      <w:r>
        <w:rPr>
          <w:lang w:eastAsia="en-AU"/>
        </w:rPr>
        <w:t xml:space="preserve">provides for orderly and accountable </w:t>
      </w:r>
      <w:r w:rsidR="005A2589" w:rsidRPr="00906491">
        <w:rPr>
          <w:lang w:eastAsia="en-AU"/>
        </w:rPr>
        <w:t>disposal</w:t>
      </w:r>
      <w:r w:rsidR="00906491" w:rsidRPr="00906491">
        <w:rPr>
          <w:lang w:eastAsia="en-AU"/>
        </w:rPr>
        <w:t xml:space="preserve"> </w:t>
      </w:r>
      <w:r w:rsidR="00B6345D" w:rsidRPr="00906491">
        <w:rPr>
          <w:lang w:eastAsia="en-AU"/>
        </w:rPr>
        <w:t>of</w:t>
      </w:r>
      <w:r w:rsidR="0004025C">
        <w:rPr>
          <w:lang w:eastAsia="en-AU"/>
        </w:rPr>
        <w:t xml:space="preserve"> </w:t>
      </w:r>
      <w:r w:rsidR="00B6345D" w:rsidRPr="00906491">
        <w:rPr>
          <w:lang w:eastAsia="en-AU"/>
        </w:rPr>
        <w:t>University records</w:t>
      </w:r>
      <w:r>
        <w:rPr>
          <w:lang w:eastAsia="en-AU"/>
        </w:rPr>
        <w:t>;</w:t>
      </w:r>
    </w:p>
    <w:p w14:paraId="2D8A7F7D" w14:textId="77777777" w:rsidR="00F46B19" w:rsidRPr="00906491" w:rsidRDefault="008C619E" w:rsidP="008C619E">
      <w:pPr>
        <w:pStyle w:val="NumberedSecondLevel"/>
        <w:rPr>
          <w:lang w:eastAsia="en-AU"/>
        </w:rPr>
      </w:pPr>
      <w:r>
        <w:rPr>
          <w:lang w:eastAsia="en-AU"/>
        </w:rPr>
        <w:t>facilit</w:t>
      </w:r>
      <w:r w:rsidR="00F46B19">
        <w:rPr>
          <w:lang w:eastAsia="en-AU"/>
        </w:rPr>
        <w:t>ates appropriate access to University records, and</w:t>
      </w:r>
    </w:p>
    <w:p w14:paraId="3549A24C" w14:textId="09529776" w:rsidR="006E1036" w:rsidRDefault="00F46B19" w:rsidP="008C619E">
      <w:pPr>
        <w:pStyle w:val="NumberedSecondLevel"/>
      </w:pPr>
      <w:r>
        <w:rPr>
          <w:lang w:eastAsia="en-AU"/>
        </w:rPr>
        <w:t xml:space="preserve">supports </w:t>
      </w:r>
      <w:r w:rsidR="00B6345D" w:rsidRPr="005B23CE">
        <w:rPr>
          <w:lang w:eastAsia="en-AU"/>
        </w:rPr>
        <w:t xml:space="preserve">the University’s compliance with </w:t>
      </w:r>
      <w:r w:rsidR="00B6345D" w:rsidRPr="005B23CE">
        <w:t xml:space="preserve">the requirements of the </w:t>
      </w:r>
      <w:hyperlink r:id="rId8" w:anchor="/view/act/1998/17" w:history="1">
        <w:r w:rsidR="00B6345D" w:rsidRPr="00F46B19">
          <w:rPr>
            <w:rStyle w:val="Hyperlink"/>
            <w:rFonts w:cs="Arial"/>
            <w:i/>
          </w:rPr>
          <w:t>State Records Act 1998</w:t>
        </w:r>
        <w:r w:rsidR="00B6345D" w:rsidRPr="00F46B19">
          <w:rPr>
            <w:rStyle w:val="Hyperlink"/>
            <w:rFonts w:cs="Arial"/>
          </w:rPr>
          <w:t xml:space="preserve"> (NSW</w:t>
        </w:r>
      </w:hyperlink>
      <w:r w:rsidR="00B6345D" w:rsidRPr="005B23CE">
        <w:t>) (</w:t>
      </w:r>
      <w:r w:rsidR="00A8078C">
        <w:t>“</w:t>
      </w:r>
      <w:r w:rsidR="00B6345D" w:rsidRPr="005B23CE">
        <w:t>the Act</w:t>
      </w:r>
      <w:r w:rsidR="00A8078C">
        <w:t>”</w:t>
      </w:r>
      <w:r w:rsidR="00B6345D" w:rsidRPr="005B23CE">
        <w:t>)</w:t>
      </w:r>
      <w:r>
        <w:t>.</w:t>
      </w:r>
    </w:p>
    <w:p w14:paraId="0EF80971" w14:textId="77777777" w:rsidR="00E57E69" w:rsidRDefault="00155112" w:rsidP="00013550">
      <w:pPr>
        <w:pStyle w:val="Heading4"/>
      </w:pPr>
      <w:bookmarkStart w:id="12" w:name="_Toc489259135"/>
      <w:bookmarkStart w:id="13" w:name="_Toc158623481"/>
      <w:r>
        <w:t>5</w:t>
      </w:r>
      <w:r>
        <w:tab/>
      </w:r>
      <w:r w:rsidR="00E57E69">
        <w:t>Application</w:t>
      </w:r>
      <w:bookmarkEnd w:id="12"/>
      <w:bookmarkEnd w:id="13"/>
    </w:p>
    <w:p w14:paraId="5C8EFBD5" w14:textId="77777777" w:rsidR="008C619E" w:rsidRPr="008C619E" w:rsidRDefault="00B6345D" w:rsidP="008C619E">
      <w:pPr>
        <w:pStyle w:val="NumberedFirstLevel"/>
        <w:numPr>
          <w:ilvl w:val="1"/>
          <w:numId w:val="31"/>
        </w:numPr>
        <w:tabs>
          <w:tab w:val="clear" w:pos="747"/>
          <w:tab w:val="num" w:pos="567"/>
        </w:tabs>
        <w:ind w:left="567"/>
      </w:pPr>
      <w:r w:rsidRPr="008C619E">
        <w:t>This policy applies to</w:t>
      </w:r>
      <w:r w:rsidR="008C619E" w:rsidRPr="008C619E">
        <w:t>:</w:t>
      </w:r>
    </w:p>
    <w:p w14:paraId="745FF4AA" w14:textId="55ECBF45" w:rsidR="008C619E" w:rsidRPr="008C619E" w:rsidRDefault="00B6345D" w:rsidP="008C619E">
      <w:pPr>
        <w:pStyle w:val="NumberedSecondLevel"/>
      </w:pPr>
      <w:r w:rsidRPr="008C619E">
        <w:t>all staff and affiliates</w:t>
      </w:r>
      <w:r w:rsidR="008C619E" w:rsidRPr="008C619E">
        <w:t>;</w:t>
      </w:r>
    </w:p>
    <w:p w14:paraId="6FE7202F" w14:textId="23CD4D3C" w:rsidR="000544A1" w:rsidRDefault="00B6345D" w:rsidP="00B6345D">
      <w:pPr>
        <w:pStyle w:val="NumberedSecondLevel"/>
      </w:pPr>
      <w:r w:rsidRPr="005B23CE">
        <w:t xml:space="preserve">all </w:t>
      </w:r>
      <w:r w:rsidR="00A87903">
        <w:t>activities undertaken by or on behalf of the University</w:t>
      </w:r>
      <w:r w:rsidR="000544A1">
        <w:t>;</w:t>
      </w:r>
      <w:r w:rsidRPr="005B23CE">
        <w:t xml:space="preserve"> </w:t>
      </w:r>
    </w:p>
    <w:p w14:paraId="10CAA1EA" w14:textId="1618C613" w:rsidR="000544A1" w:rsidRDefault="00B6345D" w:rsidP="00B6345D">
      <w:pPr>
        <w:pStyle w:val="NumberedSecondLevel"/>
      </w:pPr>
      <w:r w:rsidRPr="005B23CE">
        <w:t>all information created and received</w:t>
      </w:r>
      <w:r w:rsidR="000544A1">
        <w:t xml:space="preserve"> by or on behalf of the University, in any format or medium;</w:t>
      </w:r>
      <w:r w:rsidRPr="005B23CE">
        <w:t xml:space="preserve"> </w:t>
      </w:r>
      <w:r w:rsidR="00504604">
        <w:t>and</w:t>
      </w:r>
      <w:r w:rsidRPr="005B23CE">
        <w:t xml:space="preserve"> </w:t>
      </w:r>
    </w:p>
    <w:p w14:paraId="48B244C8" w14:textId="19727362" w:rsidR="00B6345D" w:rsidRPr="005B23CE" w:rsidRDefault="00B6345D" w:rsidP="00B6345D">
      <w:pPr>
        <w:pStyle w:val="NumberedSecondLevel"/>
      </w:pPr>
      <w:r w:rsidRPr="005B23CE">
        <w:t xml:space="preserve">all </w:t>
      </w:r>
      <w:r w:rsidR="00504604">
        <w:t>software</w:t>
      </w:r>
      <w:r w:rsidRPr="005B23CE">
        <w:t xml:space="preserve"> applications, including enterprise business information systems, used to create, manage and</w:t>
      </w:r>
      <w:r w:rsidR="00142313">
        <w:t xml:space="preserve"> store information and records.</w:t>
      </w:r>
    </w:p>
    <w:p w14:paraId="7A057E06" w14:textId="08C84A9F" w:rsidR="00B6345D" w:rsidRPr="005B23CE" w:rsidRDefault="000544A1" w:rsidP="008C619E">
      <w:pPr>
        <w:pStyle w:val="NumberedFirstLevel"/>
      </w:pPr>
      <w:r>
        <w:t>This policy</w:t>
      </w:r>
      <w:r w:rsidRPr="005B23CE">
        <w:t xml:space="preserve"> </w:t>
      </w:r>
      <w:r w:rsidR="00B6345D" w:rsidRPr="005B23CE">
        <w:t xml:space="preserve">does not apply to library material or </w:t>
      </w:r>
      <w:r w:rsidR="008A5AD8">
        <w:t xml:space="preserve">to </w:t>
      </w:r>
      <w:r w:rsidR="00B6345D" w:rsidRPr="005B23CE">
        <w:t>archival or heritage material held in the collections of the University’s libraries and museums.</w:t>
      </w:r>
    </w:p>
    <w:p w14:paraId="3FC0B66C" w14:textId="77777777" w:rsidR="00E57E69" w:rsidRPr="00017830" w:rsidRDefault="00155112" w:rsidP="006E1036">
      <w:pPr>
        <w:pStyle w:val="Heading4"/>
      </w:pPr>
      <w:bookmarkStart w:id="14" w:name="_Toc489259136"/>
      <w:bookmarkStart w:id="15" w:name="_Toc158623482"/>
      <w:r>
        <w:t>6</w:t>
      </w:r>
      <w:r>
        <w:tab/>
      </w:r>
      <w:r w:rsidR="00E57E69">
        <w:t>Definitions</w:t>
      </w:r>
      <w:bookmarkEnd w:id="14"/>
      <w:bookmarkEnd w:id="15"/>
    </w:p>
    <w:tbl>
      <w:tblPr>
        <w:tblW w:w="0" w:type="auto"/>
        <w:tblLook w:val="00A0" w:firstRow="1" w:lastRow="0" w:firstColumn="1" w:lastColumn="0" w:noHBand="0" w:noVBand="0"/>
      </w:tblPr>
      <w:tblGrid>
        <w:gridCol w:w="1799"/>
        <w:gridCol w:w="6137"/>
      </w:tblGrid>
      <w:tr w:rsidR="00FE5964" w14:paraId="709B8E93" w14:textId="77777777" w:rsidTr="00834375">
        <w:trPr>
          <w:cantSplit/>
        </w:trPr>
        <w:tc>
          <w:tcPr>
            <w:tcW w:w="1809" w:type="dxa"/>
          </w:tcPr>
          <w:p w14:paraId="5F232C04" w14:textId="77777777" w:rsidR="00FE5964" w:rsidRPr="00013550" w:rsidRDefault="00FE5964" w:rsidP="00013550">
            <w:pPr>
              <w:rPr>
                <w:b/>
              </w:rPr>
            </w:pPr>
            <w:r>
              <w:rPr>
                <w:b/>
              </w:rPr>
              <w:t>ARMS</w:t>
            </w:r>
          </w:p>
        </w:tc>
        <w:tc>
          <w:tcPr>
            <w:tcW w:w="6343" w:type="dxa"/>
          </w:tcPr>
          <w:p w14:paraId="635C8D09" w14:textId="783F8632" w:rsidR="00504604" w:rsidRPr="005F1996" w:rsidRDefault="00FE5964" w:rsidP="00EC7302">
            <w:r>
              <w:t>means Archives and Record</w:t>
            </w:r>
            <w:r w:rsidR="00504604">
              <w:t>s</w:t>
            </w:r>
            <w:r>
              <w:t xml:space="preserve"> Management Services</w:t>
            </w:r>
            <w:r w:rsidR="0057034B">
              <w:t>.</w:t>
            </w:r>
          </w:p>
        </w:tc>
      </w:tr>
      <w:tr w:rsidR="00A87903" w14:paraId="12B2C24F" w14:textId="209D7C81" w:rsidTr="00834375">
        <w:trPr>
          <w:cantSplit/>
        </w:trPr>
        <w:tc>
          <w:tcPr>
            <w:tcW w:w="1809" w:type="dxa"/>
          </w:tcPr>
          <w:p w14:paraId="548F9577" w14:textId="60E3797D" w:rsidR="00A87903" w:rsidRDefault="00A87903" w:rsidP="00013550">
            <w:pPr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6343" w:type="dxa"/>
          </w:tcPr>
          <w:p w14:paraId="2365C7E8" w14:textId="2543443C" w:rsidR="00A87903" w:rsidRDefault="00A87903" w:rsidP="00EC7302">
            <w:r>
              <w:t>means all activities undertaken by or on behalf of the University, including teaching and learning, community service, administration, commercial and cultural activities.  It includes outsourced, contracted and cloud-based activities</w:t>
            </w:r>
          </w:p>
        </w:tc>
      </w:tr>
      <w:tr w:rsidR="00C6650C" w14:paraId="22C5AAFB" w14:textId="77777777" w:rsidTr="00834375">
        <w:trPr>
          <w:cantSplit/>
        </w:trPr>
        <w:tc>
          <w:tcPr>
            <w:tcW w:w="1809" w:type="dxa"/>
          </w:tcPr>
          <w:p w14:paraId="705B7416" w14:textId="193EA772" w:rsidR="00C6650C" w:rsidRDefault="00C6650C" w:rsidP="00013550">
            <w:pPr>
              <w:rPr>
                <w:b/>
              </w:rPr>
            </w:pPr>
            <w:r>
              <w:rPr>
                <w:b/>
              </w:rPr>
              <w:t>business owner</w:t>
            </w:r>
          </w:p>
        </w:tc>
        <w:tc>
          <w:tcPr>
            <w:tcW w:w="6343" w:type="dxa"/>
          </w:tcPr>
          <w:p w14:paraId="7F8169D2" w14:textId="27E40EFB" w:rsidR="00C6650C" w:rsidRDefault="00C6650C" w:rsidP="00EC7302">
            <w:r>
              <w:t>means</w:t>
            </w:r>
            <w:r w:rsidR="0058673D">
              <w:t>, in relation to a business system, the most senior University employee responsible for its management and implementation.</w:t>
            </w:r>
          </w:p>
        </w:tc>
      </w:tr>
      <w:tr w:rsidR="00054C68" w:rsidRPr="008F6326" w14:paraId="4DE61529" w14:textId="77777777" w:rsidTr="00834375">
        <w:trPr>
          <w:cantSplit/>
        </w:trPr>
        <w:tc>
          <w:tcPr>
            <w:tcW w:w="1809" w:type="dxa"/>
          </w:tcPr>
          <w:p w14:paraId="1AB9845B" w14:textId="77777777" w:rsidR="00054C68" w:rsidRPr="008F6326" w:rsidRDefault="00054C68" w:rsidP="00054C68">
            <w:pPr>
              <w:rPr>
                <w:b/>
              </w:rPr>
            </w:pPr>
            <w:r w:rsidRPr="008F6326">
              <w:rPr>
                <w:b/>
              </w:rPr>
              <w:t>business system</w:t>
            </w:r>
          </w:p>
        </w:tc>
        <w:tc>
          <w:tcPr>
            <w:tcW w:w="6343" w:type="dxa"/>
          </w:tcPr>
          <w:p w14:paraId="5A1760B6" w14:textId="3F973BF5" w:rsidR="00AB71D4" w:rsidRPr="008F6326" w:rsidRDefault="003F18E0" w:rsidP="00504604">
            <w:r w:rsidRPr="008F6326">
              <w:t>m</w:t>
            </w:r>
            <w:r w:rsidR="00054C68" w:rsidRPr="008F6326">
              <w:t>eans</w:t>
            </w:r>
            <w:r w:rsidRPr="008F6326">
              <w:t xml:space="preserve"> a</w:t>
            </w:r>
            <w:r w:rsidR="008F6326" w:rsidRPr="008F6326">
              <w:t xml:space="preserve">n automated system that creates or manages information about </w:t>
            </w:r>
            <w:r w:rsidR="00504604">
              <w:t>the University’s</w:t>
            </w:r>
            <w:r w:rsidR="008F6326" w:rsidRPr="008F6326">
              <w:t xml:space="preserve"> activities. </w:t>
            </w:r>
            <w:r w:rsidR="000544A1">
              <w:t xml:space="preserve"> It i</w:t>
            </w:r>
            <w:r w:rsidR="008F6326" w:rsidRPr="008F6326">
              <w:t xml:space="preserve">ncludes </w:t>
            </w:r>
            <w:r w:rsidR="000544A1">
              <w:t xml:space="preserve">software </w:t>
            </w:r>
            <w:r w:rsidR="008F6326" w:rsidRPr="008F6326">
              <w:t xml:space="preserve">applications whose primary purpose is to facilitate transactions between an organisational unit and its customers </w:t>
            </w:r>
            <w:r w:rsidR="00EA4414" w:rsidRPr="008F6326">
              <w:t>e.g.</w:t>
            </w:r>
            <w:r w:rsidR="008F6326" w:rsidRPr="008F6326">
              <w:t xml:space="preserve"> e-commerce system</w:t>
            </w:r>
            <w:r w:rsidR="000544A1">
              <w:t>s</w:t>
            </w:r>
            <w:r w:rsidR="008F6326" w:rsidRPr="008F6326">
              <w:t>, client relationship management system</w:t>
            </w:r>
            <w:r w:rsidR="000544A1">
              <w:t>s</w:t>
            </w:r>
            <w:r w:rsidR="008F6326" w:rsidRPr="008F6326">
              <w:t>, purpose-built or customised database</w:t>
            </w:r>
            <w:r w:rsidR="000544A1">
              <w:t>s</w:t>
            </w:r>
            <w:r w:rsidR="008F6326" w:rsidRPr="008F6326">
              <w:t>, fina</w:t>
            </w:r>
            <w:r w:rsidR="00142313">
              <w:t>nce or human resources systems.</w:t>
            </w:r>
          </w:p>
        </w:tc>
      </w:tr>
      <w:tr w:rsidR="00054C68" w14:paraId="0803EE39" w14:textId="77777777" w:rsidTr="00834375">
        <w:trPr>
          <w:cantSplit/>
        </w:trPr>
        <w:tc>
          <w:tcPr>
            <w:tcW w:w="1809" w:type="dxa"/>
          </w:tcPr>
          <w:p w14:paraId="0EC6A714" w14:textId="77777777" w:rsidR="00054C68" w:rsidRPr="003F18E0" w:rsidRDefault="00054C68" w:rsidP="00142313">
            <w:r w:rsidRPr="003F18E0">
              <w:lastRenderedPageBreak/>
              <w:t>disposal</w:t>
            </w:r>
          </w:p>
        </w:tc>
        <w:tc>
          <w:tcPr>
            <w:tcW w:w="6343" w:type="dxa"/>
          </w:tcPr>
          <w:p w14:paraId="781A9B34" w14:textId="74B042D3" w:rsidR="00D862BE" w:rsidRDefault="00D862BE" w:rsidP="00142313">
            <w:r>
              <w:t xml:space="preserve">has the meaning given in </w:t>
            </w:r>
            <w:r w:rsidR="00E212DB">
              <w:t>section 3.8</w:t>
            </w:r>
            <w:r>
              <w:t xml:space="preserve"> of the </w:t>
            </w:r>
            <w:hyperlink r:id="rId9" w:history="1">
              <w:r w:rsidRPr="00B52752">
                <w:rPr>
                  <w:rStyle w:val="Hyperlink"/>
                </w:rPr>
                <w:t>Australian and International Standard AS ISO 15489.1-2016, Records Management</w:t>
              </w:r>
            </w:hyperlink>
            <w:r w:rsidRPr="00D862BE">
              <w:t xml:space="preserve"> </w:t>
            </w:r>
            <w:r>
              <w:t>which at the date of this document is:</w:t>
            </w:r>
          </w:p>
          <w:p w14:paraId="23EE4CC5" w14:textId="2344CD9A" w:rsidR="00D73744" w:rsidRDefault="003F18E0" w:rsidP="00142313">
            <w:r w:rsidRPr="00D862BE">
              <w:rPr>
                <w:sz w:val="18"/>
                <w:szCs w:val="18"/>
              </w:rPr>
              <w:t>means the range of processes associated with implementing records retention, destruction or transfer decisions, which are documented in disposal authorities or other instruments</w:t>
            </w:r>
            <w:r w:rsidR="00142313">
              <w:rPr>
                <w:sz w:val="18"/>
                <w:szCs w:val="18"/>
              </w:rPr>
              <w:t>.</w:t>
            </w:r>
            <w:r w:rsidRPr="00D862BE">
              <w:rPr>
                <w:sz w:val="18"/>
                <w:szCs w:val="18"/>
              </w:rPr>
              <w:t xml:space="preserve"> </w:t>
            </w:r>
          </w:p>
        </w:tc>
      </w:tr>
      <w:tr w:rsidR="00FE5964" w14:paraId="380E14D4" w14:textId="77777777" w:rsidTr="00834375">
        <w:trPr>
          <w:cantSplit/>
        </w:trPr>
        <w:tc>
          <w:tcPr>
            <w:tcW w:w="1809" w:type="dxa"/>
          </w:tcPr>
          <w:p w14:paraId="19D6AD38" w14:textId="6DEC54B7" w:rsidR="00FE5964" w:rsidRDefault="00FE5964" w:rsidP="00142313">
            <w:r>
              <w:t>record</w:t>
            </w:r>
          </w:p>
        </w:tc>
        <w:tc>
          <w:tcPr>
            <w:tcW w:w="6343" w:type="dxa"/>
          </w:tcPr>
          <w:p w14:paraId="5BBFECC6" w14:textId="42809AFD" w:rsidR="004D4901" w:rsidRDefault="004D4901" w:rsidP="00142313">
            <w:r>
              <w:t xml:space="preserve">has the meaning given in section 3(1) of the </w:t>
            </w:r>
            <w:hyperlink r:id="rId10" w:anchor="/view/act/1998/17/part1/sec3" w:history="1">
              <w:r w:rsidRPr="00504604">
                <w:rPr>
                  <w:rStyle w:val="Hyperlink"/>
                  <w:i/>
                </w:rPr>
                <w:t>State Records Act 1988 (NSW</w:t>
              </w:r>
            </w:hyperlink>
            <w:hyperlink r:id="rId11" w:anchor="/view/act/1998/17" w:history="1">
              <w:r w:rsidRPr="004D4901">
                <w:rPr>
                  <w:rStyle w:val="Hyperlink"/>
                  <w:i/>
                </w:rPr>
                <w:t>),</w:t>
              </w:r>
            </w:hyperlink>
            <w:r>
              <w:rPr>
                <w:i/>
              </w:rPr>
              <w:t xml:space="preserve"> </w:t>
            </w:r>
            <w:r>
              <w:t>which at the date of this document is:</w:t>
            </w:r>
          </w:p>
          <w:p w14:paraId="6CEB40F1" w14:textId="74865445" w:rsidR="004D4901" w:rsidRDefault="00FE5964" w:rsidP="00142313">
            <w:r w:rsidRPr="004D4901">
              <w:rPr>
                <w:szCs w:val="18"/>
              </w:rPr>
              <w:t xml:space="preserve">means any document or other source of information that is compiled, </w:t>
            </w:r>
            <w:r w:rsidRPr="00D862BE">
              <w:rPr>
                <w:szCs w:val="18"/>
              </w:rPr>
              <w:t>recorded</w:t>
            </w:r>
            <w:r w:rsidRPr="004D4901">
              <w:rPr>
                <w:szCs w:val="18"/>
              </w:rPr>
              <w:t xml:space="preserve"> or stored, in written form or on film, by electronic process, or in any other manner or by any other means</w:t>
            </w:r>
            <w:r w:rsidRPr="002A5C33">
              <w:t xml:space="preserve"> </w:t>
            </w:r>
          </w:p>
          <w:p w14:paraId="182755AA" w14:textId="77777777" w:rsidR="00FE5964" w:rsidRPr="002A5C33" w:rsidRDefault="00FE5964" w:rsidP="00142313">
            <w:r w:rsidRPr="002A5C33">
              <w:t>A record may be in any format and in any medium.</w:t>
            </w:r>
          </w:p>
        </w:tc>
      </w:tr>
      <w:tr w:rsidR="00FE5964" w14:paraId="60C23251" w14:textId="77777777" w:rsidTr="00834375">
        <w:trPr>
          <w:cantSplit/>
        </w:trPr>
        <w:tc>
          <w:tcPr>
            <w:tcW w:w="1809" w:type="dxa"/>
          </w:tcPr>
          <w:p w14:paraId="0F41DA17" w14:textId="77777777" w:rsidR="00FE5964" w:rsidRPr="00013550" w:rsidRDefault="00FE5964" w:rsidP="00142313">
            <w:r>
              <w:t xml:space="preserve">recordkeeping </w:t>
            </w:r>
          </w:p>
        </w:tc>
        <w:tc>
          <w:tcPr>
            <w:tcW w:w="6343" w:type="dxa"/>
          </w:tcPr>
          <w:p w14:paraId="6C586C5C" w14:textId="7B328E29" w:rsidR="006C79F6" w:rsidRDefault="008C619E" w:rsidP="00142313">
            <w:r>
              <w:t xml:space="preserve">has the meaning given in </w:t>
            </w:r>
            <w:hyperlink r:id="rId12" w:history="1">
              <w:r w:rsidR="00215EA9" w:rsidRPr="00215EA9">
                <w:rPr>
                  <w:rStyle w:val="Hyperlink"/>
                </w:rPr>
                <w:t>NSW State Records Glossary of recordkeeping terms</w:t>
              </w:r>
            </w:hyperlink>
            <w:r w:rsidRPr="006C79F6">
              <w:t xml:space="preserve"> </w:t>
            </w:r>
            <w:r w:rsidR="006C79F6">
              <w:t>which, at the date of this document is:</w:t>
            </w:r>
          </w:p>
          <w:p w14:paraId="58521A27" w14:textId="4425E1B2" w:rsidR="00FE5964" w:rsidRPr="00300A4E" w:rsidRDefault="002A3BA1" w:rsidP="00142313">
            <w:pPr>
              <w:pStyle w:val="NormalNotes"/>
            </w:pPr>
            <w:r>
              <w:tab/>
            </w:r>
            <w:r w:rsidR="00FE5964" w:rsidRPr="004D4901">
              <w:t>the making and maintaining of complete, accurate and reliable evidence of business transactions in the form of recorded information</w:t>
            </w:r>
            <w:r w:rsidR="00504604">
              <w:t>.</w:t>
            </w:r>
          </w:p>
        </w:tc>
      </w:tr>
      <w:tr w:rsidR="00FE5964" w14:paraId="21AF565F" w14:textId="77777777" w:rsidTr="00834375">
        <w:trPr>
          <w:cantSplit/>
        </w:trPr>
        <w:tc>
          <w:tcPr>
            <w:tcW w:w="1809" w:type="dxa"/>
          </w:tcPr>
          <w:p w14:paraId="151139B3" w14:textId="77777777" w:rsidR="00FE5964" w:rsidRPr="00013550" w:rsidRDefault="00FE5964" w:rsidP="00B13CF4">
            <w:pPr>
              <w:rPr>
                <w:b/>
              </w:rPr>
            </w:pPr>
            <w:r>
              <w:rPr>
                <w:b/>
              </w:rPr>
              <w:t>recordkeeping system</w:t>
            </w:r>
          </w:p>
        </w:tc>
        <w:tc>
          <w:tcPr>
            <w:tcW w:w="6343" w:type="dxa"/>
          </w:tcPr>
          <w:p w14:paraId="50DF4D8F" w14:textId="0719A4F8" w:rsidR="00FE5964" w:rsidRPr="00300A4E" w:rsidRDefault="00FE5964" w:rsidP="00B745E1">
            <w:r w:rsidRPr="00142313">
              <w:rPr>
                <w:color w:val="000000" w:themeColor="text1"/>
              </w:rPr>
              <w:t xml:space="preserve">means a </w:t>
            </w:r>
            <w:r w:rsidRPr="00142313">
              <w:rPr>
                <w:rFonts w:eastAsia="Times New Roman" w:cs="Arial"/>
                <w:color w:val="000000" w:themeColor="text1"/>
                <w:lang w:val="en"/>
              </w:rPr>
              <w:t>business system capable of capturing</w:t>
            </w:r>
            <w:r w:rsidRPr="00142313">
              <w:rPr>
                <w:rFonts w:cs="Arial"/>
                <w:color w:val="000000" w:themeColor="text1"/>
                <w:lang w:val="en"/>
              </w:rPr>
              <w:t>, m</w:t>
            </w:r>
            <w:r w:rsidRPr="00142313">
              <w:rPr>
                <w:rFonts w:eastAsia="Times New Roman" w:cs="Arial"/>
                <w:color w:val="000000" w:themeColor="text1"/>
                <w:lang w:val="en"/>
              </w:rPr>
              <w:t>aintaining and</w:t>
            </w:r>
            <w:r w:rsidRPr="00142313">
              <w:rPr>
                <w:rFonts w:cs="Arial"/>
                <w:color w:val="000000" w:themeColor="text1"/>
                <w:lang w:val="en"/>
              </w:rPr>
              <w:t xml:space="preserve"> </w:t>
            </w:r>
            <w:r w:rsidRPr="00142313">
              <w:rPr>
                <w:rFonts w:eastAsia="Times New Roman" w:cs="Arial"/>
                <w:color w:val="000000" w:themeColor="text1"/>
                <w:lang w:val="en"/>
              </w:rPr>
              <w:t>providing access</w:t>
            </w:r>
            <w:r w:rsidRPr="00142313">
              <w:rPr>
                <w:rFonts w:cs="Arial"/>
                <w:color w:val="000000" w:themeColor="text1"/>
                <w:lang w:val="en"/>
              </w:rPr>
              <w:t xml:space="preserve"> </w:t>
            </w:r>
            <w:r w:rsidRPr="00142313">
              <w:rPr>
                <w:rFonts w:eastAsia="Times New Roman" w:cs="Arial"/>
                <w:color w:val="000000" w:themeColor="text1"/>
                <w:lang w:val="en"/>
              </w:rPr>
              <w:t>to records over time</w:t>
            </w:r>
            <w:r w:rsidR="00142313">
              <w:rPr>
                <w:rFonts w:cs="Arial"/>
                <w:color w:val="000000" w:themeColor="text1"/>
                <w:lang w:val="en"/>
              </w:rPr>
              <w:t>.</w:t>
            </w:r>
          </w:p>
        </w:tc>
      </w:tr>
      <w:tr w:rsidR="0058276C" w14:paraId="58452B4B" w14:textId="77777777" w:rsidTr="00834375">
        <w:trPr>
          <w:cantSplit/>
        </w:trPr>
        <w:tc>
          <w:tcPr>
            <w:tcW w:w="1809" w:type="dxa"/>
          </w:tcPr>
          <w:p w14:paraId="19234DD4" w14:textId="1B67A2C7" w:rsidR="0058276C" w:rsidRDefault="0058276C" w:rsidP="00B13CF4">
            <w:pPr>
              <w:rPr>
                <w:b/>
              </w:rPr>
            </w:pPr>
            <w:r>
              <w:rPr>
                <w:b/>
              </w:rPr>
              <w:t>senior responsible officer</w:t>
            </w:r>
          </w:p>
        </w:tc>
        <w:tc>
          <w:tcPr>
            <w:tcW w:w="6343" w:type="dxa"/>
          </w:tcPr>
          <w:p w14:paraId="7A6D9049" w14:textId="5D84B4CD" w:rsidR="0058276C" w:rsidRPr="00300A4E" w:rsidRDefault="0058276C" w:rsidP="00D862BE">
            <w:r>
              <w:t>means the individual with c</w:t>
            </w:r>
            <w:r w:rsidRPr="0058276C">
              <w:t>orporate responsibility for the oversight of reco</w:t>
            </w:r>
            <w:r>
              <w:t xml:space="preserve">rds and information management as required by section 1.3 of the State Records </w:t>
            </w:r>
            <w:hyperlink r:id="rId13" w:history="1">
              <w:r w:rsidRPr="00E83E66">
                <w:rPr>
                  <w:rStyle w:val="Hyperlink"/>
                  <w:i/>
                </w:rPr>
                <w:t xml:space="preserve">Standard </w:t>
              </w:r>
              <w:r>
                <w:rPr>
                  <w:rStyle w:val="Hyperlink"/>
                  <w:i/>
                </w:rPr>
                <w:t xml:space="preserve">No 12, Standard </w:t>
              </w:r>
              <w:r w:rsidRPr="00E83E66">
                <w:rPr>
                  <w:rStyle w:val="Hyperlink"/>
                  <w:i/>
                </w:rPr>
                <w:t>on records manageme</w:t>
              </w:r>
              <w:r>
                <w:rPr>
                  <w:rStyle w:val="Hyperlink"/>
                  <w:i/>
                </w:rPr>
                <w:t>nt, 2014</w:t>
              </w:r>
            </w:hyperlink>
            <w:r>
              <w:t>.  At the University this is the Group Secretary.</w:t>
            </w:r>
          </w:p>
        </w:tc>
      </w:tr>
      <w:tr w:rsidR="00FE5964" w14:paraId="7D8F89F0" w14:textId="77777777" w:rsidTr="00834375">
        <w:trPr>
          <w:cantSplit/>
        </w:trPr>
        <w:tc>
          <w:tcPr>
            <w:tcW w:w="1809" w:type="dxa"/>
          </w:tcPr>
          <w:p w14:paraId="5E9131CF" w14:textId="536D0112" w:rsidR="00FE5964" w:rsidRDefault="00FE5964" w:rsidP="00B13CF4">
            <w:pPr>
              <w:rPr>
                <w:b/>
              </w:rPr>
            </w:pPr>
            <w:r>
              <w:rPr>
                <w:b/>
              </w:rPr>
              <w:t>State archive</w:t>
            </w:r>
          </w:p>
        </w:tc>
        <w:tc>
          <w:tcPr>
            <w:tcW w:w="6343" w:type="dxa"/>
          </w:tcPr>
          <w:p w14:paraId="0330ADFE" w14:textId="77777777" w:rsidR="00FE5964" w:rsidRPr="00300A4E" w:rsidRDefault="00FE5964" w:rsidP="00FE5964">
            <w:r>
              <w:t xml:space="preserve">means </w:t>
            </w:r>
            <w:r>
              <w:rPr>
                <w:rFonts w:cs="Arial"/>
                <w:color w:val="000000"/>
                <w:lang w:val="en"/>
              </w:rPr>
              <w:t xml:space="preserve">a State record that belongs to a class of records that the </w:t>
            </w:r>
            <w:r w:rsidR="00C64E5E">
              <w:rPr>
                <w:rFonts w:cs="Arial"/>
                <w:color w:val="000000"/>
                <w:lang w:val="en"/>
              </w:rPr>
              <w:t xml:space="preserve">NSW </w:t>
            </w:r>
            <w:r>
              <w:rPr>
                <w:rFonts w:cs="Arial"/>
                <w:color w:val="000000"/>
                <w:lang w:val="en"/>
              </w:rPr>
              <w:t xml:space="preserve">State Records Authority identifies as “required as State archives.”  University records that are classed as State archives are also University archives. </w:t>
            </w:r>
          </w:p>
        </w:tc>
      </w:tr>
      <w:tr w:rsidR="00FE5964" w14:paraId="552DA790" w14:textId="77777777" w:rsidTr="00834375">
        <w:trPr>
          <w:cantSplit/>
        </w:trPr>
        <w:tc>
          <w:tcPr>
            <w:tcW w:w="1809" w:type="dxa"/>
          </w:tcPr>
          <w:p w14:paraId="06ABC3E4" w14:textId="77777777" w:rsidR="00FE5964" w:rsidRDefault="00FE5964" w:rsidP="00B13CF4">
            <w:pPr>
              <w:rPr>
                <w:b/>
              </w:rPr>
            </w:pPr>
            <w:r>
              <w:rPr>
                <w:b/>
              </w:rPr>
              <w:t>State record</w:t>
            </w:r>
          </w:p>
        </w:tc>
        <w:tc>
          <w:tcPr>
            <w:tcW w:w="6343" w:type="dxa"/>
          </w:tcPr>
          <w:p w14:paraId="0686A413" w14:textId="1F53CAFC" w:rsidR="004D4901" w:rsidRDefault="004D4901" w:rsidP="002A3BA1">
            <w:r>
              <w:rPr>
                <w:rFonts w:cs="Arial"/>
                <w:color w:val="000000"/>
                <w:lang w:val="en"/>
              </w:rPr>
              <w:t xml:space="preserve">has the meaning given in </w:t>
            </w:r>
            <w:r>
              <w:t xml:space="preserve">section 3(1) of the </w:t>
            </w:r>
            <w:hyperlink r:id="rId14" w:anchor="/view/act/1998/17/part1/sec3" w:history="1">
              <w:r w:rsidRPr="00504604">
                <w:rPr>
                  <w:rStyle w:val="Hyperlink"/>
                  <w:i/>
                </w:rPr>
                <w:t>State Records Act 1988 (NSW</w:t>
              </w:r>
            </w:hyperlink>
            <w:hyperlink r:id="rId15" w:anchor="/view/act/1998/17" w:history="1">
              <w:r w:rsidRPr="004D4901">
                <w:rPr>
                  <w:rStyle w:val="Hyperlink"/>
                  <w:i/>
                </w:rPr>
                <w:t>),</w:t>
              </w:r>
            </w:hyperlink>
            <w:r>
              <w:rPr>
                <w:i/>
              </w:rPr>
              <w:t xml:space="preserve"> </w:t>
            </w:r>
            <w:r>
              <w:t>which at the date of this document is:</w:t>
            </w:r>
          </w:p>
          <w:p w14:paraId="765120C0" w14:textId="7C5049B8" w:rsidR="004D4901" w:rsidRPr="004D4901" w:rsidRDefault="002A3BA1" w:rsidP="002A3BA1">
            <w:pPr>
              <w:pStyle w:val="NormalNotes"/>
              <w:rPr>
                <w:lang w:val="en"/>
              </w:rPr>
            </w:pPr>
            <w:r>
              <w:rPr>
                <w:lang w:val="en"/>
              </w:rPr>
              <w:tab/>
            </w:r>
            <w:r w:rsidR="00FE5964" w:rsidRPr="004D4901">
              <w:rPr>
                <w:lang w:val="en"/>
              </w:rPr>
              <w:t xml:space="preserve">any record made and kept, or received and kept, by any person in the course of the exercise of official functions in a public office, or for any purpose of a public office, or for the use of a public office </w:t>
            </w:r>
          </w:p>
          <w:p w14:paraId="21625A44" w14:textId="7235EF52" w:rsidR="00FE5964" w:rsidRPr="002A3BA1" w:rsidRDefault="004D4901" w:rsidP="002A3BA1">
            <w:pPr>
              <w:pStyle w:val="NormalNotes"/>
            </w:pPr>
            <w:r w:rsidRPr="002A3BA1">
              <w:rPr>
                <w:b/>
              </w:rPr>
              <w:t>Note</w:t>
            </w:r>
            <w:r w:rsidR="00AF6D89">
              <w:t>:</w:t>
            </w:r>
            <w:r w:rsidR="00AF6D89">
              <w:tab/>
            </w:r>
            <w:r w:rsidR="00FE5964" w:rsidRPr="002A3BA1">
              <w:t xml:space="preserve">The University is a public office </w:t>
            </w:r>
            <w:r w:rsidRPr="002A3BA1">
              <w:t xml:space="preserve">and its </w:t>
            </w:r>
            <w:r w:rsidR="00FE5964" w:rsidRPr="002A3BA1">
              <w:t>records are State records.</w:t>
            </w:r>
          </w:p>
        </w:tc>
      </w:tr>
      <w:tr w:rsidR="009929CF" w14:paraId="3CB439A4" w14:textId="77777777" w:rsidTr="00834375">
        <w:trPr>
          <w:cantSplit/>
        </w:trPr>
        <w:tc>
          <w:tcPr>
            <w:tcW w:w="1809" w:type="dxa"/>
          </w:tcPr>
          <w:p w14:paraId="5A018D96" w14:textId="1D5E5C62" w:rsidR="009929CF" w:rsidRDefault="009929CF" w:rsidP="00B13CF4">
            <w:pPr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6343" w:type="dxa"/>
          </w:tcPr>
          <w:p w14:paraId="6144091C" w14:textId="77777777" w:rsidR="009929CF" w:rsidRDefault="009929CF" w:rsidP="00F31F21">
            <w:r>
              <w:t>means any of the following:</w:t>
            </w:r>
          </w:p>
          <w:p w14:paraId="0A1E5BF4" w14:textId="77777777" w:rsidR="009929CF" w:rsidRDefault="009929CF" w:rsidP="00F31F21">
            <w:pPr>
              <w:pStyle w:val="NormalDotPoint"/>
            </w:pPr>
            <w:r>
              <w:t>a faculty</w:t>
            </w:r>
          </w:p>
          <w:p w14:paraId="49BA5EE1" w14:textId="77777777" w:rsidR="009929CF" w:rsidRDefault="009929CF" w:rsidP="00F31F21">
            <w:pPr>
              <w:pStyle w:val="NormalDotPoint"/>
            </w:pPr>
            <w:r>
              <w:t>University school</w:t>
            </w:r>
          </w:p>
          <w:p w14:paraId="0DD6C345" w14:textId="2D6AAF93" w:rsidR="009929CF" w:rsidRDefault="009929CF" w:rsidP="00F31F21">
            <w:pPr>
              <w:pStyle w:val="NormalDotPoint"/>
            </w:pPr>
            <w:r>
              <w:t xml:space="preserve">a portfolio controlled by a Deputy Vice-Chancellor, a Vice- Principal, the General Counsel or the </w:t>
            </w:r>
            <w:r w:rsidR="002F688E">
              <w:t>University Librarian</w:t>
            </w:r>
          </w:p>
          <w:p w14:paraId="030DE644" w14:textId="2BCF1AF1" w:rsidR="009929CF" w:rsidRDefault="009929CF" w:rsidP="00F31F21">
            <w:pPr>
              <w:pStyle w:val="NormalDotPoint"/>
            </w:pPr>
            <w:r>
              <w:t xml:space="preserve">a professional service unit within the portfolio of the Vice- </w:t>
            </w:r>
            <w:r w:rsidR="002F688E">
              <w:t>President</w:t>
            </w:r>
            <w:r>
              <w:t xml:space="preserve"> (Operations) </w:t>
            </w:r>
          </w:p>
          <w:p w14:paraId="47477B05" w14:textId="7F3185F3" w:rsidR="009929CF" w:rsidRDefault="009929CF" w:rsidP="00F31F21">
            <w:pPr>
              <w:pStyle w:val="NormalDotPoint"/>
            </w:pPr>
            <w:r>
              <w:t xml:space="preserve">a Level 4 centre, as defined in the </w:t>
            </w:r>
            <w:hyperlink r:id="rId16" w:history="1">
              <w:r w:rsidRPr="002F688E">
                <w:rPr>
                  <w:rStyle w:val="Hyperlink"/>
                  <w:i/>
                </w:rPr>
                <w:t>Centres Policy</w:t>
              </w:r>
            </w:hyperlink>
            <w:r w:rsidR="00031964">
              <w:t>; and</w:t>
            </w:r>
          </w:p>
          <w:p w14:paraId="08A1A7EF" w14:textId="1C475121" w:rsidR="009929CF" w:rsidRPr="002F1DAD" w:rsidRDefault="009929CF" w:rsidP="00031964">
            <w:pPr>
              <w:pStyle w:val="NormalDotPoint"/>
            </w:pPr>
            <w:r>
              <w:t>other groups as determined by the General Counsel from time to time</w:t>
            </w:r>
          </w:p>
        </w:tc>
      </w:tr>
      <w:tr w:rsidR="00FE5964" w14:paraId="0A77C98B" w14:textId="77777777" w:rsidTr="00834375">
        <w:trPr>
          <w:cantSplit/>
        </w:trPr>
        <w:tc>
          <w:tcPr>
            <w:tcW w:w="1809" w:type="dxa"/>
          </w:tcPr>
          <w:p w14:paraId="53821661" w14:textId="77777777" w:rsidR="00FE5964" w:rsidRDefault="00FE5964" w:rsidP="00B13CF4">
            <w:pPr>
              <w:rPr>
                <w:b/>
              </w:rPr>
            </w:pPr>
            <w:r>
              <w:rPr>
                <w:b/>
              </w:rPr>
              <w:lastRenderedPageBreak/>
              <w:t>University archive</w:t>
            </w:r>
          </w:p>
        </w:tc>
        <w:tc>
          <w:tcPr>
            <w:tcW w:w="6343" w:type="dxa"/>
          </w:tcPr>
          <w:p w14:paraId="40A163A0" w14:textId="307C10E2" w:rsidR="00FE5964" w:rsidRPr="002F1DAD" w:rsidRDefault="00FE5964" w:rsidP="002A3BA1">
            <w:r w:rsidRPr="002F1DAD">
              <w:t xml:space="preserve">means a University record </w:t>
            </w:r>
            <w:r w:rsidR="00777A2E" w:rsidRPr="002F1DAD">
              <w:t>that</w:t>
            </w:r>
            <w:r w:rsidR="00777A2E">
              <w:t xml:space="preserve"> has </w:t>
            </w:r>
            <w:r w:rsidRPr="002F1DAD">
              <w:t>continuing value</w:t>
            </w:r>
            <w:r w:rsidR="00FF340D">
              <w:t xml:space="preserve"> because it is significant for administrative or historical reasons</w:t>
            </w:r>
            <w:r w:rsidRPr="002F1DAD">
              <w:t>.</w:t>
            </w:r>
          </w:p>
        </w:tc>
      </w:tr>
      <w:tr w:rsidR="00FE5964" w14:paraId="2A37476F" w14:textId="77777777" w:rsidTr="00834375">
        <w:trPr>
          <w:cantSplit/>
        </w:trPr>
        <w:tc>
          <w:tcPr>
            <w:tcW w:w="1809" w:type="dxa"/>
          </w:tcPr>
          <w:p w14:paraId="633A6756" w14:textId="77777777" w:rsidR="00FE5964" w:rsidRDefault="00FE5964" w:rsidP="00B13CF4">
            <w:pPr>
              <w:rPr>
                <w:b/>
              </w:rPr>
            </w:pPr>
            <w:r>
              <w:rPr>
                <w:b/>
              </w:rPr>
              <w:t>University record</w:t>
            </w:r>
          </w:p>
        </w:tc>
        <w:tc>
          <w:tcPr>
            <w:tcW w:w="6343" w:type="dxa"/>
          </w:tcPr>
          <w:p w14:paraId="529B4873" w14:textId="4BCFB74B" w:rsidR="00FE5964" w:rsidRPr="00C837B5" w:rsidRDefault="00FE5964" w:rsidP="002A3BA1">
            <w:r>
              <w:t xml:space="preserve">means </w:t>
            </w:r>
            <w:r w:rsidRPr="00C837B5">
              <w:t xml:space="preserve">any </w:t>
            </w:r>
            <w:r>
              <w:t>record</w:t>
            </w:r>
            <w:r w:rsidRPr="00C837B5">
              <w:t xml:space="preserve"> that is made or received by </w:t>
            </w:r>
            <w:r w:rsidR="00777A2E">
              <w:t>or on behalf</w:t>
            </w:r>
            <w:r w:rsidR="00777A2E" w:rsidRPr="00C837B5">
              <w:t xml:space="preserve"> </w:t>
            </w:r>
            <w:r w:rsidRPr="00C837B5">
              <w:t xml:space="preserve">of </w:t>
            </w:r>
            <w:r>
              <w:t>the University</w:t>
            </w:r>
            <w:r w:rsidR="00777A2E">
              <w:t xml:space="preserve">.  </w:t>
            </w:r>
            <w:r w:rsidR="00B04624">
              <w:t>All University records are also State records.</w:t>
            </w:r>
          </w:p>
        </w:tc>
      </w:tr>
    </w:tbl>
    <w:p w14:paraId="25BC3721" w14:textId="77777777" w:rsidR="00E57E69" w:rsidRDefault="00155112" w:rsidP="00013550">
      <w:pPr>
        <w:pStyle w:val="Heading4"/>
      </w:pPr>
      <w:bookmarkStart w:id="16" w:name="_Toc489259137"/>
      <w:bookmarkStart w:id="17" w:name="_Toc158623483"/>
      <w:r>
        <w:t>7</w:t>
      </w:r>
      <w:r>
        <w:tab/>
      </w:r>
      <w:r w:rsidR="00525A5D">
        <w:t>Recordkeeping principles</w:t>
      </w:r>
      <w:bookmarkEnd w:id="16"/>
      <w:bookmarkEnd w:id="17"/>
    </w:p>
    <w:p w14:paraId="409BC39B" w14:textId="77777777" w:rsidR="009E7D3D" w:rsidRPr="00685CA5" w:rsidRDefault="009E7D3D" w:rsidP="00685CA5">
      <w:pPr>
        <w:pStyle w:val="NumberedFirstLevel"/>
        <w:numPr>
          <w:ilvl w:val="1"/>
          <w:numId w:val="32"/>
        </w:numPr>
        <w:tabs>
          <w:tab w:val="clear" w:pos="747"/>
          <w:tab w:val="num" w:pos="567"/>
        </w:tabs>
        <w:ind w:left="567"/>
      </w:pPr>
      <w:r w:rsidRPr="00685CA5">
        <w:t>The University must establish and maintain a records management program</w:t>
      </w:r>
      <w:r w:rsidR="004517B8" w:rsidRPr="00685CA5">
        <w:t>.</w:t>
      </w:r>
    </w:p>
    <w:p w14:paraId="32ABEA40" w14:textId="2B61D3B2" w:rsidR="004D0F11" w:rsidRPr="00685CA5" w:rsidRDefault="009E7D3D" w:rsidP="00D73744">
      <w:pPr>
        <w:pStyle w:val="NumberedFirstLevel"/>
      </w:pPr>
      <w:r>
        <w:t xml:space="preserve">The records management program </w:t>
      </w:r>
      <w:r w:rsidR="00E83E66">
        <w:t xml:space="preserve">must meet the minimum compliance requirements of State Records </w:t>
      </w:r>
      <w:hyperlink r:id="rId17" w:history="1">
        <w:r w:rsidR="00E83E66" w:rsidRPr="00E83E66">
          <w:rPr>
            <w:rStyle w:val="Hyperlink"/>
            <w:i/>
          </w:rPr>
          <w:t xml:space="preserve">Standard </w:t>
        </w:r>
        <w:r w:rsidR="00E83E66">
          <w:rPr>
            <w:rStyle w:val="Hyperlink"/>
            <w:i/>
          </w:rPr>
          <w:t xml:space="preserve">No 12, Standard </w:t>
        </w:r>
        <w:r w:rsidR="00E83E66" w:rsidRPr="00E83E66">
          <w:rPr>
            <w:rStyle w:val="Hyperlink"/>
            <w:i/>
          </w:rPr>
          <w:t>on records manageme</w:t>
        </w:r>
        <w:r w:rsidR="004D0F11">
          <w:rPr>
            <w:rStyle w:val="Hyperlink"/>
            <w:i/>
          </w:rPr>
          <w:t xml:space="preserve">nt, </w:t>
        </w:r>
        <w:r w:rsidR="00E83E66">
          <w:rPr>
            <w:rStyle w:val="Hyperlink"/>
            <w:i/>
          </w:rPr>
          <w:t>2014</w:t>
        </w:r>
      </w:hyperlink>
      <w:r w:rsidR="00D45687">
        <w:t>.</w:t>
      </w:r>
    </w:p>
    <w:p w14:paraId="08466408" w14:textId="64A356D8" w:rsidR="009E7D3D" w:rsidRPr="00685CA5" w:rsidRDefault="004D0F11" w:rsidP="00685CA5">
      <w:pPr>
        <w:pStyle w:val="NumberedSecondLevel"/>
      </w:pPr>
      <w:r w:rsidRPr="00685CA5">
        <w:t>The components of the University’s records management program are</w:t>
      </w:r>
      <w:r w:rsidR="009E7D3D" w:rsidRPr="00685CA5">
        <w:t xml:space="preserve"> </w:t>
      </w:r>
      <w:r w:rsidR="00504604" w:rsidRPr="00685CA5">
        <w:t>specified in clause 8 of this policy.</w:t>
      </w:r>
    </w:p>
    <w:p w14:paraId="0F784506" w14:textId="1A88EF7F" w:rsidR="00BC2AD7" w:rsidRDefault="00BC2AD7" w:rsidP="008C619E">
      <w:pPr>
        <w:pStyle w:val="NumberedFirstLevel"/>
      </w:pPr>
      <w:r>
        <w:t xml:space="preserve">Records and information needed to meet or support </w:t>
      </w:r>
      <w:r w:rsidR="00777A2E">
        <w:t xml:space="preserve">the </w:t>
      </w:r>
      <w:r>
        <w:t xml:space="preserve">requirements </w:t>
      </w:r>
      <w:r w:rsidR="00777A2E">
        <w:t xml:space="preserve">of the University </w:t>
      </w:r>
      <w:r>
        <w:t>must be identified</w:t>
      </w:r>
      <w:r w:rsidR="00777A2E">
        <w:t xml:space="preserve"> as such.</w:t>
      </w:r>
    </w:p>
    <w:p w14:paraId="13FCC0EA" w14:textId="77777777" w:rsidR="00BC2AD7" w:rsidRDefault="00BC2AD7" w:rsidP="008C619E">
      <w:pPr>
        <w:pStyle w:val="NumberedSecondLevel"/>
      </w:pPr>
      <w:r>
        <w:t>Business needs for information and accountability must be identified</w:t>
      </w:r>
      <w:r w:rsidR="00D45687">
        <w:t>.</w:t>
      </w:r>
    </w:p>
    <w:p w14:paraId="62817A4B" w14:textId="1258A5B2" w:rsidR="00BC2AD7" w:rsidRDefault="00BC2AD7" w:rsidP="008C619E">
      <w:pPr>
        <w:pStyle w:val="NumberedSecondLevel"/>
      </w:pPr>
      <w:r>
        <w:t xml:space="preserve">Risks to information or systems that hold </w:t>
      </w:r>
      <w:r w:rsidR="00FD3F67">
        <w:t xml:space="preserve">records and </w:t>
      </w:r>
      <w:r w:rsidR="00777A2E">
        <w:t xml:space="preserve">information </w:t>
      </w:r>
      <w:r>
        <w:t>must be identified and mitigated</w:t>
      </w:r>
      <w:r w:rsidR="0057034B">
        <w:t>.</w:t>
      </w:r>
    </w:p>
    <w:p w14:paraId="1C3D6C4F" w14:textId="6DD946DF" w:rsidR="00E57E69" w:rsidRPr="00017830" w:rsidRDefault="00777A2E" w:rsidP="008C619E">
      <w:pPr>
        <w:pStyle w:val="NumberedFirstLevel"/>
      </w:pPr>
      <w:r>
        <w:t>The University’s business</w:t>
      </w:r>
      <w:r w:rsidR="00F0272E">
        <w:t xml:space="preserve"> must be appropriately recorded</w:t>
      </w:r>
      <w:r w:rsidR="00DB404E">
        <w:t>.</w:t>
      </w:r>
    </w:p>
    <w:p w14:paraId="7B70DD1A" w14:textId="0D2DB163" w:rsidR="00381DBA" w:rsidRPr="00381DBA" w:rsidRDefault="00DB404E" w:rsidP="008C619E">
      <w:pPr>
        <w:pStyle w:val="NumberedSecondLevel"/>
      </w:pPr>
      <w:r>
        <w:rPr>
          <w:lang w:val="en-US" w:eastAsia="en-AU"/>
        </w:rPr>
        <w:t>R</w:t>
      </w:r>
      <w:r w:rsidR="00381DBA" w:rsidRPr="00381DBA">
        <w:rPr>
          <w:lang w:val="en-US" w:eastAsia="en-AU"/>
        </w:rPr>
        <w:t xml:space="preserve">ecords </w:t>
      </w:r>
      <w:r w:rsidR="00381DBA">
        <w:rPr>
          <w:lang w:val="en-US" w:eastAsia="en-AU"/>
        </w:rPr>
        <w:t>must be</w:t>
      </w:r>
      <w:r w:rsidR="00381DBA" w:rsidRPr="00381DBA">
        <w:rPr>
          <w:lang w:val="en-US" w:eastAsia="en-AU"/>
        </w:rPr>
        <w:t xml:space="preserve"> made </w:t>
      </w:r>
      <w:r w:rsidR="00381DBA">
        <w:rPr>
          <w:lang w:val="en-US" w:eastAsia="en-AU"/>
        </w:rPr>
        <w:t>to</w:t>
      </w:r>
      <w:r w:rsidR="00381DBA" w:rsidRPr="00381DBA">
        <w:rPr>
          <w:lang w:val="en-US" w:eastAsia="en-AU"/>
        </w:rPr>
        <w:t xml:space="preserve"> document or facilitate the transaction of a</w:t>
      </w:r>
      <w:r w:rsidR="00381DBA">
        <w:rPr>
          <w:lang w:val="en-US" w:eastAsia="en-AU"/>
        </w:rPr>
        <w:t>ny</w:t>
      </w:r>
      <w:r w:rsidR="00381DBA" w:rsidRPr="00381DBA">
        <w:rPr>
          <w:lang w:val="en-US" w:eastAsia="en-AU"/>
        </w:rPr>
        <w:t xml:space="preserve"> </w:t>
      </w:r>
      <w:r w:rsidR="00504604">
        <w:rPr>
          <w:lang w:val="en-US" w:eastAsia="en-AU"/>
        </w:rPr>
        <w:t xml:space="preserve">University </w:t>
      </w:r>
      <w:r w:rsidR="00470927">
        <w:rPr>
          <w:lang w:val="en-US" w:eastAsia="en-AU"/>
        </w:rPr>
        <w:t>business activity.</w:t>
      </w:r>
    </w:p>
    <w:p w14:paraId="106CF1C1" w14:textId="362D055B" w:rsidR="00381DBA" w:rsidRPr="00381DBA" w:rsidRDefault="00DB404E" w:rsidP="00DB404E">
      <w:pPr>
        <w:pStyle w:val="NumberedThirdLevel"/>
      </w:pPr>
      <w:r>
        <w:rPr>
          <w:lang w:val="en-US" w:eastAsia="en-AU"/>
        </w:rPr>
        <w:t>R</w:t>
      </w:r>
      <w:r w:rsidRPr="00381DBA">
        <w:rPr>
          <w:lang w:val="en-US" w:eastAsia="en-AU"/>
        </w:rPr>
        <w:t xml:space="preserve">ecords </w:t>
      </w:r>
      <w:r w:rsidR="00381DBA" w:rsidRPr="00381DBA">
        <w:rPr>
          <w:lang w:val="en-US" w:eastAsia="en-AU"/>
        </w:rPr>
        <w:t>can be automatically generated by a business system</w:t>
      </w:r>
      <w:r>
        <w:rPr>
          <w:lang w:val="en-US" w:eastAsia="en-AU"/>
        </w:rPr>
        <w:t xml:space="preserve"> or</w:t>
      </w:r>
      <w:r w:rsidR="00381DBA">
        <w:t xml:space="preserve"> </w:t>
      </w:r>
      <w:r w:rsidR="00381DBA" w:rsidRPr="00381DBA">
        <w:rPr>
          <w:lang w:val="en-US" w:eastAsia="en-AU"/>
        </w:rPr>
        <w:t>deliberately made by a person involved in the transaction</w:t>
      </w:r>
      <w:r w:rsidR="00D45687">
        <w:rPr>
          <w:lang w:val="en-US" w:eastAsia="en-AU"/>
        </w:rPr>
        <w:t>.</w:t>
      </w:r>
    </w:p>
    <w:p w14:paraId="3E832087" w14:textId="2CFAD791" w:rsidR="00381DBA" w:rsidRPr="00381DBA" w:rsidRDefault="00DB404E" w:rsidP="008C619E">
      <w:pPr>
        <w:pStyle w:val="NumberedSecondLevel"/>
      </w:pPr>
      <w:r>
        <w:t>R</w:t>
      </w:r>
      <w:r w:rsidR="00381DBA">
        <w:t>ecords must be full, accurate</w:t>
      </w:r>
      <w:r w:rsidR="00054C68">
        <w:t xml:space="preserve">, </w:t>
      </w:r>
      <w:r w:rsidR="00381DBA">
        <w:t>authentic</w:t>
      </w:r>
      <w:r w:rsidR="00054C68">
        <w:t>, reliable and trustworthy</w:t>
      </w:r>
      <w:r w:rsidR="00D45687">
        <w:t>.</w:t>
      </w:r>
    </w:p>
    <w:p w14:paraId="4783A359" w14:textId="2E2C9CC9" w:rsidR="00381DBA" w:rsidRPr="00381DBA" w:rsidRDefault="00DB404E" w:rsidP="008C619E">
      <w:pPr>
        <w:pStyle w:val="NumberedSecondLevel"/>
      </w:pPr>
      <w:r>
        <w:rPr>
          <w:lang w:val="en-US" w:eastAsia="en-AU"/>
        </w:rPr>
        <w:t>D</w:t>
      </w:r>
      <w:r w:rsidR="00381DBA" w:rsidRPr="00381DBA">
        <w:rPr>
          <w:lang w:val="en-US" w:eastAsia="en-AU"/>
        </w:rPr>
        <w:t xml:space="preserve">ecisions </w:t>
      </w:r>
      <w:r>
        <w:rPr>
          <w:lang w:val="en-US" w:eastAsia="en-AU"/>
        </w:rPr>
        <w:t>about</w:t>
      </w:r>
      <w:r w:rsidR="00381DBA" w:rsidRPr="00381DBA">
        <w:rPr>
          <w:lang w:val="en-US" w:eastAsia="en-AU"/>
        </w:rPr>
        <w:t xml:space="preserve"> what records need to be created to support particular business acti</w:t>
      </w:r>
      <w:r w:rsidR="0057034B">
        <w:rPr>
          <w:lang w:val="en-US" w:eastAsia="en-AU"/>
        </w:rPr>
        <w:t xml:space="preserve">vities </w:t>
      </w:r>
      <w:r>
        <w:rPr>
          <w:lang w:val="en-US" w:eastAsia="en-AU"/>
        </w:rPr>
        <w:t>must be based on an evaluation of the risks involved.</w:t>
      </w:r>
    </w:p>
    <w:p w14:paraId="201E720A" w14:textId="3A0D028F" w:rsidR="00381DBA" w:rsidRPr="00381DBA" w:rsidRDefault="00381DBA" w:rsidP="008C619E">
      <w:pPr>
        <w:pStyle w:val="NumberedSecondLevel"/>
      </w:pPr>
      <w:r w:rsidRPr="00381DBA">
        <w:rPr>
          <w:lang w:val="en-US" w:eastAsia="en-AU"/>
        </w:rPr>
        <w:t xml:space="preserve">If </w:t>
      </w:r>
      <w:r w:rsidR="00DB404E">
        <w:rPr>
          <w:lang w:val="en-US" w:eastAsia="en-AU"/>
        </w:rPr>
        <w:t>a</w:t>
      </w:r>
      <w:r w:rsidR="00DB404E" w:rsidRPr="00381DBA">
        <w:rPr>
          <w:lang w:val="en-US" w:eastAsia="en-AU"/>
        </w:rPr>
        <w:t xml:space="preserve"> </w:t>
      </w:r>
      <w:r w:rsidRPr="00381DBA">
        <w:rPr>
          <w:lang w:val="en-US" w:eastAsia="en-AU"/>
        </w:rPr>
        <w:t>record was not an automatic or direct byproduct</w:t>
      </w:r>
      <w:r>
        <w:rPr>
          <w:lang w:val="en-US" w:eastAsia="en-AU"/>
        </w:rPr>
        <w:t xml:space="preserve"> </w:t>
      </w:r>
      <w:r w:rsidRPr="00381DBA">
        <w:rPr>
          <w:lang w:val="en-US" w:eastAsia="en-AU"/>
        </w:rPr>
        <w:t>of business</w:t>
      </w:r>
      <w:r w:rsidR="001136EA">
        <w:rPr>
          <w:lang w:val="en-US" w:eastAsia="en-AU"/>
        </w:rPr>
        <w:t xml:space="preserve"> activity</w:t>
      </w:r>
      <w:r w:rsidRPr="00381DBA">
        <w:rPr>
          <w:lang w:val="en-US" w:eastAsia="en-AU"/>
        </w:rPr>
        <w:t>, the record should be made as soon</w:t>
      </w:r>
      <w:r w:rsidR="0057034B">
        <w:rPr>
          <w:lang w:val="en-US" w:eastAsia="en-AU"/>
        </w:rPr>
        <w:t xml:space="preserve"> as practicable after the event</w:t>
      </w:r>
      <w:r w:rsidR="00D45687">
        <w:rPr>
          <w:lang w:val="en-US" w:eastAsia="en-AU"/>
        </w:rPr>
        <w:t>.</w:t>
      </w:r>
    </w:p>
    <w:p w14:paraId="4B09A1E7" w14:textId="45E31495" w:rsidR="00342AF7" w:rsidRDefault="00342AF7" w:rsidP="008C619E">
      <w:pPr>
        <w:pStyle w:val="NumberedFirstLevel"/>
      </w:pPr>
      <w:r>
        <w:t xml:space="preserve">Records must be captured in </w:t>
      </w:r>
      <w:r w:rsidR="00DB404E">
        <w:t>one of the following recordkeeping systems</w:t>
      </w:r>
      <w:r w:rsidR="00D45687">
        <w:t>:</w:t>
      </w:r>
    </w:p>
    <w:p w14:paraId="4B950491" w14:textId="77777777" w:rsidR="00C6488A" w:rsidRDefault="00C6488A" w:rsidP="008C619E">
      <w:pPr>
        <w:pStyle w:val="NumberedSecondLevel"/>
      </w:pPr>
      <w:r>
        <w:t>the University recordkeeping system managed by ARMS</w:t>
      </w:r>
      <w:r w:rsidR="00F0272E">
        <w:t>;</w:t>
      </w:r>
    </w:p>
    <w:p w14:paraId="2EDD0CDD" w14:textId="77777777" w:rsidR="00A06B37" w:rsidRDefault="0057034B" w:rsidP="008C619E">
      <w:pPr>
        <w:pStyle w:val="NumberedSecondLevel"/>
      </w:pPr>
      <w:r>
        <w:t>one of:</w:t>
      </w:r>
    </w:p>
    <w:p w14:paraId="71433A1F" w14:textId="23200CF6" w:rsidR="00A06B37" w:rsidRDefault="00A06B37" w:rsidP="008C619E">
      <w:pPr>
        <w:pStyle w:val="NumberedThirdLevel"/>
      </w:pPr>
      <w:r>
        <w:t>an enterprise business system</w:t>
      </w:r>
      <w:r w:rsidR="00DB404E">
        <w:t>;</w:t>
      </w:r>
      <w:r>
        <w:t xml:space="preserve"> </w:t>
      </w:r>
    </w:p>
    <w:p w14:paraId="3B19AE2C" w14:textId="60149456" w:rsidR="00A06B37" w:rsidRDefault="00A06B37" w:rsidP="008C619E">
      <w:pPr>
        <w:pStyle w:val="NumberedThirdLevel"/>
      </w:pPr>
      <w:r>
        <w:t>a local business system</w:t>
      </w:r>
      <w:r w:rsidR="0088451B">
        <w:t xml:space="preserve"> approved by the Manager, ARMS</w:t>
      </w:r>
      <w:r>
        <w:t xml:space="preserve">, or </w:t>
      </w:r>
    </w:p>
    <w:p w14:paraId="633BB203" w14:textId="108B8069" w:rsidR="00A06B37" w:rsidRDefault="00C6488A" w:rsidP="008C619E">
      <w:pPr>
        <w:pStyle w:val="NumberedThirdLevel"/>
      </w:pPr>
      <w:r>
        <w:t xml:space="preserve">a local </w:t>
      </w:r>
      <w:r w:rsidR="00FD3F67">
        <w:t>process</w:t>
      </w:r>
      <w:r w:rsidR="0088451B">
        <w:t xml:space="preserve"> approved by the Manager, ARMS</w:t>
      </w:r>
    </w:p>
    <w:p w14:paraId="042909BD" w14:textId="5769F22D" w:rsidR="00C6488A" w:rsidRDefault="00A06B37" w:rsidP="00685CA5">
      <w:pPr>
        <w:ind w:left="1134"/>
        <w:rPr>
          <w:lang w:val="en"/>
        </w:rPr>
      </w:pPr>
      <w:r>
        <w:t>whi</w:t>
      </w:r>
      <w:r w:rsidR="00054C68">
        <w:t>ch meet</w:t>
      </w:r>
      <w:r>
        <w:t>s</w:t>
      </w:r>
      <w:r w:rsidR="00054C68">
        <w:t xml:space="preserve"> </w:t>
      </w:r>
      <w:r w:rsidR="00054C68" w:rsidRPr="00A06B37">
        <w:rPr>
          <w:lang w:val="en"/>
        </w:rPr>
        <w:t>the requirements of the State Records Authority’s standard on records management</w:t>
      </w:r>
      <w:r w:rsidR="00777A2E">
        <w:rPr>
          <w:lang w:val="en"/>
        </w:rPr>
        <w:t xml:space="preserve"> </w:t>
      </w:r>
      <w:hyperlink r:id="rId18" w:history="1">
        <w:r w:rsidR="001136EA" w:rsidRPr="00E83E66">
          <w:rPr>
            <w:rStyle w:val="Hyperlink"/>
            <w:i/>
          </w:rPr>
          <w:t xml:space="preserve">Standard </w:t>
        </w:r>
        <w:r w:rsidR="001136EA">
          <w:rPr>
            <w:rStyle w:val="Hyperlink"/>
            <w:i/>
          </w:rPr>
          <w:t xml:space="preserve">No 12, Standard </w:t>
        </w:r>
        <w:r w:rsidR="001136EA" w:rsidRPr="00E83E66">
          <w:rPr>
            <w:rStyle w:val="Hyperlink"/>
            <w:i/>
          </w:rPr>
          <w:t>on records manageme</w:t>
        </w:r>
        <w:r w:rsidR="001136EA">
          <w:rPr>
            <w:rStyle w:val="Hyperlink"/>
            <w:i/>
          </w:rPr>
          <w:t>nt, 2014</w:t>
        </w:r>
      </w:hyperlink>
      <w:r w:rsidR="00F0272E">
        <w:rPr>
          <w:lang w:val="en"/>
        </w:rPr>
        <w:t>;</w:t>
      </w:r>
    </w:p>
    <w:p w14:paraId="356759AC" w14:textId="77777777" w:rsidR="00F0272E" w:rsidRDefault="00F0272E" w:rsidP="00685CA5">
      <w:pPr>
        <w:ind w:left="1134"/>
      </w:pPr>
      <w:r>
        <w:rPr>
          <w:lang w:val="en"/>
        </w:rPr>
        <w:t>or</w:t>
      </w:r>
    </w:p>
    <w:p w14:paraId="58E7F64C" w14:textId="65DDB937" w:rsidR="00C6488A" w:rsidRPr="00685CA5" w:rsidRDefault="00C6488A" w:rsidP="00685CA5">
      <w:pPr>
        <w:pStyle w:val="NumberedSecondLevel"/>
      </w:pPr>
      <w:r w:rsidRPr="00685CA5">
        <w:t>any other system approved by the Manager, ARMS</w:t>
      </w:r>
      <w:r w:rsidR="001136EA" w:rsidRPr="00685CA5">
        <w:t>.</w:t>
      </w:r>
    </w:p>
    <w:p w14:paraId="55E0A124" w14:textId="4D8E38E8" w:rsidR="00BC2AD7" w:rsidRPr="00685CA5" w:rsidRDefault="00BC2AD7" w:rsidP="00685CA5">
      <w:pPr>
        <w:pStyle w:val="NumberedFirstLevel"/>
      </w:pPr>
      <w:r w:rsidRPr="00685CA5">
        <w:t xml:space="preserve">Records must be </w:t>
      </w:r>
      <w:r w:rsidR="00777A2E" w:rsidRPr="00685CA5">
        <w:t xml:space="preserve">appropriately </w:t>
      </w:r>
      <w:r w:rsidRPr="00685CA5">
        <w:t>managed across all operating environments including diverse system environments and physical locations</w:t>
      </w:r>
      <w:r w:rsidR="00D45687" w:rsidRPr="00685CA5">
        <w:t>.</w:t>
      </w:r>
    </w:p>
    <w:p w14:paraId="2592D29F" w14:textId="25B18CF2" w:rsidR="00342AF7" w:rsidRPr="00685CA5" w:rsidRDefault="00342AF7" w:rsidP="00685CA5">
      <w:pPr>
        <w:pStyle w:val="NumberedFirstLevel"/>
      </w:pPr>
      <w:r w:rsidRPr="00685CA5">
        <w:t>Records must be maintained and managed for as long as they are needed</w:t>
      </w:r>
      <w:r w:rsidR="00777A2E" w:rsidRPr="00685CA5">
        <w:t>.</w:t>
      </w:r>
    </w:p>
    <w:p w14:paraId="0CA6F0DC" w14:textId="0E8EC87D" w:rsidR="00C6488A" w:rsidRPr="00685CA5" w:rsidRDefault="00D45687" w:rsidP="00685CA5">
      <w:pPr>
        <w:pStyle w:val="NumberedSecondLevel"/>
      </w:pPr>
      <w:r w:rsidRPr="00685CA5">
        <w:lastRenderedPageBreak/>
        <w:t>T</w:t>
      </w:r>
      <w:r w:rsidR="00C6488A" w:rsidRPr="00685CA5">
        <w:t xml:space="preserve">he University recordkeeping system </w:t>
      </w:r>
      <w:r w:rsidR="00C6650C" w:rsidRPr="00685CA5">
        <w:t>must be</w:t>
      </w:r>
      <w:r w:rsidR="00C6488A" w:rsidRPr="00685CA5">
        <w:t xml:space="preserve"> designed to maintain and manage records for as long as needed</w:t>
      </w:r>
      <w:r w:rsidRPr="00685CA5">
        <w:t>.</w:t>
      </w:r>
    </w:p>
    <w:p w14:paraId="7B72EC41" w14:textId="16AE0AAD" w:rsidR="00C6488A" w:rsidRPr="00685CA5" w:rsidRDefault="00D45687" w:rsidP="00685CA5">
      <w:pPr>
        <w:pStyle w:val="NumberedSecondLevel"/>
      </w:pPr>
      <w:r w:rsidRPr="00685CA5">
        <w:t>T</w:t>
      </w:r>
      <w:r w:rsidR="00C6488A" w:rsidRPr="00685CA5">
        <w:t xml:space="preserve">he University Archives </w:t>
      </w:r>
      <w:r w:rsidR="00C6650C" w:rsidRPr="00685CA5">
        <w:t xml:space="preserve">must </w:t>
      </w:r>
      <w:r w:rsidR="00C6488A" w:rsidRPr="00685CA5">
        <w:t>provide permanent custody for University archives and State archives</w:t>
      </w:r>
      <w:r w:rsidRPr="00685CA5">
        <w:t>.</w:t>
      </w:r>
    </w:p>
    <w:p w14:paraId="02DE6CA2" w14:textId="77777777" w:rsidR="00A06B37" w:rsidRPr="00685CA5" w:rsidRDefault="00D45687" w:rsidP="00685CA5">
      <w:pPr>
        <w:pStyle w:val="NumberedSecondLevel"/>
      </w:pPr>
      <w:r w:rsidRPr="00685CA5">
        <w:t>B</w:t>
      </w:r>
      <w:r w:rsidR="00172B82" w:rsidRPr="00685CA5">
        <w:t>usiness systems must be</w:t>
      </w:r>
      <w:r w:rsidRPr="00685CA5">
        <w:t>:</w:t>
      </w:r>
    </w:p>
    <w:p w14:paraId="29FA2F70" w14:textId="6B3766D9" w:rsidR="00A06B37" w:rsidRDefault="00172B82" w:rsidP="008C619E">
      <w:pPr>
        <w:pStyle w:val="NumberedThirdLevel"/>
      </w:pPr>
      <w:r w:rsidRPr="003F18E0">
        <w:t xml:space="preserve">designed and managed </w:t>
      </w:r>
      <w:r w:rsidR="002320A0" w:rsidRPr="003F18E0">
        <w:t>as recordkeeping systems</w:t>
      </w:r>
      <w:r w:rsidR="00C6650C">
        <w:t>;</w:t>
      </w:r>
      <w:r w:rsidR="002320A0" w:rsidRPr="003F18E0">
        <w:t xml:space="preserve"> </w:t>
      </w:r>
      <w:r w:rsidR="00470927">
        <w:t>or</w:t>
      </w:r>
    </w:p>
    <w:p w14:paraId="7DFA9216" w14:textId="30F6F4FC" w:rsidR="00172B82" w:rsidRPr="003F18E0" w:rsidRDefault="00054C68" w:rsidP="008C619E">
      <w:pPr>
        <w:pStyle w:val="NumberedThirdLevel"/>
      </w:pPr>
      <w:r w:rsidRPr="003F18E0">
        <w:t xml:space="preserve">structured to transfer records to </w:t>
      </w:r>
      <w:r w:rsidR="002320A0" w:rsidRPr="003F18E0">
        <w:t>the University recordkeeping system managed by ARMS</w:t>
      </w:r>
      <w:r w:rsidR="00D45687">
        <w:t>.</w:t>
      </w:r>
    </w:p>
    <w:p w14:paraId="53AC3EDF" w14:textId="77777777" w:rsidR="00C6650C" w:rsidRDefault="00D45687" w:rsidP="008C619E">
      <w:pPr>
        <w:pStyle w:val="NumberedSecondLevel"/>
      </w:pPr>
      <w:r>
        <w:t>C</w:t>
      </w:r>
      <w:r w:rsidR="00C0094E">
        <w:t>ontractual arrangements for outsourced, cloud and similar service agreements must</w:t>
      </w:r>
      <w:r w:rsidR="00C6650C">
        <w:t>:</w:t>
      </w:r>
    </w:p>
    <w:p w14:paraId="3B8B5235" w14:textId="66DB6EC0" w:rsidR="00C6650C" w:rsidRDefault="00C6650C" w:rsidP="00C6650C">
      <w:pPr>
        <w:pStyle w:val="NumberedThirdLevel"/>
      </w:pPr>
      <w:r>
        <w:t>require</w:t>
      </w:r>
      <w:r w:rsidR="00C0094E">
        <w:t xml:space="preserve"> that records are maintained, secure and accessible for as long as they are required</w:t>
      </w:r>
      <w:r>
        <w:t>;</w:t>
      </w:r>
      <w:r w:rsidR="001136EA">
        <w:t xml:space="preserve"> </w:t>
      </w:r>
      <w:r w:rsidR="00470927">
        <w:t>and</w:t>
      </w:r>
    </w:p>
    <w:p w14:paraId="10C341E4" w14:textId="741950C3" w:rsidR="00C0094E" w:rsidRDefault="00C6650C" w:rsidP="00C6650C">
      <w:pPr>
        <w:pStyle w:val="NumberedThirdLevel"/>
      </w:pPr>
      <w:r>
        <w:t>specify</w:t>
      </w:r>
      <w:r w:rsidR="00C0094E">
        <w:t xml:space="preserve"> what </w:t>
      </w:r>
      <w:r>
        <w:t xml:space="preserve">must </w:t>
      </w:r>
      <w:r w:rsidR="00C0094E">
        <w:t>happen to the records at the expiration of the agreement</w:t>
      </w:r>
      <w:r w:rsidR="00D45687">
        <w:t>.</w:t>
      </w:r>
    </w:p>
    <w:p w14:paraId="2DC390E2" w14:textId="0A3C3783" w:rsidR="00342AF7" w:rsidRDefault="00342AF7" w:rsidP="001136EA">
      <w:pPr>
        <w:pStyle w:val="NumberedFirstLevel"/>
        <w:keepNext/>
      </w:pPr>
      <w:r>
        <w:t>Recordkeeping systems must be authorised</w:t>
      </w:r>
      <w:r w:rsidR="00C6650C">
        <w:t>,</w:t>
      </w:r>
      <w:r>
        <w:t xml:space="preserve"> maintained and managed for as long as they are needed</w:t>
      </w:r>
      <w:r w:rsidR="00C6650C">
        <w:t>.</w:t>
      </w:r>
    </w:p>
    <w:p w14:paraId="429A0BC3" w14:textId="007778B0" w:rsidR="00A816A4" w:rsidRDefault="00C6650C" w:rsidP="008C619E">
      <w:pPr>
        <w:pStyle w:val="NumberedSecondLevel"/>
      </w:pPr>
      <w:r>
        <w:t>B</w:t>
      </w:r>
      <w:r w:rsidR="00A816A4">
        <w:t xml:space="preserve">usiness </w:t>
      </w:r>
      <w:r w:rsidR="002320A0">
        <w:t>owners must ensure that</w:t>
      </w:r>
      <w:r w:rsidR="005A18FA">
        <w:t xml:space="preserve"> business systems meet </w:t>
      </w:r>
      <w:r w:rsidR="00A06B37">
        <w:t xml:space="preserve">the </w:t>
      </w:r>
      <w:r w:rsidR="005A18FA">
        <w:t xml:space="preserve">requirements </w:t>
      </w:r>
      <w:r w:rsidR="0058673D">
        <w:t>of this policy, particul</w:t>
      </w:r>
      <w:r w:rsidR="00470927">
        <w:t>arly those of subclause 7(6)(c).</w:t>
      </w:r>
    </w:p>
    <w:p w14:paraId="2AC213A1" w14:textId="7B8E9C92" w:rsidR="00172B82" w:rsidRDefault="0058673D" w:rsidP="008C619E">
      <w:pPr>
        <w:pStyle w:val="NumberedSecondLevel"/>
      </w:pPr>
      <w:r>
        <w:t>W</w:t>
      </w:r>
      <w:r w:rsidR="00A816A4">
        <w:t>hen business systems are upgraded or replaced the records they contain</w:t>
      </w:r>
      <w:r>
        <w:t>,</w:t>
      </w:r>
      <w:r w:rsidR="00A816A4">
        <w:t xml:space="preserve"> </w:t>
      </w:r>
      <w:r w:rsidR="008A5AD8">
        <w:t>together with</w:t>
      </w:r>
      <w:r w:rsidR="00A816A4">
        <w:t xml:space="preserve"> their recordkeeping metadata</w:t>
      </w:r>
      <w:r>
        <w:t>,</w:t>
      </w:r>
      <w:r w:rsidR="00A816A4">
        <w:t xml:space="preserve"> must be migrated to the</w:t>
      </w:r>
      <w:r w:rsidR="00D45687">
        <w:t xml:space="preserve"> upgraded or replacement system.</w:t>
      </w:r>
    </w:p>
    <w:p w14:paraId="7277CE84" w14:textId="7ADED62F" w:rsidR="00342AF7" w:rsidRDefault="00342AF7" w:rsidP="008C619E">
      <w:pPr>
        <w:pStyle w:val="NumberedFirstLevel"/>
      </w:pPr>
      <w:r>
        <w:t xml:space="preserve">Decommissioning of </w:t>
      </w:r>
      <w:r w:rsidR="005A18FA">
        <w:t>business</w:t>
      </w:r>
      <w:r>
        <w:t xml:space="preserve"> systems must be </w:t>
      </w:r>
      <w:r w:rsidR="0058673D">
        <w:t xml:space="preserve">appropriately </w:t>
      </w:r>
      <w:r>
        <w:t>managed</w:t>
      </w:r>
      <w:r w:rsidR="0058673D">
        <w:t>.</w:t>
      </w:r>
    </w:p>
    <w:p w14:paraId="793AA5A5" w14:textId="7BEEBB5B" w:rsidR="00172B82" w:rsidRDefault="0058673D" w:rsidP="008C619E">
      <w:pPr>
        <w:pStyle w:val="NumberedSecondLevel"/>
      </w:pPr>
      <w:r>
        <w:t>W</w:t>
      </w:r>
      <w:r w:rsidR="00A816A4">
        <w:t>hen business systems are upgraded</w:t>
      </w:r>
      <w:r w:rsidR="005022B2">
        <w:t xml:space="preserve">, </w:t>
      </w:r>
      <w:r w:rsidR="00A816A4">
        <w:t xml:space="preserve">replaced </w:t>
      </w:r>
      <w:r w:rsidR="005022B2">
        <w:t>or abandoned the business owner</w:t>
      </w:r>
      <w:r>
        <w:t>,</w:t>
      </w:r>
      <w:r w:rsidR="001136EA">
        <w:t xml:space="preserve"> </w:t>
      </w:r>
      <w:r w:rsidR="005022B2">
        <w:t xml:space="preserve">or </w:t>
      </w:r>
      <w:r>
        <w:t xml:space="preserve">other responsible person if there is no longer a business owner, </w:t>
      </w:r>
      <w:r w:rsidR="005022B2">
        <w:t>must make arrangements with ARMS for</w:t>
      </w:r>
      <w:r w:rsidR="005A18FA">
        <w:t xml:space="preserve"> </w:t>
      </w:r>
      <w:r w:rsidR="00A816A4">
        <w:t>authorised dispo</w:t>
      </w:r>
      <w:r w:rsidR="00D45687">
        <w:t>sal of the records they contain.</w:t>
      </w:r>
    </w:p>
    <w:p w14:paraId="59F1A958" w14:textId="1096836E" w:rsidR="00342AF7" w:rsidRDefault="00342AF7" w:rsidP="008C619E">
      <w:pPr>
        <w:pStyle w:val="NumberedFirstLevel"/>
      </w:pPr>
      <w:r>
        <w:t xml:space="preserve">Disposal of records must </w:t>
      </w:r>
      <w:r w:rsidR="0058673D">
        <w:t xml:space="preserve">be appropriately </w:t>
      </w:r>
      <w:r>
        <w:t>authorised</w:t>
      </w:r>
      <w:r w:rsidR="0058673D">
        <w:t>.</w:t>
      </w:r>
    </w:p>
    <w:p w14:paraId="26FA7F4B" w14:textId="2A92D400" w:rsidR="00F951BC" w:rsidRPr="005022B2" w:rsidRDefault="0058673D" w:rsidP="008C619E">
      <w:pPr>
        <w:pStyle w:val="NumberedSecondLevel"/>
      </w:pPr>
      <w:r>
        <w:t>R</w:t>
      </w:r>
      <w:r w:rsidR="00EF4A47" w:rsidRPr="005022B2">
        <w:t>ecords must not be destroyed or otherwise di</w:t>
      </w:r>
      <w:r w:rsidR="00D45687">
        <w:t>sposed of without authorisation:</w:t>
      </w:r>
    </w:p>
    <w:p w14:paraId="72F2306B" w14:textId="0CC693AF" w:rsidR="00EF4A47" w:rsidRDefault="0058673D" w:rsidP="008C619E">
      <w:pPr>
        <w:pStyle w:val="NumberedThirdLevel"/>
      </w:pPr>
      <w:r>
        <w:t>A</w:t>
      </w:r>
      <w:r w:rsidR="00EF4A47">
        <w:t>pproval for the disposal of records must be sought from the Records Manager</w:t>
      </w:r>
      <w:r w:rsidR="00A77ADF">
        <w:t>,</w:t>
      </w:r>
      <w:r w:rsidR="00EF4A47">
        <w:t xml:space="preserve"> as </w:t>
      </w:r>
      <w:r w:rsidR="00A77ADF">
        <w:t xml:space="preserve">specified </w:t>
      </w:r>
      <w:r w:rsidR="00EF4A47">
        <w:t xml:space="preserve">in the </w:t>
      </w:r>
      <w:hyperlink r:id="rId19" w:history="1">
        <w:r w:rsidR="00EF4A47" w:rsidRPr="00535BE3">
          <w:rPr>
            <w:rStyle w:val="Hyperlink"/>
            <w:i/>
          </w:rPr>
          <w:t>Recordkeeping Manual</w:t>
        </w:r>
        <w:r w:rsidR="00D45687" w:rsidRPr="00535BE3">
          <w:rPr>
            <w:rStyle w:val="Hyperlink"/>
          </w:rPr>
          <w:t>.</w:t>
        </w:r>
      </w:hyperlink>
    </w:p>
    <w:p w14:paraId="50386059" w14:textId="403DA8ED" w:rsidR="00EF4A47" w:rsidRDefault="00A77ADF" w:rsidP="008C619E">
      <w:pPr>
        <w:pStyle w:val="NumberedThirdLevel"/>
      </w:pPr>
      <w:r>
        <w:t xml:space="preserve">Records may only be destroyed </w:t>
      </w:r>
      <w:r w:rsidR="001E1032">
        <w:t>in a manner approved by ARMS</w:t>
      </w:r>
      <w:r w:rsidR="00D45687">
        <w:t>.</w:t>
      </w:r>
    </w:p>
    <w:p w14:paraId="1DD50A54" w14:textId="29ECBC28" w:rsidR="00EF4A47" w:rsidRDefault="00A77ADF" w:rsidP="008C619E">
      <w:pPr>
        <w:pStyle w:val="NumberedThirdLevel"/>
      </w:pPr>
      <w:r>
        <w:t>E</w:t>
      </w:r>
      <w:r w:rsidR="00EF4A47">
        <w:t>phemeral, duplicated and</w:t>
      </w:r>
      <w:r>
        <w:t xml:space="preserve"> merely</w:t>
      </w:r>
      <w:r w:rsidR="00EF4A47">
        <w:t xml:space="preserve"> facilitative records may be destroyed in accordance </w:t>
      </w:r>
      <w:r w:rsidR="001136EA">
        <w:t>with the normal administrative p</w:t>
      </w:r>
      <w:r w:rsidR="00EF4A47">
        <w:t xml:space="preserve">ractice procedures </w:t>
      </w:r>
      <w:r>
        <w:t>specified</w:t>
      </w:r>
      <w:r w:rsidR="00EF4A47">
        <w:t xml:space="preserve"> in the </w:t>
      </w:r>
      <w:hyperlink r:id="rId20" w:history="1">
        <w:r w:rsidR="00EF4A47" w:rsidRPr="00A77ADF">
          <w:rPr>
            <w:rStyle w:val="Hyperlink"/>
            <w:i/>
          </w:rPr>
          <w:t>Recordkeeping Manual</w:t>
        </w:r>
      </w:hyperlink>
      <w:r w:rsidR="00D45687">
        <w:t>.</w:t>
      </w:r>
    </w:p>
    <w:p w14:paraId="10FA03BF" w14:textId="4C6AA6CE" w:rsidR="00EF4A47" w:rsidRPr="005022B2" w:rsidRDefault="00A77ADF" w:rsidP="008C619E">
      <w:pPr>
        <w:pStyle w:val="NumberedSecondLevel"/>
      </w:pPr>
      <w:r>
        <w:t>R</w:t>
      </w:r>
      <w:r w:rsidR="00EF4A47" w:rsidRPr="005022B2">
        <w:t>ecords required to be retained as University archives or State archives must</w:t>
      </w:r>
      <w:r w:rsidR="003B5AF4" w:rsidRPr="005022B2">
        <w:t>,</w:t>
      </w:r>
      <w:r w:rsidR="00EF4A47" w:rsidRPr="005022B2">
        <w:t xml:space="preserve"> when</w:t>
      </w:r>
      <w:r w:rsidR="008A5AD8" w:rsidRPr="005022B2">
        <w:t xml:space="preserve"> they cease being in active use</w:t>
      </w:r>
      <w:r w:rsidR="003B5AF4" w:rsidRPr="005022B2">
        <w:t xml:space="preserve">, be managed in accordance with </w:t>
      </w:r>
      <w:r w:rsidR="00FD3F67">
        <w:t xml:space="preserve">the </w:t>
      </w:r>
      <w:hyperlink r:id="rId21" w:history="1">
        <w:r w:rsidR="00FD3F67" w:rsidRPr="00CB6571">
          <w:rPr>
            <w:rStyle w:val="Hyperlink"/>
            <w:color w:val="auto"/>
            <w:u w:val="none"/>
          </w:rPr>
          <w:t>Recordkeeping Manual</w:t>
        </w:r>
      </w:hyperlink>
      <w:r w:rsidR="008A5AD8" w:rsidRPr="005022B2">
        <w:t>.</w:t>
      </w:r>
    </w:p>
    <w:p w14:paraId="626E77F2" w14:textId="417C3292" w:rsidR="00342AF7" w:rsidRDefault="00342AF7" w:rsidP="008C619E">
      <w:pPr>
        <w:pStyle w:val="NumberedFirstLevel"/>
      </w:pPr>
      <w:r>
        <w:t xml:space="preserve">Access to records must be </w:t>
      </w:r>
      <w:r w:rsidR="00A77ADF">
        <w:t xml:space="preserve">appropriately </w:t>
      </w:r>
      <w:r>
        <w:t>authorised</w:t>
      </w:r>
      <w:r w:rsidR="00A77ADF">
        <w:t>.</w:t>
      </w:r>
    </w:p>
    <w:p w14:paraId="42FC7CA5" w14:textId="26FB874A" w:rsidR="00F951BC" w:rsidRDefault="00D45687" w:rsidP="008C619E">
      <w:pPr>
        <w:pStyle w:val="NumberedSecondLevel"/>
      </w:pPr>
      <w:r>
        <w:t>A</w:t>
      </w:r>
      <w:r w:rsidR="00F951BC">
        <w:t xml:space="preserve">ll staff </w:t>
      </w:r>
      <w:r w:rsidR="0088451B">
        <w:t xml:space="preserve">and affiliates </w:t>
      </w:r>
      <w:r w:rsidR="001136EA">
        <w:t xml:space="preserve">must </w:t>
      </w:r>
      <w:r w:rsidR="00F951BC">
        <w:t>have access to the records that they need for business purposes</w:t>
      </w:r>
      <w:r>
        <w:t>.</w:t>
      </w:r>
    </w:p>
    <w:p w14:paraId="6B4697D6" w14:textId="052267FA" w:rsidR="001E1032" w:rsidRDefault="00D45687" w:rsidP="008C619E">
      <w:pPr>
        <w:pStyle w:val="NumberedSecondLevel"/>
      </w:pPr>
      <w:r>
        <w:t>A</w:t>
      </w:r>
      <w:r w:rsidR="001E1032">
        <w:t xml:space="preserve">ccess to records which have restricted access </w:t>
      </w:r>
      <w:r w:rsidR="00644697">
        <w:t xml:space="preserve">requirements must be approved by </w:t>
      </w:r>
      <w:r w:rsidR="001E1032">
        <w:t>the head of the unit which manages that class of record</w:t>
      </w:r>
      <w:r>
        <w:t>.</w:t>
      </w:r>
    </w:p>
    <w:p w14:paraId="0E3BDB0A" w14:textId="1A81F1E9" w:rsidR="00F951BC" w:rsidRDefault="00D45687" w:rsidP="008C619E">
      <w:pPr>
        <w:pStyle w:val="NumberedSecondLevel"/>
      </w:pPr>
      <w:r>
        <w:t>S</w:t>
      </w:r>
      <w:r w:rsidR="00F951BC">
        <w:t xml:space="preserve">taff </w:t>
      </w:r>
      <w:r w:rsidR="0088451B">
        <w:t xml:space="preserve">and affiliates </w:t>
      </w:r>
      <w:r w:rsidR="00F951BC">
        <w:t>should access records only when they have a business need to do so</w:t>
      </w:r>
      <w:r>
        <w:t>.</w:t>
      </w:r>
    </w:p>
    <w:p w14:paraId="294ED07F" w14:textId="13FB99CB" w:rsidR="0082002F" w:rsidRPr="00D45687" w:rsidRDefault="00D45687" w:rsidP="008C619E">
      <w:pPr>
        <w:pStyle w:val="NumberedSecondLevel"/>
      </w:pPr>
      <w:r>
        <w:lastRenderedPageBreak/>
        <w:t>R</w:t>
      </w:r>
      <w:r w:rsidR="00F951BC" w:rsidRPr="00D45687">
        <w:t xml:space="preserve">ecords and the information in them </w:t>
      </w:r>
      <w:r w:rsidR="00D8156B" w:rsidRPr="00D45687">
        <w:t>must</w:t>
      </w:r>
      <w:r w:rsidR="00F951BC" w:rsidRPr="00D45687">
        <w:t xml:space="preserve"> be</w:t>
      </w:r>
      <w:r w:rsidR="001E1032" w:rsidRPr="00D45687">
        <w:t xml:space="preserve"> accessed</w:t>
      </w:r>
      <w:r w:rsidR="00D8156B" w:rsidRPr="00D45687">
        <w:t>,</w:t>
      </w:r>
      <w:r w:rsidR="001E1032" w:rsidRPr="00D45687">
        <w:t xml:space="preserve"> used </w:t>
      </w:r>
      <w:r w:rsidR="00D8156B" w:rsidRPr="00D45687">
        <w:t xml:space="preserve">and disclosed only </w:t>
      </w:r>
      <w:r w:rsidR="001E1032" w:rsidRPr="00D45687">
        <w:t>in accordance with</w:t>
      </w:r>
      <w:r w:rsidR="00C12180">
        <w:t xml:space="preserve"> legislative requirements and</w:t>
      </w:r>
      <w:r w:rsidR="001E1032" w:rsidRPr="00D45687">
        <w:t xml:space="preserve"> University</w:t>
      </w:r>
      <w:r w:rsidR="0082002F" w:rsidRPr="00D45687">
        <w:t xml:space="preserve"> policies and </w:t>
      </w:r>
      <w:r w:rsidR="001136EA">
        <w:t>procedures.</w:t>
      </w:r>
    </w:p>
    <w:p w14:paraId="3CC13D74" w14:textId="025DAFB0" w:rsidR="00C12180" w:rsidRDefault="00C12180" w:rsidP="008C619E">
      <w:pPr>
        <w:pStyle w:val="NumberedSecondLevel"/>
      </w:pPr>
      <w:r>
        <w:t>ARMS will manage all a</w:t>
      </w:r>
      <w:r w:rsidR="001E1032" w:rsidRPr="00D45687">
        <w:t xml:space="preserve">pplications for access to records under right to information or privacy legislation </w:t>
      </w:r>
      <w:r w:rsidR="005A18FA" w:rsidRPr="00D45687">
        <w:t>and in response to subpoena</w:t>
      </w:r>
      <w:r>
        <w:t>s</w:t>
      </w:r>
      <w:r w:rsidR="005A18FA" w:rsidRPr="00D45687">
        <w:t xml:space="preserve"> or warrant</w:t>
      </w:r>
      <w:r>
        <w:t>s.</w:t>
      </w:r>
    </w:p>
    <w:p w14:paraId="4FA16503" w14:textId="5C88AAC0" w:rsidR="001E1032" w:rsidRPr="00D45687" w:rsidRDefault="0082002F" w:rsidP="00C12180">
      <w:pPr>
        <w:pStyle w:val="NumberedThirdLevel"/>
      </w:pPr>
      <w:r w:rsidRPr="00D45687">
        <w:t xml:space="preserve">All staff </w:t>
      </w:r>
      <w:r w:rsidR="00C12180">
        <w:t xml:space="preserve">and affiliates </w:t>
      </w:r>
      <w:r w:rsidRPr="00D45687">
        <w:t>must comply when ARMS seeks records for these purposes.</w:t>
      </w:r>
    </w:p>
    <w:p w14:paraId="7DAD0BDD" w14:textId="668D454E" w:rsidR="003312FF" w:rsidRDefault="003312FF" w:rsidP="008C619E">
      <w:pPr>
        <w:pStyle w:val="NumberedFirstLevel"/>
      </w:pPr>
      <w:r>
        <w:t xml:space="preserve">Amendment of records must be </w:t>
      </w:r>
      <w:r w:rsidR="00C12180">
        <w:t xml:space="preserve">appropriately </w:t>
      </w:r>
      <w:r>
        <w:t>authorised</w:t>
      </w:r>
      <w:r w:rsidR="005A18FA">
        <w:t xml:space="preserve"> and documented</w:t>
      </w:r>
      <w:r w:rsidR="00C12180">
        <w:t>.</w:t>
      </w:r>
    </w:p>
    <w:p w14:paraId="72AD0D13" w14:textId="2AAF8BCB" w:rsidR="00B13CF4" w:rsidRDefault="00D45687" w:rsidP="008C619E">
      <w:pPr>
        <w:pStyle w:val="NumberedSecondLevel"/>
      </w:pPr>
      <w:r>
        <w:t>R</w:t>
      </w:r>
      <w:r w:rsidR="00A816A4">
        <w:t xml:space="preserve">ecords must only be amended with </w:t>
      </w:r>
      <w:r w:rsidR="00C12180">
        <w:t xml:space="preserve">proper </w:t>
      </w:r>
      <w:r w:rsidR="005A18FA">
        <w:t>authorisation</w:t>
      </w:r>
      <w:r>
        <w:t>.</w:t>
      </w:r>
    </w:p>
    <w:p w14:paraId="73DB9267" w14:textId="020B65F0" w:rsidR="00A816A4" w:rsidRDefault="00D45687" w:rsidP="008C619E">
      <w:pPr>
        <w:pStyle w:val="NumberedSecondLevel"/>
      </w:pPr>
      <w:r>
        <w:t>D</w:t>
      </w:r>
      <w:r w:rsidR="00A816A4">
        <w:t xml:space="preserve">etails of </w:t>
      </w:r>
      <w:r w:rsidR="00C12180">
        <w:t xml:space="preserve">each </w:t>
      </w:r>
      <w:r w:rsidR="00A816A4">
        <w:t>amendment must remain attached to the record’s recordkeeping metadata</w:t>
      </w:r>
      <w:r>
        <w:t>.</w:t>
      </w:r>
    </w:p>
    <w:p w14:paraId="498C670A" w14:textId="0A913B38" w:rsidR="00A816A4" w:rsidRPr="00342AF7" w:rsidRDefault="00D45687" w:rsidP="008C619E">
      <w:pPr>
        <w:pStyle w:val="NumberedSecondLevel"/>
      </w:pPr>
      <w:r>
        <w:t>W</w:t>
      </w:r>
      <w:r w:rsidR="00EC7302">
        <w:t xml:space="preserve">hen records are amended in accordance with the </w:t>
      </w:r>
      <w:hyperlink r:id="rId22" w:anchor="/view/act/1998/133/full" w:history="1">
        <w:r w:rsidR="00EC7302" w:rsidRPr="00C12180">
          <w:rPr>
            <w:rStyle w:val="Hyperlink"/>
            <w:i/>
          </w:rPr>
          <w:t>Privacy and Personal Information Act 1998</w:t>
        </w:r>
      </w:hyperlink>
      <w:r w:rsidR="00C12180">
        <w:rPr>
          <w:i/>
        </w:rPr>
        <w:t xml:space="preserve"> (NSW)</w:t>
      </w:r>
      <w:r>
        <w:rPr>
          <w:i/>
        </w:rPr>
        <w:t xml:space="preserve">, </w:t>
      </w:r>
      <w:r>
        <w:t xml:space="preserve">the </w:t>
      </w:r>
      <w:hyperlink r:id="rId23" w:anchor="/view/act/2002/71" w:history="1">
        <w:r w:rsidRPr="00C12180">
          <w:rPr>
            <w:rStyle w:val="Hyperlink"/>
            <w:i/>
          </w:rPr>
          <w:t>Health Records and Information Privacy Act 2002</w:t>
        </w:r>
      </w:hyperlink>
      <w:r w:rsidR="00C12180">
        <w:rPr>
          <w:i/>
        </w:rPr>
        <w:t xml:space="preserve"> (NSW)</w:t>
      </w:r>
      <w:r w:rsidR="00EC7302">
        <w:t xml:space="preserve"> or by court order, details of the amendment must remain attached to the record’s recordkeeping metadata</w:t>
      </w:r>
      <w:r>
        <w:t>.</w:t>
      </w:r>
    </w:p>
    <w:p w14:paraId="2A59BA95" w14:textId="77777777" w:rsidR="009E7D3D" w:rsidRDefault="009E7D3D" w:rsidP="0088451B">
      <w:pPr>
        <w:pStyle w:val="Heading4"/>
      </w:pPr>
      <w:bookmarkStart w:id="18" w:name="_Toc489259138"/>
      <w:bookmarkStart w:id="19" w:name="_Toc158623484"/>
      <w:r>
        <w:t>8</w:t>
      </w:r>
      <w:r>
        <w:tab/>
        <w:t>Records management program</w:t>
      </w:r>
      <w:bookmarkEnd w:id="18"/>
      <w:bookmarkEnd w:id="19"/>
    </w:p>
    <w:p w14:paraId="4F57B8B3" w14:textId="77777777" w:rsidR="009E7D3D" w:rsidRPr="00AF31DC" w:rsidRDefault="009E7D3D" w:rsidP="00AF31DC">
      <w:pPr>
        <w:pStyle w:val="NumberedFirstLevel"/>
        <w:numPr>
          <w:ilvl w:val="1"/>
          <w:numId w:val="25"/>
        </w:numPr>
        <w:tabs>
          <w:tab w:val="clear" w:pos="747"/>
          <w:tab w:val="num" w:pos="567"/>
        </w:tabs>
        <w:ind w:left="567"/>
      </w:pPr>
      <w:r w:rsidRPr="00AF31DC">
        <w:t>The University’s records management program consists of</w:t>
      </w:r>
      <w:r w:rsidR="00D45687" w:rsidRPr="00AF31DC">
        <w:t>:</w:t>
      </w:r>
    </w:p>
    <w:p w14:paraId="73558B4F" w14:textId="0A526808" w:rsidR="002A5C33" w:rsidRDefault="00466F18" w:rsidP="008C619E">
      <w:pPr>
        <w:pStyle w:val="NumberedSecondLevel"/>
      </w:pPr>
      <w:r>
        <w:t>p</w:t>
      </w:r>
      <w:r w:rsidR="002A5C33">
        <w:t>olicy, procedures and guidelines</w:t>
      </w:r>
      <w:r>
        <w:t xml:space="preserve"> including</w:t>
      </w:r>
      <w:r w:rsidR="002A5C33">
        <w:t>:</w:t>
      </w:r>
    </w:p>
    <w:p w14:paraId="33CE3F33" w14:textId="443AC47B" w:rsidR="009E7D3D" w:rsidRDefault="009E7D3D" w:rsidP="008C619E">
      <w:pPr>
        <w:pStyle w:val="NumberedThirdLevel"/>
      </w:pPr>
      <w:r>
        <w:t>this policy</w:t>
      </w:r>
      <w:r w:rsidR="00466F18">
        <w:t>;</w:t>
      </w:r>
    </w:p>
    <w:p w14:paraId="0A5B57C7" w14:textId="79FB0E30" w:rsidR="009E7D3D" w:rsidRDefault="009E7D3D" w:rsidP="008C619E">
      <w:pPr>
        <w:pStyle w:val="NumberedThirdLevel"/>
      </w:pPr>
      <w:r>
        <w:t xml:space="preserve">the </w:t>
      </w:r>
      <w:hyperlink r:id="rId24" w:history="1">
        <w:r w:rsidRPr="00466F18">
          <w:rPr>
            <w:rStyle w:val="Hyperlink"/>
            <w:i/>
          </w:rPr>
          <w:t>Recordkeeping Manual</w:t>
        </w:r>
      </w:hyperlink>
      <w:r w:rsidR="00466F18">
        <w:rPr>
          <w:i/>
        </w:rPr>
        <w:t>;</w:t>
      </w:r>
    </w:p>
    <w:p w14:paraId="6D43355F" w14:textId="09ED36F2" w:rsidR="00510B18" w:rsidRDefault="002A5C33" w:rsidP="00644697">
      <w:pPr>
        <w:pStyle w:val="NumberedThirdLevel"/>
      </w:pPr>
      <w:r>
        <w:t>guidelines and advice on the ARMS website</w:t>
      </w:r>
      <w:r w:rsidR="00466F18">
        <w:t xml:space="preserve"> </w:t>
      </w:r>
      <w:r w:rsidR="00644697">
        <w:t>(</w:t>
      </w:r>
      <w:hyperlink r:id="rId25" w:history="1">
        <w:r w:rsidR="0058276C" w:rsidRPr="00C65D5A">
          <w:rPr>
            <w:rStyle w:val="Hyperlink"/>
          </w:rPr>
          <w:t>http://sydney.edu.au/arms/</w:t>
        </w:r>
      </w:hyperlink>
      <w:r w:rsidR="0058276C">
        <w:t xml:space="preserve"> </w:t>
      </w:r>
      <w:r w:rsidR="00644697">
        <w:t>)</w:t>
      </w:r>
      <w:r w:rsidR="00466F18">
        <w:t>; and</w:t>
      </w:r>
    </w:p>
    <w:p w14:paraId="466373AC" w14:textId="062A2AD3" w:rsidR="002A5C33" w:rsidRDefault="002A5C33" w:rsidP="008C619E">
      <w:pPr>
        <w:pStyle w:val="NumberedThirdLevel"/>
      </w:pPr>
      <w:r>
        <w:t xml:space="preserve">local </w:t>
      </w:r>
      <w:r w:rsidR="001136EA">
        <w:t>business systems</w:t>
      </w:r>
      <w:r w:rsidR="0088451B">
        <w:t xml:space="preserve"> approved by the Manager, ARMS</w:t>
      </w:r>
      <w:r>
        <w:t xml:space="preserve"> for recordkeeping and information management</w:t>
      </w:r>
      <w:r w:rsidR="00466F18">
        <w:t>;</w:t>
      </w:r>
    </w:p>
    <w:p w14:paraId="7059788E" w14:textId="6681AAC1" w:rsidR="002A5C33" w:rsidRDefault="00466F18" w:rsidP="008C619E">
      <w:pPr>
        <w:pStyle w:val="NumberedSecondLevel"/>
      </w:pPr>
      <w:r>
        <w:t>r</w:t>
      </w:r>
      <w:r w:rsidR="002A5C33">
        <w:t>ecords management systems</w:t>
      </w:r>
      <w:r>
        <w:t>, including</w:t>
      </w:r>
      <w:r w:rsidR="002A5C33">
        <w:t>:</w:t>
      </w:r>
    </w:p>
    <w:p w14:paraId="3372CF15" w14:textId="5F29ABCF" w:rsidR="002A5C33" w:rsidRDefault="002A5C33" w:rsidP="007A67D0">
      <w:pPr>
        <w:pStyle w:val="NumberedThirdLevel"/>
      </w:pPr>
      <w:r>
        <w:t>the University recordkeeping system (Records Online</w:t>
      </w:r>
      <w:r w:rsidR="00644697">
        <w:t xml:space="preserve"> </w:t>
      </w:r>
      <w:hyperlink r:id="rId26" w:history="1">
        <w:r w:rsidR="0058276C" w:rsidRPr="00C65D5A">
          <w:rPr>
            <w:rStyle w:val="Hyperlink"/>
          </w:rPr>
          <w:t>http://sydney.edu.au/arms/rol/index.shtml</w:t>
        </w:r>
      </w:hyperlink>
      <w:r w:rsidR="007A67D0">
        <w:t>)</w:t>
      </w:r>
      <w:r w:rsidR="00466F18">
        <w:t>;</w:t>
      </w:r>
    </w:p>
    <w:p w14:paraId="567F16E5" w14:textId="0BA29D9C" w:rsidR="002A5C33" w:rsidRDefault="002A5C33" w:rsidP="008C619E">
      <w:pPr>
        <w:pStyle w:val="NumberedThirdLevel"/>
      </w:pPr>
      <w:r>
        <w:t>enterprise business systems</w:t>
      </w:r>
      <w:r w:rsidR="005A18FA">
        <w:t xml:space="preserve"> that function as recordkeeping systems</w:t>
      </w:r>
      <w:r w:rsidR="00466F18">
        <w:t>;</w:t>
      </w:r>
    </w:p>
    <w:p w14:paraId="649E26DB" w14:textId="1B30A8A0" w:rsidR="002A5C33" w:rsidRDefault="002A5C33" w:rsidP="008C619E">
      <w:pPr>
        <w:pStyle w:val="NumberedThirdLevel"/>
      </w:pPr>
      <w:r>
        <w:t>local business systems</w:t>
      </w:r>
      <w:r w:rsidR="00181082">
        <w:t xml:space="preserve"> approved by the Mana</w:t>
      </w:r>
      <w:r w:rsidR="0088451B">
        <w:t>ger, ARMS</w:t>
      </w:r>
      <w:r w:rsidR="005A18FA">
        <w:t xml:space="preserve"> that function as recordkeeping systems</w:t>
      </w:r>
      <w:r w:rsidR="00466F18">
        <w:t>;</w:t>
      </w:r>
    </w:p>
    <w:p w14:paraId="22458D55" w14:textId="5CB1045E" w:rsidR="002A5C33" w:rsidRDefault="002A5C33" w:rsidP="007A67D0">
      <w:pPr>
        <w:pStyle w:val="NumberedThirdLevel"/>
      </w:pPr>
      <w:r>
        <w:t xml:space="preserve">other structured local systems for managing records </w:t>
      </w:r>
      <w:r w:rsidR="005A18FA">
        <w:t xml:space="preserve">which meet </w:t>
      </w:r>
      <w:r w:rsidR="005A18FA">
        <w:rPr>
          <w:lang w:val="en"/>
        </w:rPr>
        <w:t xml:space="preserve">the requirements of the </w:t>
      </w:r>
      <w:hyperlink r:id="rId27" w:history="1">
        <w:r w:rsidR="005A18FA" w:rsidRPr="0058276C">
          <w:rPr>
            <w:rStyle w:val="Hyperlink"/>
            <w:i/>
            <w:lang w:val="en"/>
          </w:rPr>
          <w:t xml:space="preserve">State Records Authority’s </w:t>
        </w:r>
        <w:r w:rsidR="007A67D0" w:rsidRPr="0058276C">
          <w:rPr>
            <w:rStyle w:val="Hyperlink"/>
            <w:i/>
            <w:lang w:val="en"/>
          </w:rPr>
          <w:t>Standard No 12, Standard on records management, 2014</w:t>
        </w:r>
      </w:hyperlink>
      <w:r w:rsidR="0058276C">
        <w:rPr>
          <w:i/>
          <w:lang w:val="en"/>
        </w:rPr>
        <w:t>;</w:t>
      </w:r>
    </w:p>
    <w:p w14:paraId="614BAD53" w14:textId="3B5B406E" w:rsidR="00D8156B" w:rsidRDefault="00D8156B" w:rsidP="008C619E">
      <w:pPr>
        <w:pStyle w:val="NumberedThirdLevel"/>
      </w:pPr>
      <w:r>
        <w:t>the University Archives</w:t>
      </w:r>
      <w:r w:rsidR="00466F18">
        <w:t>;</w:t>
      </w:r>
    </w:p>
    <w:p w14:paraId="2F4532E1" w14:textId="36C38850" w:rsidR="002A5C33" w:rsidRDefault="002A5C33" w:rsidP="008C619E">
      <w:pPr>
        <w:pStyle w:val="NumberedSecondLevel"/>
      </w:pPr>
      <w:r>
        <w:t xml:space="preserve">Records </w:t>
      </w:r>
      <w:r w:rsidR="00466F18">
        <w:t>M</w:t>
      </w:r>
      <w:r>
        <w:t xml:space="preserve">anagement </w:t>
      </w:r>
      <w:r w:rsidR="001136EA">
        <w:t>personnel</w:t>
      </w:r>
      <w:r w:rsidR="00466F18">
        <w:t xml:space="preserve"> including</w:t>
      </w:r>
      <w:r w:rsidR="00D45687">
        <w:t>:</w:t>
      </w:r>
    </w:p>
    <w:p w14:paraId="0CBDA088" w14:textId="2C9AACE4" w:rsidR="002A5C33" w:rsidRDefault="0058276C" w:rsidP="008C619E">
      <w:pPr>
        <w:pStyle w:val="NumberedThirdLevel"/>
      </w:pPr>
      <w:r>
        <w:t>ARMS</w:t>
      </w:r>
      <w:r w:rsidR="002A5C33">
        <w:t xml:space="preserve"> staff</w:t>
      </w:r>
      <w:r w:rsidR="00466F18">
        <w:t>;</w:t>
      </w:r>
    </w:p>
    <w:p w14:paraId="61C43D1F" w14:textId="766E0F82" w:rsidR="002A5C33" w:rsidRDefault="00D45687" w:rsidP="008C619E">
      <w:pPr>
        <w:pStyle w:val="NumberedThirdLevel"/>
      </w:pPr>
      <w:r>
        <w:t>o</w:t>
      </w:r>
      <w:r w:rsidR="0077293C">
        <w:t>ther s</w:t>
      </w:r>
      <w:r w:rsidR="002A5C33">
        <w:t xml:space="preserve">taff with specific responsibility </w:t>
      </w:r>
      <w:r w:rsidR="005A18FA">
        <w:t>for recordkeeping</w:t>
      </w:r>
      <w:r w:rsidR="00466F18" w:rsidRPr="00466F18">
        <w:t xml:space="preserve"> </w:t>
      </w:r>
      <w:r w:rsidR="00466F18">
        <w:t>as part of their duties; and</w:t>
      </w:r>
    </w:p>
    <w:p w14:paraId="4069C58C" w14:textId="746E595A" w:rsidR="0077293C" w:rsidRDefault="00466F18" w:rsidP="008C619E">
      <w:pPr>
        <w:pStyle w:val="NumberedThirdLevel"/>
      </w:pPr>
      <w:r>
        <w:t xml:space="preserve">any </w:t>
      </w:r>
      <w:r w:rsidR="00D45687">
        <w:t>o</w:t>
      </w:r>
      <w:r w:rsidR="0077293C">
        <w:t xml:space="preserve">ther staff </w:t>
      </w:r>
      <w:r w:rsidR="001136EA">
        <w:t xml:space="preserve">or affiliates </w:t>
      </w:r>
      <w:r w:rsidR="0077293C">
        <w:t>who deal with records</w:t>
      </w:r>
      <w:r w:rsidR="00D45687">
        <w:t>.</w:t>
      </w:r>
    </w:p>
    <w:p w14:paraId="77A2BFF9" w14:textId="01386146" w:rsidR="00466F18" w:rsidRDefault="000E750B" w:rsidP="008C619E">
      <w:pPr>
        <w:pStyle w:val="NumberedFirstLevel"/>
      </w:pPr>
      <w:r>
        <w:t xml:space="preserve">The University’s records management program and recordkeeping systems </w:t>
      </w:r>
      <w:r w:rsidR="00466F18">
        <w:t xml:space="preserve">must be </w:t>
      </w:r>
      <w:r w:rsidR="00470927">
        <w:t>monitored by ARMS.</w:t>
      </w:r>
    </w:p>
    <w:p w14:paraId="21634A52" w14:textId="364FA7A5" w:rsidR="000E750B" w:rsidRDefault="000E750B" w:rsidP="00466F18">
      <w:pPr>
        <w:pStyle w:val="NumberedSecondLevel"/>
      </w:pPr>
      <w:r>
        <w:lastRenderedPageBreak/>
        <w:t xml:space="preserve">ARMS </w:t>
      </w:r>
      <w:r w:rsidR="00466F18">
        <w:t xml:space="preserve">must </w:t>
      </w:r>
      <w:r>
        <w:t>co</w:t>
      </w:r>
      <w:r w:rsidR="00D45687">
        <w:t>-</w:t>
      </w:r>
      <w:r>
        <w:t xml:space="preserve">operate with </w:t>
      </w:r>
      <w:r w:rsidR="00466F18">
        <w:t xml:space="preserve">NSW </w:t>
      </w:r>
      <w:r>
        <w:t>State Records in relation to monitoring programs, practices and systems.</w:t>
      </w:r>
    </w:p>
    <w:p w14:paraId="7926F3CB" w14:textId="77777777" w:rsidR="00E57E69" w:rsidRDefault="009E7D3D" w:rsidP="001B66A1">
      <w:pPr>
        <w:pStyle w:val="Heading4"/>
      </w:pPr>
      <w:bookmarkStart w:id="20" w:name="_Toc489259139"/>
      <w:bookmarkStart w:id="21" w:name="_Toc158623485"/>
      <w:r>
        <w:t>9</w:t>
      </w:r>
      <w:r w:rsidR="00155112">
        <w:tab/>
      </w:r>
      <w:r w:rsidR="00B6345D">
        <w:t>Responsibilities</w:t>
      </w:r>
      <w:bookmarkEnd w:id="20"/>
      <w:bookmarkEnd w:id="21"/>
    </w:p>
    <w:p w14:paraId="6663A1F0" w14:textId="7FA10597" w:rsidR="00B6345D" w:rsidRPr="00AF31DC" w:rsidRDefault="00B6345D" w:rsidP="00AF31DC">
      <w:pPr>
        <w:pStyle w:val="NumberedFirstLevel"/>
        <w:numPr>
          <w:ilvl w:val="1"/>
          <w:numId w:val="27"/>
        </w:numPr>
        <w:tabs>
          <w:tab w:val="clear" w:pos="747"/>
          <w:tab w:val="num" w:pos="567"/>
        </w:tabs>
        <w:ind w:left="567"/>
      </w:pPr>
      <w:r w:rsidRPr="00AF31DC">
        <w:t xml:space="preserve">The Vice-Chancellor has statutory responsibility under section 10 of the </w:t>
      </w:r>
      <w:hyperlink r:id="rId28" w:anchor="/view/act/1998/17/part1/sec3" w:history="1">
        <w:r w:rsidRPr="00AF31DC">
          <w:rPr>
            <w:rStyle w:val="Hyperlink"/>
            <w:color w:val="auto"/>
            <w:u w:val="none"/>
          </w:rPr>
          <w:t>Act</w:t>
        </w:r>
      </w:hyperlink>
      <w:r w:rsidRPr="00AF31DC">
        <w:t xml:space="preserve"> for ensuring the University’s compliance with the requirements of the Act.</w:t>
      </w:r>
    </w:p>
    <w:p w14:paraId="1748634F" w14:textId="0254CEFB" w:rsidR="00B6345D" w:rsidRDefault="00466F18" w:rsidP="008C619E">
      <w:pPr>
        <w:pStyle w:val="NumberedFirstLevel"/>
      </w:pPr>
      <w:r w:rsidRPr="00466F18">
        <w:rPr>
          <w:b/>
        </w:rPr>
        <w:t xml:space="preserve">The </w:t>
      </w:r>
      <w:r w:rsidR="00B6345D" w:rsidRPr="00466F18">
        <w:rPr>
          <w:b/>
        </w:rPr>
        <w:t xml:space="preserve">General Counsel </w:t>
      </w:r>
      <w:r w:rsidR="00B6345D">
        <w:t>has portfolio responsibility for records management within the University</w:t>
      </w:r>
      <w:r>
        <w:t xml:space="preserve">, consistently with the </w:t>
      </w:r>
      <w:hyperlink r:id="rId29" w:history="1">
        <w:r w:rsidRPr="007B4DA0">
          <w:rPr>
            <w:rStyle w:val="Hyperlink"/>
            <w:i/>
          </w:rPr>
          <w:t>University of Sydney (Delegations of Authority</w:t>
        </w:r>
        <w:r w:rsidR="00692AAC" w:rsidRPr="007B4DA0">
          <w:rPr>
            <w:rStyle w:val="Hyperlink"/>
            <w:i/>
          </w:rPr>
          <w:t>) Rule</w:t>
        </w:r>
      </w:hyperlink>
    </w:p>
    <w:p w14:paraId="4F168F7C" w14:textId="79F8860D" w:rsidR="00B6345D" w:rsidRDefault="00B6345D" w:rsidP="0058276C">
      <w:pPr>
        <w:pStyle w:val="NumberedFirstLevel"/>
      </w:pPr>
      <w:r w:rsidRPr="00504604">
        <w:rPr>
          <w:b/>
        </w:rPr>
        <w:t xml:space="preserve">The </w:t>
      </w:r>
      <w:r w:rsidR="007A67D0">
        <w:rPr>
          <w:b/>
        </w:rPr>
        <w:t>Group Secretary</w:t>
      </w:r>
      <w:r>
        <w:t xml:space="preserve"> is the </w:t>
      </w:r>
      <w:r w:rsidR="0058276C">
        <w:rPr>
          <w:spacing w:val="2"/>
        </w:rPr>
        <w:t>s</w:t>
      </w:r>
      <w:r w:rsidRPr="00144B3F">
        <w:rPr>
          <w:spacing w:val="-2"/>
        </w:rPr>
        <w:t>e</w:t>
      </w:r>
      <w:r w:rsidRPr="00144B3F">
        <w:rPr>
          <w:spacing w:val="1"/>
        </w:rPr>
        <w:t>n</w:t>
      </w:r>
      <w:r w:rsidRPr="00144B3F">
        <w:rPr>
          <w:spacing w:val="2"/>
        </w:rPr>
        <w:t>i</w:t>
      </w:r>
      <w:r w:rsidRPr="00144B3F">
        <w:rPr>
          <w:spacing w:val="-1"/>
        </w:rPr>
        <w:t>o</w:t>
      </w:r>
      <w:r w:rsidRPr="00144B3F">
        <w:t>r</w:t>
      </w:r>
      <w:r w:rsidRPr="00144B3F">
        <w:rPr>
          <w:spacing w:val="-9"/>
        </w:rPr>
        <w:t xml:space="preserve"> </w:t>
      </w:r>
      <w:r w:rsidR="0058276C">
        <w:rPr>
          <w:spacing w:val="2"/>
        </w:rPr>
        <w:t>r</w:t>
      </w:r>
      <w:r w:rsidRPr="00144B3F">
        <w:rPr>
          <w:spacing w:val="-2"/>
        </w:rPr>
        <w:t>e</w:t>
      </w:r>
      <w:r w:rsidRPr="00144B3F">
        <w:t>s</w:t>
      </w:r>
      <w:r w:rsidRPr="00144B3F">
        <w:rPr>
          <w:spacing w:val="2"/>
        </w:rPr>
        <w:t>p</w:t>
      </w:r>
      <w:r w:rsidRPr="00144B3F">
        <w:rPr>
          <w:spacing w:val="-1"/>
        </w:rPr>
        <w:t>o</w:t>
      </w:r>
      <w:r w:rsidRPr="00144B3F">
        <w:rPr>
          <w:spacing w:val="1"/>
        </w:rPr>
        <w:t>n</w:t>
      </w:r>
      <w:r w:rsidRPr="00144B3F">
        <w:t>s</w:t>
      </w:r>
      <w:r w:rsidRPr="00144B3F">
        <w:rPr>
          <w:spacing w:val="2"/>
        </w:rPr>
        <w:t>i</w:t>
      </w:r>
      <w:r w:rsidRPr="00144B3F">
        <w:rPr>
          <w:spacing w:val="-2"/>
        </w:rPr>
        <w:t>b</w:t>
      </w:r>
      <w:r w:rsidRPr="00144B3F">
        <w:t>le</w:t>
      </w:r>
      <w:r w:rsidRPr="00144B3F">
        <w:rPr>
          <w:spacing w:val="-8"/>
        </w:rPr>
        <w:t xml:space="preserve"> </w:t>
      </w:r>
      <w:r w:rsidR="0058276C">
        <w:rPr>
          <w:spacing w:val="-8"/>
        </w:rPr>
        <w:t>o</w:t>
      </w:r>
      <w:r w:rsidRPr="00144B3F">
        <w:t>f</w:t>
      </w:r>
      <w:r w:rsidRPr="00144B3F">
        <w:rPr>
          <w:spacing w:val="-1"/>
        </w:rPr>
        <w:t>f</w:t>
      </w:r>
      <w:r w:rsidRPr="00144B3F">
        <w:rPr>
          <w:spacing w:val="2"/>
        </w:rPr>
        <w:t>i</w:t>
      </w:r>
      <w:r w:rsidRPr="00144B3F">
        <w:t>cer</w:t>
      </w:r>
      <w:r w:rsidR="0058276C">
        <w:t>.</w:t>
      </w:r>
    </w:p>
    <w:p w14:paraId="79F9E0DD" w14:textId="068B0417" w:rsidR="00313298" w:rsidRDefault="0088451B" w:rsidP="008C619E">
      <w:pPr>
        <w:pStyle w:val="NumberedFirstLevel"/>
      </w:pPr>
      <w:r w:rsidRPr="0088451B">
        <w:rPr>
          <w:b/>
        </w:rPr>
        <w:t>T</w:t>
      </w:r>
      <w:r w:rsidR="007A67D0" w:rsidRPr="0088451B">
        <w:rPr>
          <w:b/>
        </w:rPr>
        <w:t>h</w:t>
      </w:r>
      <w:r w:rsidR="007A67D0">
        <w:rPr>
          <w:b/>
        </w:rPr>
        <w:t xml:space="preserve">e Manager, ARMS </w:t>
      </w:r>
      <w:r w:rsidR="007A67D0" w:rsidRPr="007A67D0">
        <w:t>is</w:t>
      </w:r>
      <w:r w:rsidR="00E762C2">
        <w:t xml:space="preserve"> responsible for:</w:t>
      </w:r>
    </w:p>
    <w:p w14:paraId="03BF5FF2" w14:textId="2ADF24B1" w:rsidR="007A67D0" w:rsidRDefault="0058276C" w:rsidP="00313298">
      <w:pPr>
        <w:pStyle w:val="NumberedSecondLevel"/>
      </w:pPr>
      <w:r>
        <w:t>managing the</w:t>
      </w:r>
      <w:r w:rsidR="00313298">
        <w:t xml:space="preserve"> recordkeeping program</w:t>
      </w:r>
      <w:r>
        <w:t>;</w:t>
      </w:r>
    </w:p>
    <w:p w14:paraId="3C9B005C" w14:textId="4D8F544B" w:rsidR="00A85BD5" w:rsidRPr="000C73D3" w:rsidRDefault="0058276C" w:rsidP="00A85BD5">
      <w:pPr>
        <w:pStyle w:val="NumberedSecondLevel"/>
      </w:pPr>
      <w:r>
        <w:t>d</w:t>
      </w:r>
      <w:r w:rsidR="00A85BD5">
        <w:t>eveloping and maintaining a Recordkeeping Manual to support the recordkeeping program</w:t>
      </w:r>
      <w:r>
        <w:t>; and</w:t>
      </w:r>
    </w:p>
    <w:p w14:paraId="36E0DAA7" w14:textId="0EA1B1B7" w:rsidR="00313298" w:rsidRDefault="0058276C" w:rsidP="00313298">
      <w:pPr>
        <w:pStyle w:val="NumberedSecondLevel"/>
      </w:pPr>
      <w:r>
        <w:t>a</w:t>
      </w:r>
      <w:r w:rsidR="00B3371D">
        <w:t>pproving local recordkeeping systems</w:t>
      </w:r>
      <w:r>
        <w:t>.</w:t>
      </w:r>
    </w:p>
    <w:p w14:paraId="2F8B7452" w14:textId="77777777" w:rsidR="00B6345D" w:rsidRPr="00575BB5" w:rsidRDefault="00B6345D" w:rsidP="008C619E">
      <w:pPr>
        <w:pStyle w:val="NumberedFirstLevel"/>
      </w:pPr>
      <w:r w:rsidRPr="004879BA">
        <w:rPr>
          <w:b/>
        </w:rPr>
        <w:t>The Records Manager</w:t>
      </w:r>
      <w:r w:rsidRPr="00575BB5">
        <w:t xml:space="preserve"> </w:t>
      </w:r>
      <w:r>
        <w:t>is responsible for</w:t>
      </w:r>
      <w:r w:rsidRPr="00575BB5">
        <w:t>:</w:t>
      </w:r>
    </w:p>
    <w:p w14:paraId="13FA3353" w14:textId="4B344391" w:rsidR="00B6345D" w:rsidRPr="00713635" w:rsidRDefault="00B6345D" w:rsidP="00672939">
      <w:pPr>
        <w:pStyle w:val="NumberedSecondLevel"/>
      </w:pPr>
      <w:r w:rsidRPr="001C3E38">
        <w:rPr>
          <w:rFonts w:cs="Arial"/>
        </w:rPr>
        <w:t>developing</w:t>
      </w:r>
      <w:r w:rsidRPr="00713635">
        <w:t xml:space="preserve"> and implement</w:t>
      </w:r>
      <w:r>
        <w:t>ing</w:t>
      </w:r>
      <w:r w:rsidRPr="00713635">
        <w:t xml:space="preserve"> </w:t>
      </w:r>
      <w:r w:rsidR="008F5421">
        <w:t>the</w:t>
      </w:r>
      <w:r w:rsidRPr="00713635">
        <w:t xml:space="preserve"> recordkeeping program</w:t>
      </w:r>
      <w:r w:rsidR="008F5421">
        <w:t>;</w:t>
      </w:r>
    </w:p>
    <w:p w14:paraId="25CD8EEB" w14:textId="0C59382F" w:rsidR="00B6345D" w:rsidRPr="00C90F9A" w:rsidRDefault="00B6345D" w:rsidP="00672939">
      <w:pPr>
        <w:pStyle w:val="NumberedSecondLevel"/>
      </w:pPr>
      <w:r>
        <w:t>authorising</w:t>
      </w:r>
      <w:r w:rsidRPr="00C90F9A">
        <w:t xml:space="preserve"> the disposal of University records</w:t>
      </w:r>
      <w:r w:rsidR="008F5421">
        <w:t>;</w:t>
      </w:r>
    </w:p>
    <w:p w14:paraId="59F082CB" w14:textId="430BC6AE" w:rsidR="00B6345D" w:rsidRPr="00D62152" w:rsidRDefault="00B6345D" w:rsidP="00672939">
      <w:pPr>
        <w:pStyle w:val="NumberedSecondLevel"/>
      </w:pPr>
      <w:r>
        <w:t xml:space="preserve">managing </w:t>
      </w:r>
      <w:r w:rsidRPr="00D62152">
        <w:t xml:space="preserve">requests for access to University records other than under </w:t>
      </w:r>
      <w:r>
        <w:t>right to</w:t>
      </w:r>
      <w:r w:rsidRPr="00D62152">
        <w:t xml:space="preserve"> information or privacy legislation</w:t>
      </w:r>
      <w:r w:rsidR="008F5421">
        <w:t>;</w:t>
      </w:r>
      <w:r w:rsidR="00672939">
        <w:t xml:space="preserve"> and</w:t>
      </w:r>
    </w:p>
    <w:p w14:paraId="7AD69EA4" w14:textId="77777777" w:rsidR="00B6345D" w:rsidRPr="00D62152" w:rsidRDefault="00B6345D" w:rsidP="00672939">
      <w:pPr>
        <w:pStyle w:val="NumberedSecondLevel"/>
      </w:pPr>
      <w:r>
        <w:t>monitoring</w:t>
      </w:r>
      <w:r w:rsidRPr="00D62152">
        <w:t xml:space="preserve"> compliance with the recordkeeping program</w:t>
      </w:r>
      <w:r w:rsidR="003B5AF4">
        <w:t>.</w:t>
      </w:r>
    </w:p>
    <w:p w14:paraId="505B7B8A" w14:textId="6C2B859B" w:rsidR="00B6345D" w:rsidRPr="00575BB5" w:rsidRDefault="00B6345D" w:rsidP="008C619E">
      <w:pPr>
        <w:pStyle w:val="NumberedFirstLevel"/>
      </w:pPr>
      <w:r w:rsidRPr="00504604">
        <w:rPr>
          <w:b/>
        </w:rPr>
        <w:t xml:space="preserve">Heads of </w:t>
      </w:r>
      <w:r w:rsidR="00672939">
        <w:rPr>
          <w:b/>
        </w:rPr>
        <w:t>u</w:t>
      </w:r>
      <w:r w:rsidRPr="00504604">
        <w:rPr>
          <w:b/>
        </w:rPr>
        <w:t>nits</w:t>
      </w:r>
      <w:r w:rsidRPr="00575BB5">
        <w:t xml:space="preserve"> </w:t>
      </w:r>
      <w:r>
        <w:t>are responsible for</w:t>
      </w:r>
      <w:r w:rsidRPr="00575BB5">
        <w:t>:</w:t>
      </w:r>
    </w:p>
    <w:p w14:paraId="609F505F" w14:textId="0A952D2F" w:rsidR="00B6345D" w:rsidRPr="005022B2" w:rsidRDefault="00AB71D4" w:rsidP="00672939">
      <w:pPr>
        <w:pStyle w:val="NumberedSecondLevel"/>
      </w:pPr>
      <w:r>
        <w:t>requiring</w:t>
      </w:r>
      <w:r w:rsidR="00B6345D">
        <w:t xml:space="preserve"> </w:t>
      </w:r>
      <w:r w:rsidR="00EC7302">
        <w:t>full and accurate</w:t>
      </w:r>
      <w:r w:rsidR="00B6345D">
        <w:t xml:space="preserve"> records </w:t>
      </w:r>
      <w:r w:rsidR="00EC7302">
        <w:t>of the</w:t>
      </w:r>
      <w:r w:rsidR="00B6345D">
        <w:t xml:space="preserve"> </w:t>
      </w:r>
      <w:r w:rsidR="00B6345D" w:rsidRPr="00713635">
        <w:t xml:space="preserve">business activities for which they are responsible </w:t>
      </w:r>
      <w:r>
        <w:t>to be</w:t>
      </w:r>
      <w:r w:rsidR="00B6345D" w:rsidRPr="00713635">
        <w:t xml:space="preserve"> created</w:t>
      </w:r>
      <w:r w:rsidR="00B6345D">
        <w:t>, captured</w:t>
      </w:r>
      <w:r w:rsidR="00B6345D" w:rsidRPr="00713635">
        <w:t xml:space="preserve"> </w:t>
      </w:r>
      <w:r w:rsidR="00EC7302">
        <w:t xml:space="preserve">into a recordkeeping system </w:t>
      </w:r>
      <w:r w:rsidR="00B6345D" w:rsidRPr="00713635">
        <w:t xml:space="preserve">and managed in accordance with this policy and the </w:t>
      </w:r>
      <w:hyperlink r:id="rId30" w:history="1">
        <w:r w:rsidR="00B6345D" w:rsidRPr="00181082">
          <w:rPr>
            <w:rStyle w:val="Hyperlink"/>
            <w:i/>
          </w:rPr>
          <w:t>Recordkeeping Manual</w:t>
        </w:r>
        <w:r w:rsidRPr="00181082">
          <w:rPr>
            <w:rStyle w:val="Hyperlink"/>
          </w:rPr>
          <w:t>;</w:t>
        </w:r>
      </w:hyperlink>
      <w:r w:rsidR="00B6345D" w:rsidRPr="005022B2">
        <w:t xml:space="preserve"> </w:t>
      </w:r>
    </w:p>
    <w:p w14:paraId="5ADB3449" w14:textId="6CBA0801" w:rsidR="00B6345D" w:rsidRPr="005022B2" w:rsidRDefault="00672939" w:rsidP="00672939">
      <w:pPr>
        <w:pStyle w:val="NumberedSecondLevel"/>
      </w:pPr>
      <w:r>
        <w:t xml:space="preserve">adopting and maintaining </w:t>
      </w:r>
      <w:r w:rsidR="00B6345D" w:rsidRPr="005022B2">
        <w:t xml:space="preserve">business </w:t>
      </w:r>
      <w:r w:rsidRPr="005022B2">
        <w:t>systems</w:t>
      </w:r>
      <w:r>
        <w:t xml:space="preserve"> that </w:t>
      </w:r>
      <w:r w:rsidR="00B6345D" w:rsidRPr="005022B2">
        <w:t xml:space="preserve">comply with </w:t>
      </w:r>
      <w:r w:rsidR="00AB71D4">
        <w:t xml:space="preserve">this policy, particularly those of subclause </w:t>
      </w:r>
      <w:r w:rsidR="005022B2" w:rsidRPr="005022B2">
        <w:t>7(6)(c)</w:t>
      </w:r>
      <w:r w:rsidR="00AB71D4">
        <w:t>;</w:t>
      </w:r>
    </w:p>
    <w:p w14:paraId="2671C450" w14:textId="0D81837A" w:rsidR="00B6345D" w:rsidRPr="000068ED" w:rsidRDefault="00AB71D4" w:rsidP="00672939">
      <w:pPr>
        <w:pStyle w:val="NumberedSecondLevel"/>
      </w:pPr>
      <w:r>
        <w:t xml:space="preserve">requiring </w:t>
      </w:r>
      <w:r w:rsidR="00B6345D">
        <w:t xml:space="preserve">that proper retention and disposal </w:t>
      </w:r>
      <w:r>
        <w:t xml:space="preserve">processes </w:t>
      </w:r>
      <w:r w:rsidR="00B6345D">
        <w:t>for records are managed through system and service transitions or the decommissioning of systems</w:t>
      </w:r>
      <w:r w:rsidR="003B5AF4">
        <w:t>.</w:t>
      </w:r>
    </w:p>
    <w:p w14:paraId="3B045223" w14:textId="18B8FA00" w:rsidR="001136EA" w:rsidRDefault="00B6345D" w:rsidP="001136EA">
      <w:pPr>
        <w:pStyle w:val="NumberedFirstLevel"/>
      </w:pPr>
      <w:r w:rsidRPr="001136EA">
        <w:rPr>
          <w:b/>
        </w:rPr>
        <w:t xml:space="preserve">All staff </w:t>
      </w:r>
      <w:r w:rsidR="00AB71D4" w:rsidRPr="001136EA">
        <w:rPr>
          <w:b/>
        </w:rPr>
        <w:t xml:space="preserve">and </w:t>
      </w:r>
      <w:r w:rsidRPr="001136EA">
        <w:rPr>
          <w:b/>
        </w:rPr>
        <w:t>affiliates</w:t>
      </w:r>
      <w:r w:rsidR="00AB71D4">
        <w:t xml:space="preserve"> </w:t>
      </w:r>
      <w:r>
        <w:t>are responsible for</w:t>
      </w:r>
      <w:r w:rsidR="00E762C2">
        <w:t>:</w:t>
      </w:r>
    </w:p>
    <w:p w14:paraId="32C94EF5" w14:textId="7B04E566" w:rsidR="00B6345D" w:rsidRPr="00713635" w:rsidRDefault="00B6345D" w:rsidP="00672939">
      <w:pPr>
        <w:pStyle w:val="NumberedSecondLevel"/>
      </w:pPr>
      <w:r>
        <w:t xml:space="preserve">making and keeping </w:t>
      </w:r>
      <w:r w:rsidRPr="00575BB5">
        <w:t xml:space="preserve">full and accurate records of </w:t>
      </w:r>
      <w:r>
        <w:t>business activities</w:t>
      </w:r>
      <w:r w:rsidR="00AB71D4">
        <w:t xml:space="preserve"> in which</w:t>
      </w:r>
      <w:r>
        <w:t xml:space="preserve"> they engage</w:t>
      </w:r>
      <w:r w:rsidR="00AB71D4">
        <w:t>;</w:t>
      </w:r>
      <w:r w:rsidR="001136EA">
        <w:t xml:space="preserve"> and</w:t>
      </w:r>
    </w:p>
    <w:p w14:paraId="6FE6EAA9" w14:textId="461C203D" w:rsidR="00B6345D" w:rsidRDefault="00AB71D4" w:rsidP="00672939">
      <w:pPr>
        <w:pStyle w:val="NumberedSecondLevel"/>
      </w:pPr>
      <w:r>
        <w:t xml:space="preserve">complying with the </w:t>
      </w:r>
      <w:hyperlink r:id="rId31" w:history="1">
        <w:r w:rsidR="00B6345D" w:rsidRPr="00DD234F">
          <w:rPr>
            <w:rStyle w:val="Hyperlink"/>
            <w:i/>
          </w:rPr>
          <w:t>Recordkeeping Manual</w:t>
        </w:r>
        <w:r w:rsidR="00B6345D" w:rsidRPr="00DD234F">
          <w:rPr>
            <w:rStyle w:val="Hyperlink"/>
          </w:rPr>
          <w:t>.</w:t>
        </w:r>
      </w:hyperlink>
    </w:p>
    <w:p w14:paraId="15BC5CF8" w14:textId="37D20C3E" w:rsidR="00B6345D" w:rsidRDefault="00B6345D" w:rsidP="008C619E">
      <w:pPr>
        <w:pStyle w:val="NumberedFirstLevel"/>
      </w:pPr>
      <w:r w:rsidRPr="00504604">
        <w:rPr>
          <w:b/>
        </w:rPr>
        <w:t xml:space="preserve">No </w:t>
      </w:r>
      <w:r w:rsidR="00AB71D4" w:rsidRPr="00504604">
        <w:rPr>
          <w:b/>
        </w:rPr>
        <w:t xml:space="preserve">person </w:t>
      </w:r>
      <w:r>
        <w:t xml:space="preserve">may </w:t>
      </w:r>
      <w:r w:rsidRPr="00C90F9A">
        <w:t>destroy</w:t>
      </w:r>
      <w:r>
        <w:t>, transfer out of University custody</w:t>
      </w:r>
      <w:r w:rsidRPr="00C90F9A">
        <w:t xml:space="preserve"> </w:t>
      </w:r>
      <w:r>
        <w:t xml:space="preserve">or otherwise dispose of </w:t>
      </w:r>
      <w:r w:rsidRPr="00C90F9A">
        <w:t>University records without the authorisation of t</w:t>
      </w:r>
      <w:r w:rsidR="003B5AF4">
        <w:t xml:space="preserve">he </w:t>
      </w:r>
      <w:r w:rsidR="00672939">
        <w:t>Manager, ARMS</w:t>
      </w:r>
      <w:r w:rsidR="003B5AF4">
        <w:t>.</w:t>
      </w:r>
    </w:p>
    <w:p w14:paraId="59A12712" w14:textId="6ADBDE1C" w:rsidR="001136EA" w:rsidRDefault="009E7D3D" w:rsidP="00300A4E">
      <w:pPr>
        <w:pStyle w:val="Heading4"/>
      </w:pPr>
      <w:bookmarkStart w:id="22" w:name="_Toc489259140"/>
      <w:bookmarkStart w:id="23" w:name="_Toc158623486"/>
      <w:r>
        <w:t>10</w:t>
      </w:r>
      <w:r w:rsidR="002A6A63" w:rsidRPr="00300A4E">
        <w:tab/>
      </w:r>
      <w:r w:rsidR="001136EA">
        <w:t>Breach of policy</w:t>
      </w:r>
      <w:bookmarkEnd w:id="22"/>
      <w:bookmarkEnd w:id="23"/>
    </w:p>
    <w:p w14:paraId="15F0F99D" w14:textId="5A1AB16F" w:rsidR="001136EA" w:rsidRPr="005B172A" w:rsidRDefault="001136EA" w:rsidP="00A01AAF">
      <w:pPr>
        <w:pStyle w:val="NumberedFirstLevel"/>
        <w:numPr>
          <w:ilvl w:val="1"/>
          <w:numId w:val="40"/>
        </w:numPr>
        <w:tabs>
          <w:tab w:val="clear" w:pos="747"/>
          <w:tab w:val="num" w:pos="567"/>
        </w:tabs>
        <w:ind w:left="567"/>
      </w:pPr>
      <w:r>
        <w:t xml:space="preserve">Any staff member or affiliate who becomes aware of a breach or potential breach of this </w:t>
      </w:r>
      <w:r w:rsidRPr="005B172A">
        <w:t>policy must report</w:t>
      </w:r>
      <w:r>
        <w:t xml:space="preserve"> it as soon as possible </w:t>
      </w:r>
      <w:r w:rsidRPr="005B172A">
        <w:t xml:space="preserve">to the </w:t>
      </w:r>
      <w:r>
        <w:t>Manager, ARMS</w:t>
      </w:r>
      <w:r w:rsidRPr="005B172A">
        <w:t xml:space="preserve"> for appropriate action.</w:t>
      </w:r>
    </w:p>
    <w:p w14:paraId="6636FA1A" w14:textId="5127EA79" w:rsidR="003A22F8" w:rsidRDefault="001136EA" w:rsidP="00A01AAF">
      <w:pPr>
        <w:pStyle w:val="NumberedFirstLevel"/>
      </w:pPr>
      <w:r>
        <w:lastRenderedPageBreak/>
        <w:t xml:space="preserve">Failure to ensure that University records remain under the control of the University and in safe custody in University-provided facilities is an offence under the </w:t>
      </w:r>
      <w:hyperlink r:id="rId32" w:anchor="/view/act/1998/17" w:history="1">
        <w:r w:rsidRPr="00672939">
          <w:rPr>
            <w:rStyle w:val="Hyperlink"/>
          </w:rPr>
          <w:t>Act.</w:t>
        </w:r>
      </w:hyperlink>
      <w:r w:rsidR="00E762C2">
        <w:t xml:space="preserve"> </w:t>
      </w:r>
    </w:p>
    <w:p w14:paraId="42B9F192" w14:textId="4B3D540E" w:rsidR="001136EA" w:rsidRPr="00A85BD5" w:rsidRDefault="003A22F8" w:rsidP="00A01AAF">
      <w:pPr>
        <w:pStyle w:val="NormalNotes"/>
        <w:ind w:left="1287"/>
      </w:pPr>
      <w:r w:rsidRPr="00A85BD5">
        <w:rPr>
          <w:b/>
        </w:rPr>
        <w:t xml:space="preserve">Note: </w:t>
      </w:r>
      <w:r w:rsidRPr="00A85BD5">
        <w:t xml:space="preserve">See </w:t>
      </w:r>
      <w:hyperlink r:id="rId33" w:anchor="/view/act/1998/17" w:history="1">
        <w:r w:rsidR="00B3371D" w:rsidRPr="00672939">
          <w:rPr>
            <w:rStyle w:val="Hyperlink"/>
            <w:i/>
            <w:szCs w:val="18"/>
          </w:rPr>
          <w:t xml:space="preserve">State Records Act 1998 </w:t>
        </w:r>
        <w:r w:rsidR="00B3371D" w:rsidRPr="00672939">
          <w:rPr>
            <w:rStyle w:val="Hyperlink"/>
            <w:szCs w:val="18"/>
          </w:rPr>
          <w:t>(NSW)</w:t>
        </w:r>
      </w:hyperlink>
      <w:r w:rsidR="00B3371D" w:rsidRPr="00A85BD5">
        <w:t xml:space="preserve"> s21</w:t>
      </w:r>
      <w:r w:rsidR="00B3371D" w:rsidRPr="00A85BD5" w:rsidDel="003A22F8">
        <w:rPr>
          <w:highlight w:val="yellow"/>
        </w:rPr>
        <w:t xml:space="preserve"> </w:t>
      </w:r>
    </w:p>
    <w:p w14:paraId="639EBED1" w14:textId="1FE655C0" w:rsidR="00EA4414" w:rsidRDefault="00EA4414" w:rsidP="00A01AAF">
      <w:pPr>
        <w:pStyle w:val="NumberedFirstLevel"/>
      </w:pPr>
      <w:r>
        <w:t>Breach of this policy may, in appropriate cases, result in disciplinary action against staff members or affiliates involved.</w:t>
      </w:r>
    </w:p>
    <w:p w14:paraId="76475807" w14:textId="0CD6B99A" w:rsidR="004517B8" w:rsidRDefault="001136EA" w:rsidP="00300A4E">
      <w:pPr>
        <w:pStyle w:val="Heading4"/>
      </w:pPr>
      <w:bookmarkStart w:id="24" w:name="_Toc489259141"/>
      <w:bookmarkStart w:id="25" w:name="_Toc158623487"/>
      <w:r>
        <w:t>11</w:t>
      </w:r>
      <w:r>
        <w:tab/>
      </w:r>
      <w:r w:rsidR="00B44656">
        <w:t>Recordkeeping manual</w:t>
      </w:r>
      <w:bookmarkEnd w:id="24"/>
      <w:bookmarkEnd w:id="25"/>
    </w:p>
    <w:p w14:paraId="1D57B716" w14:textId="348214DF" w:rsidR="00B44656" w:rsidRPr="00A01AAF" w:rsidRDefault="00B44656" w:rsidP="00A01AAF">
      <w:pPr>
        <w:pStyle w:val="NumberedFirstLevel"/>
        <w:numPr>
          <w:ilvl w:val="1"/>
          <w:numId w:val="33"/>
        </w:numPr>
        <w:tabs>
          <w:tab w:val="clear" w:pos="747"/>
          <w:tab w:val="num" w:pos="567"/>
        </w:tabs>
        <w:ind w:left="567"/>
      </w:pPr>
      <w:r w:rsidRPr="00A01AAF">
        <w:t>The Manager, A</w:t>
      </w:r>
      <w:r w:rsidR="00504604" w:rsidRPr="00A01AAF">
        <w:t>RMS</w:t>
      </w:r>
      <w:r w:rsidRPr="00A01AAF">
        <w:t xml:space="preserve"> will prepare and maintain a Recordkeeping Manual for approval by the General Counsel.</w:t>
      </w:r>
    </w:p>
    <w:p w14:paraId="49177F1D" w14:textId="7AB0CAAE" w:rsidR="00B44656" w:rsidRDefault="00B44656" w:rsidP="00B44656">
      <w:pPr>
        <w:pStyle w:val="NumberedFirstLevel"/>
      </w:pPr>
      <w:r>
        <w:t xml:space="preserve">The </w:t>
      </w:r>
      <w:r w:rsidRPr="00504604">
        <w:rPr>
          <w:i/>
        </w:rPr>
        <w:t>Recordkeeping Manual</w:t>
      </w:r>
      <w:r>
        <w:t>:</w:t>
      </w:r>
    </w:p>
    <w:p w14:paraId="25745740" w14:textId="2B29C8FE" w:rsidR="00B44656" w:rsidRDefault="00B44656" w:rsidP="00B44656">
      <w:pPr>
        <w:pStyle w:val="NumberedSecondLevel"/>
      </w:pPr>
      <w:r>
        <w:t>will set out the procedures which must be followed in implementing this policy; and</w:t>
      </w:r>
    </w:p>
    <w:p w14:paraId="202B8924" w14:textId="77777777" w:rsidR="00B44656" w:rsidRDefault="00B44656" w:rsidP="00B44656">
      <w:pPr>
        <w:pStyle w:val="NumberedSecondLevel"/>
      </w:pPr>
      <w:r>
        <w:t>must be published on the University web site.</w:t>
      </w:r>
    </w:p>
    <w:p w14:paraId="1ED795F3" w14:textId="17F307D2" w:rsidR="00B44656" w:rsidRPr="00B44656" w:rsidRDefault="00B44656" w:rsidP="00B44656">
      <w:pPr>
        <w:pStyle w:val="NumberedFirstLevel"/>
      </w:pPr>
      <w:r>
        <w:t xml:space="preserve">The </w:t>
      </w:r>
      <w:r w:rsidRPr="00504604">
        <w:rPr>
          <w:i/>
        </w:rPr>
        <w:t>Recordkeeping Manual</w:t>
      </w:r>
      <w:r>
        <w:t xml:space="preserve"> has the status of procedures under the </w:t>
      </w:r>
      <w:hyperlink r:id="rId34" w:history="1">
        <w:r w:rsidRPr="00B44656">
          <w:rPr>
            <w:rStyle w:val="Hyperlink"/>
            <w:i/>
          </w:rPr>
          <w:t>University of Sydney (Policies Development and Review) Rule</w:t>
        </w:r>
      </w:hyperlink>
      <w:r>
        <w:t>.</w:t>
      </w:r>
    </w:p>
    <w:p w14:paraId="2A08FEC1" w14:textId="35385C3B" w:rsidR="002A6A63" w:rsidRPr="00300A4E" w:rsidRDefault="004517B8" w:rsidP="00300A4E">
      <w:pPr>
        <w:pStyle w:val="Heading4"/>
      </w:pPr>
      <w:bookmarkStart w:id="26" w:name="_Toc489259142"/>
      <w:bookmarkStart w:id="27" w:name="_Toc158623488"/>
      <w:r>
        <w:t>1</w:t>
      </w:r>
      <w:r w:rsidR="00672939">
        <w:t>2</w:t>
      </w:r>
      <w:r>
        <w:tab/>
      </w:r>
      <w:r w:rsidR="002A6A63" w:rsidRPr="00300A4E">
        <w:t>Re</w:t>
      </w:r>
      <w:r w:rsidR="003D61D2" w:rsidRPr="00300A4E">
        <w:t>s</w:t>
      </w:r>
      <w:r w:rsidR="002A6A63" w:rsidRPr="00300A4E">
        <w:t>cis</w:t>
      </w:r>
      <w:r w:rsidR="007772BE" w:rsidRPr="00300A4E">
        <w:t>s</w:t>
      </w:r>
      <w:r w:rsidR="002A6A63" w:rsidRPr="00300A4E">
        <w:t>ions and replacements</w:t>
      </w:r>
      <w:bookmarkEnd w:id="26"/>
      <w:bookmarkEnd w:id="27"/>
    </w:p>
    <w:p w14:paraId="3621EF7B" w14:textId="5DC4AF78" w:rsidR="002A6A63" w:rsidRDefault="002A6A63" w:rsidP="00C53743">
      <w:r>
        <w:t>This document replaces</w:t>
      </w:r>
      <w:r w:rsidR="00504604" w:rsidRPr="00504604">
        <w:t xml:space="preserve"> </w:t>
      </w:r>
      <w:r w:rsidR="00504604" w:rsidRPr="00504604">
        <w:rPr>
          <w:i/>
        </w:rPr>
        <w:t>University Recordkeeping Policy 2000</w:t>
      </w:r>
      <w:r>
        <w:t xml:space="preserve">, which </w:t>
      </w:r>
      <w:r w:rsidR="00504604">
        <w:t xml:space="preserve">is </w:t>
      </w:r>
      <w:r>
        <w:t>rescinded as from the date of commencement of this document:</w:t>
      </w:r>
    </w:p>
    <w:p w14:paraId="63030A50" w14:textId="77777777" w:rsidR="00C53743" w:rsidRDefault="00C53743" w:rsidP="00C53743"/>
    <w:p w14:paraId="06AF8CB0" w14:textId="77777777" w:rsidR="00E57E69" w:rsidRDefault="00E57E69" w:rsidP="00E57E69">
      <w:pPr>
        <w:pStyle w:val="Heading2"/>
      </w:pPr>
      <w:bookmarkStart w:id="28" w:name="_Toc138496788"/>
      <w:bookmarkStart w:id="29" w:name="_Toc489259143"/>
      <w:bookmarkStart w:id="30" w:name="_Toc158623489"/>
      <w:r>
        <w:t>Notes</w:t>
      </w:r>
      <w:bookmarkEnd w:id="28"/>
      <w:bookmarkEnd w:id="29"/>
      <w:bookmarkEnd w:id="30"/>
    </w:p>
    <w:p w14:paraId="17B4E573" w14:textId="77777777" w:rsidR="006A4766" w:rsidRPr="00504604" w:rsidRDefault="00F730D4" w:rsidP="00C53743">
      <w:pPr>
        <w:pStyle w:val="NormalAdministrativeNotes"/>
        <w:rPr>
          <w:b/>
        </w:rPr>
      </w:pPr>
      <w:r w:rsidRPr="00504604">
        <w:rPr>
          <w:b/>
        </w:rPr>
        <w:t>Recordkeeping Policy 2017</w:t>
      </w:r>
    </w:p>
    <w:p w14:paraId="11D33862" w14:textId="1A2D3583" w:rsidR="00E57E69" w:rsidRPr="00C53743" w:rsidRDefault="00E57E69" w:rsidP="00C53743">
      <w:pPr>
        <w:pStyle w:val="NormalAdministrativeNotes"/>
      </w:pPr>
      <w:r w:rsidRPr="00C53743">
        <w:t xml:space="preserve">Date adopted: </w:t>
      </w:r>
      <w:r w:rsidR="00C53743" w:rsidRPr="00C53743">
        <w:tab/>
      </w:r>
      <w:r w:rsidR="00DF6616">
        <w:t>1 December 2017</w:t>
      </w:r>
    </w:p>
    <w:p w14:paraId="3D790DB4" w14:textId="536AB203" w:rsidR="005253B1" w:rsidRDefault="00E57E69" w:rsidP="005253B1">
      <w:pPr>
        <w:pStyle w:val="NormalAdministrativeNotes"/>
      </w:pPr>
      <w:r>
        <w:t>Date commenced:</w:t>
      </w:r>
      <w:r w:rsidR="00C53743">
        <w:tab/>
      </w:r>
      <w:r w:rsidR="00DF6616">
        <w:t>14 December 2017</w:t>
      </w:r>
    </w:p>
    <w:p w14:paraId="03D9C1B9" w14:textId="53358A09" w:rsidR="00851A74" w:rsidRDefault="00851A74" w:rsidP="005253B1">
      <w:pPr>
        <w:pStyle w:val="NormalAdministrativeNotes"/>
      </w:pPr>
      <w:r>
        <w:t>Date amended:</w:t>
      </w:r>
      <w:r>
        <w:tab/>
        <w:t>7 June 2018 (administrative amendments)</w:t>
      </w:r>
    </w:p>
    <w:p w14:paraId="6802E90D" w14:textId="53E98244" w:rsidR="00851A74" w:rsidRDefault="00851A74" w:rsidP="005253B1">
      <w:pPr>
        <w:pStyle w:val="NormalAdministrativeNotes"/>
      </w:pPr>
      <w:r>
        <w:tab/>
        <w:t>20 July 2023 (administrative amendments)</w:t>
      </w:r>
    </w:p>
    <w:p w14:paraId="1F2E3271" w14:textId="25A4554C" w:rsidR="000923CA" w:rsidRDefault="000923CA" w:rsidP="005253B1">
      <w:pPr>
        <w:pStyle w:val="NormalAdministrativeNotes"/>
      </w:pPr>
      <w:r>
        <w:tab/>
        <w:t>12 February 2024 (administrative amendments)</w:t>
      </w:r>
    </w:p>
    <w:p w14:paraId="0BB904C2" w14:textId="7DC3FD10" w:rsidR="00F6004C" w:rsidRPr="00C53743" w:rsidRDefault="00F6004C" w:rsidP="005253B1">
      <w:pPr>
        <w:pStyle w:val="NormalAdministrativeNotes"/>
      </w:pPr>
      <w:r>
        <w:tab/>
        <w:t>23 April 2024 (administrative amendments)</w:t>
      </w:r>
    </w:p>
    <w:p w14:paraId="680F863C" w14:textId="56328318" w:rsidR="00E57E69" w:rsidRDefault="00851A74" w:rsidP="00C53743">
      <w:pPr>
        <w:pStyle w:val="NormalAdministrativeNotes"/>
      </w:pPr>
      <w:r>
        <w:t>Original a</w:t>
      </w:r>
      <w:r w:rsidR="00E57E69">
        <w:t>dministrator:</w:t>
      </w:r>
      <w:r w:rsidR="00C53743">
        <w:tab/>
      </w:r>
      <w:r w:rsidR="00F730D4">
        <w:t>Manager ARMS</w:t>
      </w:r>
    </w:p>
    <w:p w14:paraId="16D1EB4E" w14:textId="28E40BF5" w:rsidR="00851A74" w:rsidRPr="00017830" w:rsidRDefault="00851A74" w:rsidP="00C53743">
      <w:pPr>
        <w:pStyle w:val="NormalAdministrativeNotes"/>
      </w:pPr>
      <w:r>
        <w:t xml:space="preserve">Current owner: </w:t>
      </w:r>
      <w:r>
        <w:tab/>
        <w:t>General Counsel</w:t>
      </w:r>
    </w:p>
    <w:p w14:paraId="369D8F74" w14:textId="3F3C0B9C" w:rsidR="00E57E69" w:rsidRDefault="00E57E69" w:rsidP="00C53743">
      <w:pPr>
        <w:pStyle w:val="NormalAdministrativeNotes"/>
      </w:pPr>
      <w:r>
        <w:t xml:space="preserve">Review date: </w:t>
      </w:r>
      <w:r w:rsidR="00C53743">
        <w:tab/>
      </w:r>
      <w:r w:rsidR="00DF6616">
        <w:t>1 December 2022</w:t>
      </w:r>
    </w:p>
    <w:p w14:paraId="55951EF2" w14:textId="77777777" w:rsidR="000970ED" w:rsidRPr="00017830" w:rsidRDefault="00E66A93" w:rsidP="00C53743">
      <w:pPr>
        <w:pStyle w:val="NormalAdministrativeNotes"/>
      </w:pPr>
      <w:r>
        <w:t>Rescinded documents:</w:t>
      </w:r>
      <w:r>
        <w:tab/>
      </w:r>
      <w:r w:rsidR="00F730D4">
        <w:t>University Recordkeeping Policy 2000</w:t>
      </w:r>
    </w:p>
    <w:p w14:paraId="54D10088" w14:textId="40481369" w:rsidR="00E57E69" w:rsidRPr="00017830" w:rsidRDefault="00E57E69" w:rsidP="00C53743">
      <w:pPr>
        <w:pStyle w:val="NormalAdministrativeNotes"/>
      </w:pPr>
      <w:r>
        <w:t xml:space="preserve">Related documents: </w:t>
      </w:r>
      <w:r w:rsidR="00C53743">
        <w:tab/>
      </w:r>
      <w:r w:rsidR="004137B1">
        <w:t>Recordkeeping Manual</w:t>
      </w:r>
    </w:p>
    <w:p w14:paraId="48F4D385" w14:textId="737E305F" w:rsidR="00692AAC" w:rsidRDefault="00C53743" w:rsidP="00C53743">
      <w:pPr>
        <w:pStyle w:val="NormalAdministrativeNotes"/>
        <w:rPr>
          <w:rStyle w:val="Hyperlink"/>
        </w:rPr>
      </w:pPr>
      <w:r>
        <w:tab/>
      </w:r>
      <w:r w:rsidR="00F730D4" w:rsidRPr="00692AAC">
        <w:rPr>
          <w:i/>
        </w:rPr>
        <w:t>State Records Act 1998</w:t>
      </w:r>
      <w:r w:rsidR="00F730D4" w:rsidRPr="00692AAC">
        <w:t xml:space="preserve"> (NSW)</w:t>
      </w:r>
    </w:p>
    <w:p w14:paraId="710E3A58" w14:textId="2325E083" w:rsidR="00E57E69" w:rsidRDefault="00692AAC" w:rsidP="00C53743">
      <w:pPr>
        <w:pStyle w:val="NormalAdministrativeNotes"/>
      </w:pPr>
      <w:r>
        <w:tab/>
      </w:r>
      <w:r w:rsidR="00F730D4" w:rsidRPr="00692AAC">
        <w:rPr>
          <w:i/>
        </w:rPr>
        <w:t>State Records Regulation 2015</w:t>
      </w:r>
      <w:r w:rsidR="00F730D4" w:rsidRPr="00692AAC">
        <w:t xml:space="preserve"> (NSW)</w:t>
      </w:r>
    </w:p>
    <w:p w14:paraId="49E1331C" w14:textId="7CF762DC" w:rsidR="00FE5964" w:rsidRPr="00851A74" w:rsidRDefault="00FE5964" w:rsidP="00C53743">
      <w:pPr>
        <w:pStyle w:val="NormalAdministrativeNotes"/>
        <w:rPr>
          <w:i/>
          <w:iCs/>
        </w:rPr>
      </w:pPr>
      <w:r>
        <w:lastRenderedPageBreak/>
        <w:tab/>
      </w:r>
      <w:r w:rsidRPr="00851A74">
        <w:rPr>
          <w:i/>
          <w:iCs/>
        </w:rPr>
        <w:t>University of Sydney (Delegations of Authority</w:t>
      </w:r>
      <w:r w:rsidR="00692AAC" w:rsidRPr="00851A74">
        <w:rPr>
          <w:i/>
          <w:iCs/>
        </w:rPr>
        <w:t>) Rule</w:t>
      </w:r>
    </w:p>
    <w:p w14:paraId="5F729DCD" w14:textId="22BEF511" w:rsidR="00E57E69" w:rsidRPr="00017830" w:rsidRDefault="00E57E69" w:rsidP="00C53743">
      <w:pPr>
        <w:pStyle w:val="NormalAdministrativeNotes"/>
      </w:pPr>
      <w:r w:rsidRPr="00017830">
        <w:tab/>
      </w:r>
      <w:r w:rsidR="002F70E2">
        <w:t xml:space="preserve">State Records </w:t>
      </w:r>
      <w:r w:rsidR="002F70E2" w:rsidRPr="00692AAC">
        <w:rPr>
          <w:i/>
        </w:rPr>
        <w:t xml:space="preserve">Standard </w:t>
      </w:r>
      <w:r w:rsidR="00692AAC" w:rsidRPr="00692AAC">
        <w:rPr>
          <w:i/>
        </w:rPr>
        <w:t>No 1</w:t>
      </w:r>
      <w:r w:rsidR="002F70E2" w:rsidRPr="00692AAC">
        <w:rPr>
          <w:i/>
        </w:rPr>
        <w:t>, Standard on records management, 2014</w:t>
      </w:r>
    </w:p>
    <w:p w14:paraId="1F99AEF9" w14:textId="399899FE" w:rsidR="00692AAC" w:rsidRDefault="00E57E69" w:rsidP="00C53743">
      <w:pPr>
        <w:pStyle w:val="NormalAdministrativeNotes"/>
        <w:rPr>
          <w:i/>
        </w:rPr>
      </w:pPr>
      <w:r w:rsidRPr="00017830">
        <w:tab/>
      </w:r>
      <w:r w:rsidR="004137B1">
        <w:rPr>
          <w:i/>
        </w:rPr>
        <w:t>Privacy Policy</w:t>
      </w:r>
    </w:p>
    <w:p w14:paraId="60AA8FDB" w14:textId="2E5879B8" w:rsidR="00E57E69" w:rsidRPr="00094773" w:rsidRDefault="00692AAC" w:rsidP="004137B1">
      <w:pPr>
        <w:pStyle w:val="NormalAdministrativeNotes"/>
        <w:rPr>
          <w:i/>
        </w:rPr>
      </w:pPr>
      <w:r>
        <w:rPr>
          <w:i/>
        </w:rPr>
        <w:tab/>
      </w:r>
      <w:r w:rsidR="00094773" w:rsidRPr="00692AAC">
        <w:rPr>
          <w:i/>
        </w:rPr>
        <w:t>Risk Management Policy</w:t>
      </w:r>
    </w:p>
    <w:p w14:paraId="0A5DAE49" w14:textId="77777777" w:rsidR="00E57E69" w:rsidRDefault="00E57E69" w:rsidP="00C53743">
      <w:pPr>
        <w:pStyle w:val="Heading2"/>
      </w:pPr>
      <w:bookmarkStart w:id="31" w:name="_Toc138496789"/>
      <w:bookmarkStart w:id="32" w:name="_Toc489259144"/>
      <w:bookmarkStart w:id="33" w:name="_Toc158623490"/>
      <w:r>
        <w:t>Amendment history</w:t>
      </w:r>
      <w:bookmarkEnd w:id="31"/>
      <w:bookmarkEnd w:id="32"/>
      <w:bookmarkEnd w:id="33"/>
    </w:p>
    <w:p w14:paraId="46F3E54F" w14:textId="77777777" w:rsidR="00E57E69" w:rsidRPr="00672939" w:rsidRDefault="00E57E69" w:rsidP="00C53743">
      <w:pPr>
        <w:pStyle w:val="TemplateInstructions"/>
        <w:keepNext/>
        <w:keepLines/>
        <w:rPr>
          <w:color w:val="auto"/>
          <w:lang w:eastAsia="en-A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0"/>
        <w:gridCol w:w="4907"/>
        <w:gridCol w:w="1789"/>
      </w:tblGrid>
      <w:tr w:rsidR="00E57E69" w:rsidRPr="00C53743" w14:paraId="3A5DE99A" w14:textId="77777777" w:rsidTr="00B72C19">
        <w:tc>
          <w:tcPr>
            <w:tcW w:w="1240" w:type="dxa"/>
          </w:tcPr>
          <w:p w14:paraId="15B0E9C9" w14:textId="77777777" w:rsidR="00E57E69" w:rsidRPr="00C53743" w:rsidRDefault="00E57E69" w:rsidP="00C53743">
            <w:pPr>
              <w:keepNext/>
              <w:keepLines/>
              <w:rPr>
                <w:b/>
              </w:rPr>
            </w:pPr>
            <w:r w:rsidRPr="00C53743">
              <w:rPr>
                <w:b/>
              </w:rPr>
              <w:t>Provision</w:t>
            </w:r>
          </w:p>
        </w:tc>
        <w:tc>
          <w:tcPr>
            <w:tcW w:w="4907" w:type="dxa"/>
          </w:tcPr>
          <w:p w14:paraId="3F056E94" w14:textId="77777777" w:rsidR="00E57E69" w:rsidRPr="00C53743" w:rsidRDefault="00E57E69" w:rsidP="00C53743">
            <w:pPr>
              <w:keepNext/>
              <w:keepLines/>
              <w:rPr>
                <w:b/>
              </w:rPr>
            </w:pPr>
            <w:r w:rsidRPr="00C53743">
              <w:rPr>
                <w:b/>
              </w:rPr>
              <w:t>Amendment</w:t>
            </w:r>
          </w:p>
        </w:tc>
        <w:tc>
          <w:tcPr>
            <w:tcW w:w="1789" w:type="dxa"/>
          </w:tcPr>
          <w:p w14:paraId="4E700433" w14:textId="77777777" w:rsidR="00E57E69" w:rsidRPr="00C53743" w:rsidRDefault="00E57E69" w:rsidP="00C53743">
            <w:pPr>
              <w:keepNext/>
              <w:keepLines/>
              <w:rPr>
                <w:b/>
              </w:rPr>
            </w:pPr>
            <w:r w:rsidRPr="00C53743">
              <w:rPr>
                <w:b/>
              </w:rPr>
              <w:t>Commencing</w:t>
            </w:r>
          </w:p>
        </w:tc>
      </w:tr>
      <w:tr w:rsidR="00E57E69" w14:paraId="56C89144" w14:textId="77777777" w:rsidTr="00B72C19">
        <w:tc>
          <w:tcPr>
            <w:tcW w:w="1240" w:type="dxa"/>
          </w:tcPr>
          <w:p w14:paraId="3FD780F4" w14:textId="33F44398" w:rsidR="00E57E69" w:rsidRPr="005F1996" w:rsidRDefault="004137B1" w:rsidP="00517FA8">
            <w:r>
              <w:t>Related documents</w:t>
            </w:r>
          </w:p>
        </w:tc>
        <w:tc>
          <w:tcPr>
            <w:tcW w:w="4907" w:type="dxa"/>
          </w:tcPr>
          <w:p w14:paraId="497AD978" w14:textId="23C7B548" w:rsidR="00E57E69" w:rsidRPr="005F1996" w:rsidRDefault="002E5B1E" w:rsidP="00517FA8">
            <w:r>
              <w:t xml:space="preserve">Replace Privacy Policy 2013 with </w:t>
            </w:r>
            <w:r w:rsidR="004137B1">
              <w:t>Privacy Policy 2017</w:t>
            </w:r>
          </w:p>
        </w:tc>
        <w:tc>
          <w:tcPr>
            <w:tcW w:w="1789" w:type="dxa"/>
          </w:tcPr>
          <w:p w14:paraId="08F5BFB7" w14:textId="5BEA22DB" w:rsidR="00E57E69" w:rsidRPr="005F1996" w:rsidRDefault="004137B1" w:rsidP="00517FA8">
            <w:r>
              <w:t>7 June 2018</w:t>
            </w:r>
          </w:p>
        </w:tc>
      </w:tr>
      <w:tr w:rsidR="00E57E69" w14:paraId="69D87B31" w14:textId="77777777" w:rsidTr="00B72C19">
        <w:tc>
          <w:tcPr>
            <w:tcW w:w="1240" w:type="dxa"/>
          </w:tcPr>
          <w:p w14:paraId="6779C9F9" w14:textId="3B8665F9" w:rsidR="00E57E69" w:rsidRPr="005F1996" w:rsidRDefault="00851A74" w:rsidP="00517FA8">
            <w:r>
              <w:t>9(2); related documents</w:t>
            </w:r>
          </w:p>
        </w:tc>
        <w:tc>
          <w:tcPr>
            <w:tcW w:w="4907" w:type="dxa"/>
          </w:tcPr>
          <w:p w14:paraId="4646415B" w14:textId="5096FD44" w:rsidR="00E57E69" w:rsidRPr="005F1996" w:rsidRDefault="00851A74" w:rsidP="00517FA8">
            <w:r>
              <w:t>replace ‘University of Sydney (Delegations of Authority – Administrative Functions) Rule 2016’ with ‘University of Sydney (Delegations of Authority) Rule 2020</w:t>
            </w:r>
          </w:p>
        </w:tc>
        <w:tc>
          <w:tcPr>
            <w:tcW w:w="1789" w:type="dxa"/>
          </w:tcPr>
          <w:p w14:paraId="1046091E" w14:textId="7C697C99" w:rsidR="00E57E69" w:rsidRPr="005F1996" w:rsidRDefault="00851A74" w:rsidP="00517FA8">
            <w:r>
              <w:t>20 July 2023</w:t>
            </w:r>
          </w:p>
        </w:tc>
      </w:tr>
      <w:tr w:rsidR="00851A74" w14:paraId="49B0CF1E" w14:textId="77777777" w:rsidTr="00B72C19">
        <w:tc>
          <w:tcPr>
            <w:tcW w:w="1240" w:type="dxa"/>
          </w:tcPr>
          <w:p w14:paraId="1E1C23BF" w14:textId="29DA0B48" w:rsidR="00851A74" w:rsidRDefault="00236843" w:rsidP="00517FA8">
            <w:r>
              <w:t>6</w:t>
            </w:r>
          </w:p>
        </w:tc>
        <w:tc>
          <w:tcPr>
            <w:tcW w:w="4907" w:type="dxa"/>
          </w:tcPr>
          <w:p w14:paraId="389415B4" w14:textId="11873B76" w:rsidR="00851A74" w:rsidRDefault="00236843" w:rsidP="00517FA8">
            <w:r>
              <w:t>Updated link to NSW State Records Glossary of Recordkeeping terms</w:t>
            </w:r>
          </w:p>
        </w:tc>
        <w:tc>
          <w:tcPr>
            <w:tcW w:w="1789" w:type="dxa"/>
          </w:tcPr>
          <w:p w14:paraId="24116087" w14:textId="6F382113" w:rsidR="00851A74" w:rsidRDefault="00B72C19" w:rsidP="00517FA8">
            <w:r>
              <w:t>12 February 2024</w:t>
            </w:r>
          </w:p>
        </w:tc>
      </w:tr>
      <w:tr w:rsidR="006858A9" w14:paraId="4AB16BB5" w14:textId="77777777" w:rsidTr="00B72C19">
        <w:tc>
          <w:tcPr>
            <w:tcW w:w="1240" w:type="dxa"/>
          </w:tcPr>
          <w:p w14:paraId="41DDB9C8" w14:textId="3442F150" w:rsidR="006858A9" w:rsidRDefault="006858A9" w:rsidP="00517FA8">
            <w:r>
              <w:t>6</w:t>
            </w:r>
          </w:p>
        </w:tc>
        <w:tc>
          <w:tcPr>
            <w:tcW w:w="4907" w:type="dxa"/>
          </w:tcPr>
          <w:p w14:paraId="722CFFED" w14:textId="0BC1BB78" w:rsidR="006858A9" w:rsidRDefault="006858A9" w:rsidP="00517FA8">
            <w:r>
              <w:t>‘Centres and Collaborative Networks Policy 2017’ replaced with ‘Centres Policy 2023’</w:t>
            </w:r>
          </w:p>
        </w:tc>
        <w:tc>
          <w:tcPr>
            <w:tcW w:w="1789" w:type="dxa"/>
          </w:tcPr>
          <w:p w14:paraId="436311DF" w14:textId="70F66D31" w:rsidR="006858A9" w:rsidRDefault="006858A9" w:rsidP="00517FA8">
            <w:r>
              <w:t>12 February 2024</w:t>
            </w:r>
          </w:p>
        </w:tc>
      </w:tr>
      <w:tr w:rsidR="002F688E" w14:paraId="07C6317C" w14:textId="77777777" w:rsidTr="00B72C19">
        <w:tc>
          <w:tcPr>
            <w:tcW w:w="1240" w:type="dxa"/>
          </w:tcPr>
          <w:p w14:paraId="68618956" w14:textId="59651047" w:rsidR="002F688E" w:rsidRDefault="002F688E" w:rsidP="002F688E">
            <w:r>
              <w:t>6</w:t>
            </w:r>
          </w:p>
        </w:tc>
        <w:tc>
          <w:tcPr>
            <w:tcW w:w="4907" w:type="dxa"/>
          </w:tcPr>
          <w:p w14:paraId="00DE9066" w14:textId="1BC86799" w:rsidR="002F688E" w:rsidRDefault="002F688E" w:rsidP="002F688E">
            <w:r>
              <w:t>Replaced ‘Director, University Libraries’ with ‘University Librarian’</w:t>
            </w:r>
          </w:p>
        </w:tc>
        <w:tc>
          <w:tcPr>
            <w:tcW w:w="1789" w:type="dxa"/>
          </w:tcPr>
          <w:p w14:paraId="75563899" w14:textId="51C10744" w:rsidR="002F688E" w:rsidRDefault="002F688E" w:rsidP="002F688E">
            <w:r>
              <w:t>12 February 2024</w:t>
            </w:r>
          </w:p>
        </w:tc>
      </w:tr>
      <w:tr w:rsidR="002F688E" w14:paraId="2EAC0C10" w14:textId="77777777" w:rsidTr="00B72C19">
        <w:tc>
          <w:tcPr>
            <w:tcW w:w="1240" w:type="dxa"/>
          </w:tcPr>
          <w:p w14:paraId="170A736F" w14:textId="19579429" w:rsidR="002F688E" w:rsidRDefault="002F688E" w:rsidP="002F688E">
            <w:r>
              <w:t>6</w:t>
            </w:r>
          </w:p>
        </w:tc>
        <w:tc>
          <w:tcPr>
            <w:tcW w:w="4907" w:type="dxa"/>
          </w:tcPr>
          <w:p w14:paraId="06FB34A2" w14:textId="0C0E203C" w:rsidR="002F688E" w:rsidRDefault="002F688E" w:rsidP="002F688E">
            <w:r>
              <w:t>Replaced ‘Vice-Principal (Operations) with ‘Vice-President (Operations)’</w:t>
            </w:r>
          </w:p>
        </w:tc>
        <w:tc>
          <w:tcPr>
            <w:tcW w:w="1789" w:type="dxa"/>
          </w:tcPr>
          <w:p w14:paraId="6E1ECD04" w14:textId="754096E3" w:rsidR="002F688E" w:rsidRDefault="002F688E" w:rsidP="002F688E">
            <w:r>
              <w:t>12 February 2024</w:t>
            </w:r>
          </w:p>
        </w:tc>
      </w:tr>
      <w:tr w:rsidR="002F688E" w14:paraId="305ECA55" w14:textId="77777777" w:rsidTr="00B72C19">
        <w:tc>
          <w:tcPr>
            <w:tcW w:w="1240" w:type="dxa"/>
          </w:tcPr>
          <w:p w14:paraId="04B0C5F9" w14:textId="3E03C3AC" w:rsidR="002F688E" w:rsidRDefault="002F688E" w:rsidP="002F688E">
            <w:r>
              <w:t>6; 7(2); 7(5)(b)(iii)</w:t>
            </w:r>
          </w:p>
        </w:tc>
        <w:tc>
          <w:tcPr>
            <w:tcW w:w="4907" w:type="dxa"/>
          </w:tcPr>
          <w:p w14:paraId="0CA7880C" w14:textId="79C4D91A" w:rsidR="002F688E" w:rsidRDefault="002F688E" w:rsidP="002F688E">
            <w:r>
              <w:t>Updated link to Standard on records management 2014</w:t>
            </w:r>
          </w:p>
        </w:tc>
        <w:tc>
          <w:tcPr>
            <w:tcW w:w="1789" w:type="dxa"/>
          </w:tcPr>
          <w:p w14:paraId="121AFCBE" w14:textId="4959C86C" w:rsidR="002F688E" w:rsidRDefault="002F688E" w:rsidP="002F688E">
            <w:r>
              <w:t>12 February 2024</w:t>
            </w:r>
          </w:p>
        </w:tc>
      </w:tr>
      <w:tr w:rsidR="002F688E" w14:paraId="7F139D25" w14:textId="77777777" w:rsidTr="00B72C19">
        <w:tc>
          <w:tcPr>
            <w:tcW w:w="1240" w:type="dxa"/>
          </w:tcPr>
          <w:p w14:paraId="3C679B5F" w14:textId="431400D8" w:rsidR="002F688E" w:rsidRDefault="002F688E" w:rsidP="002F688E">
            <w:r>
              <w:t>7(10)(a)(i); 7(10)(a)(ii); 8(1)(a)(ii); 9(6)(a); 9(7)(b)</w:t>
            </w:r>
          </w:p>
        </w:tc>
        <w:tc>
          <w:tcPr>
            <w:tcW w:w="4907" w:type="dxa"/>
          </w:tcPr>
          <w:p w14:paraId="6DC051CB" w14:textId="078165BB" w:rsidR="002F688E" w:rsidRDefault="002F688E" w:rsidP="002F688E">
            <w:r>
              <w:t>Updated links to Recordkeeping Manual</w:t>
            </w:r>
          </w:p>
        </w:tc>
        <w:tc>
          <w:tcPr>
            <w:tcW w:w="1789" w:type="dxa"/>
          </w:tcPr>
          <w:p w14:paraId="060EC120" w14:textId="084FB753" w:rsidR="002F688E" w:rsidRDefault="002F688E" w:rsidP="002F688E">
            <w:r>
              <w:t>12 February 2024</w:t>
            </w:r>
          </w:p>
        </w:tc>
      </w:tr>
      <w:tr w:rsidR="002F688E" w14:paraId="58350737" w14:textId="77777777" w:rsidTr="00B72C19">
        <w:tc>
          <w:tcPr>
            <w:tcW w:w="1240" w:type="dxa"/>
          </w:tcPr>
          <w:p w14:paraId="1B6ED9E2" w14:textId="69282413" w:rsidR="002F688E" w:rsidRDefault="002F688E" w:rsidP="002F688E">
            <w:r>
              <w:t>8(1)(a)(ii); 8(1)(b)(i)</w:t>
            </w:r>
          </w:p>
        </w:tc>
        <w:tc>
          <w:tcPr>
            <w:tcW w:w="4907" w:type="dxa"/>
          </w:tcPr>
          <w:p w14:paraId="06A97F28" w14:textId="04DC88B5" w:rsidR="002F688E" w:rsidRDefault="002F688E" w:rsidP="002F688E">
            <w:r>
              <w:t xml:space="preserve">Updated links to Archives and Records Management </w:t>
            </w:r>
          </w:p>
        </w:tc>
        <w:tc>
          <w:tcPr>
            <w:tcW w:w="1789" w:type="dxa"/>
          </w:tcPr>
          <w:p w14:paraId="2F7FE305" w14:textId="51C68F79" w:rsidR="002F688E" w:rsidRDefault="002F688E" w:rsidP="002F688E">
            <w:r>
              <w:t>12 February 2024</w:t>
            </w:r>
          </w:p>
        </w:tc>
      </w:tr>
      <w:tr w:rsidR="00C0294B" w14:paraId="17D4CB31" w14:textId="77777777" w:rsidTr="00B72C19">
        <w:tc>
          <w:tcPr>
            <w:tcW w:w="1240" w:type="dxa"/>
          </w:tcPr>
          <w:p w14:paraId="62481CC1" w14:textId="73D997D6" w:rsidR="00C0294B" w:rsidRDefault="00C0294B" w:rsidP="00C0294B">
            <w:r>
              <w:t>7(10)(a)(</w:t>
            </w:r>
            <w:proofErr w:type="spellStart"/>
            <w:r>
              <w:t>i</w:t>
            </w:r>
            <w:proofErr w:type="spellEnd"/>
            <w:r>
              <w:t>); 7(10)(a)(ii); 8(1)(a)(ii); 9(6)(a); 9(7)(b)</w:t>
            </w:r>
          </w:p>
        </w:tc>
        <w:tc>
          <w:tcPr>
            <w:tcW w:w="4907" w:type="dxa"/>
          </w:tcPr>
          <w:p w14:paraId="0383F4E1" w14:textId="18433B78" w:rsidR="00C0294B" w:rsidRDefault="00C0294B" w:rsidP="00C0294B">
            <w:r>
              <w:t>Amended</w:t>
            </w:r>
            <w:r>
              <w:t xml:space="preserve"> links to Recordkeeping Manual</w:t>
            </w:r>
          </w:p>
        </w:tc>
        <w:tc>
          <w:tcPr>
            <w:tcW w:w="1789" w:type="dxa"/>
          </w:tcPr>
          <w:p w14:paraId="78560A44" w14:textId="0864E277" w:rsidR="00C0294B" w:rsidRDefault="00C0294B" w:rsidP="00C0294B">
            <w:r>
              <w:t>23 April 2024</w:t>
            </w:r>
          </w:p>
        </w:tc>
      </w:tr>
      <w:tr w:rsidR="00C0294B" w14:paraId="39AA699C" w14:textId="77777777" w:rsidTr="00B72C19">
        <w:tc>
          <w:tcPr>
            <w:tcW w:w="1240" w:type="dxa"/>
          </w:tcPr>
          <w:p w14:paraId="592C211E" w14:textId="0467F3D7" w:rsidR="00C0294B" w:rsidRDefault="00C0294B" w:rsidP="00C0294B">
            <w:r>
              <w:t>Throughout</w:t>
            </w:r>
          </w:p>
        </w:tc>
        <w:tc>
          <w:tcPr>
            <w:tcW w:w="4907" w:type="dxa"/>
          </w:tcPr>
          <w:p w14:paraId="0CFF5165" w14:textId="543168D1" w:rsidR="00C0294B" w:rsidRDefault="00C0294B" w:rsidP="00C0294B">
            <w:r>
              <w:t>Administrative amendments to remove the year in policy references.</w:t>
            </w:r>
          </w:p>
        </w:tc>
        <w:tc>
          <w:tcPr>
            <w:tcW w:w="1789" w:type="dxa"/>
          </w:tcPr>
          <w:p w14:paraId="39E24CD5" w14:textId="569CE0AA" w:rsidR="00C0294B" w:rsidRDefault="00C0294B" w:rsidP="00C0294B">
            <w:r>
              <w:t>23 April 2024</w:t>
            </w:r>
          </w:p>
        </w:tc>
      </w:tr>
    </w:tbl>
    <w:p w14:paraId="30FB08F4" w14:textId="77777777" w:rsidR="004A7E8A" w:rsidRDefault="004A7E8A" w:rsidP="005253B1"/>
    <w:sectPr w:rsidR="004A7E8A" w:rsidSect="00B6345D">
      <w:headerReference w:type="default" r:id="rId35"/>
      <w:footerReference w:type="default" r:id="rId36"/>
      <w:headerReference w:type="first" r:id="rId37"/>
      <w:footerReference w:type="first" r:id="rId38"/>
      <w:pgSz w:w="11906" w:h="16838" w:code="9"/>
      <w:pgMar w:top="2211" w:right="1985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0258" w14:textId="77777777" w:rsidR="00A94EBE" w:rsidRDefault="00A94EBE" w:rsidP="00013550">
      <w:r>
        <w:separator/>
      </w:r>
    </w:p>
  </w:endnote>
  <w:endnote w:type="continuationSeparator" w:id="0">
    <w:p w14:paraId="449E9902" w14:textId="77777777" w:rsidR="00A94EBE" w:rsidRDefault="00A94EBE" w:rsidP="0001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B860" w14:textId="77777777" w:rsidR="00D4044A" w:rsidRDefault="00D4044A" w:rsidP="00013550">
    <w:pPr>
      <w:pStyle w:val="Footer"/>
      <w:rPr>
        <w:noProof/>
        <w:szCs w:val="16"/>
        <w:lang w:val="en-US"/>
      </w:rPr>
    </w:pPr>
    <w:r>
      <w:t>Recordkeeping Policy</w:t>
    </w:r>
    <w:r w:rsidRPr="00157AAA">
      <w:t xml:space="preserve"> </w:t>
    </w:r>
    <w:r>
      <w:t>2017</w:t>
    </w:r>
    <w:r w:rsidRPr="00157AAA">
      <w:tab/>
    </w:r>
    <w:r w:rsidRPr="00157AAA">
      <w:tab/>
    </w:r>
    <w:r w:rsidRPr="00157AAA">
      <w:rPr>
        <w:szCs w:val="16"/>
        <w:lang w:val="en-US"/>
      </w:rPr>
      <w:t xml:space="preserve">Page </w:t>
    </w:r>
    <w:r w:rsidRPr="00157AAA">
      <w:rPr>
        <w:szCs w:val="16"/>
        <w:lang w:val="en-US"/>
      </w:rPr>
      <w:fldChar w:fldCharType="begin"/>
    </w:r>
    <w:r w:rsidRPr="00157AAA">
      <w:rPr>
        <w:szCs w:val="16"/>
        <w:lang w:val="en-US"/>
      </w:rPr>
      <w:instrText xml:space="preserve"> PAGE </w:instrText>
    </w:r>
    <w:r w:rsidRPr="00157AAA">
      <w:rPr>
        <w:szCs w:val="16"/>
        <w:lang w:val="en-US"/>
      </w:rPr>
      <w:fldChar w:fldCharType="separate"/>
    </w:r>
    <w:r w:rsidR="00D51FEE">
      <w:rPr>
        <w:noProof/>
        <w:szCs w:val="16"/>
        <w:lang w:val="en-US"/>
      </w:rPr>
      <w:t>2</w:t>
    </w:r>
    <w:r w:rsidRPr="00157AAA">
      <w:rPr>
        <w:szCs w:val="16"/>
        <w:lang w:val="en-US"/>
      </w:rPr>
      <w:fldChar w:fldCharType="end"/>
    </w:r>
    <w:r w:rsidRPr="00157AAA">
      <w:rPr>
        <w:szCs w:val="16"/>
        <w:lang w:val="en-US"/>
      </w:rPr>
      <w:t xml:space="preserve"> of </w:t>
    </w:r>
    <w:r w:rsidR="004272FD">
      <w:fldChar w:fldCharType="begin"/>
    </w:r>
    <w:r w:rsidR="004272FD">
      <w:instrText xml:space="preserve"> NUMPAGES   \* MERGEFORMAT </w:instrText>
    </w:r>
    <w:r w:rsidR="004272FD">
      <w:fldChar w:fldCharType="separate"/>
    </w:r>
    <w:r w:rsidR="00D51FEE" w:rsidRPr="00D51FEE">
      <w:rPr>
        <w:noProof/>
        <w:szCs w:val="16"/>
        <w:lang w:val="en-US"/>
      </w:rPr>
      <w:t>9</w:t>
    </w:r>
    <w:r w:rsidR="004272FD">
      <w:rPr>
        <w:noProof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7E12" w14:textId="4EA60402" w:rsidR="00D4044A" w:rsidRPr="00DD70EC" w:rsidRDefault="00DD70EC" w:rsidP="00DD70EC">
    <w:pPr>
      <w:pStyle w:val="Footer"/>
      <w:ind w:right="-1154"/>
    </w:pPr>
    <w:r>
      <w:t>Recordkeeping Policy 2017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06CA" w14:textId="77777777" w:rsidR="00A94EBE" w:rsidRDefault="00A94EBE" w:rsidP="00013550">
      <w:r>
        <w:separator/>
      </w:r>
    </w:p>
  </w:footnote>
  <w:footnote w:type="continuationSeparator" w:id="0">
    <w:p w14:paraId="6D6DBEF6" w14:textId="77777777" w:rsidR="00A94EBE" w:rsidRDefault="00A94EBE" w:rsidP="0001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2E80" w14:textId="61504C11" w:rsidR="00D4044A" w:rsidRDefault="00D4044A" w:rsidP="00013550">
    <w:r>
      <w:rPr>
        <w:noProof/>
        <w:lang w:eastAsia="en-AU"/>
      </w:rPr>
      <w:drawing>
        <wp:inline distT="0" distB="0" distL="0" distR="0" wp14:anchorId="6B185B92" wp14:editId="207DE78D">
          <wp:extent cx="1753235" cy="563880"/>
          <wp:effectExtent l="0" t="0" r="0" b="0"/>
          <wp:docPr id="3" name="Picture 0" descr="USY_MB1_RGB_1_Colour_Standar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SY_MB1_RGB_1_Colour_Standard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3" b="12656"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E123" w14:textId="61B793CD" w:rsidR="00D4044A" w:rsidRPr="00BE0B4B" w:rsidRDefault="00D4044A" w:rsidP="00013550">
    <w:pPr>
      <w:rPr>
        <w:sz w:val="22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4F70D81B" wp14:editId="371F6F2F">
          <wp:simplePos x="0" y="0"/>
          <wp:positionH relativeFrom="page">
            <wp:posOffset>1196975</wp:posOffset>
          </wp:positionH>
          <wp:positionV relativeFrom="page">
            <wp:posOffset>482600</wp:posOffset>
          </wp:positionV>
          <wp:extent cx="1568450" cy="546100"/>
          <wp:effectExtent l="0" t="0" r="0" b="6350"/>
          <wp:wrapNone/>
          <wp:docPr id="4" name="Picture 1" descr="USY_MB1_RGB_Standard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Y_MB1_RGB_Standard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FEB65" w14:textId="77777777" w:rsidR="00D4044A" w:rsidRDefault="00D4044A" w:rsidP="000135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A59"/>
    <w:multiLevelType w:val="hybridMultilevel"/>
    <w:tmpl w:val="DA06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27E"/>
    <w:multiLevelType w:val="multilevel"/>
    <w:tmpl w:val="F18E992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FirstLeve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econdLevel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ThirdLevel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" w15:restartNumberingAfterBreak="0">
    <w:nsid w:val="0ED1197C"/>
    <w:multiLevelType w:val="multilevel"/>
    <w:tmpl w:val="D26C26E8"/>
    <w:lvl w:ilvl="0">
      <w:start w:val="1"/>
      <w:numFmt w:val="none"/>
      <w:isLgl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2268"/>
        </w:tabs>
        <w:ind w:left="2268" w:hanging="1701"/>
      </w:pPr>
      <w:rPr>
        <w:rFonts w:hint="default"/>
      </w:rPr>
    </w:lvl>
  </w:abstractNum>
  <w:abstractNum w:abstractNumId="3" w15:restartNumberingAfterBreak="0">
    <w:nsid w:val="10861755"/>
    <w:multiLevelType w:val="hybridMultilevel"/>
    <w:tmpl w:val="A2B2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0D2D"/>
    <w:multiLevelType w:val="hybridMultilevel"/>
    <w:tmpl w:val="5622D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C676D"/>
    <w:multiLevelType w:val="multilevel"/>
    <w:tmpl w:val="D334F332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FirstLevel"/>
      <w:lvlText w:val="(%2)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lowerLetter"/>
      <w:pStyle w:val="NumberedSecondLevel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NumberedThirdLevel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6" w15:restartNumberingAfterBreak="0">
    <w:nsid w:val="25A735F3"/>
    <w:multiLevelType w:val="multilevel"/>
    <w:tmpl w:val="F5D44CC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7" w15:restartNumberingAfterBreak="0">
    <w:nsid w:val="31762830"/>
    <w:multiLevelType w:val="hybridMultilevel"/>
    <w:tmpl w:val="82D46702"/>
    <w:lvl w:ilvl="0" w:tplc="2DCC6B7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48C9"/>
    <w:multiLevelType w:val="hybridMultilevel"/>
    <w:tmpl w:val="02E6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1A1A"/>
    <w:multiLevelType w:val="multilevel"/>
    <w:tmpl w:val="D26C26E8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0" w15:restartNumberingAfterBreak="0">
    <w:nsid w:val="51DE7CE3"/>
    <w:multiLevelType w:val="hybridMultilevel"/>
    <w:tmpl w:val="ED36C09E"/>
    <w:lvl w:ilvl="0" w:tplc="E1F4E7D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10D2"/>
    <w:multiLevelType w:val="multilevel"/>
    <w:tmpl w:val="D3CE4140"/>
    <w:lvl w:ilvl="0">
      <w:start w:val="1"/>
      <w:numFmt w:val="bullet"/>
      <w:pStyle w:val="Normal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2" w15:restartNumberingAfterBreak="0">
    <w:nsid w:val="64DE59D7"/>
    <w:multiLevelType w:val="hybridMultilevel"/>
    <w:tmpl w:val="F2AE983C"/>
    <w:lvl w:ilvl="0" w:tplc="A13CFE0E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6E37"/>
    <w:multiLevelType w:val="hybridMultilevel"/>
    <w:tmpl w:val="FF8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74E3"/>
    <w:multiLevelType w:val="hybridMultilevel"/>
    <w:tmpl w:val="01FEEDE6"/>
    <w:lvl w:ilvl="0" w:tplc="46D0FC94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C71F4"/>
    <w:multiLevelType w:val="hybridMultilevel"/>
    <w:tmpl w:val="F708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A5705"/>
    <w:multiLevelType w:val="hybridMultilevel"/>
    <w:tmpl w:val="455C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F0CCC"/>
    <w:multiLevelType w:val="hybridMultilevel"/>
    <w:tmpl w:val="0B3A1824"/>
    <w:lvl w:ilvl="0" w:tplc="8864ECE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1710">
    <w:abstractNumId w:val="5"/>
  </w:num>
  <w:num w:numId="2" w16cid:durableId="2136479714">
    <w:abstractNumId w:val="11"/>
  </w:num>
  <w:num w:numId="3" w16cid:durableId="374622888">
    <w:abstractNumId w:val="5"/>
  </w:num>
  <w:num w:numId="4" w16cid:durableId="665667184">
    <w:abstractNumId w:val="5"/>
  </w:num>
  <w:num w:numId="5" w16cid:durableId="665206267">
    <w:abstractNumId w:val="5"/>
  </w:num>
  <w:num w:numId="6" w16cid:durableId="1571960423">
    <w:abstractNumId w:val="11"/>
  </w:num>
  <w:num w:numId="7" w16cid:durableId="1690445995">
    <w:abstractNumId w:val="5"/>
  </w:num>
  <w:num w:numId="8" w16cid:durableId="1733037402">
    <w:abstractNumId w:val="5"/>
  </w:num>
  <w:num w:numId="9" w16cid:durableId="682778172">
    <w:abstractNumId w:val="5"/>
  </w:num>
  <w:num w:numId="10" w16cid:durableId="780337509">
    <w:abstractNumId w:val="11"/>
  </w:num>
  <w:num w:numId="11" w16cid:durableId="1352492758">
    <w:abstractNumId w:val="5"/>
  </w:num>
  <w:num w:numId="12" w16cid:durableId="884176375">
    <w:abstractNumId w:val="5"/>
  </w:num>
  <w:num w:numId="13" w16cid:durableId="208692382">
    <w:abstractNumId w:val="17"/>
  </w:num>
  <w:num w:numId="14" w16cid:durableId="764498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3498843">
    <w:abstractNumId w:val="0"/>
  </w:num>
  <w:num w:numId="16" w16cid:durableId="1881160502">
    <w:abstractNumId w:val="8"/>
  </w:num>
  <w:num w:numId="17" w16cid:durableId="239369798">
    <w:abstractNumId w:val="3"/>
  </w:num>
  <w:num w:numId="18" w16cid:durableId="1141145293">
    <w:abstractNumId w:val="13"/>
  </w:num>
  <w:num w:numId="19" w16cid:durableId="1536578643">
    <w:abstractNumId w:val="4"/>
  </w:num>
  <w:num w:numId="20" w16cid:durableId="1619606402">
    <w:abstractNumId w:val="15"/>
  </w:num>
  <w:num w:numId="21" w16cid:durableId="605311794">
    <w:abstractNumId w:val="7"/>
  </w:num>
  <w:num w:numId="22" w16cid:durableId="1260872852">
    <w:abstractNumId w:val="10"/>
  </w:num>
  <w:num w:numId="23" w16cid:durableId="2126384912">
    <w:abstractNumId w:val="12"/>
  </w:num>
  <w:num w:numId="24" w16cid:durableId="591015340">
    <w:abstractNumId w:val="14"/>
  </w:num>
  <w:num w:numId="25" w16cid:durableId="1287468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6763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153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2358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8618267">
    <w:abstractNumId w:val="5"/>
  </w:num>
  <w:num w:numId="30" w16cid:durableId="890963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2843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2030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2305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083683">
    <w:abstractNumId w:val="6"/>
  </w:num>
  <w:num w:numId="35" w16cid:durableId="67656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0859670">
    <w:abstractNumId w:val="16"/>
  </w:num>
  <w:num w:numId="37" w16cid:durableId="557088100">
    <w:abstractNumId w:val="9"/>
  </w:num>
  <w:num w:numId="38" w16cid:durableId="1633633243">
    <w:abstractNumId w:val="1"/>
  </w:num>
  <w:num w:numId="39" w16cid:durableId="213779902">
    <w:abstractNumId w:val="2"/>
  </w:num>
  <w:num w:numId="40" w16cid:durableId="1915164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67"/>
    <w:rsid w:val="000001A4"/>
    <w:rsid w:val="000015EA"/>
    <w:rsid w:val="00002019"/>
    <w:rsid w:val="00003313"/>
    <w:rsid w:val="000040A5"/>
    <w:rsid w:val="000072E0"/>
    <w:rsid w:val="00010CB0"/>
    <w:rsid w:val="00013550"/>
    <w:rsid w:val="00021778"/>
    <w:rsid w:val="00031964"/>
    <w:rsid w:val="0004025C"/>
    <w:rsid w:val="000409C9"/>
    <w:rsid w:val="00040A7A"/>
    <w:rsid w:val="00040C22"/>
    <w:rsid w:val="00052CF5"/>
    <w:rsid w:val="00053291"/>
    <w:rsid w:val="000544A1"/>
    <w:rsid w:val="00054C68"/>
    <w:rsid w:val="00055966"/>
    <w:rsid w:val="00055D02"/>
    <w:rsid w:val="00060B97"/>
    <w:rsid w:val="00060DBA"/>
    <w:rsid w:val="0008214E"/>
    <w:rsid w:val="000923CA"/>
    <w:rsid w:val="00094773"/>
    <w:rsid w:val="000970ED"/>
    <w:rsid w:val="000A0B4D"/>
    <w:rsid w:val="000A697A"/>
    <w:rsid w:val="000C3130"/>
    <w:rsid w:val="000D04D5"/>
    <w:rsid w:val="000E2911"/>
    <w:rsid w:val="000E750B"/>
    <w:rsid w:val="001023AD"/>
    <w:rsid w:val="00106DDA"/>
    <w:rsid w:val="00110D88"/>
    <w:rsid w:val="001119BA"/>
    <w:rsid w:val="001136EA"/>
    <w:rsid w:val="0012164F"/>
    <w:rsid w:val="00121825"/>
    <w:rsid w:val="00133A64"/>
    <w:rsid w:val="00140B1C"/>
    <w:rsid w:val="00142313"/>
    <w:rsid w:val="0014733E"/>
    <w:rsid w:val="00152E5E"/>
    <w:rsid w:val="00155112"/>
    <w:rsid w:val="0015600D"/>
    <w:rsid w:val="0016311A"/>
    <w:rsid w:val="00164A91"/>
    <w:rsid w:val="00171021"/>
    <w:rsid w:val="00172B82"/>
    <w:rsid w:val="00174E3D"/>
    <w:rsid w:val="00177CE2"/>
    <w:rsid w:val="00181082"/>
    <w:rsid w:val="0018215A"/>
    <w:rsid w:val="001904D1"/>
    <w:rsid w:val="001B328D"/>
    <w:rsid w:val="001B66A1"/>
    <w:rsid w:val="001B6AAF"/>
    <w:rsid w:val="001C203C"/>
    <w:rsid w:val="001C3E38"/>
    <w:rsid w:val="001D2423"/>
    <w:rsid w:val="001D2F4E"/>
    <w:rsid w:val="001D5AFB"/>
    <w:rsid w:val="001D6599"/>
    <w:rsid w:val="001E1032"/>
    <w:rsid w:val="001E4CAE"/>
    <w:rsid w:val="001E6B0A"/>
    <w:rsid w:val="001F1757"/>
    <w:rsid w:val="00203EA7"/>
    <w:rsid w:val="0020529B"/>
    <w:rsid w:val="002128D5"/>
    <w:rsid w:val="00215EA9"/>
    <w:rsid w:val="00223217"/>
    <w:rsid w:val="0022490D"/>
    <w:rsid w:val="00226F01"/>
    <w:rsid w:val="002302C4"/>
    <w:rsid w:val="002320A0"/>
    <w:rsid w:val="00233F79"/>
    <w:rsid w:val="0023410F"/>
    <w:rsid w:val="00236843"/>
    <w:rsid w:val="00243633"/>
    <w:rsid w:val="002601FE"/>
    <w:rsid w:val="00267F11"/>
    <w:rsid w:val="0027458D"/>
    <w:rsid w:val="0028568F"/>
    <w:rsid w:val="002877C6"/>
    <w:rsid w:val="00296463"/>
    <w:rsid w:val="002A04D3"/>
    <w:rsid w:val="002A3BA1"/>
    <w:rsid w:val="002A5C33"/>
    <w:rsid w:val="002A6A63"/>
    <w:rsid w:val="002B1703"/>
    <w:rsid w:val="002B6C0C"/>
    <w:rsid w:val="002C0092"/>
    <w:rsid w:val="002C2474"/>
    <w:rsid w:val="002E5B1E"/>
    <w:rsid w:val="002E6AF1"/>
    <w:rsid w:val="002F1937"/>
    <w:rsid w:val="002F1DAD"/>
    <w:rsid w:val="002F5869"/>
    <w:rsid w:val="002F688E"/>
    <w:rsid w:val="002F70E2"/>
    <w:rsid w:val="00300A4E"/>
    <w:rsid w:val="003050B4"/>
    <w:rsid w:val="0031171D"/>
    <w:rsid w:val="00313298"/>
    <w:rsid w:val="0031402E"/>
    <w:rsid w:val="003251D5"/>
    <w:rsid w:val="00325771"/>
    <w:rsid w:val="003312FF"/>
    <w:rsid w:val="00333211"/>
    <w:rsid w:val="003335F8"/>
    <w:rsid w:val="003426C3"/>
    <w:rsid w:val="00342AF7"/>
    <w:rsid w:val="00344D18"/>
    <w:rsid w:val="00366C3A"/>
    <w:rsid w:val="00367070"/>
    <w:rsid w:val="00375CD7"/>
    <w:rsid w:val="00376CED"/>
    <w:rsid w:val="00380A0B"/>
    <w:rsid w:val="00381DBA"/>
    <w:rsid w:val="00382FC4"/>
    <w:rsid w:val="003A00EC"/>
    <w:rsid w:val="003A22F8"/>
    <w:rsid w:val="003B34C2"/>
    <w:rsid w:val="003B5AF4"/>
    <w:rsid w:val="003C265D"/>
    <w:rsid w:val="003D61D2"/>
    <w:rsid w:val="003E3A43"/>
    <w:rsid w:val="003E3B14"/>
    <w:rsid w:val="003E51AE"/>
    <w:rsid w:val="003F18E0"/>
    <w:rsid w:val="003F4F0C"/>
    <w:rsid w:val="00400DDB"/>
    <w:rsid w:val="004044DF"/>
    <w:rsid w:val="004048C6"/>
    <w:rsid w:val="004078F8"/>
    <w:rsid w:val="004137B1"/>
    <w:rsid w:val="00417225"/>
    <w:rsid w:val="00426492"/>
    <w:rsid w:val="004272FD"/>
    <w:rsid w:val="00427F42"/>
    <w:rsid w:val="00434254"/>
    <w:rsid w:val="00435D52"/>
    <w:rsid w:val="0044769D"/>
    <w:rsid w:val="004517B8"/>
    <w:rsid w:val="004536CB"/>
    <w:rsid w:val="00455007"/>
    <w:rsid w:val="004600BC"/>
    <w:rsid w:val="00466F18"/>
    <w:rsid w:val="00470556"/>
    <w:rsid w:val="00470927"/>
    <w:rsid w:val="00473991"/>
    <w:rsid w:val="00480759"/>
    <w:rsid w:val="00483508"/>
    <w:rsid w:val="004879BA"/>
    <w:rsid w:val="00490911"/>
    <w:rsid w:val="004A6D3F"/>
    <w:rsid w:val="004A7E8A"/>
    <w:rsid w:val="004B1E84"/>
    <w:rsid w:val="004B3223"/>
    <w:rsid w:val="004B5CB8"/>
    <w:rsid w:val="004D0F11"/>
    <w:rsid w:val="004D4901"/>
    <w:rsid w:val="004E1614"/>
    <w:rsid w:val="004E4270"/>
    <w:rsid w:val="004F264E"/>
    <w:rsid w:val="004F2C77"/>
    <w:rsid w:val="004F4FFE"/>
    <w:rsid w:val="004F7EBE"/>
    <w:rsid w:val="005022B2"/>
    <w:rsid w:val="00504604"/>
    <w:rsid w:val="00505699"/>
    <w:rsid w:val="00510B18"/>
    <w:rsid w:val="00517FA8"/>
    <w:rsid w:val="005206DE"/>
    <w:rsid w:val="005253B1"/>
    <w:rsid w:val="005253E0"/>
    <w:rsid w:val="00525A5D"/>
    <w:rsid w:val="00531BFD"/>
    <w:rsid w:val="005344D9"/>
    <w:rsid w:val="00535BE3"/>
    <w:rsid w:val="0053789C"/>
    <w:rsid w:val="005401B9"/>
    <w:rsid w:val="0054640A"/>
    <w:rsid w:val="0055271E"/>
    <w:rsid w:val="005546D5"/>
    <w:rsid w:val="00564FAF"/>
    <w:rsid w:val="0057034B"/>
    <w:rsid w:val="00574D72"/>
    <w:rsid w:val="0058276C"/>
    <w:rsid w:val="0058673D"/>
    <w:rsid w:val="00592E56"/>
    <w:rsid w:val="0059470D"/>
    <w:rsid w:val="005956F4"/>
    <w:rsid w:val="00596240"/>
    <w:rsid w:val="00597637"/>
    <w:rsid w:val="005A18FA"/>
    <w:rsid w:val="005A251A"/>
    <w:rsid w:val="005A2589"/>
    <w:rsid w:val="005A371A"/>
    <w:rsid w:val="005A5749"/>
    <w:rsid w:val="005B7DFE"/>
    <w:rsid w:val="005D1285"/>
    <w:rsid w:val="005D5510"/>
    <w:rsid w:val="005E1BDC"/>
    <w:rsid w:val="005E334D"/>
    <w:rsid w:val="005F11CA"/>
    <w:rsid w:val="005F2178"/>
    <w:rsid w:val="005F705F"/>
    <w:rsid w:val="00604C67"/>
    <w:rsid w:val="006052AC"/>
    <w:rsid w:val="00605CA7"/>
    <w:rsid w:val="0060725E"/>
    <w:rsid w:val="00610EBC"/>
    <w:rsid w:val="006216B7"/>
    <w:rsid w:val="006250CE"/>
    <w:rsid w:val="00630490"/>
    <w:rsid w:val="0063539D"/>
    <w:rsid w:val="006361E5"/>
    <w:rsid w:val="00644697"/>
    <w:rsid w:val="00657383"/>
    <w:rsid w:val="00662120"/>
    <w:rsid w:val="00662642"/>
    <w:rsid w:val="0066794B"/>
    <w:rsid w:val="006715ED"/>
    <w:rsid w:val="00672939"/>
    <w:rsid w:val="006858A9"/>
    <w:rsid w:val="00685CA5"/>
    <w:rsid w:val="00691279"/>
    <w:rsid w:val="00692AAC"/>
    <w:rsid w:val="006A4766"/>
    <w:rsid w:val="006A4F8B"/>
    <w:rsid w:val="006B2E0B"/>
    <w:rsid w:val="006C79F6"/>
    <w:rsid w:val="006E0D14"/>
    <w:rsid w:val="006E1036"/>
    <w:rsid w:val="006E57CD"/>
    <w:rsid w:val="006F446D"/>
    <w:rsid w:val="006F6FC1"/>
    <w:rsid w:val="007121D5"/>
    <w:rsid w:val="00713D4C"/>
    <w:rsid w:val="0071554C"/>
    <w:rsid w:val="007208BC"/>
    <w:rsid w:val="007229A9"/>
    <w:rsid w:val="00724BC6"/>
    <w:rsid w:val="00724E3F"/>
    <w:rsid w:val="0074508D"/>
    <w:rsid w:val="00763EA1"/>
    <w:rsid w:val="00766BF2"/>
    <w:rsid w:val="0077293C"/>
    <w:rsid w:val="007772BE"/>
    <w:rsid w:val="00777A2E"/>
    <w:rsid w:val="00781BF5"/>
    <w:rsid w:val="007905E5"/>
    <w:rsid w:val="0079271F"/>
    <w:rsid w:val="00792A1A"/>
    <w:rsid w:val="007A67D0"/>
    <w:rsid w:val="007B35CF"/>
    <w:rsid w:val="007B4DA0"/>
    <w:rsid w:val="007C49D1"/>
    <w:rsid w:val="007F1DED"/>
    <w:rsid w:val="007F5AD2"/>
    <w:rsid w:val="007F7ACF"/>
    <w:rsid w:val="0082002F"/>
    <w:rsid w:val="00821200"/>
    <w:rsid w:val="00833BC2"/>
    <w:rsid w:val="00834375"/>
    <w:rsid w:val="00836BA0"/>
    <w:rsid w:val="00837B78"/>
    <w:rsid w:val="00851A74"/>
    <w:rsid w:val="00856268"/>
    <w:rsid w:val="00860575"/>
    <w:rsid w:val="00862379"/>
    <w:rsid w:val="00870FDD"/>
    <w:rsid w:val="00881532"/>
    <w:rsid w:val="0088451B"/>
    <w:rsid w:val="00885E6E"/>
    <w:rsid w:val="008876E9"/>
    <w:rsid w:val="008946EB"/>
    <w:rsid w:val="00894E5F"/>
    <w:rsid w:val="00896597"/>
    <w:rsid w:val="008A5AD8"/>
    <w:rsid w:val="008B0B89"/>
    <w:rsid w:val="008C4EF7"/>
    <w:rsid w:val="008C619E"/>
    <w:rsid w:val="008D49EA"/>
    <w:rsid w:val="008D650C"/>
    <w:rsid w:val="008E0B73"/>
    <w:rsid w:val="008F1F30"/>
    <w:rsid w:val="008F5421"/>
    <w:rsid w:val="008F6326"/>
    <w:rsid w:val="00906491"/>
    <w:rsid w:val="00921919"/>
    <w:rsid w:val="00936758"/>
    <w:rsid w:val="009469B1"/>
    <w:rsid w:val="009603A4"/>
    <w:rsid w:val="00961854"/>
    <w:rsid w:val="0098190A"/>
    <w:rsid w:val="009929CF"/>
    <w:rsid w:val="009A0ECE"/>
    <w:rsid w:val="009A6F4E"/>
    <w:rsid w:val="009A7ACD"/>
    <w:rsid w:val="009B275F"/>
    <w:rsid w:val="009C582F"/>
    <w:rsid w:val="009C5C89"/>
    <w:rsid w:val="009C66E4"/>
    <w:rsid w:val="009D70E9"/>
    <w:rsid w:val="009D7A73"/>
    <w:rsid w:val="009D7FD4"/>
    <w:rsid w:val="009E65D9"/>
    <w:rsid w:val="009E7D3D"/>
    <w:rsid w:val="009F1472"/>
    <w:rsid w:val="00A0020D"/>
    <w:rsid w:val="00A00E4D"/>
    <w:rsid w:val="00A01AAF"/>
    <w:rsid w:val="00A04605"/>
    <w:rsid w:val="00A06B37"/>
    <w:rsid w:val="00A1075C"/>
    <w:rsid w:val="00A27552"/>
    <w:rsid w:val="00A377AC"/>
    <w:rsid w:val="00A4064E"/>
    <w:rsid w:val="00A50B96"/>
    <w:rsid w:val="00A531BE"/>
    <w:rsid w:val="00A55C2D"/>
    <w:rsid w:val="00A5635A"/>
    <w:rsid w:val="00A66CE0"/>
    <w:rsid w:val="00A7582F"/>
    <w:rsid w:val="00A77ADF"/>
    <w:rsid w:val="00A8078C"/>
    <w:rsid w:val="00A816A4"/>
    <w:rsid w:val="00A85BD5"/>
    <w:rsid w:val="00A87198"/>
    <w:rsid w:val="00A87903"/>
    <w:rsid w:val="00A945AE"/>
    <w:rsid w:val="00A94EBE"/>
    <w:rsid w:val="00AA4712"/>
    <w:rsid w:val="00AB6BBA"/>
    <w:rsid w:val="00AB71D4"/>
    <w:rsid w:val="00AC1928"/>
    <w:rsid w:val="00AC73C0"/>
    <w:rsid w:val="00AF31DC"/>
    <w:rsid w:val="00AF6D89"/>
    <w:rsid w:val="00B04624"/>
    <w:rsid w:val="00B13CF4"/>
    <w:rsid w:val="00B17259"/>
    <w:rsid w:val="00B20D4D"/>
    <w:rsid w:val="00B24F35"/>
    <w:rsid w:val="00B3151E"/>
    <w:rsid w:val="00B31785"/>
    <w:rsid w:val="00B3371D"/>
    <w:rsid w:val="00B36F58"/>
    <w:rsid w:val="00B44656"/>
    <w:rsid w:val="00B45A16"/>
    <w:rsid w:val="00B46C0A"/>
    <w:rsid w:val="00B47370"/>
    <w:rsid w:val="00B52752"/>
    <w:rsid w:val="00B5382D"/>
    <w:rsid w:val="00B6345D"/>
    <w:rsid w:val="00B6397A"/>
    <w:rsid w:val="00B72C19"/>
    <w:rsid w:val="00B736FF"/>
    <w:rsid w:val="00B745E1"/>
    <w:rsid w:val="00B7501F"/>
    <w:rsid w:val="00B8159E"/>
    <w:rsid w:val="00B83073"/>
    <w:rsid w:val="00B845BC"/>
    <w:rsid w:val="00B852B7"/>
    <w:rsid w:val="00B9319A"/>
    <w:rsid w:val="00BA0501"/>
    <w:rsid w:val="00BA1797"/>
    <w:rsid w:val="00BA26A3"/>
    <w:rsid w:val="00BA2D2A"/>
    <w:rsid w:val="00BB2E8B"/>
    <w:rsid w:val="00BB3CBB"/>
    <w:rsid w:val="00BB6A4B"/>
    <w:rsid w:val="00BB7FDC"/>
    <w:rsid w:val="00BC2AD7"/>
    <w:rsid w:val="00BC5069"/>
    <w:rsid w:val="00BD06A8"/>
    <w:rsid w:val="00BF74D6"/>
    <w:rsid w:val="00C0094E"/>
    <w:rsid w:val="00C00F3C"/>
    <w:rsid w:val="00C0294B"/>
    <w:rsid w:val="00C114D5"/>
    <w:rsid w:val="00C12180"/>
    <w:rsid w:val="00C14716"/>
    <w:rsid w:val="00C45A11"/>
    <w:rsid w:val="00C50022"/>
    <w:rsid w:val="00C50381"/>
    <w:rsid w:val="00C53743"/>
    <w:rsid w:val="00C5394C"/>
    <w:rsid w:val="00C60767"/>
    <w:rsid w:val="00C60F89"/>
    <w:rsid w:val="00C6488A"/>
    <w:rsid w:val="00C64E5E"/>
    <w:rsid w:val="00C6650C"/>
    <w:rsid w:val="00C74BE0"/>
    <w:rsid w:val="00C77BEF"/>
    <w:rsid w:val="00C837B5"/>
    <w:rsid w:val="00C926EF"/>
    <w:rsid w:val="00CA1540"/>
    <w:rsid w:val="00CA3F50"/>
    <w:rsid w:val="00CB16A3"/>
    <w:rsid w:val="00CB6571"/>
    <w:rsid w:val="00CC3397"/>
    <w:rsid w:val="00CC6113"/>
    <w:rsid w:val="00CD0C60"/>
    <w:rsid w:val="00CD1B30"/>
    <w:rsid w:val="00CD5E99"/>
    <w:rsid w:val="00CE2578"/>
    <w:rsid w:val="00CF315B"/>
    <w:rsid w:val="00CF3C96"/>
    <w:rsid w:val="00D003E2"/>
    <w:rsid w:val="00D00733"/>
    <w:rsid w:val="00D14ADF"/>
    <w:rsid w:val="00D24A28"/>
    <w:rsid w:val="00D4044A"/>
    <w:rsid w:val="00D4134A"/>
    <w:rsid w:val="00D45687"/>
    <w:rsid w:val="00D51FEE"/>
    <w:rsid w:val="00D5322B"/>
    <w:rsid w:val="00D601DA"/>
    <w:rsid w:val="00D63E01"/>
    <w:rsid w:val="00D72703"/>
    <w:rsid w:val="00D73744"/>
    <w:rsid w:val="00D8156B"/>
    <w:rsid w:val="00D85284"/>
    <w:rsid w:val="00D862BE"/>
    <w:rsid w:val="00D9344E"/>
    <w:rsid w:val="00DB1B4F"/>
    <w:rsid w:val="00DB404E"/>
    <w:rsid w:val="00DB4585"/>
    <w:rsid w:val="00DC334E"/>
    <w:rsid w:val="00DC4935"/>
    <w:rsid w:val="00DC591D"/>
    <w:rsid w:val="00DD1918"/>
    <w:rsid w:val="00DD234F"/>
    <w:rsid w:val="00DD5718"/>
    <w:rsid w:val="00DD70EC"/>
    <w:rsid w:val="00DF6616"/>
    <w:rsid w:val="00E02582"/>
    <w:rsid w:val="00E20C7A"/>
    <w:rsid w:val="00E212DB"/>
    <w:rsid w:val="00E24DF7"/>
    <w:rsid w:val="00E35E01"/>
    <w:rsid w:val="00E4409B"/>
    <w:rsid w:val="00E45073"/>
    <w:rsid w:val="00E47497"/>
    <w:rsid w:val="00E512EB"/>
    <w:rsid w:val="00E51EC5"/>
    <w:rsid w:val="00E554E3"/>
    <w:rsid w:val="00E5615E"/>
    <w:rsid w:val="00E57E69"/>
    <w:rsid w:val="00E60E56"/>
    <w:rsid w:val="00E66A93"/>
    <w:rsid w:val="00E75AE0"/>
    <w:rsid w:val="00E762C2"/>
    <w:rsid w:val="00E83E66"/>
    <w:rsid w:val="00E92FB8"/>
    <w:rsid w:val="00EA11CC"/>
    <w:rsid w:val="00EA4414"/>
    <w:rsid w:val="00EA70FE"/>
    <w:rsid w:val="00EA79E0"/>
    <w:rsid w:val="00EC1331"/>
    <w:rsid w:val="00EC13B6"/>
    <w:rsid w:val="00EC4C1C"/>
    <w:rsid w:val="00EC4D66"/>
    <w:rsid w:val="00EC7302"/>
    <w:rsid w:val="00ED0731"/>
    <w:rsid w:val="00ED2F66"/>
    <w:rsid w:val="00ED3AF8"/>
    <w:rsid w:val="00EF4A47"/>
    <w:rsid w:val="00F0272E"/>
    <w:rsid w:val="00F03B30"/>
    <w:rsid w:val="00F12202"/>
    <w:rsid w:val="00F27472"/>
    <w:rsid w:val="00F346BB"/>
    <w:rsid w:val="00F36361"/>
    <w:rsid w:val="00F4696C"/>
    <w:rsid w:val="00F46B19"/>
    <w:rsid w:val="00F503D1"/>
    <w:rsid w:val="00F50871"/>
    <w:rsid w:val="00F5292D"/>
    <w:rsid w:val="00F6004C"/>
    <w:rsid w:val="00F608CC"/>
    <w:rsid w:val="00F651F2"/>
    <w:rsid w:val="00F667EE"/>
    <w:rsid w:val="00F730D4"/>
    <w:rsid w:val="00F8659A"/>
    <w:rsid w:val="00F94190"/>
    <w:rsid w:val="00F951BC"/>
    <w:rsid w:val="00FB1004"/>
    <w:rsid w:val="00FB6038"/>
    <w:rsid w:val="00FD3F67"/>
    <w:rsid w:val="00FE16D0"/>
    <w:rsid w:val="00FE5964"/>
    <w:rsid w:val="00FE6EAA"/>
    <w:rsid w:val="00FF1CDA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ECF6CA0"/>
  <w15:docId w15:val="{C2F2D1D9-AA03-4318-AE69-802ED9F5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 w:uiPriority="99"/>
    <w:lsdException w:name="List Paragraph" w:locked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013550"/>
    <w:pPr>
      <w:spacing w:after="200"/>
    </w:pPr>
    <w:rPr>
      <w:rFonts w:eastAsiaTheme="minorHAnsi" w:cstheme="minorBidi"/>
      <w:lang w:eastAsia="en-US"/>
    </w:rPr>
  </w:style>
  <w:style w:type="paragraph" w:styleId="Heading1">
    <w:name w:val="heading 1"/>
    <w:next w:val="Normal"/>
    <w:link w:val="Heading1Char"/>
    <w:qFormat/>
    <w:rsid w:val="00B46C0A"/>
    <w:pPr>
      <w:keepNext/>
      <w:keepLines/>
      <w:spacing w:before="120"/>
      <w:outlineLvl w:val="0"/>
    </w:pPr>
    <w:rPr>
      <w:b/>
      <w:bCs/>
      <w:caps/>
      <w:color w:val="000000"/>
      <w:sz w:val="40"/>
      <w:szCs w:val="28"/>
    </w:rPr>
  </w:style>
  <w:style w:type="paragraph" w:styleId="Heading2">
    <w:name w:val="heading 2"/>
    <w:basedOn w:val="Heading1"/>
    <w:next w:val="Normal"/>
    <w:link w:val="Heading2Char"/>
    <w:qFormat/>
    <w:rsid w:val="00B46C0A"/>
    <w:pPr>
      <w:spacing w:after="200"/>
      <w:outlineLvl w:val="1"/>
    </w:pPr>
    <w:rPr>
      <w:rFonts w:cs="Arial"/>
      <w:iCs/>
      <w:sz w:val="28"/>
    </w:rPr>
  </w:style>
  <w:style w:type="paragraph" w:styleId="Heading3">
    <w:name w:val="heading 3"/>
    <w:basedOn w:val="Heading2"/>
    <w:next w:val="Normal"/>
    <w:link w:val="Heading3Char"/>
    <w:qFormat/>
    <w:rsid w:val="00155112"/>
    <w:pPr>
      <w:pBdr>
        <w:bottom w:val="single" w:sz="4" w:space="1" w:color="auto"/>
      </w:pBdr>
      <w:outlineLvl w:val="2"/>
    </w:pPr>
  </w:style>
  <w:style w:type="paragraph" w:styleId="Heading4">
    <w:name w:val="heading 4"/>
    <w:basedOn w:val="Heading"/>
    <w:next w:val="Normal"/>
    <w:link w:val="Heading4Char"/>
    <w:qFormat/>
    <w:rsid w:val="00013550"/>
    <w:pPr>
      <w:ind w:left="930" w:hanging="93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C0A"/>
    <w:rPr>
      <w:rFonts w:ascii="Arial" w:hAnsi="Arial"/>
      <w:b/>
      <w:bCs/>
      <w:caps/>
      <w:color w:val="000000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46C0A"/>
    <w:rPr>
      <w:rFonts w:ascii="Arial" w:hAnsi="Arial" w:cs="Arial"/>
      <w:b/>
      <w:bCs/>
      <w:iCs/>
      <w: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5112"/>
    <w:rPr>
      <w:rFonts w:cs="Arial"/>
      <w:b/>
      <w:bCs/>
      <w:iCs/>
      <w:cap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13550"/>
    <w:rPr>
      <w:rFonts w:eastAsiaTheme="minorHAnsi" w:cstheme="minorBidi"/>
      <w:b/>
      <w:sz w:val="24"/>
      <w:lang w:eastAsia="en-US"/>
    </w:rPr>
  </w:style>
  <w:style w:type="paragraph" w:customStyle="1" w:styleId="NumberedFirstLevel">
    <w:name w:val="Numbered First Level"/>
    <w:basedOn w:val="Normal"/>
    <w:qFormat/>
    <w:rsid w:val="008C619E"/>
    <w:pPr>
      <w:numPr>
        <w:ilvl w:val="1"/>
        <w:numId w:val="12"/>
      </w:numPr>
      <w:tabs>
        <w:tab w:val="clear" w:pos="747"/>
        <w:tab w:val="num" w:pos="567"/>
      </w:tabs>
      <w:spacing w:after="120"/>
      <w:ind w:left="567"/>
    </w:pPr>
  </w:style>
  <w:style w:type="paragraph" w:customStyle="1" w:styleId="NormalDotPoint">
    <w:name w:val="Normal Dot Point"/>
    <w:basedOn w:val="Normal"/>
    <w:qFormat/>
    <w:rsid w:val="00517FA8"/>
    <w:pPr>
      <w:numPr>
        <w:numId w:val="10"/>
      </w:numPr>
      <w:spacing w:after="60"/>
    </w:pPr>
  </w:style>
  <w:style w:type="paragraph" w:customStyle="1" w:styleId="NormalNotes">
    <w:name w:val="Normal Notes"/>
    <w:basedOn w:val="Normal"/>
    <w:qFormat/>
    <w:rsid w:val="00B46C0A"/>
    <w:pPr>
      <w:ind w:left="720" w:hanging="720"/>
    </w:pPr>
    <w:rPr>
      <w:sz w:val="18"/>
    </w:rPr>
  </w:style>
  <w:style w:type="paragraph" w:customStyle="1" w:styleId="NumberedSecondLevel">
    <w:name w:val="Numbered Second Level"/>
    <w:basedOn w:val="NumberedFirstLevel"/>
    <w:qFormat/>
    <w:rsid w:val="00B46C0A"/>
    <w:pPr>
      <w:numPr>
        <w:ilvl w:val="2"/>
      </w:numPr>
    </w:pPr>
  </w:style>
  <w:style w:type="paragraph" w:customStyle="1" w:styleId="NumberedThirdLevel">
    <w:name w:val="Numbered Third Level"/>
    <w:basedOn w:val="NumberedSecondLevel"/>
    <w:qFormat/>
    <w:rsid w:val="00B46C0A"/>
    <w:pPr>
      <w:numPr>
        <w:ilvl w:val="3"/>
      </w:numPr>
    </w:pPr>
  </w:style>
  <w:style w:type="paragraph" w:customStyle="1" w:styleId="Heading">
    <w:name w:val="Heading"/>
    <w:basedOn w:val="Normal"/>
    <w:next w:val="Normal"/>
    <w:qFormat/>
    <w:rsid w:val="00C53743"/>
    <w:pPr>
      <w:keepNext/>
      <w:keepLines/>
      <w:tabs>
        <w:tab w:val="left" w:pos="567"/>
        <w:tab w:val="left" w:pos="1701"/>
      </w:tabs>
      <w:spacing w:before="480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FE6EAA"/>
    <w:pPr>
      <w:tabs>
        <w:tab w:val="right" w:leader="dot" w:pos="7926"/>
      </w:tabs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E6EAA"/>
    <w:pPr>
      <w:tabs>
        <w:tab w:val="left" w:pos="600"/>
        <w:tab w:val="right" w:leader="dot" w:pos="7926"/>
      </w:tabs>
      <w:spacing w:after="0"/>
    </w:pPr>
    <w:rPr>
      <w:b/>
      <w:szCs w:val="22"/>
    </w:rPr>
  </w:style>
  <w:style w:type="paragraph" w:styleId="TOC3">
    <w:name w:val="toc 3"/>
    <w:basedOn w:val="Normal"/>
    <w:next w:val="Normal"/>
    <w:autoRedefine/>
    <w:uiPriority w:val="39"/>
    <w:rsid w:val="00EA4414"/>
    <w:pPr>
      <w:tabs>
        <w:tab w:val="left" w:pos="800"/>
        <w:tab w:val="right" w:leader="dot" w:pos="7926"/>
      </w:tabs>
      <w:spacing w:after="0"/>
      <w:ind w:left="403"/>
    </w:pPr>
  </w:style>
  <w:style w:type="paragraph" w:styleId="TOC4">
    <w:name w:val="toc 4"/>
    <w:basedOn w:val="Normal"/>
    <w:next w:val="Normal"/>
    <w:autoRedefine/>
    <w:uiPriority w:val="39"/>
    <w:rsid w:val="00FE6EAA"/>
    <w:pPr>
      <w:tabs>
        <w:tab w:val="left" w:pos="1000"/>
        <w:tab w:val="right" w:leader="dot" w:pos="7926"/>
      </w:tabs>
      <w:spacing w:after="0"/>
      <w:ind w:left="600"/>
    </w:pPr>
  </w:style>
  <w:style w:type="paragraph" w:styleId="TOC5">
    <w:name w:val="toc 5"/>
    <w:basedOn w:val="Normal"/>
    <w:next w:val="Normal"/>
    <w:autoRedefine/>
    <w:rsid w:val="00B46C0A"/>
    <w:pPr>
      <w:ind w:left="800"/>
    </w:pPr>
  </w:style>
  <w:style w:type="paragraph" w:styleId="TOC6">
    <w:name w:val="toc 6"/>
    <w:basedOn w:val="Normal"/>
    <w:next w:val="Normal"/>
    <w:autoRedefine/>
    <w:rsid w:val="00B46C0A"/>
    <w:pPr>
      <w:ind w:left="1000"/>
    </w:pPr>
  </w:style>
  <w:style w:type="paragraph" w:styleId="TOC7">
    <w:name w:val="toc 7"/>
    <w:basedOn w:val="Normal"/>
    <w:next w:val="Normal"/>
    <w:autoRedefine/>
    <w:rsid w:val="00B46C0A"/>
    <w:pPr>
      <w:ind w:left="1200"/>
    </w:pPr>
  </w:style>
  <w:style w:type="paragraph" w:styleId="TOC8">
    <w:name w:val="toc 8"/>
    <w:basedOn w:val="Normal"/>
    <w:next w:val="Normal"/>
    <w:autoRedefine/>
    <w:rsid w:val="00B46C0A"/>
    <w:pPr>
      <w:ind w:left="1400"/>
    </w:pPr>
  </w:style>
  <w:style w:type="paragraph" w:styleId="TOC9">
    <w:name w:val="toc 9"/>
    <w:basedOn w:val="Normal"/>
    <w:next w:val="Normal"/>
    <w:autoRedefine/>
    <w:rsid w:val="00B46C0A"/>
    <w:pPr>
      <w:ind w:left="1600"/>
    </w:pPr>
  </w:style>
  <w:style w:type="paragraph" w:styleId="Header">
    <w:name w:val="header"/>
    <w:basedOn w:val="Normal"/>
    <w:link w:val="HeaderChar"/>
    <w:rsid w:val="00B46C0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46C0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0015E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15EA"/>
    <w:rPr>
      <w:rFonts w:eastAsiaTheme="minorHAnsi" w:cstheme="minorBidi"/>
      <w:sz w:val="16"/>
      <w:lang w:eastAsia="en-US"/>
    </w:rPr>
  </w:style>
  <w:style w:type="character" w:styleId="Hyperlink">
    <w:name w:val="Hyperlink"/>
    <w:basedOn w:val="DefaultParagraphFont"/>
    <w:uiPriority w:val="99"/>
    <w:rsid w:val="00B46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46C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C0A"/>
    <w:tblPr/>
  </w:style>
  <w:style w:type="paragraph" w:styleId="ListParagraph">
    <w:name w:val="List Paragraph"/>
    <w:basedOn w:val="Normal"/>
    <w:rsid w:val="00B46C0A"/>
    <w:pPr>
      <w:ind w:left="720"/>
      <w:contextualSpacing/>
    </w:pPr>
  </w:style>
  <w:style w:type="paragraph" w:customStyle="1" w:styleId="TemplateInstructions">
    <w:name w:val="Template Instructions"/>
    <w:basedOn w:val="Normal"/>
    <w:rsid w:val="00013550"/>
    <w:pPr>
      <w:spacing w:before="120" w:after="120"/>
    </w:pPr>
    <w:rPr>
      <w:i/>
      <w:color w:val="0070C0"/>
    </w:rPr>
  </w:style>
  <w:style w:type="paragraph" w:customStyle="1" w:styleId="NormalAdministrativeNotes">
    <w:name w:val="Normal Administrative Notes"/>
    <w:basedOn w:val="Normal"/>
    <w:rsid w:val="00C53743"/>
    <w:pPr>
      <w:tabs>
        <w:tab w:val="left" w:pos="2127"/>
      </w:tabs>
      <w:ind w:left="2127" w:hanging="2127"/>
    </w:pPr>
  </w:style>
  <w:style w:type="paragraph" w:customStyle="1" w:styleId="TemplateInstructionsHeading1">
    <w:name w:val="Template Instructions Heading 1"/>
    <w:basedOn w:val="Heading2"/>
    <w:rsid w:val="00140B1C"/>
    <w:rPr>
      <w:color w:val="0070C0"/>
    </w:rPr>
  </w:style>
  <w:style w:type="paragraph" w:customStyle="1" w:styleId="Text">
    <w:name w:val="Text"/>
    <w:qFormat/>
    <w:rsid w:val="00B6345D"/>
    <w:pPr>
      <w:spacing w:after="200"/>
    </w:pPr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unhideWhenUsed/>
    <w:locked/>
    <w:rsid w:val="00B63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6345D"/>
    <w:pPr>
      <w:spacing w:after="0"/>
    </w:pPr>
    <w:rPr>
      <w:rFonts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45D"/>
    <w:rPr>
      <w:rFonts w:eastAsiaTheme="minorHAnsi" w:cs="Arial"/>
      <w:lang w:eastAsia="en-US"/>
    </w:rPr>
  </w:style>
  <w:style w:type="paragraph" w:customStyle="1" w:styleId="Default">
    <w:name w:val="Default"/>
    <w:rsid w:val="00A4064E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A1075C"/>
    <w:pPr>
      <w:spacing w:after="20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075C"/>
    <w:rPr>
      <w:rFonts w:eastAsia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04025C"/>
    <w:rPr>
      <w:rFonts w:eastAsiaTheme="minorHAnsi" w:cstheme="minorBidi"/>
      <w:lang w:eastAsia="en-US"/>
    </w:rPr>
  </w:style>
  <w:style w:type="paragraph" w:customStyle="1" w:styleId="FirstLevel">
    <w:name w:val="FirstLevel"/>
    <w:basedOn w:val="Normal"/>
    <w:qFormat/>
    <w:rsid w:val="001136EA"/>
    <w:pPr>
      <w:numPr>
        <w:ilvl w:val="1"/>
        <w:numId w:val="38"/>
      </w:numPr>
      <w:spacing w:after="120"/>
    </w:pPr>
  </w:style>
  <w:style w:type="paragraph" w:customStyle="1" w:styleId="textdotpoint">
    <w:name w:val="text dot point"/>
    <w:basedOn w:val="Text"/>
    <w:qFormat/>
    <w:rsid w:val="001136EA"/>
    <w:pPr>
      <w:spacing w:after="60"/>
      <w:ind w:left="360" w:hanging="360"/>
    </w:pPr>
    <w:rPr>
      <w:rFonts w:eastAsiaTheme="minorHAnsi" w:cstheme="minorBidi"/>
    </w:rPr>
  </w:style>
  <w:style w:type="paragraph" w:customStyle="1" w:styleId="SecondLevel">
    <w:name w:val="SecondLevel"/>
    <w:basedOn w:val="FirstLevel"/>
    <w:qFormat/>
    <w:rsid w:val="001136EA"/>
    <w:pPr>
      <w:numPr>
        <w:ilvl w:val="2"/>
      </w:numPr>
    </w:pPr>
  </w:style>
  <w:style w:type="paragraph" w:customStyle="1" w:styleId="ThirdLevel">
    <w:name w:val="ThirdLevel"/>
    <w:basedOn w:val="SecondLevel"/>
    <w:qFormat/>
    <w:rsid w:val="001136EA"/>
    <w:pPr>
      <w:numPr>
        <w:ilvl w:val="3"/>
      </w:numPr>
    </w:pPr>
  </w:style>
  <w:style w:type="character" w:styleId="Emphasis">
    <w:name w:val="Emphasis"/>
    <w:basedOn w:val="DefaultParagraphFont"/>
    <w:uiPriority w:val="20"/>
    <w:qFormat/>
    <w:locked/>
    <w:rsid w:val="00E47497"/>
    <w:rPr>
      <w:i/>
      <w:iCs/>
    </w:rPr>
  </w:style>
  <w:style w:type="character" w:styleId="FollowedHyperlink">
    <w:name w:val="FollowedHyperlink"/>
    <w:basedOn w:val="DefaultParagraphFont"/>
    <w:semiHidden/>
    <w:unhideWhenUsed/>
    <w:locked/>
    <w:rsid w:val="005827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cords.nsw.gov.au/recordkeeping/rules/standards/records-management" TargetMode="External"/><Relationship Id="rId18" Type="http://schemas.openxmlformats.org/officeDocument/2006/relationships/hyperlink" Target="https://www.records.nsw.gov.au/recordkeeping/rules/standards/records-management" TargetMode="External"/><Relationship Id="rId26" Type="http://schemas.openxmlformats.org/officeDocument/2006/relationships/hyperlink" Target="http://sydney.edu.au/arms/rol/index.s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ydney.edu.au/arms/records_mgmt/uni_rec_manual.shtml" TargetMode="External"/><Relationship Id="rId34" Type="http://schemas.openxmlformats.org/officeDocument/2006/relationships/hyperlink" Target="http://sydney.edu.au/policies/showdoc.aspx?recnum=PDOC2012/259&amp;RendNum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cords.nsw.gov.au/recordkeeping/resources/glossary" TargetMode="External"/><Relationship Id="rId17" Type="http://schemas.openxmlformats.org/officeDocument/2006/relationships/hyperlink" Target="https://www.records.nsw.gov.au/recordkeeping/rules/standards/records-management" TargetMode="External"/><Relationship Id="rId25" Type="http://schemas.openxmlformats.org/officeDocument/2006/relationships/hyperlink" Target="http://sydney.edu.au/arms/" TargetMode="External"/><Relationship Id="rId33" Type="http://schemas.openxmlformats.org/officeDocument/2006/relationships/hyperlink" Target="http://www.legislation.nsw.gov.au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ydney.edu.au/policies/showdoc.aspx?recnum=PDOC2017/453&amp;RendNum=0" TargetMode="External"/><Relationship Id="rId20" Type="http://schemas.openxmlformats.org/officeDocument/2006/relationships/hyperlink" Target="https://intranet.sydney.edu.au/services/archives-and-records-management-services/recordkeeping/policy-procedures-and-guidelines.html" TargetMode="External"/><Relationship Id="rId29" Type="http://schemas.openxmlformats.org/officeDocument/2006/relationships/hyperlink" Target="http://sydney.edu.au/policies/showdoc.aspx?recnum=PDOC2011/72&amp;RendNum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nsw.gov.au/" TargetMode="External"/><Relationship Id="rId24" Type="http://schemas.openxmlformats.org/officeDocument/2006/relationships/hyperlink" Target="https://intranet.sydney.edu.au/services/archives-and-records-management-services/recordkeeping/policy-procedures-and-guidelines.html" TargetMode="External"/><Relationship Id="rId32" Type="http://schemas.openxmlformats.org/officeDocument/2006/relationships/hyperlink" Target="http://www.legislation.nsw.gov.au/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nsw.gov.au/" TargetMode="External"/><Relationship Id="rId23" Type="http://schemas.openxmlformats.org/officeDocument/2006/relationships/hyperlink" Target="http://www.legislation.nsw.gov.au/" TargetMode="External"/><Relationship Id="rId28" Type="http://schemas.openxmlformats.org/officeDocument/2006/relationships/hyperlink" Target="http://www.legislation.nsw.gov.a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legislation.nsw.gov.au/" TargetMode="External"/><Relationship Id="rId19" Type="http://schemas.openxmlformats.org/officeDocument/2006/relationships/hyperlink" Target="https://intranet.sydney.edu.au/services/archives-and-records-management-services/recordkeeping/policy-procedures-and-guidelines.html" TargetMode="External"/><Relationship Id="rId31" Type="http://schemas.openxmlformats.org/officeDocument/2006/relationships/hyperlink" Target="https://intranet.sydney.edu.au/services/archives-and-records-management-services/recordkeeping/policy-procedures-and-guidelin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iglobal.com/online/autologin.asp" TargetMode="External"/><Relationship Id="rId14" Type="http://schemas.openxmlformats.org/officeDocument/2006/relationships/hyperlink" Target="http://www.legislation.nsw.gov.au/" TargetMode="External"/><Relationship Id="rId22" Type="http://schemas.openxmlformats.org/officeDocument/2006/relationships/hyperlink" Target="https://www.legislation.nsw.gov.au/" TargetMode="External"/><Relationship Id="rId27" Type="http://schemas.openxmlformats.org/officeDocument/2006/relationships/hyperlink" Target="http://www.records.nsw.gov.au/recordkeeping/rules/standards/records-management" TargetMode="External"/><Relationship Id="rId30" Type="http://schemas.openxmlformats.org/officeDocument/2006/relationships/hyperlink" Target="https://intranet.sydney.edu.au/services/archives-and-records-management-services/recordkeeping/policy-procedures-and-guidelines.html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legislation.nsw.gov.au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0C79-BC8D-4C9B-B94D-100D5E8A4A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2542</Words>
  <Characters>17477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Recordkeeping Policy 2017</vt:lpstr>
    </vt:vector>
  </TitlesOfParts>
  <Company>University of Sydney</Company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Recordkeeping Policy 2017</dc:title>
  <dc:subject>Recordkeeping Policy 2017</dc:subject>
  <dc:creator>Policy Register</dc:creator>
  <cp:lastModifiedBy>Rachel Symons</cp:lastModifiedBy>
  <cp:revision>3</cp:revision>
  <cp:lastPrinted>2018-06-07T01:32:00Z</cp:lastPrinted>
  <dcterms:created xsi:type="dcterms:W3CDTF">2024-04-23T00:55:00Z</dcterms:created>
  <dcterms:modified xsi:type="dcterms:W3CDTF">2024-04-23T00:57:00Z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10808/545984_1</vt:lpwstr>
  </property>
</Properties>
</file>