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9A9B" w14:textId="27B77577" w:rsidR="00E57E69" w:rsidRDefault="008951AA" w:rsidP="00E57E69">
      <w:pPr>
        <w:pStyle w:val="Heading1"/>
      </w:pPr>
      <w:r>
        <w:t>Staff and Affiliates Code of Conduct 2021</w:t>
      </w:r>
    </w:p>
    <w:p w14:paraId="7610AFBA" w14:textId="77777777" w:rsidR="00757CEC" w:rsidRDefault="00757CEC" w:rsidP="00013550"/>
    <w:p w14:paraId="3AC42029" w14:textId="21F1F690" w:rsidR="00E57E69" w:rsidRDefault="00CB1B8C" w:rsidP="00013550">
      <w:r>
        <w:t>The Vice-Chancellor,</w:t>
      </w:r>
      <w:r w:rsidR="00E57E69">
        <w:t xml:space="preserve"> as delegate of the Senate of the University of Sydney, adopts the following policy.</w:t>
      </w:r>
    </w:p>
    <w:p w14:paraId="1112A51B" w14:textId="735B6013" w:rsidR="00E57E69" w:rsidRDefault="00E57E69" w:rsidP="00517FA8">
      <w:pPr>
        <w:pStyle w:val="NormalAdministrativeNotes"/>
      </w:pPr>
      <w:r>
        <w:t>Dated:</w:t>
      </w:r>
      <w:r w:rsidR="00517FA8">
        <w:tab/>
      </w:r>
      <w:r w:rsidR="00926D1D">
        <w:t>23 March 2021</w:t>
      </w:r>
    </w:p>
    <w:p w14:paraId="1354B8FB" w14:textId="41CFB466" w:rsidR="00E57E69" w:rsidRDefault="00E57E69" w:rsidP="00517FA8">
      <w:pPr>
        <w:pStyle w:val="NormalAdministrativeNotes"/>
      </w:pPr>
      <w:r>
        <w:t>Last amended:</w:t>
      </w:r>
      <w:r w:rsidR="00517FA8">
        <w:tab/>
      </w:r>
      <w:r w:rsidR="009C706B" w:rsidRPr="008951AA">
        <w:t xml:space="preserve">17 </w:t>
      </w:r>
      <w:r w:rsidR="009F0201" w:rsidRPr="009C706B">
        <w:t>August</w:t>
      </w:r>
      <w:r w:rsidR="00D863DE" w:rsidRPr="009C706B">
        <w:t xml:space="preserve"> 2023</w:t>
      </w:r>
      <w:r w:rsidR="00D863DE">
        <w:t xml:space="preserve"> (administrative amendments only)</w:t>
      </w:r>
    </w:p>
    <w:p w14:paraId="2310B0A9" w14:textId="7ACD54F0" w:rsidR="00A65434" w:rsidRDefault="00A65434" w:rsidP="00517FA8">
      <w:pPr>
        <w:pStyle w:val="NormalAdministrativeNotes"/>
      </w:pPr>
      <w:r>
        <w:tab/>
      </w:r>
      <w:r w:rsidR="00A7543C">
        <w:t>19 December 2023</w:t>
      </w:r>
      <w:r>
        <w:t xml:space="preserve"> (administrative amendments only)</w:t>
      </w:r>
    </w:p>
    <w:p w14:paraId="28F70FD8" w14:textId="47AE0BC5" w:rsidR="00AC0358" w:rsidRDefault="00AC0358" w:rsidP="00517FA8">
      <w:pPr>
        <w:pStyle w:val="NormalAdministrativeNotes"/>
      </w:pPr>
      <w:r>
        <w:tab/>
      </w:r>
      <w:r w:rsidR="00FC6D4C">
        <w:t>2 May</w:t>
      </w:r>
      <w:r>
        <w:t xml:space="preserve"> 2024 (administrative amendments only)</w:t>
      </w:r>
    </w:p>
    <w:p w14:paraId="34492331" w14:textId="77777777" w:rsidR="00E57E69" w:rsidRDefault="00E57E69" w:rsidP="00517FA8">
      <w:pPr>
        <w:pStyle w:val="NormalAdministrativeNotes"/>
      </w:pPr>
      <w:r>
        <w:t>Signature:</w:t>
      </w:r>
      <w:r w:rsidR="00517FA8">
        <w:tab/>
      </w:r>
    </w:p>
    <w:p w14:paraId="74D7D681" w14:textId="1381A673" w:rsidR="00E57E69" w:rsidRDefault="00CB1B8C" w:rsidP="00517FA8">
      <w:pPr>
        <w:pStyle w:val="NormalAdministrativeNotes"/>
      </w:pPr>
      <w:r>
        <w:t>Name</w:t>
      </w:r>
      <w:r w:rsidR="00E57E69">
        <w:t>:</w:t>
      </w:r>
      <w:r>
        <w:tab/>
        <w:t>Professor Stephen Garton</w:t>
      </w:r>
    </w:p>
    <w:p w14:paraId="174D0C8D" w14:textId="77777777" w:rsidR="00E57E69" w:rsidRDefault="00155112" w:rsidP="00013550">
      <w:pPr>
        <w:tabs>
          <w:tab w:val="left" w:leader="underscore" w:pos="7938"/>
        </w:tabs>
      </w:pPr>
      <w:r>
        <w:tab/>
      </w:r>
    </w:p>
    <w:p w14:paraId="29237832" w14:textId="7EC56ECB" w:rsidR="008951AA" w:rsidRDefault="00E57E69" w:rsidP="008951AA">
      <w:pPr>
        <w:pStyle w:val="Heading2"/>
      </w:pPr>
      <w:bookmarkStart w:id="0" w:name="_Toc67385781"/>
      <w:bookmarkStart w:id="1" w:name="_Toc142656168"/>
      <w:bookmarkStart w:id="2" w:name="_Toc142656214"/>
      <w:bookmarkStart w:id="3" w:name="_Toc138496787"/>
      <w:r>
        <w:t>Contents</w:t>
      </w:r>
      <w:bookmarkEnd w:id="0"/>
      <w:bookmarkEnd w:id="1"/>
      <w:bookmarkEnd w:id="2"/>
      <w:r>
        <w:t xml:space="preserve"> </w:t>
      </w:r>
      <w:bookmarkEnd w:id="3"/>
    </w:p>
    <w:p w14:paraId="757410CD" w14:textId="6BA18965" w:rsidR="008951AA" w:rsidRPr="008951AA" w:rsidRDefault="008951AA" w:rsidP="008951AA">
      <w:pPr>
        <w:pStyle w:val="TOC1"/>
        <w:tabs>
          <w:tab w:val="right" w:leader="dot" w:pos="7926"/>
        </w:tabs>
        <w:rPr>
          <w:rFonts w:asciiTheme="minorHAnsi" w:eastAsiaTheme="minorEastAsia" w:hAnsiTheme="minorHAnsi"/>
          <w:b w:val="0"/>
          <w:noProof/>
          <w:kern w:val="2"/>
          <w:sz w:val="22"/>
          <w:szCs w:val="22"/>
          <w:lang w:eastAsia="en-AU"/>
          <w14:ligatures w14:val="standardContextual"/>
        </w:rPr>
      </w:pPr>
      <w:r>
        <w:rPr>
          <w:lang w:eastAsia="en-AU"/>
        </w:rPr>
        <w:fldChar w:fldCharType="begin"/>
      </w:r>
      <w:r>
        <w:rPr>
          <w:lang w:eastAsia="en-AU"/>
        </w:rPr>
        <w:instrText xml:space="preserve"> TOC \o "1-4" \h \z \u </w:instrText>
      </w:r>
      <w:r>
        <w:rPr>
          <w:lang w:eastAsia="en-AU"/>
        </w:rPr>
        <w:fldChar w:fldCharType="separate"/>
      </w:r>
    </w:p>
    <w:p w14:paraId="00B56F94" w14:textId="0CBFDC69"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15" w:history="1">
        <w:r w:rsidR="008951AA" w:rsidRPr="00BA5715">
          <w:rPr>
            <w:rStyle w:val="Hyperlink"/>
            <w:noProof/>
          </w:rPr>
          <w:t>1</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Name of policy</w:t>
        </w:r>
        <w:r w:rsidR="008951AA">
          <w:rPr>
            <w:noProof/>
            <w:webHidden/>
          </w:rPr>
          <w:tab/>
        </w:r>
        <w:r w:rsidR="008951AA">
          <w:rPr>
            <w:noProof/>
            <w:webHidden/>
          </w:rPr>
          <w:fldChar w:fldCharType="begin"/>
        </w:r>
        <w:r w:rsidR="008951AA">
          <w:rPr>
            <w:noProof/>
            <w:webHidden/>
          </w:rPr>
          <w:instrText xml:space="preserve"> PAGEREF _Toc142656215 \h </w:instrText>
        </w:r>
        <w:r w:rsidR="008951AA">
          <w:rPr>
            <w:noProof/>
            <w:webHidden/>
          </w:rPr>
        </w:r>
        <w:r w:rsidR="008951AA">
          <w:rPr>
            <w:noProof/>
            <w:webHidden/>
          </w:rPr>
          <w:fldChar w:fldCharType="separate"/>
        </w:r>
        <w:r w:rsidR="00934CE4">
          <w:rPr>
            <w:noProof/>
            <w:webHidden/>
          </w:rPr>
          <w:t>2</w:t>
        </w:r>
        <w:r w:rsidR="008951AA">
          <w:rPr>
            <w:noProof/>
            <w:webHidden/>
          </w:rPr>
          <w:fldChar w:fldCharType="end"/>
        </w:r>
      </w:hyperlink>
    </w:p>
    <w:p w14:paraId="4B8631D8" w14:textId="169234CE"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16" w:history="1">
        <w:r w:rsidR="008951AA" w:rsidRPr="00BA5715">
          <w:rPr>
            <w:rStyle w:val="Hyperlink"/>
            <w:noProof/>
            <w:lang w:val="fr-FR"/>
          </w:rPr>
          <w:t>2</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lang w:val="fr-FR"/>
          </w:rPr>
          <w:t>Commencement</w:t>
        </w:r>
        <w:r w:rsidR="008951AA">
          <w:rPr>
            <w:noProof/>
            <w:webHidden/>
          </w:rPr>
          <w:tab/>
        </w:r>
        <w:r w:rsidR="008951AA">
          <w:rPr>
            <w:noProof/>
            <w:webHidden/>
          </w:rPr>
          <w:fldChar w:fldCharType="begin"/>
        </w:r>
        <w:r w:rsidR="008951AA">
          <w:rPr>
            <w:noProof/>
            <w:webHidden/>
          </w:rPr>
          <w:instrText xml:space="preserve"> PAGEREF _Toc142656216 \h </w:instrText>
        </w:r>
        <w:r w:rsidR="008951AA">
          <w:rPr>
            <w:noProof/>
            <w:webHidden/>
          </w:rPr>
        </w:r>
        <w:r w:rsidR="008951AA">
          <w:rPr>
            <w:noProof/>
            <w:webHidden/>
          </w:rPr>
          <w:fldChar w:fldCharType="separate"/>
        </w:r>
        <w:r w:rsidR="00934CE4">
          <w:rPr>
            <w:noProof/>
            <w:webHidden/>
          </w:rPr>
          <w:t>2</w:t>
        </w:r>
        <w:r w:rsidR="008951AA">
          <w:rPr>
            <w:noProof/>
            <w:webHidden/>
          </w:rPr>
          <w:fldChar w:fldCharType="end"/>
        </w:r>
      </w:hyperlink>
    </w:p>
    <w:p w14:paraId="76330455" w14:textId="45A57DC3"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17" w:history="1">
        <w:r w:rsidR="008951AA" w:rsidRPr="00BA5715">
          <w:rPr>
            <w:rStyle w:val="Hyperlink"/>
            <w:noProof/>
          </w:rPr>
          <w:t>3</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Code is binding</w:t>
        </w:r>
        <w:r w:rsidR="008951AA">
          <w:rPr>
            <w:noProof/>
            <w:webHidden/>
          </w:rPr>
          <w:tab/>
        </w:r>
        <w:r w:rsidR="008951AA">
          <w:rPr>
            <w:noProof/>
            <w:webHidden/>
          </w:rPr>
          <w:fldChar w:fldCharType="begin"/>
        </w:r>
        <w:r w:rsidR="008951AA">
          <w:rPr>
            <w:noProof/>
            <w:webHidden/>
          </w:rPr>
          <w:instrText xml:space="preserve"> PAGEREF _Toc142656217 \h </w:instrText>
        </w:r>
        <w:r w:rsidR="008951AA">
          <w:rPr>
            <w:noProof/>
            <w:webHidden/>
          </w:rPr>
        </w:r>
        <w:r w:rsidR="008951AA">
          <w:rPr>
            <w:noProof/>
            <w:webHidden/>
          </w:rPr>
          <w:fldChar w:fldCharType="separate"/>
        </w:r>
        <w:r w:rsidR="00934CE4">
          <w:rPr>
            <w:noProof/>
            <w:webHidden/>
          </w:rPr>
          <w:t>2</w:t>
        </w:r>
        <w:r w:rsidR="008951AA">
          <w:rPr>
            <w:noProof/>
            <w:webHidden/>
          </w:rPr>
          <w:fldChar w:fldCharType="end"/>
        </w:r>
      </w:hyperlink>
    </w:p>
    <w:p w14:paraId="1E3A2685" w14:textId="1D8912B8"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18" w:history="1">
        <w:r w:rsidR="008951AA" w:rsidRPr="00BA5715">
          <w:rPr>
            <w:rStyle w:val="Hyperlink"/>
            <w:noProof/>
          </w:rPr>
          <w:t>4</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Statement of intent</w:t>
        </w:r>
        <w:r w:rsidR="008951AA">
          <w:rPr>
            <w:noProof/>
            <w:webHidden/>
          </w:rPr>
          <w:tab/>
        </w:r>
        <w:r w:rsidR="008951AA">
          <w:rPr>
            <w:noProof/>
            <w:webHidden/>
          </w:rPr>
          <w:fldChar w:fldCharType="begin"/>
        </w:r>
        <w:r w:rsidR="008951AA">
          <w:rPr>
            <w:noProof/>
            <w:webHidden/>
          </w:rPr>
          <w:instrText xml:space="preserve"> PAGEREF _Toc142656218 \h </w:instrText>
        </w:r>
        <w:r w:rsidR="008951AA">
          <w:rPr>
            <w:noProof/>
            <w:webHidden/>
          </w:rPr>
        </w:r>
        <w:r w:rsidR="008951AA">
          <w:rPr>
            <w:noProof/>
            <w:webHidden/>
          </w:rPr>
          <w:fldChar w:fldCharType="separate"/>
        </w:r>
        <w:r w:rsidR="00934CE4">
          <w:rPr>
            <w:noProof/>
            <w:webHidden/>
          </w:rPr>
          <w:t>2</w:t>
        </w:r>
        <w:r w:rsidR="008951AA">
          <w:rPr>
            <w:noProof/>
            <w:webHidden/>
          </w:rPr>
          <w:fldChar w:fldCharType="end"/>
        </w:r>
      </w:hyperlink>
    </w:p>
    <w:p w14:paraId="37E476B0" w14:textId="240B7C10"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19" w:history="1">
        <w:r w:rsidR="008951AA" w:rsidRPr="00BA5715">
          <w:rPr>
            <w:rStyle w:val="Hyperlink"/>
            <w:noProof/>
          </w:rPr>
          <w:t>5</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Application</w:t>
        </w:r>
        <w:r w:rsidR="008951AA">
          <w:rPr>
            <w:noProof/>
            <w:webHidden/>
          </w:rPr>
          <w:tab/>
        </w:r>
        <w:r w:rsidR="008951AA">
          <w:rPr>
            <w:noProof/>
            <w:webHidden/>
          </w:rPr>
          <w:fldChar w:fldCharType="begin"/>
        </w:r>
        <w:r w:rsidR="008951AA">
          <w:rPr>
            <w:noProof/>
            <w:webHidden/>
          </w:rPr>
          <w:instrText xml:space="preserve"> PAGEREF _Toc142656219 \h </w:instrText>
        </w:r>
        <w:r w:rsidR="008951AA">
          <w:rPr>
            <w:noProof/>
            <w:webHidden/>
          </w:rPr>
        </w:r>
        <w:r w:rsidR="008951AA">
          <w:rPr>
            <w:noProof/>
            <w:webHidden/>
          </w:rPr>
          <w:fldChar w:fldCharType="separate"/>
        </w:r>
        <w:r w:rsidR="00934CE4">
          <w:rPr>
            <w:noProof/>
            <w:webHidden/>
          </w:rPr>
          <w:t>2</w:t>
        </w:r>
        <w:r w:rsidR="008951AA">
          <w:rPr>
            <w:noProof/>
            <w:webHidden/>
          </w:rPr>
          <w:fldChar w:fldCharType="end"/>
        </w:r>
      </w:hyperlink>
    </w:p>
    <w:p w14:paraId="52AA0485" w14:textId="34E998C7"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20" w:history="1">
        <w:r w:rsidR="008951AA" w:rsidRPr="00BA5715">
          <w:rPr>
            <w:rStyle w:val="Hyperlink"/>
            <w:noProof/>
          </w:rPr>
          <w:t>6</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Definitions</w:t>
        </w:r>
        <w:r w:rsidR="008951AA">
          <w:rPr>
            <w:noProof/>
            <w:webHidden/>
          </w:rPr>
          <w:tab/>
        </w:r>
        <w:r w:rsidR="008951AA">
          <w:rPr>
            <w:noProof/>
            <w:webHidden/>
          </w:rPr>
          <w:fldChar w:fldCharType="begin"/>
        </w:r>
        <w:r w:rsidR="008951AA">
          <w:rPr>
            <w:noProof/>
            <w:webHidden/>
          </w:rPr>
          <w:instrText xml:space="preserve"> PAGEREF _Toc142656220 \h </w:instrText>
        </w:r>
        <w:r w:rsidR="008951AA">
          <w:rPr>
            <w:noProof/>
            <w:webHidden/>
          </w:rPr>
        </w:r>
        <w:r w:rsidR="008951AA">
          <w:rPr>
            <w:noProof/>
            <w:webHidden/>
          </w:rPr>
          <w:fldChar w:fldCharType="separate"/>
        </w:r>
        <w:r w:rsidR="00934CE4">
          <w:rPr>
            <w:noProof/>
            <w:webHidden/>
          </w:rPr>
          <w:t>3</w:t>
        </w:r>
        <w:r w:rsidR="008951AA">
          <w:rPr>
            <w:noProof/>
            <w:webHidden/>
          </w:rPr>
          <w:fldChar w:fldCharType="end"/>
        </w:r>
      </w:hyperlink>
    </w:p>
    <w:p w14:paraId="5F7C4033" w14:textId="32171A46"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21" w:history="1">
        <w:r w:rsidR="008951AA" w:rsidRPr="00BA5715">
          <w:rPr>
            <w:rStyle w:val="Hyperlink"/>
            <w:noProof/>
          </w:rPr>
          <w:t>7</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Principles</w:t>
        </w:r>
        <w:r w:rsidR="008951AA">
          <w:rPr>
            <w:noProof/>
            <w:webHidden/>
          </w:rPr>
          <w:tab/>
        </w:r>
        <w:r w:rsidR="008951AA">
          <w:rPr>
            <w:noProof/>
            <w:webHidden/>
          </w:rPr>
          <w:fldChar w:fldCharType="begin"/>
        </w:r>
        <w:r w:rsidR="008951AA">
          <w:rPr>
            <w:noProof/>
            <w:webHidden/>
          </w:rPr>
          <w:instrText xml:space="preserve"> PAGEREF _Toc142656221 \h </w:instrText>
        </w:r>
        <w:r w:rsidR="008951AA">
          <w:rPr>
            <w:noProof/>
            <w:webHidden/>
          </w:rPr>
        </w:r>
        <w:r w:rsidR="008951AA">
          <w:rPr>
            <w:noProof/>
            <w:webHidden/>
          </w:rPr>
          <w:fldChar w:fldCharType="separate"/>
        </w:r>
        <w:r w:rsidR="00934CE4">
          <w:rPr>
            <w:noProof/>
            <w:webHidden/>
          </w:rPr>
          <w:t>6</w:t>
        </w:r>
        <w:r w:rsidR="008951AA">
          <w:rPr>
            <w:noProof/>
            <w:webHidden/>
          </w:rPr>
          <w:fldChar w:fldCharType="end"/>
        </w:r>
      </w:hyperlink>
    </w:p>
    <w:p w14:paraId="3CB7D538" w14:textId="0353CF7B"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22" w:history="1">
        <w:r w:rsidR="008951AA" w:rsidRPr="00BA5715">
          <w:rPr>
            <w:rStyle w:val="Hyperlink"/>
            <w:noProof/>
          </w:rPr>
          <w:t>8</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Professional conduct</w:t>
        </w:r>
        <w:r w:rsidR="008951AA">
          <w:rPr>
            <w:noProof/>
            <w:webHidden/>
          </w:rPr>
          <w:tab/>
        </w:r>
        <w:r w:rsidR="008951AA">
          <w:rPr>
            <w:noProof/>
            <w:webHidden/>
          </w:rPr>
          <w:fldChar w:fldCharType="begin"/>
        </w:r>
        <w:r w:rsidR="008951AA">
          <w:rPr>
            <w:noProof/>
            <w:webHidden/>
          </w:rPr>
          <w:instrText xml:space="preserve"> PAGEREF _Toc142656222 \h </w:instrText>
        </w:r>
        <w:r w:rsidR="008951AA">
          <w:rPr>
            <w:noProof/>
            <w:webHidden/>
          </w:rPr>
        </w:r>
        <w:r w:rsidR="008951AA">
          <w:rPr>
            <w:noProof/>
            <w:webHidden/>
          </w:rPr>
          <w:fldChar w:fldCharType="separate"/>
        </w:r>
        <w:r w:rsidR="00934CE4">
          <w:rPr>
            <w:noProof/>
            <w:webHidden/>
          </w:rPr>
          <w:t>6</w:t>
        </w:r>
        <w:r w:rsidR="008951AA">
          <w:rPr>
            <w:noProof/>
            <w:webHidden/>
          </w:rPr>
          <w:fldChar w:fldCharType="end"/>
        </w:r>
      </w:hyperlink>
    </w:p>
    <w:p w14:paraId="737BA660" w14:textId="29C99E70"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23" w:history="1">
        <w:r w:rsidR="008951AA" w:rsidRPr="00BA5715">
          <w:rPr>
            <w:rStyle w:val="Hyperlink"/>
            <w:noProof/>
          </w:rPr>
          <w:t>9</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Freedom of speech and academic freedom</w:t>
        </w:r>
        <w:r w:rsidR="008951AA">
          <w:rPr>
            <w:noProof/>
            <w:webHidden/>
          </w:rPr>
          <w:tab/>
        </w:r>
        <w:r w:rsidR="008951AA">
          <w:rPr>
            <w:noProof/>
            <w:webHidden/>
          </w:rPr>
          <w:fldChar w:fldCharType="begin"/>
        </w:r>
        <w:r w:rsidR="008951AA">
          <w:rPr>
            <w:noProof/>
            <w:webHidden/>
          </w:rPr>
          <w:instrText xml:space="preserve"> PAGEREF _Toc142656223 \h </w:instrText>
        </w:r>
        <w:r w:rsidR="008951AA">
          <w:rPr>
            <w:noProof/>
            <w:webHidden/>
          </w:rPr>
        </w:r>
        <w:r w:rsidR="008951AA">
          <w:rPr>
            <w:noProof/>
            <w:webHidden/>
          </w:rPr>
          <w:fldChar w:fldCharType="separate"/>
        </w:r>
        <w:r w:rsidR="00934CE4">
          <w:rPr>
            <w:noProof/>
            <w:webHidden/>
          </w:rPr>
          <w:t>7</w:t>
        </w:r>
        <w:r w:rsidR="008951AA">
          <w:rPr>
            <w:noProof/>
            <w:webHidden/>
          </w:rPr>
          <w:fldChar w:fldCharType="end"/>
        </w:r>
      </w:hyperlink>
    </w:p>
    <w:p w14:paraId="69AA9354" w14:textId="320075AB"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24" w:history="1">
        <w:r w:rsidR="008951AA" w:rsidRPr="00BA5715">
          <w:rPr>
            <w:rStyle w:val="Hyperlink"/>
            <w:noProof/>
          </w:rPr>
          <w:t>10</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Conflicts of interests</w:t>
        </w:r>
        <w:r w:rsidR="008951AA">
          <w:rPr>
            <w:noProof/>
            <w:webHidden/>
          </w:rPr>
          <w:tab/>
        </w:r>
        <w:r w:rsidR="008951AA">
          <w:rPr>
            <w:noProof/>
            <w:webHidden/>
          </w:rPr>
          <w:fldChar w:fldCharType="begin"/>
        </w:r>
        <w:r w:rsidR="008951AA">
          <w:rPr>
            <w:noProof/>
            <w:webHidden/>
          </w:rPr>
          <w:instrText xml:space="preserve"> PAGEREF _Toc142656224 \h </w:instrText>
        </w:r>
        <w:r w:rsidR="008951AA">
          <w:rPr>
            <w:noProof/>
            <w:webHidden/>
          </w:rPr>
        </w:r>
        <w:r w:rsidR="008951AA">
          <w:rPr>
            <w:noProof/>
            <w:webHidden/>
          </w:rPr>
          <w:fldChar w:fldCharType="separate"/>
        </w:r>
        <w:r w:rsidR="00934CE4">
          <w:rPr>
            <w:noProof/>
            <w:webHidden/>
          </w:rPr>
          <w:t>7</w:t>
        </w:r>
        <w:r w:rsidR="008951AA">
          <w:rPr>
            <w:noProof/>
            <w:webHidden/>
          </w:rPr>
          <w:fldChar w:fldCharType="end"/>
        </w:r>
      </w:hyperlink>
    </w:p>
    <w:p w14:paraId="4FE2F16E" w14:textId="200D13F0"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25" w:history="1">
        <w:r w:rsidR="008951AA" w:rsidRPr="00BA5715">
          <w:rPr>
            <w:rStyle w:val="Hyperlink"/>
            <w:noProof/>
          </w:rPr>
          <w:t>11</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Relationships with students</w:t>
        </w:r>
        <w:r w:rsidR="008951AA">
          <w:rPr>
            <w:noProof/>
            <w:webHidden/>
          </w:rPr>
          <w:tab/>
        </w:r>
        <w:r w:rsidR="008951AA">
          <w:rPr>
            <w:noProof/>
            <w:webHidden/>
          </w:rPr>
          <w:fldChar w:fldCharType="begin"/>
        </w:r>
        <w:r w:rsidR="008951AA">
          <w:rPr>
            <w:noProof/>
            <w:webHidden/>
          </w:rPr>
          <w:instrText xml:space="preserve"> PAGEREF _Toc142656225 \h </w:instrText>
        </w:r>
        <w:r w:rsidR="008951AA">
          <w:rPr>
            <w:noProof/>
            <w:webHidden/>
          </w:rPr>
        </w:r>
        <w:r w:rsidR="008951AA">
          <w:rPr>
            <w:noProof/>
            <w:webHidden/>
          </w:rPr>
          <w:fldChar w:fldCharType="separate"/>
        </w:r>
        <w:r w:rsidR="00934CE4">
          <w:rPr>
            <w:noProof/>
            <w:webHidden/>
          </w:rPr>
          <w:t>8</w:t>
        </w:r>
        <w:r w:rsidR="008951AA">
          <w:rPr>
            <w:noProof/>
            <w:webHidden/>
          </w:rPr>
          <w:fldChar w:fldCharType="end"/>
        </w:r>
      </w:hyperlink>
    </w:p>
    <w:p w14:paraId="5054E2B9" w14:textId="6156948C"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26" w:history="1">
        <w:r w:rsidR="008951AA" w:rsidRPr="00BA5715">
          <w:rPr>
            <w:rStyle w:val="Hyperlink"/>
            <w:noProof/>
          </w:rPr>
          <w:t>12</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Intellectual property</w:t>
        </w:r>
        <w:r w:rsidR="008951AA">
          <w:rPr>
            <w:noProof/>
            <w:webHidden/>
          </w:rPr>
          <w:tab/>
        </w:r>
        <w:r w:rsidR="008951AA">
          <w:rPr>
            <w:noProof/>
            <w:webHidden/>
          </w:rPr>
          <w:fldChar w:fldCharType="begin"/>
        </w:r>
        <w:r w:rsidR="008951AA">
          <w:rPr>
            <w:noProof/>
            <w:webHidden/>
          </w:rPr>
          <w:instrText xml:space="preserve"> PAGEREF _Toc142656226 \h </w:instrText>
        </w:r>
        <w:r w:rsidR="008951AA">
          <w:rPr>
            <w:noProof/>
            <w:webHidden/>
          </w:rPr>
        </w:r>
        <w:r w:rsidR="008951AA">
          <w:rPr>
            <w:noProof/>
            <w:webHidden/>
          </w:rPr>
          <w:fldChar w:fldCharType="separate"/>
        </w:r>
        <w:r w:rsidR="00934CE4">
          <w:rPr>
            <w:noProof/>
            <w:webHidden/>
          </w:rPr>
          <w:t>8</w:t>
        </w:r>
        <w:r w:rsidR="008951AA">
          <w:rPr>
            <w:noProof/>
            <w:webHidden/>
          </w:rPr>
          <w:fldChar w:fldCharType="end"/>
        </w:r>
      </w:hyperlink>
    </w:p>
    <w:p w14:paraId="638AC446" w14:textId="7EDEFA0B"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27" w:history="1">
        <w:r w:rsidR="008951AA" w:rsidRPr="00BA5715">
          <w:rPr>
            <w:rStyle w:val="Hyperlink"/>
            <w:noProof/>
          </w:rPr>
          <w:t>13</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Secondary employment and outside earnings</w:t>
        </w:r>
        <w:r w:rsidR="008951AA">
          <w:rPr>
            <w:noProof/>
            <w:webHidden/>
          </w:rPr>
          <w:tab/>
        </w:r>
        <w:r w:rsidR="008951AA">
          <w:rPr>
            <w:noProof/>
            <w:webHidden/>
          </w:rPr>
          <w:fldChar w:fldCharType="begin"/>
        </w:r>
        <w:r w:rsidR="008951AA">
          <w:rPr>
            <w:noProof/>
            <w:webHidden/>
          </w:rPr>
          <w:instrText xml:space="preserve"> PAGEREF _Toc142656227 \h </w:instrText>
        </w:r>
        <w:r w:rsidR="008951AA">
          <w:rPr>
            <w:noProof/>
            <w:webHidden/>
          </w:rPr>
        </w:r>
        <w:r w:rsidR="008951AA">
          <w:rPr>
            <w:noProof/>
            <w:webHidden/>
          </w:rPr>
          <w:fldChar w:fldCharType="separate"/>
        </w:r>
        <w:r w:rsidR="00934CE4">
          <w:rPr>
            <w:noProof/>
            <w:webHidden/>
          </w:rPr>
          <w:t>8</w:t>
        </w:r>
        <w:r w:rsidR="008951AA">
          <w:rPr>
            <w:noProof/>
            <w:webHidden/>
          </w:rPr>
          <w:fldChar w:fldCharType="end"/>
        </w:r>
      </w:hyperlink>
    </w:p>
    <w:p w14:paraId="5D988EF0" w14:textId="04C1D4D5"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28" w:history="1">
        <w:r w:rsidR="008951AA" w:rsidRPr="00BA5715">
          <w:rPr>
            <w:rStyle w:val="Hyperlink"/>
            <w:noProof/>
          </w:rPr>
          <w:t>14</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Accepting gifts and benefits</w:t>
        </w:r>
        <w:r w:rsidR="008951AA">
          <w:rPr>
            <w:noProof/>
            <w:webHidden/>
          </w:rPr>
          <w:tab/>
        </w:r>
        <w:r w:rsidR="008951AA">
          <w:rPr>
            <w:noProof/>
            <w:webHidden/>
          </w:rPr>
          <w:fldChar w:fldCharType="begin"/>
        </w:r>
        <w:r w:rsidR="008951AA">
          <w:rPr>
            <w:noProof/>
            <w:webHidden/>
          </w:rPr>
          <w:instrText xml:space="preserve"> PAGEREF _Toc142656228 \h </w:instrText>
        </w:r>
        <w:r w:rsidR="008951AA">
          <w:rPr>
            <w:noProof/>
            <w:webHidden/>
          </w:rPr>
        </w:r>
        <w:r w:rsidR="008951AA">
          <w:rPr>
            <w:noProof/>
            <w:webHidden/>
          </w:rPr>
          <w:fldChar w:fldCharType="separate"/>
        </w:r>
        <w:r w:rsidR="00934CE4">
          <w:rPr>
            <w:noProof/>
            <w:webHidden/>
          </w:rPr>
          <w:t>9</w:t>
        </w:r>
        <w:r w:rsidR="008951AA">
          <w:rPr>
            <w:noProof/>
            <w:webHidden/>
          </w:rPr>
          <w:fldChar w:fldCharType="end"/>
        </w:r>
      </w:hyperlink>
    </w:p>
    <w:p w14:paraId="40B08167" w14:textId="02036583"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29" w:history="1">
        <w:r w:rsidR="008951AA" w:rsidRPr="00BA5715">
          <w:rPr>
            <w:rStyle w:val="Hyperlink"/>
            <w:noProof/>
          </w:rPr>
          <w:t>15</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Public comment</w:t>
        </w:r>
        <w:r w:rsidR="008951AA">
          <w:rPr>
            <w:noProof/>
            <w:webHidden/>
          </w:rPr>
          <w:tab/>
        </w:r>
        <w:r w:rsidR="008951AA">
          <w:rPr>
            <w:noProof/>
            <w:webHidden/>
          </w:rPr>
          <w:fldChar w:fldCharType="begin"/>
        </w:r>
        <w:r w:rsidR="008951AA">
          <w:rPr>
            <w:noProof/>
            <w:webHidden/>
          </w:rPr>
          <w:instrText xml:space="preserve"> PAGEREF _Toc142656229 \h </w:instrText>
        </w:r>
        <w:r w:rsidR="008951AA">
          <w:rPr>
            <w:noProof/>
            <w:webHidden/>
          </w:rPr>
        </w:r>
        <w:r w:rsidR="008951AA">
          <w:rPr>
            <w:noProof/>
            <w:webHidden/>
          </w:rPr>
          <w:fldChar w:fldCharType="separate"/>
        </w:r>
        <w:r w:rsidR="00934CE4">
          <w:rPr>
            <w:noProof/>
            <w:webHidden/>
          </w:rPr>
          <w:t>9</w:t>
        </w:r>
        <w:r w:rsidR="008951AA">
          <w:rPr>
            <w:noProof/>
            <w:webHidden/>
          </w:rPr>
          <w:fldChar w:fldCharType="end"/>
        </w:r>
      </w:hyperlink>
    </w:p>
    <w:p w14:paraId="4E611BB1" w14:textId="379B625C"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30" w:history="1">
        <w:r w:rsidR="008951AA" w:rsidRPr="00BA5715">
          <w:rPr>
            <w:rStyle w:val="Hyperlink"/>
            <w:noProof/>
          </w:rPr>
          <w:t>16</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Political donations</w:t>
        </w:r>
        <w:r w:rsidR="008951AA">
          <w:rPr>
            <w:noProof/>
            <w:webHidden/>
          </w:rPr>
          <w:tab/>
        </w:r>
        <w:r w:rsidR="008951AA">
          <w:rPr>
            <w:noProof/>
            <w:webHidden/>
          </w:rPr>
          <w:fldChar w:fldCharType="begin"/>
        </w:r>
        <w:r w:rsidR="008951AA">
          <w:rPr>
            <w:noProof/>
            <w:webHidden/>
          </w:rPr>
          <w:instrText xml:space="preserve"> PAGEREF _Toc142656230 \h </w:instrText>
        </w:r>
        <w:r w:rsidR="008951AA">
          <w:rPr>
            <w:noProof/>
            <w:webHidden/>
          </w:rPr>
        </w:r>
        <w:r w:rsidR="008951AA">
          <w:rPr>
            <w:noProof/>
            <w:webHidden/>
          </w:rPr>
          <w:fldChar w:fldCharType="separate"/>
        </w:r>
        <w:r w:rsidR="00934CE4">
          <w:rPr>
            <w:noProof/>
            <w:webHidden/>
          </w:rPr>
          <w:t>10</w:t>
        </w:r>
        <w:r w:rsidR="008951AA">
          <w:rPr>
            <w:noProof/>
            <w:webHidden/>
          </w:rPr>
          <w:fldChar w:fldCharType="end"/>
        </w:r>
      </w:hyperlink>
    </w:p>
    <w:p w14:paraId="7E7035E1" w14:textId="796CF4EE"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31" w:history="1">
        <w:r w:rsidR="008951AA" w:rsidRPr="00BA5715">
          <w:rPr>
            <w:rStyle w:val="Hyperlink"/>
            <w:noProof/>
          </w:rPr>
          <w:t>17</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Use and security of information</w:t>
        </w:r>
        <w:r w:rsidR="008951AA">
          <w:rPr>
            <w:noProof/>
            <w:webHidden/>
          </w:rPr>
          <w:tab/>
        </w:r>
        <w:r w:rsidR="008951AA">
          <w:rPr>
            <w:noProof/>
            <w:webHidden/>
          </w:rPr>
          <w:fldChar w:fldCharType="begin"/>
        </w:r>
        <w:r w:rsidR="008951AA">
          <w:rPr>
            <w:noProof/>
            <w:webHidden/>
          </w:rPr>
          <w:instrText xml:space="preserve"> PAGEREF _Toc142656231 \h </w:instrText>
        </w:r>
        <w:r w:rsidR="008951AA">
          <w:rPr>
            <w:noProof/>
            <w:webHidden/>
          </w:rPr>
        </w:r>
        <w:r w:rsidR="008951AA">
          <w:rPr>
            <w:noProof/>
            <w:webHidden/>
          </w:rPr>
          <w:fldChar w:fldCharType="separate"/>
        </w:r>
        <w:r w:rsidR="00934CE4">
          <w:rPr>
            <w:noProof/>
            <w:webHidden/>
          </w:rPr>
          <w:t>10</w:t>
        </w:r>
        <w:r w:rsidR="008951AA">
          <w:rPr>
            <w:noProof/>
            <w:webHidden/>
          </w:rPr>
          <w:fldChar w:fldCharType="end"/>
        </w:r>
      </w:hyperlink>
    </w:p>
    <w:p w14:paraId="31CFFE1D" w14:textId="14CD3110"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32" w:history="1">
        <w:r w:rsidR="008951AA" w:rsidRPr="00BA5715">
          <w:rPr>
            <w:rStyle w:val="Hyperlink"/>
            <w:noProof/>
          </w:rPr>
          <w:t>18</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Use of University resources</w:t>
        </w:r>
        <w:r w:rsidR="008951AA">
          <w:rPr>
            <w:noProof/>
            <w:webHidden/>
          </w:rPr>
          <w:tab/>
        </w:r>
        <w:r w:rsidR="008951AA">
          <w:rPr>
            <w:noProof/>
            <w:webHidden/>
          </w:rPr>
          <w:fldChar w:fldCharType="begin"/>
        </w:r>
        <w:r w:rsidR="008951AA">
          <w:rPr>
            <w:noProof/>
            <w:webHidden/>
          </w:rPr>
          <w:instrText xml:space="preserve"> PAGEREF _Toc142656232 \h </w:instrText>
        </w:r>
        <w:r w:rsidR="008951AA">
          <w:rPr>
            <w:noProof/>
            <w:webHidden/>
          </w:rPr>
        </w:r>
        <w:r w:rsidR="008951AA">
          <w:rPr>
            <w:noProof/>
            <w:webHidden/>
          </w:rPr>
          <w:fldChar w:fldCharType="separate"/>
        </w:r>
        <w:r w:rsidR="00934CE4">
          <w:rPr>
            <w:noProof/>
            <w:webHidden/>
          </w:rPr>
          <w:t>10</w:t>
        </w:r>
        <w:r w:rsidR="008951AA">
          <w:rPr>
            <w:noProof/>
            <w:webHidden/>
          </w:rPr>
          <w:fldChar w:fldCharType="end"/>
        </w:r>
      </w:hyperlink>
    </w:p>
    <w:p w14:paraId="13545E4D" w14:textId="2695A296"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33" w:history="1">
        <w:r w:rsidR="008951AA" w:rsidRPr="00BA5715">
          <w:rPr>
            <w:rStyle w:val="Hyperlink"/>
            <w:noProof/>
          </w:rPr>
          <w:t>19</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Reporting of wrongdoing</w:t>
        </w:r>
        <w:r w:rsidR="008951AA">
          <w:rPr>
            <w:noProof/>
            <w:webHidden/>
          </w:rPr>
          <w:tab/>
        </w:r>
        <w:r w:rsidR="008951AA">
          <w:rPr>
            <w:noProof/>
            <w:webHidden/>
          </w:rPr>
          <w:fldChar w:fldCharType="begin"/>
        </w:r>
        <w:r w:rsidR="008951AA">
          <w:rPr>
            <w:noProof/>
            <w:webHidden/>
          </w:rPr>
          <w:instrText xml:space="preserve"> PAGEREF _Toc142656233 \h </w:instrText>
        </w:r>
        <w:r w:rsidR="008951AA">
          <w:rPr>
            <w:noProof/>
            <w:webHidden/>
          </w:rPr>
        </w:r>
        <w:r w:rsidR="008951AA">
          <w:rPr>
            <w:noProof/>
            <w:webHidden/>
          </w:rPr>
          <w:fldChar w:fldCharType="separate"/>
        </w:r>
        <w:r w:rsidR="00934CE4">
          <w:rPr>
            <w:noProof/>
            <w:webHidden/>
          </w:rPr>
          <w:t>11</w:t>
        </w:r>
        <w:r w:rsidR="008951AA">
          <w:rPr>
            <w:noProof/>
            <w:webHidden/>
          </w:rPr>
          <w:fldChar w:fldCharType="end"/>
        </w:r>
      </w:hyperlink>
    </w:p>
    <w:p w14:paraId="26B2798E" w14:textId="264F9F7C"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34" w:history="1">
        <w:r w:rsidR="008951AA" w:rsidRPr="00BA5715">
          <w:rPr>
            <w:rStyle w:val="Hyperlink"/>
            <w:noProof/>
          </w:rPr>
          <w:t>20</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Equity of access and prevention of bullying, harassment, discrimination and sexual misconduct</w:t>
        </w:r>
        <w:r w:rsidR="008951AA">
          <w:rPr>
            <w:noProof/>
            <w:webHidden/>
          </w:rPr>
          <w:tab/>
        </w:r>
        <w:r w:rsidR="008951AA">
          <w:rPr>
            <w:noProof/>
            <w:webHidden/>
          </w:rPr>
          <w:fldChar w:fldCharType="begin"/>
        </w:r>
        <w:r w:rsidR="008951AA">
          <w:rPr>
            <w:noProof/>
            <w:webHidden/>
          </w:rPr>
          <w:instrText xml:space="preserve"> PAGEREF _Toc142656234 \h </w:instrText>
        </w:r>
        <w:r w:rsidR="008951AA">
          <w:rPr>
            <w:noProof/>
            <w:webHidden/>
          </w:rPr>
        </w:r>
        <w:r w:rsidR="008951AA">
          <w:rPr>
            <w:noProof/>
            <w:webHidden/>
          </w:rPr>
          <w:fldChar w:fldCharType="separate"/>
        </w:r>
        <w:r w:rsidR="00934CE4">
          <w:rPr>
            <w:noProof/>
            <w:webHidden/>
          </w:rPr>
          <w:t>11</w:t>
        </w:r>
        <w:r w:rsidR="008951AA">
          <w:rPr>
            <w:noProof/>
            <w:webHidden/>
          </w:rPr>
          <w:fldChar w:fldCharType="end"/>
        </w:r>
      </w:hyperlink>
    </w:p>
    <w:p w14:paraId="27EDFE4D" w14:textId="710FFB1D"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35" w:history="1">
        <w:r w:rsidR="008951AA" w:rsidRPr="00BA5715">
          <w:rPr>
            <w:rStyle w:val="Hyperlink"/>
            <w:noProof/>
          </w:rPr>
          <w:t>21</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Work health and safety</w:t>
        </w:r>
        <w:r w:rsidR="008951AA">
          <w:rPr>
            <w:noProof/>
            <w:webHidden/>
          </w:rPr>
          <w:tab/>
        </w:r>
        <w:r w:rsidR="008951AA">
          <w:rPr>
            <w:noProof/>
            <w:webHidden/>
          </w:rPr>
          <w:fldChar w:fldCharType="begin"/>
        </w:r>
        <w:r w:rsidR="008951AA">
          <w:rPr>
            <w:noProof/>
            <w:webHidden/>
          </w:rPr>
          <w:instrText xml:space="preserve"> PAGEREF _Toc142656235 \h </w:instrText>
        </w:r>
        <w:r w:rsidR="008951AA">
          <w:rPr>
            <w:noProof/>
            <w:webHidden/>
          </w:rPr>
        </w:r>
        <w:r w:rsidR="008951AA">
          <w:rPr>
            <w:noProof/>
            <w:webHidden/>
          </w:rPr>
          <w:fldChar w:fldCharType="separate"/>
        </w:r>
        <w:r w:rsidR="00934CE4">
          <w:rPr>
            <w:noProof/>
            <w:webHidden/>
          </w:rPr>
          <w:t>11</w:t>
        </w:r>
        <w:r w:rsidR="008951AA">
          <w:rPr>
            <w:noProof/>
            <w:webHidden/>
          </w:rPr>
          <w:fldChar w:fldCharType="end"/>
        </w:r>
      </w:hyperlink>
    </w:p>
    <w:p w14:paraId="70418EE9" w14:textId="1A00D6FD"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36" w:history="1">
        <w:r w:rsidR="008951AA" w:rsidRPr="00BA5715">
          <w:rPr>
            <w:rStyle w:val="Hyperlink"/>
            <w:noProof/>
          </w:rPr>
          <w:t>22</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Implementation of this Code</w:t>
        </w:r>
        <w:r w:rsidR="008951AA">
          <w:rPr>
            <w:noProof/>
            <w:webHidden/>
          </w:rPr>
          <w:tab/>
        </w:r>
        <w:r w:rsidR="008951AA">
          <w:rPr>
            <w:noProof/>
            <w:webHidden/>
          </w:rPr>
          <w:fldChar w:fldCharType="begin"/>
        </w:r>
        <w:r w:rsidR="008951AA">
          <w:rPr>
            <w:noProof/>
            <w:webHidden/>
          </w:rPr>
          <w:instrText xml:space="preserve"> PAGEREF _Toc142656236 \h </w:instrText>
        </w:r>
        <w:r w:rsidR="008951AA">
          <w:rPr>
            <w:noProof/>
            <w:webHidden/>
          </w:rPr>
        </w:r>
        <w:r w:rsidR="008951AA">
          <w:rPr>
            <w:noProof/>
            <w:webHidden/>
          </w:rPr>
          <w:fldChar w:fldCharType="separate"/>
        </w:r>
        <w:r w:rsidR="00934CE4">
          <w:rPr>
            <w:noProof/>
            <w:webHidden/>
          </w:rPr>
          <w:t>12</w:t>
        </w:r>
        <w:r w:rsidR="008951AA">
          <w:rPr>
            <w:noProof/>
            <w:webHidden/>
          </w:rPr>
          <w:fldChar w:fldCharType="end"/>
        </w:r>
      </w:hyperlink>
    </w:p>
    <w:p w14:paraId="1E1470AA" w14:textId="2C571E24"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37" w:history="1">
        <w:r w:rsidR="008951AA" w:rsidRPr="00BA5715">
          <w:rPr>
            <w:rStyle w:val="Hyperlink"/>
            <w:noProof/>
          </w:rPr>
          <w:t>23</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Breach of this Code</w:t>
        </w:r>
        <w:r w:rsidR="008951AA">
          <w:rPr>
            <w:noProof/>
            <w:webHidden/>
          </w:rPr>
          <w:tab/>
        </w:r>
        <w:r w:rsidR="008951AA">
          <w:rPr>
            <w:noProof/>
            <w:webHidden/>
          </w:rPr>
          <w:fldChar w:fldCharType="begin"/>
        </w:r>
        <w:r w:rsidR="008951AA">
          <w:rPr>
            <w:noProof/>
            <w:webHidden/>
          </w:rPr>
          <w:instrText xml:space="preserve"> PAGEREF _Toc142656237 \h </w:instrText>
        </w:r>
        <w:r w:rsidR="008951AA">
          <w:rPr>
            <w:noProof/>
            <w:webHidden/>
          </w:rPr>
        </w:r>
        <w:r w:rsidR="008951AA">
          <w:rPr>
            <w:noProof/>
            <w:webHidden/>
          </w:rPr>
          <w:fldChar w:fldCharType="separate"/>
        </w:r>
        <w:r w:rsidR="00934CE4">
          <w:rPr>
            <w:noProof/>
            <w:webHidden/>
          </w:rPr>
          <w:t>12</w:t>
        </w:r>
        <w:r w:rsidR="008951AA">
          <w:rPr>
            <w:noProof/>
            <w:webHidden/>
          </w:rPr>
          <w:fldChar w:fldCharType="end"/>
        </w:r>
      </w:hyperlink>
    </w:p>
    <w:p w14:paraId="1132F284" w14:textId="63E643FC"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38" w:history="1">
        <w:r w:rsidR="008951AA" w:rsidRPr="00BA5715">
          <w:rPr>
            <w:rStyle w:val="Hyperlink"/>
            <w:noProof/>
          </w:rPr>
          <w:t>24</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Roles and responsibilities</w:t>
        </w:r>
        <w:r w:rsidR="008951AA">
          <w:rPr>
            <w:noProof/>
            <w:webHidden/>
          </w:rPr>
          <w:tab/>
        </w:r>
        <w:r w:rsidR="008951AA">
          <w:rPr>
            <w:noProof/>
            <w:webHidden/>
          </w:rPr>
          <w:fldChar w:fldCharType="begin"/>
        </w:r>
        <w:r w:rsidR="008951AA">
          <w:rPr>
            <w:noProof/>
            <w:webHidden/>
          </w:rPr>
          <w:instrText xml:space="preserve"> PAGEREF _Toc142656238 \h </w:instrText>
        </w:r>
        <w:r w:rsidR="008951AA">
          <w:rPr>
            <w:noProof/>
            <w:webHidden/>
          </w:rPr>
        </w:r>
        <w:r w:rsidR="008951AA">
          <w:rPr>
            <w:noProof/>
            <w:webHidden/>
          </w:rPr>
          <w:fldChar w:fldCharType="separate"/>
        </w:r>
        <w:r w:rsidR="00934CE4">
          <w:rPr>
            <w:noProof/>
            <w:webHidden/>
          </w:rPr>
          <w:t>12</w:t>
        </w:r>
        <w:r w:rsidR="008951AA">
          <w:rPr>
            <w:noProof/>
            <w:webHidden/>
          </w:rPr>
          <w:fldChar w:fldCharType="end"/>
        </w:r>
      </w:hyperlink>
    </w:p>
    <w:p w14:paraId="6A8E73BD" w14:textId="12D0E449" w:rsidR="008951AA" w:rsidRDefault="00B90918" w:rsidP="00763942">
      <w:pPr>
        <w:pStyle w:val="TOC4"/>
        <w:rPr>
          <w:rFonts w:asciiTheme="minorHAnsi" w:eastAsiaTheme="minorEastAsia" w:hAnsiTheme="minorHAnsi"/>
          <w:noProof/>
          <w:kern w:val="2"/>
          <w:sz w:val="22"/>
          <w:szCs w:val="22"/>
          <w:lang w:eastAsia="en-AU"/>
          <w14:ligatures w14:val="standardContextual"/>
        </w:rPr>
      </w:pPr>
      <w:hyperlink w:anchor="_Toc142656239" w:history="1">
        <w:r w:rsidR="008951AA" w:rsidRPr="00BA5715">
          <w:rPr>
            <w:rStyle w:val="Hyperlink"/>
            <w:noProof/>
          </w:rPr>
          <w:t>25</w:t>
        </w:r>
        <w:r w:rsidR="008951AA">
          <w:rPr>
            <w:rFonts w:asciiTheme="minorHAnsi" w:eastAsiaTheme="minorEastAsia" w:hAnsiTheme="minorHAnsi"/>
            <w:noProof/>
            <w:kern w:val="2"/>
            <w:sz w:val="22"/>
            <w:szCs w:val="22"/>
            <w:lang w:eastAsia="en-AU"/>
            <w14:ligatures w14:val="standardContextual"/>
          </w:rPr>
          <w:tab/>
        </w:r>
        <w:r w:rsidR="008951AA" w:rsidRPr="00BA5715">
          <w:rPr>
            <w:rStyle w:val="Hyperlink"/>
            <w:noProof/>
          </w:rPr>
          <w:t>Rescissions and replacements</w:t>
        </w:r>
        <w:r w:rsidR="008951AA">
          <w:rPr>
            <w:noProof/>
            <w:webHidden/>
          </w:rPr>
          <w:tab/>
        </w:r>
        <w:r w:rsidR="008951AA">
          <w:rPr>
            <w:noProof/>
            <w:webHidden/>
          </w:rPr>
          <w:fldChar w:fldCharType="begin"/>
        </w:r>
        <w:r w:rsidR="008951AA">
          <w:rPr>
            <w:noProof/>
            <w:webHidden/>
          </w:rPr>
          <w:instrText xml:space="preserve"> PAGEREF _Toc142656239 \h </w:instrText>
        </w:r>
        <w:r w:rsidR="008951AA">
          <w:rPr>
            <w:noProof/>
            <w:webHidden/>
          </w:rPr>
        </w:r>
        <w:r w:rsidR="008951AA">
          <w:rPr>
            <w:noProof/>
            <w:webHidden/>
          </w:rPr>
          <w:fldChar w:fldCharType="separate"/>
        </w:r>
        <w:r w:rsidR="00934CE4">
          <w:rPr>
            <w:noProof/>
            <w:webHidden/>
          </w:rPr>
          <w:t>14</w:t>
        </w:r>
        <w:r w:rsidR="008951AA">
          <w:rPr>
            <w:noProof/>
            <w:webHidden/>
          </w:rPr>
          <w:fldChar w:fldCharType="end"/>
        </w:r>
      </w:hyperlink>
    </w:p>
    <w:p w14:paraId="75FB05EE" w14:textId="74C6BBFC" w:rsidR="008951AA" w:rsidRDefault="00B90918" w:rsidP="008951AA">
      <w:pPr>
        <w:pStyle w:val="TOC2"/>
        <w:rPr>
          <w:rFonts w:asciiTheme="minorHAnsi" w:eastAsiaTheme="minorEastAsia" w:hAnsiTheme="minorHAnsi"/>
          <w:b w:val="0"/>
          <w:noProof/>
          <w:kern w:val="2"/>
          <w:sz w:val="22"/>
          <w:lang w:eastAsia="en-AU"/>
          <w14:ligatures w14:val="standardContextual"/>
        </w:rPr>
      </w:pPr>
      <w:hyperlink w:anchor="_Toc142656240" w:history="1">
        <w:r w:rsidR="008951AA" w:rsidRPr="00BA5715">
          <w:rPr>
            <w:rStyle w:val="Hyperlink"/>
            <w:noProof/>
          </w:rPr>
          <w:t>Notes</w:t>
        </w:r>
        <w:r w:rsidR="008951AA">
          <w:rPr>
            <w:noProof/>
            <w:webHidden/>
          </w:rPr>
          <w:tab/>
        </w:r>
        <w:r w:rsidR="008951AA">
          <w:rPr>
            <w:noProof/>
            <w:webHidden/>
          </w:rPr>
          <w:tab/>
        </w:r>
        <w:r w:rsidR="008951AA">
          <w:rPr>
            <w:noProof/>
            <w:webHidden/>
          </w:rPr>
          <w:fldChar w:fldCharType="begin"/>
        </w:r>
        <w:r w:rsidR="008951AA">
          <w:rPr>
            <w:noProof/>
            <w:webHidden/>
          </w:rPr>
          <w:instrText xml:space="preserve"> PAGEREF _Toc142656240 \h </w:instrText>
        </w:r>
        <w:r w:rsidR="008951AA">
          <w:rPr>
            <w:noProof/>
            <w:webHidden/>
          </w:rPr>
        </w:r>
        <w:r w:rsidR="008951AA">
          <w:rPr>
            <w:noProof/>
            <w:webHidden/>
          </w:rPr>
          <w:fldChar w:fldCharType="separate"/>
        </w:r>
        <w:r w:rsidR="00934CE4">
          <w:rPr>
            <w:noProof/>
            <w:webHidden/>
          </w:rPr>
          <w:t>14</w:t>
        </w:r>
        <w:r w:rsidR="008951AA">
          <w:rPr>
            <w:noProof/>
            <w:webHidden/>
          </w:rPr>
          <w:fldChar w:fldCharType="end"/>
        </w:r>
      </w:hyperlink>
    </w:p>
    <w:p w14:paraId="3A1F675C" w14:textId="6C80C392" w:rsidR="008951AA" w:rsidRDefault="00B90918" w:rsidP="008951AA">
      <w:pPr>
        <w:pStyle w:val="TOC2"/>
        <w:rPr>
          <w:rFonts w:asciiTheme="minorHAnsi" w:eastAsiaTheme="minorEastAsia" w:hAnsiTheme="minorHAnsi"/>
          <w:b w:val="0"/>
          <w:noProof/>
          <w:kern w:val="2"/>
          <w:sz w:val="22"/>
          <w:lang w:eastAsia="en-AU"/>
          <w14:ligatures w14:val="standardContextual"/>
        </w:rPr>
      </w:pPr>
      <w:hyperlink w:anchor="_Toc142656241" w:history="1">
        <w:r w:rsidR="008951AA" w:rsidRPr="00BA5715">
          <w:rPr>
            <w:rStyle w:val="Hyperlink"/>
            <w:noProof/>
          </w:rPr>
          <w:t>Amendment history</w:t>
        </w:r>
        <w:r w:rsidR="008951AA">
          <w:rPr>
            <w:noProof/>
            <w:webHidden/>
          </w:rPr>
          <w:tab/>
        </w:r>
        <w:r w:rsidR="008951AA">
          <w:rPr>
            <w:noProof/>
            <w:webHidden/>
          </w:rPr>
          <w:fldChar w:fldCharType="begin"/>
        </w:r>
        <w:r w:rsidR="008951AA">
          <w:rPr>
            <w:noProof/>
            <w:webHidden/>
          </w:rPr>
          <w:instrText xml:space="preserve"> PAGEREF _Toc142656241 \h </w:instrText>
        </w:r>
        <w:r w:rsidR="008951AA">
          <w:rPr>
            <w:noProof/>
            <w:webHidden/>
          </w:rPr>
        </w:r>
        <w:r w:rsidR="008951AA">
          <w:rPr>
            <w:noProof/>
            <w:webHidden/>
          </w:rPr>
          <w:fldChar w:fldCharType="separate"/>
        </w:r>
        <w:r w:rsidR="00934CE4">
          <w:rPr>
            <w:noProof/>
            <w:webHidden/>
          </w:rPr>
          <w:t>15</w:t>
        </w:r>
        <w:r w:rsidR="008951AA">
          <w:rPr>
            <w:noProof/>
            <w:webHidden/>
          </w:rPr>
          <w:fldChar w:fldCharType="end"/>
        </w:r>
      </w:hyperlink>
    </w:p>
    <w:p w14:paraId="61CCFD7A" w14:textId="47AD913D" w:rsidR="008951AA" w:rsidRDefault="00B90918" w:rsidP="008951AA">
      <w:pPr>
        <w:pStyle w:val="TOC2"/>
        <w:rPr>
          <w:rFonts w:asciiTheme="minorHAnsi" w:eastAsiaTheme="minorEastAsia" w:hAnsiTheme="minorHAnsi"/>
          <w:b w:val="0"/>
          <w:noProof/>
          <w:kern w:val="2"/>
          <w:sz w:val="22"/>
          <w:lang w:eastAsia="en-AU"/>
          <w14:ligatures w14:val="standardContextual"/>
        </w:rPr>
      </w:pPr>
      <w:hyperlink w:anchor="_Toc142656242" w:history="1">
        <w:r w:rsidR="008951AA" w:rsidRPr="00BA5715">
          <w:rPr>
            <w:rStyle w:val="Hyperlink"/>
            <w:noProof/>
          </w:rPr>
          <w:t>Schedule</w:t>
        </w:r>
        <w:r w:rsidR="008951AA">
          <w:rPr>
            <w:noProof/>
            <w:webHidden/>
          </w:rPr>
          <w:tab/>
        </w:r>
        <w:r w:rsidR="008951AA">
          <w:rPr>
            <w:noProof/>
            <w:webHidden/>
          </w:rPr>
          <w:fldChar w:fldCharType="begin"/>
        </w:r>
        <w:r w:rsidR="008951AA">
          <w:rPr>
            <w:noProof/>
            <w:webHidden/>
          </w:rPr>
          <w:instrText xml:space="preserve"> PAGEREF _Toc142656242 \h </w:instrText>
        </w:r>
        <w:r w:rsidR="008951AA">
          <w:rPr>
            <w:noProof/>
            <w:webHidden/>
          </w:rPr>
        </w:r>
        <w:r w:rsidR="008951AA">
          <w:rPr>
            <w:noProof/>
            <w:webHidden/>
          </w:rPr>
          <w:fldChar w:fldCharType="separate"/>
        </w:r>
        <w:r w:rsidR="00934CE4">
          <w:rPr>
            <w:noProof/>
            <w:webHidden/>
          </w:rPr>
          <w:t>17</w:t>
        </w:r>
        <w:r w:rsidR="008951AA">
          <w:rPr>
            <w:noProof/>
            <w:webHidden/>
          </w:rPr>
          <w:fldChar w:fldCharType="end"/>
        </w:r>
      </w:hyperlink>
    </w:p>
    <w:p w14:paraId="0D712288" w14:textId="10250EFC" w:rsidR="008951AA" w:rsidRDefault="008951AA" w:rsidP="008951AA">
      <w:pPr>
        <w:rPr>
          <w:lang w:eastAsia="en-AU"/>
        </w:rPr>
      </w:pPr>
      <w:r>
        <w:rPr>
          <w:lang w:eastAsia="en-AU"/>
        </w:rPr>
        <w:fldChar w:fldCharType="end"/>
      </w:r>
    </w:p>
    <w:p w14:paraId="3C3413E6" w14:textId="77777777" w:rsidR="00E57E69" w:rsidRPr="00155112" w:rsidRDefault="00155112" w:rsidP="00013550">
      <w:pPr>
        <w:pStyle w:val="Heading4"/>
      </w:pPr>
      <w:bookmarkStart w:id="4" w:name="_Toc67385782"/>
      <w:bookmarkStart w:id="5" w:name="_Toc142656169"/>
      <w:bookmarkStart w:id="6" w:name="_Toc142656215"/>
      <w:r>
        <w:lastRenderedPageBreak/>
        <w:t>1</w:t>
      </w:r>
      <w:r>
        <w:tab/>
      </w:r>
      <w:r w:rsidR="00E57E69" w:rsidRPr="00155112">
        <w:t>Name of policy</w:t>
      </w:r>
      <w:bookmarkEnd w:id="4"/>
      <w:bookmarkEnd w:id="5"/>
      <w:bookmarkEnd w:id="6"/>
    </w:p>
    <w:p w14:paraId="59B3BED6" w14:textId="1636044A" w:rsidR="00E57E69" w:rsidRDefault="00E57E69" w:rsidP="00A5384F">
      <w:pPr>
        <w:spacing w:after="120"/>
      </w:pPr>
      <w:r w:rsidRPr="0005738E">
        <w:t>This is the</w:t>
      </w:r>
      <w:r w:rsidR="0005738E" w:rsidRPr="0005738E">
        <w:t xml:space="preserve"> </w:t>
      </w:r>
      <w:r w:rsidR="0005738E" w:rsidRPr="0072187E">
        <w:rPr>
          <w:i/>
          <w:iCs/>
        </w:rPr>
        <w:t>Staff and Affiliates</w:t>
      </w:r>
      <w:r w:rsidRPr="0072187E">
        <w:rPr>
          <w:i/>
          <w:iCs/>
        </w:rPr>
        <w:t xml:space="preserve"> </w:t>
      </w:r>
      <w:r w:rsidR="00757CEC" w:rsidRPr="0072187E">
        <w:rPr>
          <w:i/>
          <w:iCs/>
        </w:rPr>
        <w:t>Code of Conduct 202</w:t>
      </w:r>
      <w:r w:rsidR="0072187E">
        <w:rPr>
          <w:i/>
          <w:iCs/>
        </w:rPr>
        <w:t>1</w:t>
      </w:r>
      <w:r w:rsidR="00757CEC" w:rsidRPr="0005738E">
        <w:t>.</w:t>
      </w:r>
    </w:p>
    <w:p w14:paraId="5FACFA45" w14:textId="77777777" w:rsidR="00E57E69" w:rsidRPr="00E15696" w:rsidRDefault="00155112" w:rsidP="00013550">
      <w:pPr>
        <w:pStyle w:val="Heading4"/>
        <w:rPr>
          <w:lang w:val="fr-FR"/>
        </w:rPr>
      </w:pPr>
      <w:bookmarkStart w:id="7" w:name="_Toc67385783"/>
      <w:bookmarkStart w:id="8" w:name="_Toc142656170"/>
      <w:bookmarkStart w:id="9" w:name="_Toc142656216"/>
      <w:r w:rsidRPr="00E15696">
        <w:rPr>
          <w:lang w:val="fr-FR"/>
        </w:rPr>
        <w:t>2</w:t>
      </w:r>
      <w:r w:rsidRPr="00E15696">
        <w:rPr>
          <w:lang w:val="fr-FR"/>
        </w:rPr>
        <w:tab/>
      </w:r>
      <w:r w:rsidR="00E57E69" w:rsidRPr="00E15696">
        <w:rPr>
          <w:lang w:val="fr-FR"/>
        </w:rPr>
        <w:t>Commencement</w:t>
      </w:r>
      <w:bookmarkEnd w:id="7"/>
      <w:bookmarkEnd w:id="8"/>
      <w:bookmarkEnd w:id="9"/>
    </w:p>
    <w:p w14:paraId="69ADB307" w14:textId="4C6C189D" w:rsidR="00E57E69" w:rsidRPr="00E15696" w:rsidRDefault="00E57E69" w:rsidP="00013550">
      <w:pPr>
        <w:rPr>
          <w:lang w:val="fr-FR"/>
        </w:rPr>
      </w:pPr>
      <w:r w:rsidRPr="00E15696">
        <w:rPr>
          <w:lang w:val="fr-FR"/>
        </w:rPr>
        <w:t xml:space="preserve">This </w:t>
      </w:r>
      <w:r w:rsidR="0005738E" w:rsidRPr="00E15696">
        <w:rPr>
          <w:lang w:val="fr-FR"/>
        </w:rPr>
        <w:t xml:space="preserve">Code </w:t>
      </w:r>
      <w:r w:rsidRPr="00E15696">
        <w:rPr>
          <w:lang w:val="fr-FR"/>
        </w:rPr>
        <w:t xml:space="preserve">commences on </w:t>
      </w:r>
      <w:r w:rsidR="0072187E">
        <w:rPr>
          <w:lang w:val="fr-FR"/>
        </w:rPr>
        <w:t>31 March 2021.</w:t>
      </w:r>
    </w:p>
    <w:p w14:paraId="47BA1325" w14:textId="345DAFF6" w:rsidR="00E57E69" w:rsidRDefault="00155112" w:rsidP="00013550">
      <w:pPr>
        <w:pStyle w:val="Heading4"/>
      </w:pPr>
      <w:bookmarkStart w:id="10" w:name="_Toc67385784"/>
      <w:bookmarkStart w:id="11" w:name="_Toc142656171"/>
      <w:bookmarkStart w:id="12" w:name="_Toc142656217"/>
      <w:r>
        <w:t>3</w:t>
      </w:r>
      <w:r>
        <w:tab/>
      </w:r>
      <w:r w:rsidR="00C80EE6">
        <w:t xml:space="preserve">Code </w:t>
      </w:r>
      <w:r w:rsidR="00E57E69">
        <w:t>is binding</w:t>
      </w:r>
      <w:bookmarkEnd w:id="10"/>
      <w:bookmarkEnd w:id="11"/>
      <w:bookmarkEnd w:id="12"/>
    </w:p>
    <w:p w14:paraId="0BCFC1B8" w14:textId="07176107" w:rsidR="00E57E69" w:rsidRDefault="00E57E69" w:rsidP="00013550">
      <w:r w:rsidRPr="00FC3E0C">
        <w:t xml:space="preserve">Except to the extent that a contrary intention is expressed, this </w:t>
      </w:r>
      <w:r w:rsidR="00C80EE6" w:rsidRPr="00FC3E0C">
        <w:t xml:space="preserve">Code </w:t>
      </w:r>
      <w:r w:rsidRPr="00FC3E0C">
        <w:t xml:space="preserve">binds the University, </w:t>
      </w:r>
      <w:r w:rsidR="00B92ABC" w:rsidRPr="00B83441">
        <w:t xml:space="preserve">staff </w:t>
      </w:r>
      <w:r w:rsidR="00B92ABC" w:rsidRPr="00FC3E0C">
        <w:t xml:space="preserve">at all levels </w:t>
      </w:r>
      <w:r w:rsidRPr="00FC3E0C">
        <w:t>and affiliates</w:t>
      </w:r>
      <w:r>
        <w:t>.</w:t>
      </w:r>
    </w:p>
    <w:p w14:paraId="02A30DD0" w14:textId="166FE476" w:rsidR="00C80EE6" w:rsidRPr="00E21717" w:rsidRDefault="00155112" w:rsidP="00E21717">
      <w:pPr>
        <w:pStyle w:val="Heading4"/>
      </w:pPr>
      <w:bookmarkStart w:id="13" w:name="_Toc67385785"/>
      <w:bookmarkStart w:id="14" w:name="_Toc142656172"/>
      <w:bookmarkStart w:id="15" w:name="_Toc142656218"/>
      <w:r w:rsidRPr="00013550">
        <w:t>4</w:t>
      </w:r>
      <w:r w:rsidRPr="00013550">
        <w:tab/>
      </w:r>
      <w:r w:rsidR="00E57E69" w:rsidRPr="00013550">
        <w:t>Statement of intent</w:t>
      </w:r>
      <w:bookmarkEnd w:id="13"/>
      <w:bookmarkEnd w:id="14"/>
      <w:bookmarkEnd w:id="15"/>
      <w:r w:rsidR="00E57E69" w:rsidRPr="00013550">
        <w:t xml:space="preserve"> </w:t>
      </w:r>
    </w:p>
    <w:p w14:paraId="36C39D03" w14:textId="77777777" w:rsidR="0005738E" w:rsidRDefault="00804CAB">
      <w:pPr>
        <w:pStyle w:val="NumberedFirstLevel"/>
      </w:pPr>
      <w:r>
        <w:t>This Code</w:t>
      </w:r>
      <w:r w:rsidR="0005738E">
        <w:t>:</w:t>
      </w:r>
      <w:r>
        <w:t xml:space="preserve"> </w:t>
      </w:r>
    </w:p>
    <w:p w14:paraId="021A3A9E" w14:textId="7141D2A9" w:rsidR="0005738E" w:rsidRDefault="0005738E" w:rsidP="0005738E">
      <w:pPr>
        <w:pStyle w:val="NumberedSecondLevel"/>
      </w:pPr>
      <w:r>
        <w:t>specifies the</w:t>
      </w:r>
      <w:r w:rsidR="00275265">
        <w:t xml:space="preserve"> </w:t>
      </w:r>
      <w:r w:rsidR="00275265" w:rsidRPr="00EA5025">
        <w:t>University’s expected standards</w:t>
      </w:r>
      <w:r w:rsidR="00754ABB" w:rsidRPr="00EA5025">
        <w:t xml:space="preserve"> of</w:t>
      </w:r>
      <w:r w:rsidR="00275265" w:rsidRPr="00EA5025">
        <w:t xml:space="preserve"> conduct </w:t>
      </w:r>
      <w:r w:rsidR="00D078EC" w:rsidRPr="00EA5025">
        <w:t>of</w:t>
      </w:r>
      <w:r w:rsidR="00754ABB" w:rsidRPr="00EA5025">
        <w:t xml:space="preserve"> </w:t>
      </w:r>
      <w:r w:rsidR="00275265" w:rsidRPr="00EA5025">
        <w:t>staff</w:t>
      </w:r>
      <w:r w:rsidR="00FA4B17" w:rsidRPr="00EA5025">
        <w:t xml:space="preserve"> </w:t>
      </w:r>
      <w:r w:rsidR="0068661A" w:rsidRPr="00EA5025">
        <w:t>and of affiliates</w:t>
      </w:r>
      <w:r w:rsidRPr="00EA5025">
        <w:t>;</w:t>
      </w:r>
      <w:r w:rsidR="00EF5C0E" w:rsidRPr="00EA5025">
        <w:t xml:space="preserve"> and</w:t>
      </w:r>
      <w:r w:rsidR="00EF5C0E">
        <w:t xml:space="preserve"> </w:t>
      </w:r>
    </w:p>
    <w:p w14:paraId="6346789A" w14:textId="6A9DC6BB" w:rsidR="00AE3345" w:rsidRDefault="00275265" w:rsidP="0005738E">
      <w:pPr>
        <w:pStyle w:val="NumberedSecondLevel"/>
      </w:pPr>
      <w:r>
        <w:t xml:space="preserve"> </w:t>
      </w:r>
      <w:r w:rsidR="0005738E">
        <w:t>reflects and advances the University’s values of:</w:t>
      </w:r>
    </w:p>
    <w:p w14:paraId="41DDE66D" w14:textId="046AB154" w:rsidR="0005738E" w:rsidRDefault="0005738E" w:rsidP="0005738E">
      <w:pPr>
        <w:pStyle w:val="NumberedThirdLevel"/>
      </w:pPr>
      <w:r>
        <w:t>respect and integrity;</w:t>
      </w:r>
    </w:p>
    <w:p w14:paraId="0C219C04" w14:textId="7549F139" w:rsidR="0005738E" w:rsidRDefault="0005738E" w:rsidP="0005738E">
      <w:pPr>
        <w:pStyle w:val="NumberedThirdLevel"/>
      </w:pPr>
      <w:r>
        <w:t>diversity and inclusion</w:t>
      </w:r>
    </w:p>
    <w:p w14:paraId="30B7FCF0" w14:textId="54C911C0" w:rsidR="0005738E" w:rsidRDefault="0005738E" w:rsidP="0005738E">
      <w:pPr>
        <w:pStyle w:val="NumberedThirdLevel"/>
      </w:pPr>
      <w:r>
        <w:t>openness and engagement; and</w:t>
      </w:r>
    </w:p>
    <w:p w14:paraId="146A2F2A" w14:textId="1947C7E2" w:rsidR="00C80EE6" w:rsidRDefault="0005738E" w:rsidP="00E21717">
      <w:pPr>
        <w:pStyle w:val="NumberedThirdLevel"/>
      </w:pPr>
      <w:r>
        <w:t>courage and creativity.</w:t>
      </w:r>
    </w:p>
    <w:p w14:paraId="7AB12E4C" w14:textId="54AD9593" w:rsidR="0005738E" w:rsidRPr="007A1CED" w:rsidRDefault="0005738E" w:rsidP="00574019">
      <w:pPr>
        <w:pStyle w:val="NormalNotes"/>
        <w:ind w:left="567" w:firstLine="0"/>
      </w:pPr>
      <w:r w:rsidRPr="00754ABB">
        <w:rPr>
          <w:b/>
        </w:rPr>
        <w:t>Note:</w:t>
      </w:r>
      <w:r w:rsidRPr="00754ABB">
        <w:tab/>
      </w:r>
      <w:r w:rsidRPr="00CE499A">
        <w:t xml:space="preserve">See </w:t>
      </w:r>
      <w:r w:rsidRPr="007A1CED">
        <w:t xml:space="preserve">the </w:t>
      </w:r>
      <w:hyperlink r:id="rId11" w:history="1">
        <w:r w:rsidR="009F0201" w:rsidRPr="009F0201">
          <w:rPr>
            <w:rStyle w:val="Hyperlink"/>
          </w:rPr>
          <w:t>Sydney in 2032 Strategy</w:t>
        </w:r>
      </w:hyperlink>
      <w:r w:rsidR="008951AA">
        <w:t xml:space="preserve"> </w:t>
      </w:r>
      <w:r w:rsidR="00C80EE6">
        <w:t>and its successor documents</w:t>
      </w:r>
      <w:r w:rsidRPr="007A1CED">
        <w:t>.</w:t>
      </w:r>
    </w:p>
    <w:p w14:paraId="16D9BB8D" w14:textId="2B1DB634" w:rsidR="00EF5C0E" w:rsidRPr="00164C51" w:rsidRDefault="00EF5C0E" w:rsidP="008377F8">
      <w:pPr>
        <w:pStyle w:val="NumberedFirstLevel"/>
        <w:numPr>
          <w:ilvl w:val="1"/>
          <w:numId w:val="21"/>
        </w:numPr>
      </w:pPr>
      <w:r>
        <w:t xml:space="preserve">This </w:t>
      </w:r>
      <w:r w:rsidRPr="00164C51">
        <w:t>Code is</w:t>
      </w:r>
      <w:r w:rsidR="00D078EC" w:rsidRPr="00164C51">
        <w:t xml:space="preserve"> </w:t>
      </w:r>
      <w:r w:rsidR="00804CAB" w:rsidRPr="00164C51">
        <w:t xml:space="preserve">part of the University’s </w:t>
      </w:r>
      <w:r w:rsidR="00FA4B17" w:rsidRPr="00164C51">
        <w:t xml:space="preserve">ethical framework </w:t>
      </w:r>
      <w:r w:rsidR="00804CAB" w:rsidRPr="00164C51">
        <w:t>along with</w:t>
      </w:r>
      <w:r w:rsidR="003506BA">
        <w:t xml:space="preserve"> the</w:t>
      </w:r>
      <w:r w:rsidRPr="00164C51">
        <w:t>:</w:t>
      </w:r>
      <w:r w:rsidR="00804CAB" w:rsidRPr="00164C51">
        <w:t xml:space="preserve"> </w:t>
      </w:r>
    </w:p>
    <w:p w14:paraId="19C3A8EC" w14:textId="5E7F0ED5" w:rsidR="0068661A" w:rsidRPr="00164C51" w:rsidRDefault="0068661A" w:rsidP="00EF5C0E">
      <w:pPr>
        <w:pStyle w:val="NumberedSecondLevel"/>
      </w:pPr>
      <w:r w:rsidRPr="00164C51">
        <w:t>University’s ethical principles;</w:t>
      </w:r>
    </w:p>
    <w:p w14:paraId="09C47589" w14:textId="43847ECD" w:rsidR="00EF5C0E" w:rsidRPr="00164C51" w:rsidRDefault="00B90918" w:rsidP="00EF5C0E">
      <w:pPr>
        <w:pStyle w:val="NumberedSecondLevel"/>
      </w:pPr>
      <w:hyperlink r:id="rId12" w:history="1">
        <w:r w:rsidR="00804CAB" w:rsidRPr="00164C51">
          <w:rPr>
            <w:rStyle w:val="Hyperlink"/>
            <w:i/>
            <w:iCs/>
          </w:rPr>
          <w:t>Student Charter</w:t>
        </w:r>
      </w:hyperlink>
      <w:r w:rsidR="00EF5C0E" w:rsidRPr="00164C51">
        <w:t>;</w:t>
      </w:r>
      <w:r w:rsidR="00804CAB" w:rsidRPr="00164C51">
        <w:t xml:space="preserve"> </w:t>
      </w:r>
    </w:p>
    <w:p w14:paraId="5ED27B89" w14:textId="471EACD0" w:rsidR="00EF5C0E" w:rsidRPr="00164C51" w:rsidRDefault="00B90918" w:rsidP="00EF5C0E">
      <w:pPr>
        <w:pStyle w:val="NumberedSecondLevel"/>
      </w:pPr>
      <w:hyperlink r:id="rId13" w:history="1">
        <w:r w:rsidR="00A65434" w:rsidRPr="00164C51">
          <w:rPr>
            <w:rStyle w:val="Hyperlink"/>
            <w:i/>
            <w:iCs/>
          </w:rPr>
          <w:t>Research Code of Conduct</w:t>
        </w:r>
      </w:hyperlink>
      <w:r w:rsidR="00EF5C0E" w:rsidRPr="00164C51">
        <w:t>;</w:t>
      </w:r>
      <w:r w:rsidR="00AE3345" w:rsidRPr="00164C51">
        <w:t xml:space="preserve"> </w:t>
      </w:r>
    </w:p>
    <w:p w14:paraId="5147C087" w14:textId="363CF184" w:rsidR="00FA4B17" w:rsidRDefault="00B90918" w:rsidP="008377F8">
      <w:pPr>
        <w:pStyle w:val="NumberedSecondLevel"/>
        <w:numPr>
          <w:ilvl w:val="2"/>
          <w:numId w:val="8"/>
        </w:numPr>
        <w:rPr>
          <w:rStyle w:val="Hyperlink"/>
          <w:color w:val="auto"/>
          <w:u w:val="none"/>
        </w:rPr>
      </w:pPr>
      <w:hyperlink r:id="rId14" w:history="1">
        <w:r w:rsidR="002006D6" w:rsidRPr="00164C51">
          <w:rPr>
            <w:rStyle w:val="Hyperlink"/>
            <w:rFonts w:cs="ArialMT"/>
            <w:i/>
            <w:iCs/>
          </w:rPr>
          <w:t>Business Ethics Statement</w:t>
        </w:r>
      </w:hyperlink>
      <w:hyperlink r:id="rId15" w:history="1">
        <w:r w:rsidR="00FA4B17">
          <w:rPr>
            <w:rStyle w:val="Hyperlink"/>
            <w:rFonts w:cs="ArialMT"/>
            <w:i/>
            <w:iCs/>
          </w:rPr>
          <w:t>;</w:t>
        </w:r>
      </w:hyperlink>
      <w:r w:rsidR="00FA4B17">
        <w:rPr>
          <w:rStyle w:val="Hyperlink"/>
          <w:color w:val="auto"/>
          <w:u w:val="none"/>
        </w:rPr>
        <w:t xml:space="preserve"> </w:t>
      </w:r>
    </w:p>
    <w:p w14:paraId="368A1594" w14:textId="61F33121" w:rsidR="00D43A5A" w:rsidRDefault="00B90918" w:rsidP="008377F8">
      <w:pPr>
        <w:pStyle w:val="NumberedSecondLevel"/>
        <w:numPr>
          <w:ilvl w:val="2"/>
          <w:numId w:val="8"/>
        </w:numPr>
        <w:rPr>
          <w:rStyle w:val="Hyperlink"/>
          <w:color w:val="auto"/>
          <w:u w:val="none"/>
        </w:rPr>
      </w:pPr>
      <w:hyperlink r:id="rId16" w:history="1">
        <w:r w:rsidR="00D863DE">
          <w:rPr>
            <w:rStyle w:val="Hyperlink"/>
            <w:i/>
            <w:iCs/>
          </w:rPr>
          <w:t>Academic Integrity Policy</w:t>
        </w:r>
      </w:hyperlink>
      <w:r w:rsidR="00D43A5A">
        <w:rPr>
          <w:rStyle w:val="Hyperlink"/>
          <w:color w:val="auto"/>
          <w:u w:val="none"/>
        </w:rPr>
        <w:t>; and</w:t>
      </w:r>
    </w:p>
    <w:p w14:paraId="46CD6148" w14:textId="531FBBA2" w:rsidR="00D078EC" w:rsidRDefault="00B90918" w:rsidP="008377F8">
      <w:pPr>
        <w:pStyle w:val="NumberedSecondLevel"/>
        <w:numPr>
          <w:ilvl w:val="2"/>
          <w:numId w:val="8"/>
        </w:numPr>
      </w:pPr>
      <w:hyperlink r:id="rId17" w:history="1">
        <w:r w:rsidR="00D43A5A" w:rsidRPr="00A364EE">
          <w:rPr>
            <w:rStyle w:val="Hyperlink"/>
            <w:i/>
            <w:iCs/>
          </w:rPr>
          <w:t>Higher Degree by Research Supervision Policy</w:t>
        </w:r>
        <w:r w:rsidR="00D43A5A" w:rsidRPr="00A364EE">
          <w:rPr>
            <w:rStyle w:val="Hyperlink"/>
          </w:rPr>
          <w:t>.</w:t>
        </w:r>
      </w:hyperlink>
      <w:r w:rsidR="00275265" w:rsidRPr="00164C51">
        <w:t xml:space="preserve"> </w:t>
      </w:r>
    </w:p>
    <w:p w14:paraId="5EC36258" w14:textId="6BD2C749" w:rsidR="00EA5025" w:rsidRPr="00164C51" w:rsidRDefault="00EA5025" w:rsidP="00EA5025">
      <w:pPr>
        <w:pStyle w:val="NumberedFirstLevel"/>
      </w:pPr>
      <w:r>
        <w:t xml:space="preserve">Without limiting its content, the University’s employment framework includes this Code and the </w:t>
      </w:r>
      <w:hyperlink r:id="rId18" w:history="1">
        <w:r w:rsidR="00D863DE">
          <w:rPr>
            <w:rStyle w:val="Hyperlink"/>
          </w:rPr>
          <w:t>University of Sydney Enterprise Agreement 2023-26</w:t>
        </w:r>
      </w:hyperlink>
      <w:r>
        <w:t xml:space="preserve"> and its successor documents.</w:t>
      </w:r>
    </w:p>
    <w:p w14:paraId="463A292A" w14:textId="77777777" w:rsidR="00E57E69" w:rsidRDefault="00155112" w:rsidP="00763942">
      <w:pPr>
        <w:pStyle w:val="Heading4"/>
        <w:keepNext w:val="0"/>
        <w:keepLines w:val="0"/>
        <w:ind w:left="0" w:firstLine="0"/>
      </w:pPr>
      <w:bookmarkStart w:id="16" w:name="_Toc67385786"/>
      <w:bookmarkStart w:id="17" w:name="_Toc142656173"/>
      <w:bookmarkStart w:id="18" w:name="_Toc142656219"/>
      <w:r>
        <w:t>5</w:t>
      </w:r>
      <w:r>
        <w:tab/>
      </w:r>
      <w:r w:rsidR="00E57E69">
        <w:t>Application</w:t>
      </w:r>
      <w:bookmarkEnd w:id="16"/>
      <w:bookmarkEnd w:id="17"/>
      <w:bookmarkEnd w:id="18"/>
    </w:p>
    <w:p w14:paraId="0525B785" w14:textId="15888D26" w:rsidR="00CB1B8C" w:rsidRDefault="00E57E69" w:rsidP="00763942">
      <w:pPr>
        <w:pStyle w:val="NumberedFirstLevel"/>
        <w:numPr>
          <w:ilvl w:val="1"/>
          <w:numId w:val="23"/>
        </w:numPr>
      </w:pPr>
      <w:r>
        <w:t xml:space="preserve">This </w:t>
      </w:r>
      <w:r w:rsidR="00214EC0">
        <w:t xml:space="preserve">Code </w:t>
      </w:r>
      <w:r w:rsidRPr="00FC3E0C">
        <w:t xml:space="preserve">applies to </w:t>
      </w:r>
      <w:r w:rsidR="00757CEC" w:rsidRPr="00FC3E0C">
        <w:t xml:space="preserve">staff </w:t>
      </w:r>
      <w:r w:rsidR="0068661A" w:rsidRPr="00FC3E0C">
        <w:t xml:space="preserve">at all levels </w:t>
      </w:r>
      <w:r w:rsidR="00757CEC" w:rsidRPr="00FC3E0C">
        <w:t>and affiliate</w:t>
      </w:r>
      <w:r w:rsidR="0068773C" w:rsidRPr="00FC3E0C">
        <w:t>s.</w:t>
      </w:r>
      <w:r w:rsidR="0068773C">
        <w:t xml:space="preserve"> </w:t>
      </w:r>
    </w:p>
    <w:p w14:paraId="3E0B0B28" w14:textId="77777777" w:rsidR="0061557E" w:rsidRDefault="0061557E" w:rsidP="00763942">
      <w:pPr>
        <w:pStyle w:val="NumberedFirstLevel"/>
        <w:widowControl w:val="0"/>
        <w:numPr>
          <w:ilvl w:val="1"/>
          <w:numId w:val="23"/>
        </w:numPr>
      </w:pPr>
      <w:r>
        <w:t>This Code does not apply to:</w:t>
      </w:r>
    </w:p>
    <w:p w14:paraId="2E310CA2" w14:textId="73B83376" w:rsidR="005E7B30" w:rsidRDefault="0061557E" w:rsidP="00763942">
      <w:pPr>
        <w:pStyle w:val="NumberedSecondLevel"/>
        <w:widowControl w:val="0"/>
      </w:pPr>
      <w:r>
        <w:t>students; or</w:t>
      </w:r>
    </w:p>
    <w:p w14:paraId="61D6216F" w14:textId="1EB1AC4E" w:rsidR="0061557E" w:rsidRPr="0067047F" w:rsidRDefault="0061557E" w:rsidP="00763942">
      <w:pPr>
        <w:pStyle w:val="NormalNotes"/>
        <w:widowControl w:val="0"/>
        <w:ind w:left="1854"/>
        <w:rPr>
          <w:i/>
          <w:iCs/>
        </w:rPr>
      </w:pPr>
      <w:r>
        <w:rPr>
          <w:b/>
          <w:bCs/>
        </w:rPr>
        <w:t>Note:</w:t>
      </w:r>
      <w:r>
        <w:rPr>
          <w:b/>
          <w:bCs/>
        </w:rPr>
        <w:tab/>
      </w:r>
      <w:r>
        <w:t xml:space="preserve">See </w:t>
      </w:r>
      <w:hyperlink r:id="rId19" w:history="1">
        <w:r w:rsidRPr="003E76AE">
          <w:rPr>
            <w:rStyle w:val="Hyperlink"/>
            <w:i/>
            <w:iCs/>
          </w:rPr>
          <w:t>Student Charter</w:t>
        </w:r>
      </w:hyperlink>
      <w:r>
        <w:rPr>
          <w:i/>
          <w:iCs/>
        </w:rPr>
        <w:t xml:space="preserve">; </w:t>
      </w:r>
      <w:hyperlink r:id="rId20" w:history="1">
        <w:r w:rsidRPr="00772B76">
          <w:rPr>
            <w:rStyle w:val="Hyperlink"/>
            <w:i/>
            <w:iCs/>
          </w:rPr>
          <w:t>Research Code of Conduct</w:t>
        </w:r>
      </w:hyperlink>
      <w:r w:rsidR="003506BA">
        <w:rPr>
          <w:rStyle w:val="Hyperlink"/>
          <w:i/>
          <w:iCs/>
        </w:rPr>
        <w:t xml:space="preserve">; </w:t>
      </w:r>
      <w:hyperlink r:id="rId21" w:history="1">
        <w:r w:rsidR="003506BA" w:rsidRPr="003506BA">
          <w:rPr>
            <w:rStyle w:val="Hyperlink"/>
            <w:i/>
            <w:iCs/>
          </w:rPr>
          <w:t>Student Sexual Misconduct Policy</w:t>
        </w:r>
      </w:hyperlink>
      <w:r>
        <w:rPr>
          <w:i/>
          <w:iCs/>
        </w:rPr>
        <w:t xml:space="preserve"> </w:t>
      </w:r>
      <w:r>
        <w:t xml:space="preserve">and </w:t>
      </w:r>
      <w:hyperlink r:id="rId22" w:history="1">
        <w:r w:rsidRPr="003E76AE">
          <w:rPr>
            <w:rStyle w:val="Hyperlink"/>
            <w:i/>
            <w:iCs/>
          </w:rPr>
          <w:t>University of Sydney (Student Discipline) Rule</w:t>
        </w:r>
      </w:hyperlink>
      <w:r>
        <w:rPr>
          <w:i/>
          <w:iCs/>
        </w:rPr>
        <w:t xml:space="preserve">. </w:t>
      </w:r>
    </w:p>
    <w:p w14:paraId="5BA3CCB5" w14:textId="59546997" w:rsidR="003506BA" w:rsidRDefault="009D0BC8" w:rsidP="00763942">
      <w:pPr>
        <w:pStyle w:val="NumberedSecondLevel"/>
        <w:widowControl w:val="0"/>
        <w:numPr>
          <w:ilvl w:val="2"/>
          <w:numId w:val="14"/>
        </w:numPr>
      </w:pPr>
      <w:r>
        <w:lastRenderedPageBreak/>
        <w:t>F</w:t>
      </w:r>
      <w:r w:rsidR="0061557E">
        <w:t>ellows of the Senate</w:t>
      </w:r>
      <w:r w:rsidR="005D6A56">
        <w:t>, who are required to comply with the responsibilities and obligations that are stipulated in the Role Statement for Fellows of the Senate to which they subscribe.</w:t>
      </w:r>
    </w:p>
    <w:p w14:paraId="38325D12" w14:textId="658FD6ED" w:rsidR="00CB1B8C" w:rsidRDefault="00CB1B8C" w:rsidP="00574019">
      <w:pPr>
        <w:pStyle w:val="Heading4"/>
      </w:pPr>
      <w:bookmarkStart w:id="19" w:name="_Toc67385787"/>
      <w:bookmarkStart w:id="20" w:name="_Toc142656174"/>
      <w:bookmarkStart w:id="21" w:name="_Toc142656220"/>
      <w:r>
        <w:t>6</w:t>
      </w:r>
      <w:r>
        <w:tab/>
        <w:t>Definitions</w:t>
      </w:r>
      <w:bookmarkEnd w:id="19"/>
      <w:bookmarkEnd w:id="20"/>
      <w:bookmarkEnd w:id="21"/>
    </w:p>
    <w:tbl>
      <w:tblPr>
        <w:tblW w:w="0" w:type="auto"/>
        <w:tblLook w:val="00A0" w:firstRow="1" w:lastRow="0" w:firstColumn="1" w:lastColumn="0" w:noHBand="0" w:noVBand="0"/>
      </w:tblPr>
      <w:tblGrid>
        <w:gridCol w:w="2820"/>
        <w:gridCol w:w="5116"/>
      </w:tblGrid>
      <w:tr w:rsidR="00BA3180" w14:paraId="24421F1A" w14:textId="77777777" w:rsidTr="00763942">
        <w:trPr>
          <w:cantSplit/>
        </w:trPr>
        <w:tc>
          <w:tcPr>
            <w:tcW w:w="2820" w:type="dxa"/>
          </w:tcPr>
          <w:p w14:paraId="2123D481" w14:textId="64A4E088" w:rsidR="00BA3180" w:rsidRPr="00013550" w:rsidRDefault="00BA3180" w:rsidP="00574019">
            <w:pPr>
              <w:rPr>
                <w:b/>
              </w:rPr>
            </w:pPr>
            <w:r>
              <w:rPr>
                <w:b/>
              </w:rPr>
              <w:t>affiliate</w:t>
            </w:r>
          </w:p>
        </w:tc>
        <w:tc>
          <w:tcPr>
            <w:tcW w:w="5116" w:type="dxa"/>
          </w:tcPr>
          <w:p w14:paraId="769C1627" w14:textId="77777777" w:rsidR="00BA3180" w:rsidRDefault="00BA3180" w:rsidP="003506BA">
            <w:pPr>
              <w:keepLines/>
            </w:pPr>
            <w:r w:rsidRPr="005F1996">
              <w:t xml:space="preserve">means </w:t>
            </w:r>
            <w:r>
              <w:t>a person appointed or engaged by the University to perform duties or functions on its behalf, including but not limited to:</w:t>
            </w:r>
          </w:p>
          <w:p w14:paraId="5D0AC656" w14:textId="2AB785ED" w:rsidR="00BA3180" w:rsidRDefault="00BA3180" w:rsidP="003506BA">
            <w:pPr>
              <w:pStyle w:val="NormalDotPoint"/>
              <w:keepLines/>
            </w:pPr>
            <w:r>
              <w:t xml:space="preserve">an honorary title holder engaged under the </w:t>
            </w:r>
            <w:hyperlink r:id="rId23" w:history="1">
              <w:r w:rsidRPr="007A1CED">
                <w:rPr>
                  <w:rStyle w:val="Hyperlink"/>
                  <w:i/>
                  <w:iCs/>
                </w:rPr>
                <w:t>Honorary Titles Policy</w:t>
              </w:r>
            </w:hyperlink>
            <w:r>
              <w:t>;</w:t>
            </w:r>
          </w:p>
          <w:p w14:paraId="0167A7F0" w14:textId="77777777" w:rsidR="00BA3180" w:rsidRDefault="00BA3180" w:rsidP="003506BA">
            <w:pPr>
              <w:pStyle w:val="NormalDotPoint"/>
              <w:keepLines/>
            </w:pPr>
            <w:r>
              <w:t>a consultant or contractor to the University; and</w:t>
            </w:r>
          </w:p>
          <w:p w14:paraId="6FA601F4" w14:textId="4194AFBB" w:rsidR="00BA3180" w:rsidRPr="005F1996" w:rsidRDefault="00BA3180" w:rsidP="003506BA">
            <w:pPr>
              <w:pStyle w:val="NormalDotPoint"/>
              <w:keepLines/>
            </w:pPr>
            <w:r>
              <w:t>an office holder in a University entity, a member of any University committee, board or foundation.</w:t>
            </w:r>
          </w:p>
          <w:p w14:paraId="4EA5DDFE" w14:textId="77777777" w:rsidR="00BA3180" w:rsidRDefault="00BA3180" w:rsidP="003506BA">
            <w:pPr>
              <w:pStyle w:val="NormalDotPoint"/>
              <w:keepLines/>
              <w:numPr>
                <w:ilvl w:val="0"/>
                <w:numId w:val="0"/>
              </w:numPr>
            </w:pPr>
            <w:r>
              <w:t>An affiliate is not an employee of the University.</w:t>
            </w:r>
          </w:p>
          <w:p w14:paraId="4C423D9A" w14:textId="77777777" w:rsidR="00BA3180" w:rsidRPr="005F1996" w:rsidRDefault="00BA3180" w:rsidP="003506BA">
            <w:pPr>
              <w:pStyle w:val="NormalDotPoint"/>
              <w:keepLines/>
              <w:numPr>
                <w:ilvl w:val="0"/>
                <w:numId w:val="0"/>
              </w:numPr>
            </w:pPr>
          </w:p>
        </w:tc>
      </w:tr>
      <w:tr w:rsidR="00BA3180" w14:paraId="56437EFA" w14:textId="77777777" w:rsidTr="00763942">
        <w:trPr>
          <w:cantSplit/>
        </w:trPr>
        <w:tc>
          <w:tcPr>
            <w:tcW w:w="2820" w:type="dxa"/>
          </w:tcPr>
          <w:p w14:paraId="5B4421DB" w14:textId="77777777" w:rsidR="00BA3180" w:rsidRDefault="00BA3180" w:rsidP="00574019">
            <w:pPr>
              <w:rPr>
                <w:b/>
              </w:rPr>
            </w:pPr>
            <w:r>
              <w:rPr>
                <w:b/>
              </w:rPr>
              <w:t>Business Ethics Statement</w:t>
            </w:r>
          </w:p>
        </w:tc>
        <w:tc>
          <w:tcPr>
            <w:tcW w:w="5116" w:type="dxa"/>
          </w:tcPr>
          <w:p w14:paraId="5FD3AA92" w14:textId="23A43FC8" w:rsidR="00BA3180" w:rsidRDefault="00BA3180" w:rsidP="003506BA">
            <w:pPr>
              <w:keepLines/>
            </w:pPr>
            <w:r>
              <w:t xml:space="preserve">means the </w:t>
            </w:r>
            <w:hyperlink r:id="rId24" w:history="1">
              <w:r w:rsidRPr="00574019">
                <w:rPr>
                  <w:rStyle w:val="Hyperlink"/>
                  <w:i/>
                  <w:iCs/>
                </w:rPr>
                <w:t>Supplier Business Ethics Statement</w:t>
              </w:r>
            </w:hyperlink>
            <w:r>
              <w:t xml:space="preserve"> which </w:t>
            </w:r>
            <w:r w:rsidR="00FC2C33">
              <w:t xml:space="preserve">sets out </w:t>
            </w:r>
            <w:r>
              <w:t>the University’s expectations of its suppliers and commercial partners when dealing with the University.</w:t>
            </w:r>
          </w:p>
        </w:tc>
      </w:tr>
      <w:tr w:rsidR="00BA3180" w14:paraId="76DA9C13" w14:textId="77777777" w:rsidTr="00763942">
        <w:trPr>
          <w:cantSplit/>
        </w:trPr>
        <w:tc>
          <w:tcPr>
            <w:tcW w:w="2820" w:type="dxa"/>
          </w:tcPr>
          <w:p w14:paraId="766B11C9" w14:textId="6F2FAB4D" w:rsidR="00BA3180" w:rsidRDefault="00DE38EB" w:rsidP="00763942">
            <w:pPr>
              <w:widowControl w:val="0"/>
              <w:rPr>
                <w:b/>
              </w:rPr>
            </w:pPr>
            <w:r>
              <w:rPr>
                <w:b/>
              </w:rPr>
              <w:t>c</w:t>
            </w:r>
            <w:r w:rsidR="00BA3180">
              <w:rPr>
                <w:b/>
              </w:rPr>
              <w:t>onflict of interests</w:t>
            </w:r>
          </w:p>
        </w:tc>
        <w:tc>
          <w:tcPr>
            <w:tcW w:w="5116" w:type="dxa"/>
          </w:tcPr>
          <w:p w14:paraId="04964B7A" w14:textId="6A3551BD" w:rsidR="00BA3180" w:rsidRDefault="00BA3180" w:rsidP="00763942">
            <w:pPr>
              <w:widowControl w:val="0"/>
            </w:pPr>
            <w:r>
              <w:t>has the meaning given in subclause 8(2) of the</w:t>
            </w:r>
            <w:hyperlink r:id="rId25" w:history="1">
              <w:r w:rsidRPr="00E6375B">
                <w:rPr>
                  <w:rStyle w:val="Hyperlink"/>
                </w:rPr>
                <w:t xml:space="preserve"> </w:t>
              </w:r>
              <w:r w:rsidRPr="00E6375B">
                <w:rPr>
                  <w:rStyle w:val="Hyperlink"/>
                  <w:i/>
                  <w:iCs/>
                </w:rPr>
                <w:t>External Interests Policy.</w:t>
              </w:r>
            </w:hyperlink>
            <w:r>
              <w:rPr>
                <w:i/>
                <w:iCs/>
              </w:rPr>
              <w:t xml:space="preserve">  </w:t>
            </w:r>
            <w:r>
              <w:t>At the date of this code, this is:</w:t>
            </w:r>
          </w:p>
          <w:p w14:paraId="14DA39C0" w14:textId="77777777" w:rsidR="00BA3180" w:rsidRDefault="00BA3180" w:rsidP="00763942">
            <w:pPr>
              <w:widowControl w:val="0"/>
              <w:spacing w:after="120"/>
              <w:ind w:left="567" w:right="567"/>
              <w:rPr>
                <w:sz w:val="18"/>
                <w:szCs w:val="18"/>
              </w:rPr>
            </w:pPr>
            <w:r w:rsidRPr="00A67EBA">
              <w:rPr>
                <w:sz w:val="18"/>
                <w:szCs w:val="18"/>
              </w:rPr>
              <w:t>Subject to the provisions of this policy, staff and affiliates must not:</w:t>
            </w:r>
          </w:p>
          <w:p w14:paraId="12E63798" w14:textId="77777777" w:rsidR="00BA3180" w:rsidRDefault="00BA3180" w:rsidP="00763942">
            <w:pPr>
              <w:pStyle w:val="ListParagraph"/>
              <w:widowControl w:val="0"/>
              <w:numPr>
                <w:ilvl w:val="2"/>
                <w:numId w:val="2"/>
              </w:numPr>
              <w:ind w:right="567"/>
              <w:rPr>
                <w:sz w:val="18"/>
                <w:szCs w:val="18"/>
              </w:rPr>
            </w:pPr>
            <w:r w:rsidRPr="00A20BCB">
              <w:rPr>
                <w:sz w:val="18"/>
                <w:szCs w:val="18"/>
              </w:rPr>
              <w:t>allow their external, personal or financial interests to come into actual, potential or perceived conflict with their duties to the University; or</w:t>
            </w:r>
          </w:p>
          <w:p w14:paraId="24EF8894" w14:textId="77777777" w:rsidR="00BA3180" w:rsidRPr="00A20BCB" w:rsidRDefault="00BA3180" w:rsidP="00763942">
            <w:pPr>
              <w:pStyle w:val="ListParagraph"/>
              <w:widowControl w:val="0"/>
              <w:numPr>
                <w:ilvl w:val="2"/>
                <w:numId w:val="2"/>
              </w:numPr>
              <w:ind w:right="567"/>
              <w:rPr>
                <w:sz w:val="18"/>
                <w:szCs w:val="18"/>
              </w:rPr>
            </w:pPr>
            <w:r w:rsidRPr="00A20BCB">
              <w:rPr>
                <w:sz w:val="18"/>
                <w:szCs w:val="18"/>
              </w:rPr>
              <w:t>allow their duties to any external entity to come into actual, potential or perceived conflict with their duties to the University.</w:t>
            </w:r>
          </w:p>
          <w:p w14:paraId="14575EC0" w14:textId="1A8DB347" w:rsidR="00BA3180" w:rsidRPr="005F1996" w:rsidRDefault="00BA3180" w:rsidP="00763942">
            <w:pPr>
              <w:pStyle w:val="NormalNotes"/>
              <w:widowControl w:val="0"/>
            </w:pPr>
            <w:r>
              <w:rPr>
                <w:b/>
                <w:bCs/>
              </w:rPr>
              <w:t>Note:</w:t>
            </w:r>
            <w:r w:rsidR="00763942">
              <w:rPr>
                <w:b/>
                <w:bCs/>
              </w:rPr>
              <w:tab/>
            </w:r>
            <w:r>
              <w:t xml:space="preserve">See clause 8 of the </w:t>
            </w:r>
            <w:hyperlink r:id="rId26" w:history="1">
              <w:r w:rsidRPr="00A67EBA">
                <w:rPr>
                  <w:rStyle w:val="Hyperlink"/>
                  <w:i/>
                  <w:iCs/>
                </w:rPr>
                <w:t xml:space="preserve">External Interests Policy </w:t>
              </w:r>
            </w:hyperlink>
            <w:r>
              <w:t>for a detailed explanation of the operation of the conflict of interests rule.</w:t>
            </w:r>
          </w:p>
        </w:tc>
      </w:tr>
      <w:tr w:rsidR="004060F3" w14:paraId="13357567" w14:textId="77777777" w:rsidTr="00763942">
        <w:trPr>
          <w:cantSplit/>
        </w:trPr>
        <w:tc>
          <w:tcPr>
            <w:tcW w:w="2820" w:type="dxa"/>
          </w:tcPr>
          <w:p w14:paraId="795398AF" w14:textId="77777777" w:rsidR="004060F3" w:rsidDel="0061557E" w:rsidRDefault="004060F3" w:rsidP="00C31B5A">
            <w:pPr>
              <w:rPr>
                <w:b/>
              </w:rPr>
            </w:pPr>
            <w:r>
              <w:rPr>
                <w:b/>
              </w:rPr>
              <w:lastRenderedPageBreak/>
              <w:t>Disclosure Officer</w:t>
            </w:r>
          </w:p>
        </w:tc>
        <w:tc>
          <w:tcPr>
            <w:tcW w:w="5116" w:type="dxa"/>
          </w:tcPr>
          <w:p w14:paraId="17157766" w14:textId="6E73DCC2" w:rsidR="004060F3" w:rsidRDefault="004060F3" w:rsidP="00C31B5A">
            <w:pPr>
              <w:keepLines/>
            </w:pPr>
            <w:r>
              <w:t xml:space="preserve">has the meaning given in the </w:t>
            </w:r>
            <w:hyperlink r:id="rId27" w:history="1">
              <w:r w:rsidRPr="001B7DA8">
                <w:rPr>
                  <w:rStyle w:val="Hyperlink"/>
                  <w:i/>
                  <w:iCs/>
                </w:rPr>
                <w:t>Reporting Wrongdoing Policy</w:t>
              </w:r>
            </w:hyperlink>
            <w:r>
              <w:rPr>
                <w:i/>
                <w:iCs/>
              </w:rPr>
              <w:t xml:space="preserve">. </w:t>
            </w:r>
            <w:r>
              <w:t xml:space="preserve"> At the date of this Code, this means any of:</w:t>
            </w:r>
          </w:p>
          <w:p w14:paraId="2D92476B" w14:textId="77777777" w:rsidR="004060F3" w:rsidRPr="004060F3" w:rsidRDefault="004060F3" w:rsidP="00763942">
            <w:pPr>
              <w:pStyle w:val="NormalDotPoint"/>
            </w:pPr>
            <w:r w:rsidRPr="004060F3">
              <w:t>The Chancellor</w:t>
            </w:r>
          </w:p>
          <w:p w14:paraId="5FCA92A9" w14:textId="77777777" w:rsidR="004060F3" w:rsidRPr="004060F3" w:rsidRDefault="004060F3" w:rsidP="00763942">
            <w:pPr>
              <w:pStyle w:val="NormalDotPoint"/>
            </w:pPr>
            <w:r w:rsidRPr="004060F3">
              <w:t>A Fellow of Senate</w:t>
            </w:r>
          </w:p>
          <w:p w14:paraId="79693F79" w14:textId="77777777" w:rsidR="004060F3" w:rsidRPr="004060F3" w:rsidRDefault="004060F3" w:rsidP="00763942">
            <w:pPr>
              <w:pStyle w:val="NormalDotPoint"/>
            </w:pPr>
            <w:r w:rsidRPr="004060F3">
              <w:t>The Vice-Chancellor</w:t>
            </w:r>
          </w:p>
          <w:p w14:paraId="55B4FC3E" w14:textId="77777777" w:rsidR="004060F3" w:rsidRPr="004060F3" w:rsidRDefault="004060F3" w:rsidP="00763942">
            <w:pPr>
              <w:pStyle w:val="NormalDotPoint"/>
            </w:pPr>
            <w:r w:rsidRPr="004060F3">
              <w:t>The Provost</w:t>
            </w:r>
          </w:p>
          <w:p w14:paraId="1B3DB6F5" w14:textId="77777777" w:rsidR="004060F3" w:rsidRPr="004060F3" w:rsidRDefault="004060F3" w:rsidP="00763942">
            <w:pPr>
              <w:pStyle w:val="NormalDotPoint"/>
            </w:pPr>
            <w:r w:rsidRPr="004060F3">
              <w:t>General Counsel</w:t>
            </w:r>
          </w:p>
          <w:p w14:paraId="29A0A614" w14:textId="77777777" w:rsidR="004060F3" w:rsidRPr="004060F3" w:rsidRDefault="004060F3" w:rsidP="00763942">
            <w:pPr>
              <w:pStyle w:val="NormalDotPoint"/>
            </w:pPr>
            <w:r w:rsidRPr="004060F3">
              <w:t>Chief Internal Audit Officer</w:t>
            </w:r>
          </w:p>
          <w:p w14:paraId="13101546" w14:textId="77777777" w:rsidR="004060F3" w:rsidRPr="004060F3" w:rsidRDefault="004060F3" w:rsidP="00763942">
            <w:pPr>
              <w:pStyle w:val="NormalDotPoint"/>
            </w:pPr>
            <w:r w:rsidRPr="004060F3">
              <w:t xml:space="preserve">Director, Workplace Relations </w:t>
            </w:r>
          </w:p>
          <w:p w14:paraId="6B0CE742" w14:textId="77777777" w:rsidR="004060F3" w:rsidRPr="004060F3" w:rsidRDefault="004060F3" w:rsidP="00763942">
            <w:pPr>
              <w:pStyle w:val="NormalDotPoint"/>
            </w:pPr>
            <w:r w:rsidRPr="004060F3">
              <w:t>Director Employment, Workplace Relations and Administrative Law in the Office of General Counsel</w:t>
            </w:r>
          </w:p>
          <w:p w14:paraId="6910BE18" w14:textId="77777777" w:rsidR="004060F3" w:rsidRPr="004060F3" w:rsidRDefault="004060F3" w:rsidP="00763942">
            <w:pPr>
              <w:pStyle w:val="NormalDotPoint"/>
            </w:pPr>
            <w:r w:rsidRPr="004060F3">
              <w:t>Manager, Archives and Records Services</w:t>
            </w:r>
          </w:p>
          <w:p w14:paraId="425986F2" w14:textId="77777777" w:rsidR="004060F3" w:rsidRPr="004060F3" w:rsidRDefault="004060F3" w:rsidP="00763942">
            <w:pPr>
              <w:pStyle w:val="NormalDotPoint"/>
            </w:pPr>
            <w:r w:rsidRPr="004060F3">
              <w:t>Senior Manager, Workplace Behaviour and Conduct</w:t>
            </w:r>
          </w:p>
          <w:p w14:paraId="7F9ABEC9" w14:textId="77777777" w:rsidR="004060F3" w:rsidRPr="004060F3" w:rsidRDefault="004060F3" w:rsidP="00763942">
            <w:pPr>
              <w:pStyle w:val="NormalDotPoint"/>
            </w:pPr>
            <w:r w:rsidRPr="004060F3">
              <w:t>Senior Manager, Workplace Relations</w:t>
            </w:r>
          </w:p>
          <w:p w14:paraId="6E963328" w14:textId="56A55507" w:rsidR="004060F3" w:rsidRPr="0061557E" w:rsidRDefault="004060F3" w:rsidP="00763942">
            <w:pPr>
              <w:pStyle w:val="NormalDotPoint"/>
              <w:rPr>
                <w:sz w:val="18"/>
                <w:szCs w:val="18"/>
              </w:rPr>
            </w:pPr>
            <w:r w:rsidRPr="004060F3">
              <w:t xml:space="preserve">At sites other than the University’s main campuses, the most senior employee ordinarily at that site. A list of these positions is available at </w:t>
            </w:r>
            <w:hyperlink r:id="rId28" w:history="1">
              <w:r w:rsidRPr="004060F3">
                <w:rPr>
                  <w:rStyle w:val="Hyperlink"/>
                </w:rPr>
                <w:t>Report wrongdoing - The University of Sydney</w:t>
              </w:r>
            </w:hyperlink>
            <w:r w:rsidRPr="004060F3">
              <w:t>.</w:t>
            </w:r>
            <w:r>
              <w:t xml:space="preserve"> </w:t>
            </w:r>
          </w:p>
        </w:tc>
      </w:tr>
      <w:tr w:rsidR="00BA3180" w14:paraId="33760D5E" w14:textId="77777777" w:rsidTr="00763942">
        <w:trPr>
          <w:cantSplit/>
        </w:trPr>
        <w:tc>
          <w:tcPr>
            <w:tcW w:w="2820" w:type="dxa"/>
          </w:tcPr>
          <w:p w14:paraId="3BA28B2D" w14:textId="12CBAC66" w:rsidR="00BA3180" w:rsidRDefault="00DE38EB" w:rsidP="00574019">
            <w:pPr>
              <w:rPr>
                <w:b/>
              </w:rPr>
            </w:pPr>
            <w:r>
              <w:rPr>
                <w:b/>
              </w:rPr>
              <w:t>e</w:t>
            </w:r>
            <w:r w:rsidR="00BA3180">
              <w:rPr>
                <w:b/>
              </w:rPr>
              <w:t>thical framework</w:t>
            </w:r>
          </w:p>
        </w:tc>
        <w:tc>
          <w:tcPr>
            <w:tcW w:w="5116" w:type="dxa"/>
          </w:tcPr>
          <w:p w14:paraId="65C20401" w14:textId="77777777" w:rsidR="00BA3180" w:rsidRDefault="00BA3180" w:rsidP="003506BA">
            <w:pPr>
              <w:keepLines/>
            </w:pPr>
            <w:r>
              <w:t>means the expectations and requirements established through the operation and interaction of:</w:t>
            </w:r>
          </w:p>
          <w:p w14:paraId="5F207F37" w14:textId="77777777" w:rsidR="00BA3180" w:rsidRPr="00447BB7" w:rsidRDefault="00BA3180" w:rsidP="00734BA9">
            <w:pPr>
              <w:pStyle w:val="NormalDotPoint"/>
            </w:pPr>
            <w:r w:rsidRPr="00447BB7">
              <w:t>the University’s ethical principles;</w:t>
            </w:r>
          </w:p>
          <w:p w14:paraId="7CBD4D8C" w14:textId="77777777" w:rsidR="00BA3180" w:rsidRDefault="00BA3180" w:rsidP="00734BA9">
            <w:pPr>
              <w:pStyle w:val="NormalDotPoint"/>
            </w:pPr>
            <w:r>
              <w:t>this Code;</w:t>
            </w:r>
          </w:p>
          <w:p w14:paraId="0554FBA2" w14:textId="6DE900D9" w:rsidR="00BA3180" w:rsidRDefault="00BA3180" w:rsidP="00734BA9">
            <w:pPr>
              <w:pStyle w:val="NormalDotPoint"/>
            </w:pPr>
            <w:r>
              <w:t xml:space="preserve">the </w:t>
            </w:r>
            <w:hyperlink r:id="rId29" w:history="1">
              <w:r w:rsidRPr="00A20BCB">
                <w:rPr>
                  <w:rStyle w:val="Hyperlink"/>
                  <w:i/>
                  <w:iCs/>
                </w:rPr>
                <w:t>Student Charter</w:t>
              </w:r>
            </w:hyperlink>
            <w:r>
              <w:t>;</w:t>
            </w:r>
          </w:p>
          <w:p w14:paraId="28462E6D" w14:textId="0D96F866" w:rsidR="00BA3180" w:rsidRDefault="00BA3180" w:rsidP="00734BA9">
            <w:pPr>
              <w:pStyle w:val="NormalDotPoint"/>
            </w:pPr>
            <w:r>
              <w:t xml:space="preserve">the </w:t>
            </w:r>
            <w:hyperlink r:id="rId30" w:history="1">
              <w:r w:rsidR="00A65434" w:rsidRPr="003E76AE">
                <w:rPr>
                  <w:rStyle w:val="Hyperlink"/>
                  <w:i/>
                  <w:iCs/>
                </w:rPr>
                <w:t>Research Code of Conduct</w:t>
              </w:r>
            </w:hyperlink>
            <w:r>
              <w:rPr>
                <w:i/>
                <w:iCs/>
              </w:rPr>
              <w:t xml:space="preserve">; </w:t>
            </w:r>
            <w:r>
              <w:t xml:space="preserve"> </w:t>
            </w:r>
          </w:p>
          <w:p w14:paraId="276FC465" w14:textId="77777777" w:rsidR="00BA3180" w:rsidRDefault="00BA3180" w:rsidP="00734BA9">
            <w:pPr>
              <w:pStyle w:val="NormalDotPoint"/>
            </w:pPr>
            <w:r>
              <w:t xml:space="preserve">the </w:t>
            </w:r>
            <w:hyperlink r:id="rId31" w:history="1">
              <w:r w:rsidRPr="00F73D0E">
                <w:rPr>
                  <w:rStyle w:val="Hyperlink"/>
                  <w:i/>
                  <w:iCs/>
                </w:rPr>
                <w:t>Business Ethics Statement</w:t>
              </w:r>
            </w:hyperlink>
            <w:r>
              <w:t>;</w:t>
            </w:r>
          </w:p>
          <w:p w14:paraId="05CE2465" w14:textId="73C41ABF" w:rsidR="00BA3180" w:rsidRDefault="00BA3180" w:rsidP="00734BA9">
            <w:pPr>
              <w:pStyle w:val="NormalDotPoint"/>
            </w:pPr>
            <w:r>
              <w:t xml:space="preserve">the </w:t>
            </w:r>
            <w:hyperlink r:id="rId32" w:history="1">
              <w:r w:rsidRPr="00274ECC">
                <w:rPr>
                  <w:rStyle w:val="Hyperlink"/>
                  <w:i/>
                  <w:iCs/>
                </w:rPr>
                <w:t xml:space="preserve">Academic </w:t>
              </w:r>
              <w:r w:rsidR="00D863DE">
                <w:rPr>
                  <w:rStyle w:val="Hyperlink"/>
                  <w:i/>
                  <w:iCs/>
                </w:rPr>
                <w:t>Integrity Policy</w:t>
              </w:r>
            </w:hyperlink>
            <w:r w:rsidR="00734BA9">
              <w:t>; and</w:t>
            </w:r>
          </w:p>
          <w:p w14:paraId="5056F807" w14:textId="45430C58" w:rsidR="00BA3180" w:rsidRDefault="00734BA9" w:rsidP="008377F8">
            <w:pPr>
              <w:pStyle w:val="NumberedSecondLevel"/>
              <w:numPr>
                <w:ilvl w:val="0"/>
                <w:numId w:val="26"/>
              </w:numPr>
              <w:ind w:left="315" w:hanging="315"/>
            </w:pPr>
            <w:r>
              <w:t xml:space="preserve">the </w:t>
            </w:r>
            <w:hyperlink r:id="rId33" w:history="1">
              <w:r w:rsidRPr="00A364EE">
                <w:rPr>
                  <w:rStyle w:val="Hyperlink"/>
                  <w:i/>
                  <w:iCs/>
                </w:rPr>
                <w:t>Higher Degree by Research Supervision Policy</w:t>
              </w:r>
              <w:r w:rsidRPr="00A364EE">
                <w:rPr>
                  <w:rStyle w:val="Hyperlink"/>
                </w:rPr>
                <w:t>.</w:t>
              </w:r>
            </w:hyperlink>
            <w:r w:rsidRPr="00164C51">
              <w:t xml:space="preserve"> </w:t>
            </w:r>
          </w:p>
        </w:tc>
      </w:tr>
      <w:tr w:rsidR="00BA3180" w14:paraId="009FEAED" w14:textId="77777777" w:rsidTr="00763942">
        <w:trPr>
          <w:cantSplit/>
        </w:trPr>
        <w:tc>
          <w:tcPr>
            <w:tcW w:w="2820" w:type="dxa"/>
          </w:tcPr>
          <w:p w14:paraId="52EBAD68" w14:textId="2AA18F9C" w:rsidR="00BA3180" w:rsidRPr="00013550" w:rsidRDefault="00DE38EB" w:rsidP="003506BA">
            <w:pPr>
              <w:rPr>
                <w:b/>
              </w:rPr>
            </w:pPr>
            <w:r>
              <w:rPr>
                <w:b/>
              </w:rPr>
              <w:lastRenderedPageBreak/>
              <w:t>i</w:t>
            </w:r>
            <w:r w:rsidR="00BA3180">
              <w:rPr>
                <w:b/>
              </w:rPr>
              <w:t>ntellectual property</w:t>
            </w:r>
          </w:p>
        </w:tc>
        <w:tc>
          <w:tcPr>
            <w:tcW w:w="5116" w:type="dxa"/>
          </w:tcPr>
          <w:p w14:paraId="36685BF4" w14:textId="383D68A8" w:rsidR="00BA3180" w:rsidRDefault="00BA3180" w:rsidP="003506BA">
            <w:r>
              <w:t xml:space="preserve">has the meaning given in the </w:t>
            </w:r>
            <w:hyperlink r:id="rId34" w:history="1">
              <w:r w:rsidRPr="001733E2">
                <w:rPr>
                  <w:rStyle w:val="Hyperlink"/>
                  <w:i/>
                  <w:iCs/>
                </w:rPr>
                <w:t>Intellectual Property Policy</w:t>
              </w:r>
            </w:hyperlink>
            <w:r>
              <w:rPr>
                <w:i/>
                <w:iCs/>
              </w:rPr>
              <w:t xml:space="preserve">.  </w:t>
            </w:r>
            <w:r>
              <w:t>At the date of this Code, this:</w:t>
            </w:r>
          </w:p>
          <w:p w14:paraId="5C9C6C11" w14:textId="77777777" w:rsidR="00BA3180" w:rsidRPr="00A20BCB" w:rsidRDefault="00BA3180" w:rsidP="003506BA">
            <w:pPr>
              <w:spacing w:after="100"/>
              <w:ind w:left="567" w:right="567"/>
              <w:rPr>
                <w:sz w:val="18"/>
                <w:szCs w:val="18"/>
              </w:rPr>
            </w:pPr>
            <w:r w:rsidRPr="003E76AE">
              <w:t>i</w:t>
            </w:r>
            <w:r w:rsidRPr="00A20BCB">
              <w:rPr>
                <w:sz w:val="18"/>
                <w:szCs w:val="18"/>
              </w:rPr>
              <w:t>ncludes rights (including, without limitation, rights of registration or application for registration) relating to:</w:t>
            </w:r>
          </w:p>
          <w:p w14:paraId="77EAAC80" w14:textId="77777777" w:rsidR="00BA3180" w:rsidRDefault="00BA3180" w:rsidP="003506BA">
            <w:pPr>
              <w:pStyle w:val="NormalDotPoint"/>
              <w:ind w:left="924" w:hanging="357"/>
              <w:rPr>
                <w:sz w:val="18"/>
                <w:szCs w:val="18"/>
              </w:rPr>
            </w:pPr>
            <w:r w:rsidRPr="00A20BCB">
              <w:rPr>
                <w:sz w:val="18"/>
                <w:szCs w:val="18"/>
              </w:rPr>
              <w:t xml:space="preserve">literary works (including computer programs), artistic, musical and scientific works; </w:t>
            </w:r>
          </w:p>
          <w:p w14:paraId="00E8B306" w14:textId="77777777" w:rsidR="00BA3180" w:rsidRDefault="00BA3180" w:rsidP="003506BA">
            <w:pPr>
              <w:pStyle w:val="NormalDotPoint"/>
              <w:ind w:left="924" w:hanging="357"/>
              <w:rPr>
                <w:sz w:val="18"/>
                <w:szCs w:val="18"/>
              </w:rPr>
            </w:pPr>
            <w:r w:rsidRPr="00A20BCB">
              <w:rPr>
                <w:sz w:val="18"/>
                <w:szCs w:val="18"/>
              </w:rPr>
              <w:t xml:space="preserve">multimedia subject matter; </w:t>
            </w:r>
          </w:p>
          <w:p w14:paraId="7A289EDB" w14:textId="77777777" w:rsidR="00BA3180" w:rsidRDefault="00BA3180" w:rsidP="003506BA">
            <w:pPr>
              <w:pStyle w:val="NormalDotPoint"/>
              <w:ind w:left="924" w:hanging="357"/>
              <w:rPr>
                <w:sz w:val="18"/>
                <w:szCs w:val="18"/>
              </w:rPr>
            </w:pPr>
            <w:r w:rsidRPr="00A20BCB">
              <w:rPr>
                <w:sz w:val="18"/>
                <w:szCs w:val="18"/>
              </w:rPr>
              <w:t xml:space="preserve">performances of performing artists, phonograms and broadcasts; </w:t>
            </w:r>
          </w:p>
          <w:p w14:paraId="036321D0" w14:textId="77777777" w:rsidR="00BA3180" w:rsidRDefault="00BA3180" w:rsidP="003506BA">
            <w:pPr>
              <w:pStyle w:val="NormalDotPoint"/>
              <w:ind w:left="924" w:hanging="357"/>
              <w:rPr>
                <w:sz w:val="18"/>
                <w:szCs w:val="18"/>
              </w:rPr>
            </w:pPr>
            <w:r w:rsidRPr="00A20BCB">
              <w:rPr>
                <w:sz w:val="18"/>
                <w:szCs w:val="18"/>
              </w:rPr>
              <w:t xml:space="preserve">inventions in all fields of human endeavour; </w:t>
            </w:r>
          </w:p>
          <w:p w14:paraId="0D14D6F2" w14:textId="77777777" w:rsidR="00BA3180" w:rsidRDefault="00BA3180" w:rsidP="003506BA">
            <w:pPr>
              <w:pStyle w:val="NormalDotPoint"/>
              <w:ind w:left="924" w:hanging="357"/>
              <w:rPr>
                <w:sz w:val="18"/>
                <w:szCs w:val="18"/>
              </w:rPr>
            </w:pPr>
            <w:r w:rsidRPr="00A20BCB">
              <w:rPr>
                <w:sz w:val="18"/>
                <w:szCs w:val="18"/>
              </w:rPr>
              <w:t xml:space="preserve">scientific discoveries; </w:t>
            </w:r>
          </w:p>
          <w:p w14:paraId="7386C619" w14:textId="77777777" w:rsidR="00BA3180" w:rsidRDefault="00BA3180" w:rsidP="003506BA">
            <w:pPr>
              <w:pStyle w:val="NormalDotPoint"/>
              <w:ind w:left="924" w:hanging="357"/>
              <w:rPr>
                <w:sz w:val="18"/>
                <w:szCs w:val="18"/>
              </w:rPr>
            </w:pPr>
            <w:r w:rsidRPr="00A20BCB">
              <w:rPr>
                <w:sz w:val="18"/>
                <w:szCs w:val="18"/>
              </w:rPr>
              <w:t xml:space="preserve">industrial designs; </w:t>
            </w:r>
          </w:p>
          <w:p w14:paraId="146A922A" w14:textId="77777777" w:rsidR="00BA3180" w:rsidRDefault="00BA3180" w:rsidP="003506BA">
            <w:pPr>
              <w:pStyle w:val="NormalDotPoint"/>
              <w:ind w:left="924" w:hanging="357"/>
              <w:rPr>
                <w:sz w:val="18"/>
                <w:szCs w:val="18"/>
              </w:rPr>
            </w:pPr>
            <w:r w:rsidRPr="00642406">
              <w:rPr>
                <w:sz w:val="18"/>
                <w:szCs w:val="18"/>
              </w:rPr>
              <w:t>trademarks</w:t>
            </w:r>
            <w:r w:rsidRPr="00A20BCB">
              <w:rPr>
                <w:sz w:val="18"/>
                <w:szCs w:val="18"/>
              </w:rPr>
              <w:t xml:space="preserve">, service marks and commercial names and designations; </w:t>
            </w:r>
          </w:p>
          <w:p w14:paraId="57760A15" w14:textId="77777777" w:rsidR="00BA3180" w:rsidRDefault="00BA3180" w:rsidP="003506BA">
            <w:pPr>
              <w:pStyle w:val="NormalDotPoint"/>
              <w:ind w:left="924" w:hanging="357"/>
              <w:rPr>
                <w:sz w:val="18"/>
                <w:szCs w:val="18"/>
              </w:rPr>
            </w:pPr>
            <w:r w:rsidRPr="00A20BCB">
              <w:rPr>
                <w:sz w:val="18"/>
                <w:szCs w:val="18"/>
              </w:rPr>
              <w:t xml:space="preserve">plant varieties; </w:t>
            </w:r>
          </w:p>
          <w:p w14:paraId="666DA3A4" w14:textId="77777777" w:rsidR="00BA3180" w:rsidRDefault="00BA3180" w:rsidP="003506BA">
            <w:pPr>
              <w:pStyle w:val="NormalDotPoint"/>
              <w:ind w:left="924" w:hanging="357"/>
              <w:rPr>
                <w:sz w:val="18"/>
                <w:szCs w:val="18"/>
              </w:rPr>
            </w:pPr>
            <w:r w:rsidRPr="00A20BCB">
              <w:rPr>
                <w:sz w:val="18"/>
                <w:szCs w:val="18"/>
              </w:rPr>
              <w:t xml:space="preserve">circuit layouts. </w:t>
            </w:r>
            <w:r>
              <w:rPr>
                <w:sz w:val="18"/>
                <w:szCs w:val="18"/>
              </w:rPr>
              <w:br/>
            </w:r>
          </w:p>
          <w:p w14:paraId="172BA685" w14:textId="77777777" w:rsidR="00BA3180" w:rsidRPr="005F1996" w:rsidRDefault="00BA3180" w:rsidP="003506BA">
            <w:r w:rsidRPr="00A20BCB">
              <w:rPr>
                <w:sz w:val="18"/>
                <w:szCs w:val="18"/>
              </w:rPr>
              <w:t xml:space="preserve">It does not include </w:t>
            </w:r>
            <w:r w:rsidRPr="00447BB7">
              <w:rPr>
                <w:sz w:val="18"/>
                <w:szCs w:val="18"/>
              </w:rPr>
              <w:t>any moral right.</w:t>
            </w:r>
          </w:p>
        </w:tc>
      </w:tr>
      <w:tr w:rsidR="00BA3180" w14:paraId="36244DA1" w14:textId="77777777" w:rsidTr="00763942">
        <w:trPr>
          <w:cantSplit/>
        </w:trPr>
        <w:tc>
          <w:tcPr>
            <w:tcW w:w="2820" w:type="dxa"/>
          </w:tcPr>
          <w:p w14:paraId="120438D4" w14:textId="46C7FDFB" w:rsidR="00BA3180" w:rsidDel="00F73D0E" w:rsidRDefault="00DE38EB" w:rsidP="003506BA">
            <w:pPr>
              <w:rPr>
                <w:b/>
              </w:rPr>
            </w:pPr>
            <w:r>
              <w:rPr>
                <w:b/>
              </w:rPr>
              <w:t>o</w:t>
            </w:r>
            <w:r w:rsidR="00BA3180">
              <w:rPr>
                <w:b/>
              </w:rPr>
              <w:t>utside earnings activity</w:t>
            </w:r>
          </w:p>
        </w:tc>
        <w:tc>
          <w:tcPr>
            <w:tcW w:w="5116" w:type="dxa"/>
          </w:tcPr>
          <w:p w14:paraId="4704CF5E" w14:textId="3118073F" w:rsidR="00BA3180" w:rsidRDefault="00BA3180" w:rsidP="003506BA">
            <w:r>
              <w:t xml:space="preserve">has the meaning given in the </w:t>
            </w:r>
            <w:hyperlink r:id="rId35" w:history="1">
              <w:r w:rsidRPr="003D1B47">
                <w:rPr>
                  <w:rStyle w:val="Hyperlink"/>
                  <w:i/>
                  <w:iCs/>
                </w:rPr>
                <w:t>Outside Earnings of Academic Staff Policy</w:t>
              </w:r>
            </w:hyperlink>
            <w:r>
              <w:t>.  At the date of this Code this</w:t>
            </w:r>
            <w:r w:rsidR="003506BA">
              <w:t xml:space="preserve"> is</w:t>
            </w:r>
            <w:r>
              <w:t>:</w:t>
            </w:r>
          </w:p>
          <w:p w14:paraId="1E9430E4" w14:textId="5C3C308D" w:rsidR="00BA3180" w:rsidRDefault="00BA3180" w:rsidP="003506BA">
            <w:pPr>
              <w:ind w:left="375"/>
            </w:pPr>
            <w:r w:rsidRPr="003D1B47">
              <w:rPr>
                <w:sz w:val="18"/>
                <w:szCs w:val="18"/>
              </w:rPr>
              <w:t>professional</w:t>
            </w:r>
            <w:r>
              <w:rPr>
                <w:sz w:val="18"/>
                <w:szCs w:val="18"/>
              </w:rPr>
              <w:t xml:space="preserve"> </w:t>
            </w:r>
            <w:r w:rsidRPr="003D1B47">
              <w:rPr>
                <w:sz w:val="18"/>
                <w:szCs w:val="18"/>
              </w:rPr>
              <w:t>activity outside the scope of the academic’s University employment which generates financial or in-kind benefits, including both private professional activity and University commercial</w:t>
            </w:r>
            <w:r>
              <w:rPr>
                <w:sz w:val="18"/>
                <w:szCs w:val="18"/>
              </w:rPr>
              <w:t xml:space="preserve"> </w:t>
            </w:r>
            <w:r w:rsidRPr="003D1B47">
              <w:rPr>
                <w:sz w:val="18"/>
                <w:szCs w:val="18"/>
              </w:rPr>
              <w:t>activity.</w:t>
            </w:r>
          </w:p>
        </w:tc>
      </w:tr>
      <w:tr w:rsidR="00BA3180" w14:paraId="5B122930" w14:textId="77777777" w:rsidTr="00763942">
        <w:trPr>
          <w:cantSplit/>
        </w:trPr>
        <w:tc>
          <w:tcPr>
            <w:tcW w:w="2820" w:type="dxa"/>
          </w:tcPr>
          <w:p w14:paraId="29C2F92C" w14:textId="016754B6" w:rsidR="00BA3180" w:rsidRDefault="00DE38EB" w:rsidP="003506BA">
            <w:pPr>
              <w:rPr>
                <w:b/>
              </w:rPr>
            </w:pPr>
            <w:r>
              <w:rPr>
                <w:b/>
              </w:rPr>
              <w:t>p</w:t>
            </w:r>
            <w:r w:rsidR="00BA3180">
              <w:rPr>
                <w:b/>
              </w:rPr>
              <w:t>olitical donation</w:t>
            </w:r>
          </w:p>
        </w:tc>
        <w:tc>
          <w:tcPr>
            <w:tcW w:w="5116" w:type="dxa"/>
          </w:tcPr>
          <w:p w14:paraId="37DDE51A" w14:textId="77777777" w:rsidR="00BA3180" w:rsidRDefault="00BA3180" w:rsidP="003506BA">
            <w:r>
              <w:t>means a gift, whether by monetary payment or in-kind contribution, made to or for the benefit of:</w:t>
            </w:r>
          </w:p>
          <w:p w14:paraId="56AAE14C" w14:textId="77777777" w:rsidR="00BA3180" w:rsidRDefault="00BA3180" w:rsidP="003506BA">
            <w:pPr>
              <w:pStyle w:val="NormalDotPoint"/>
            </w:pPr>
            <w:r>
              <w:t>a political party;</w:t>
            </w:r>
          </w:p>
          <w:p w14:paraId="74920C0E" w14:textId="77777777" w:rsidR="00BA3180" w:rsidRDefault="00BA3180" w:rsidP="003506BA">
            <w:pPr>
              <w:pStyle w:val="NormalDotPoint"/>
            </w:pPr>
            <w:r>
              <w:t xml:space="preserve">an elected member of parliament or local government authority; or </w:t>
            </w:r>
          </w:p>
          <w:p w14:paraId="21E5610F" w14:textId="77777777" w:rsidR="00BA3180" w:rsidRDefault="00BA3180" w:rsidP="003506BA">
            <w:pPr>
              <w:pStyle w:val="NormalDotPoint"/>
            </w:pPr>
            <w:r>
              <w:t>a candidate or group of candidates for election to a parliament or a local government authority.</w:t>
            </w:r>
          </w:p>
          <w:p w14:paraId="77C94C8B" w14:textId="77777777" w:rsidR="00BA3180" w:rsidRDefault="00BA3180" w:rsidP="003506BA">
            <w:pPr>
              <w:pStyle w:val="NormalDotPoint"/>
              <w:numPr>
                <w:ilvl w:val="0"/>
                <w:numId w:val="0"/>
              </w:numPr>
              <w:ind w:left="360" w:hanging="360"/>
            </w:pPr>
          </w:p>
          <w:p w14:paraId="008A775F" w14:textId="77777777" w:rsidR="00BA3180" w:rsidRPr="002138E2" w:rsidRDefault="00BA3180" w:rsidP="003506BA">
            <w:pPr>
              <w:pStyle w:val="NormalNotes"/>
              <w:ind w:left="0" w:hanging="6"/>
              <w:rPr>
                <w:sz w:val="20"/>
              </w:rPr>
            </w:pPr>
            <w:r w:rsidRPr="002138E2">
              <w:rPr>
                <w:sz w:val="20"/>
              </w:rPr>
              <w:t>This includes amounts paid as a contribution, entry fee or other payment</w:t>
            </w:r>
            <w:r>
              <w:rPr>
                <w:sz w:val="20"/>
              </w:rPr>
              <w:t xml:space="preserve"> for participation in, or otherwise obtaining a benefit from, a fundraising venture or function.</w:t>
            </w:r>
          </w:p>
        </w:tc>
      </w:tr>
      <w:tr w:rsidR="00AF0CD1" w14:paraId="02DE9488" w14:textId="77777777" w:rsidTr="00763942">
        <w:trPr>
          <w:cantSplit/>
        </w:trPr>
        <w:tc>
          <w:tcPr>
            <w:tcW w:w="2820" w:type="dxa"/>
          </w:tcPr>
          <w:p w14:paraId="01258CE4" w14:textId="1AA43F4F" w:rsidR="00AF0CD1" w:rsidRDefault="00AF0CD1" w:rsidP="003506BA">
            <w:pPr>
              <w:rPr>
                <w:b/>
              </w:rPr>
            </w:pPr>
            <w:r>
              <w:rPr>
                <w:b/>
              </w:rPr>
              <w:t>political lobbying organisation</w:t>
            </w:r>
          </w:p>
        </w:tc>
        <w:tc>
          <w:tcPr>
            <w:tcW w:w="5116" w:type="dxa"/>
          </w:tcPr>
          <w:p w14:paraId="189ABA02" w14:textId="3F65F3F8" w:rsidR="00AF0CD1" w:rsidRDefault="00AF0CD1" w:rsidP="003506BA">
            <w:r>
              <w:t xml:space="preserve">means any group or individual registered on the </w:t>
            </w:r>
            <w:hyperlink r:id="rId36" w:history="1">
              <w:r w:rsidRPr="00AF0CD1">
                <w:rPr>
                  <w:rStyle w:val="Hyperlink"/>
                </w:rPr>
                <w:t>Australian Government Register of Lobbyists</w:t>
              </w:r>
            </w:hyperlink>
            <w:r>
              <w:t xml:space="preserve">. </w:t>
            </w:r>
          </w:p>
        </w:tc>
      </w:tr>
      <w:tr w:rsidR="00BA3180" w14:paraId="4C3501E3" w14:textId="77777777" w:rsidTr="00763942">
        <w:trPr>
          <w:cantSplit/>
        </w:trPr>
        <w:tc>
          <w:tcPr>
            <w:tcW w:w="2820" w:type="dxa"/>
          </w:tcPr>
          <w:p w14:paraId="62C300AF" w14:textId="5D222F69" w:rsidR="00BA3180" w:rsidRPr="00013550" w:rsidRDefault="00BA3180" w:rsidP="003506BA">
            <w:pPr>
              <w:rPr>
                <w:b/>
              </w:rPr>
            </w:pPr>
            <w:r>
              <w:rPr>
                <w:b/>
              </w:rPr>
              <w:t>staff</w:t>
            </w:r>
          </w:p>
        </w:tc>
        <w:tc>
          <w:tcPr>
            <w:tcW w:w="5116" w:type="dxa"/>
          </w:tcPr>
          <w:p w14:paraId="6DFE349B" w14:textId="0C1F873D" w:rsidR="00BA3180" w:rsidRPr="005F1996" w:rsidRDefault="00BA3180" w:rsidP="003506BA">
            <w:r>
              <w:t>means all University employees at all levels, including casual employees.</w:t>
            </w:r>
          </w:p>
        </w:tc>
      </w:tr>
      <w:tr w:rsidR="00BA3180" w14:paraId="1F6CE898" w14:textId="77777777" w:rsidTr="00763942">
        <w:trPr>
          <w:cantSplit/>
        </w:trPr>
        <w:tc>
          <w:tcPr>
            <w:tcW w:w="2820" w:type="dxa"/>
          </w:tcPr>
          <w:p w14:paraId="28964ABE" w14:textId="77777777" w:rsidR="00BA3180" w:rsidRDefault="00BA3180" w:rsidP="003506BA">
            <w:pPr>
              <w:rPr>
                <w:b/>
              </w:rPr>
            </w:pPr>
            <w:r>
              <w:rPr>
                <w:b/>
              </w:rPr>
              <w:t>University committee</w:t>
            </w:r>
          </w:p>
        </w:tc>
        <w:tc>
          <w:tcPr>
            <w:tcW w:w="5116" w:type="dxa"/>
          </w:tcPr>
          <w:p w14:paraId="28BE165E" w14:textId="78D4EA18" w:rsidR="00BA3180" w:rsidRDefault="00BA3180" w:rsidP="003506BA">
            <w:r>
              <w:t xml:space="preserve">means any </w:t>
            </w:r>
            <w:r w:rsidR="00C27F81">
              <w:t>committee</w:t>
            </w:r>
            <w:r>
              <w:t xml:space="preserve"> established by or with the authority of the Senate</w:t>
            </w:r>
            <w:r w:rsidR="00C27F81">
              <w:t>, or any governing body of a University entity</w:t>
            </w:r>
            <w:r>
              <w:t>.</w:t>
            </w:r>
          </w:p>
        </w:tc>
      </w:tr>
      <w:tr w:rsidR="00BA3180" w14:paraId="234BFAF2" w14:textId="77777777" w:rsidTr="00763942">
        <w:trPr>
          <w:cantSplit/>
        </w:trPr>
        <w:tc>
          <w:tcPr>
            <w:tcW w:w="2820" w:type="dxa"/>
          </w:tcPr>
          <w:p w14:paraId="3023DDE5" w14:textId="77777777" w:rsidR="00BA3180" w:rsidRDefault="00BA3180" w:rsidP="003506BA">
            <w:pPr>
              <w:rPr>
                <w:b/>
              </w:rPr>
            </w:pPr>
            <w:r>
              <w:rPr>
                <w:b/>
              </w:rPr>
              <w:t>University entity</w:t>
            </w:r>
          </w:p>
        </w:tc>
        <w:tc>
          <w:tcPr>
            <w:tcW w:w="5116" w:type="dxa"/>
          </w:tcPr>
          <w:p w14:paraId="6B046963" w14:textId="24DBCCFE" w:rsidR="00BA3180" w:rsidRDefault="00BA3180" w:rsidP="003506BA">
            <w:r>
              <w:t>means any entity established by</w:t>
            </w:r>
            <w:r w:rsidR="00C27F81">
              <w:t>,</w:t>
            </w:r>
            <w:r>
              <w:t xml:space="preserve"> or with the authority of</w:t>
            </w:r>
            <w:r w:rsidR="00C27F81">
              <w:t>,</w:t>
            </w:r>
            <w:r>
              <w:t xml:space="preserve"> the Senate.</w:t>
            </w:r>
          </w:p>
        </w:tc>
      </w:tr>
      <w:tr w:rsidR="00BA3180" w14:paraId="2F213E4D" w14:textId="77777777" w:rsidTr="00763942">
        <w:trPr>
          <w:cantSplit/>
        </w:trPr>
        <w:tc>
          <w:tcPr>
            <w:tcW w:w="2820" w:type="dxa"/>
          </w:tcPr>
          <w:p w14:paraId="34E6D2AF" w14:textId="77777777" w:rsidR="00BA3180" w:rsidRDefault="00BA3180" w:rsidP="003506BA">
            <w:pPr>
              <w:rPr>
                <w:b/>
              </w:rPr>
            </w:pPr>
            <w:r>
              <w:rPr>
                <w:b/>
              </w:rPr>
              <w:lastRenderedPageBreak/>
              <w:t>University resources</w:t>
            </w:r>
          </w:p>
        </w:tc>
        <w:tc>
          <w:tcPr>
            <w:tcW w:w="5116" w:type="dxa"/>
          </w:tcPr>
          <w:p w14:paraId="162D42F7" w14:textId="77777777" w:rsidR="00BA3180" w:rsidRDefault="00BA3180" w:rsidP="003506BA">
            <w:r w:rsidRPr="004A2DDE">
              <w:t xml:space="preserve">includes, but is not limited to: </w:t>
            </w:r>
          </w:p>
          <w:p w14:paraId="616ECAD4" w14:textId="77777777" w:rsidR="00BA3180" w:rsidRDefault="00BA3180" w:rsidP="003506BA">
            <w:pPr>
              <w:pStyle w:val="NormalDotPoint"/>
            </w:pPr>
            <w:r w:rsidRPr="004A2DDE">
              <w:t xml:space="preserve">intellectual property; </w:t>
            </w:r>
          </w:p>
          <w:p w14:paraId="726823B2" w14:textId="77777777" w:rsidR="00BA3180" w:rsidRDefault="00BA3180" w:rsidP="003506BA">
            <w:pPr>
              <w:pStyle w:val="NormalDotPoint"/>
            </w:pPr>
            <w:r w:rsidRPr="004A2DDE">
              <w:t>premises;</w:t>
            </w:r>
          </w:p>
          <w:p w14:paraId="202E4719" w14:textId="77777777" w:rsidR="00BA3180" w:rsidRDefault="00BA3180" w:rsidP="003506BA">
            <w:pPr>
              <w:pStyle w:val="NormalDotPoint"/>
            </w:pPr>
            <w:r w:rsidRPr="004A2DDE">
              <w:t xml:space="preserve">facilities; </w:t>
            </w:r>
          </w:p>
          <w:p w14:paraId="2A6A3F0F" w14:textId="77777777" w:rsidR="00BA3180" w:rsidRDefault="00BA3180" w:rsidP="003506BA">
            <w:pPr>
              <w:pStyle w:val="NormalDotPoint"/>
            </w:pPr>
            <w:r w:rsidRPr="004A2DDE">
              <w:t>funds;</w:t>
            </w:r>
          </w:p>
          <w:p w14:paraId="4901E609" w14:textId="77777777" w:rsidR="00BA3180" w:rsidRDefault="00BA3180" w:rsidP="003506BA">
            <w:pPr>
              <w:pStyle w:val="NormalDotPoint"/>
            </w:pPr>
            <w:r w:rsidRPr="004A2DDE">
              <w:t xml:space="preserve">services; </w:t>
            </w:r>
          </w:p>
          <w:p w14:paraId="68E2BAF6" w14:textId="77777777" w:rsidR="00BA3180" w:rsidRDefault="00BA3180" w:rsidP="003506BA">
            <w:pPr>
              <w:pStyle w:val="NormalDotPoint"/>
            </w:pPr>
            <w:r w:rsidRPr="004A2DDE">
              <w:t xml:space="preserve">equipment; </w:t>
            </w:r>
          </w:p>
          <w:p w14:paraId="5D2B6B72" w14:textId="77777777" w:rsidR="00BA3180" w:rsidRDefault="00BA3180" w:rsidP="003506BA">
            <w:pPr>
              <w:pStyle w:val="NormalDotPoint"/>
            </w:pPr>
            <w:r w:rsidRPr="004A2DDE">
              <w:t xml:space="preserve">staff time; and </w:t>
            </w:r>
            <w:r>
              <w:t xml:space="preserve"> </w:t>
            </w:r>
          </w:p>
          <w:p w14:paraId="65C5ECD2" w14:textId="77777777" w:rsidR="00BA3180" w:rsidRDefault="00BA3180" w:rsidP="003506BA">
            <w:pPr>
              <w:pStyle w:val="NormalDotPoint"/>
            </w:pPr>
            <w:r w:rsidRPr="004A2DDE">
              <w:t>support staf</w:t>
            </w:r>
            <w:r>
              <w:t>f.</w:t>
            </w:r>
          </w:p>
          <w:p w14:paraId="751B3084" w14:textId="77777777" w:rsidR="00BA3180" w:rsidRDefault="00BA3180" w:rsidP="003506BA">
            <w:pPr>
              <w:pStyle w:val="NormalDotPoint"/>
              <w:numPr>
                <w:ilvl w:val="0"/>
                <w:numId w:val="0"/>
              </w:numPr>
              <w:ind w:left="360"/>
            </w:pPr>
          </w:p>
        </w:tc>
      </w:tr>
    </w:tbl>
    <w:p w14:paraId="4FABC7A8" w14:textId="03EB67EB" w:rsidR="00945B7C" w:rsidRDefault="00945B7C" w:rsidP="008951AA">
      <w:pPr>
        <w:pStyle w:val="Heading4"/>
        <w:ind w:left="0" w:firstLine="0"/>
      </w:pPr>
      <w:bookmarkStart w:id="22" w:name="_Toc67385788"/>
      <w:bookmarkStart w:id="23" w:name="_Toc142656175"/>
      <w:bookmarkStart w:id="24" w:name="_Toc142656221"/>
      <w:r>
        <w:t>7</w:t>
      </w:r>
      <w:r>
        <w:tab/>
        <w:t>Principles</w:t>
      </w:r>
      <w:bookmarkEnd w:id="22"/>
      <w:bookmarkEnd w:id="23"/>
      <w:bookmarkEnd w:id="24"/>
    </w:p>
    <w:p w14:paraId="284A3555" w14:textId="3764AEF1" w:rsidR="00945B7C" w:rsidRDefault="00945B7C" w:rsidP="008951AA">
      <w:pPr>
        <w:pStyle w:val="NumberedFirstLevel"/>
        <w:keepNext/>
        <w:keepLines/>
        <w:numPr>
          <w:ilvl w:val="1"/>
          <w:numId w:val="18"/>
        </w:numPr>
      </w:pPr>
      <w:r>
        <w:t>T</w:t>
      </w:r>
      <w:r w:rsidRPr="007A1FD2">
        <w:t xml:space="preserve">he University strives to </w:t>
      </w:r>
      <w:r>
        <w:t xml:space="preserve">build a culture consistent with its values, </w:t>
      </w:r>
      <w:r w:rsidR="00DC4D3D">
        <w:t xml:space="preserve">which </w:t>
      </w:r>
      <w:r w:rsidR="00C80EE6">
        <w:t>will</w:t>
      </w:r>
      <w:r w:rsidR="00FA4B17">
        <w:t xml:space="preserve"> inform</w:t>
      </w:r>
      <w:r w:rsidR="00DC4D3D">
        <w:t xml:space="preserve"> </w:t>
      </w:r>
      <w:r>
        <w:t>its</w:t>
      </w:r>
      <w:r w:rsidRPr="007A1FD2">
        <w:t xml:space="preserve"> teaching, research,</w:t>
      </w:r>
      <w:r w:rsidR="001733E2">
        <w:t xml:space="preserve"> operations,</w:t>
      </w:r>
      <w:r w:rsidRPr="007A1FD2">
        <w:t xml:space="preserve"> engagement and professional practices.</w:t>
      </w:r>
    </w:p>
    <w:p w14:paraId="3CE765F4" w14:textId="4D2AAA97" w:rsidR="00945B7C" w:rsidRDefault="00945B7C" w:rsidP="008951AA">
      <w:pPr>
        <w:pStyle w:val="NumberedFirstLevel"/>
        <w:keepNext/>
        <w:keepLines/>
        <w:widowControl w:val="0"/>
      </w:pPr>
      <w:r>
        <w:t>In doing so, the University commit</w:t>
      </w:r>
      <w:r w:rsidR="00DC4D3D">
        <w:t>s</w:t>
      </w:r>
      <w:r>
        <w:t xml:space="preserve"> to:</w:t>
      </w:r>
    </w:p>
    <w:p w14:paraId="52350AFA" w14:textId="34E5F354" w:rsidR="00945B7C" w:rsidRPr="00945B7C" w:rsidRDefault="00DC4D3D" w:rsidP="005E3AC1">
      <w:pPr>
        <w:pStyle w:val="NumberedSecondLevel"/>
        <w:keepNext/>
        <w:keepLines/>
        <w:widowControl w:val="0"/>
      </w:pPr>
      <w:r>
        <w:t>c</w:t>
      </w:r>
      <w:r w:rsidR="00945B7C" w:rsidRPr="00945B7C">
        <w:t>ontribut</w:t>
      </w:r>
      <w:r w:rsidR="003506BA">
        <w:t>ing</w:t>
      </w:r>
      <w:r>
        <w:t xml:space="preserve"> </w:t>
      </w:r>
      <w:r w:rsidR="00945B7C" w:rsidRPr="00945B7C">
        <w:t>to the public good and provid</w:t>
      </w:r>
      <w:r w:rsidR="003506BA">
        <w:t>ing</w:t>
      </w:r>
      <w:r w:rsidR="00945B7C" w:rsidRPr="00945B7C">
        <w:t xml:space="preserve"> leadership in the community;</w:t>
      </w:r>
    </w:p>
    <w:p w14:paraId="497B0654" w14:textId="49B534EB" w:rsidR="0031696B" w:rsidRPr="00945B7C" w:rsidRDefault="0031696B" w:rsidP="005E3AC1">
      <w:pPr>
        <w:pStyle w:val="NumberedSecondLevel"/>
        <w:keepNext/>
        <w:keepLines/>
        <w:widowControl w:val="0"/>
      </w:pPr>
      <w:r>
        <w:t xml:space="preserve">the promotion of </w:t>
      </w:r>
      <w:r w:rsidRPr="00945B7C">
        <w:t>fairness</w:t>
      </w:r>
      <w:r>
        <w:t>,</w:t>
      </w:r>
      <w:r w:rsidRPr="00945B7C">
        <w:t xml:space="preserve"> equity</w:t>
      </w:r>
      <w:r>
        <w:t xml:space="preserve"> and a safe and healthy environment</w:t>
      </w:r>
      <w:r w:rsidRPr="00945B7C">
        <w:t xml:space="preserve"> for our staff and students;</w:t>
      </w:r>
      <w:r>
        <w:t xml:space="preserve"> and</w:t>
      </w:r>
    </w:p>
    <w:p w14:paraId="1E501709" w14:textId="09F7C10A" w:rsidR="00BF55E0" w:rsidRDefault="00945B7C" w:rsidP="008E3B9A">
      <w:pPr>
        <w:pStyle w:val="NumberedSecondLevel"/>
      </w:pPr>
      <w:r w:rsidRPr="00945B7C">
        <w:t>engag</w:t>
      </w:r>
      <w:r w:rsidR="003506BA">
        <w:t>ing</w:t>
      </w:r>
      <w:r w:rsidRPr="00945B7C">
        <w:t xml:space="preserve"> in ethical business practices with our suppliers and stakeholders.</w:t>
      </w:r>
    </w:p>
    <w:p w14:paraId="7C1D4E98" w14:textId="1027B8C9" w:rsidR="00945B7C" w:rsidRPr="00945B7C" w:rsidRDefault="001733E2" w:rsidP="00E21717">
      <w:pPr>
        <w:pStyle w:val="NumberedFirstLevel"/>
      </w:pPr>
      <w:r>
        <w:t>Consistent</w:t>
      </w:r>
      <w:r w:rsidR="00843F07">
        <w:t>ly</w:t>
      </w:r>
      <w:r>
        <w:t xml:space="preserve"> </w:t>
      </w:r>
      <w:r w:rsidRPr="00E21717">
        <w:t>with</w:t>
      </w:r>
      <w:r>
        <w:t xml:space="preserve"> </w:t>
      </w:r>
      <w:r w:rsidR="00843F07">
        <w:t>its</w:t>
      </w:r>
      <w:r>
        <w:t xml:space="preserve"> commitment to fostering a safe, healthy, respectful and </w:t>
      </w:r>
      <w:r w:rsidR="008E3B9A">
        <w:t xml:space="preserve">inclusive </w:t>
      </w:r>
      <w:r w:rsidR="00DC4D3D">
        <w:t xml:space="preserve">place for </w:t>
      </w:r>
      <w:r w:rsidR="008E3B9A">
        <w:t>work and</w:t>
      </w:r>
      <w:r w:rsidR="00DC4D3D">
        <w:t xml:space="preserve"> study</w:t>
      </w:r>
      <w:r w:rsidR="00BF55E0">
        <w:t>, t</w:t>
      </w:r>
      <w:r w:rsidR="00945B7C">
        <w:t xml:space="preserve">he University expects all staff and affiliates to comply with this Code and </w:t>
      </w:r>
      <w:r w:rsidR="00FA43F9">
        <w:t xml:space="preserve">generally </w:t>
      </w:r>
      <w:r w:rsidR="00843F07">
        <w:t xml:space="preserve">to </w:t>
      </w:r>
      <w:r w:rsidR="00945B7C">
        <w:t>act in a manner</w:t>
      </w:r>
      <w:r w:rsidR="008E3B9A">
        <w:t xml:space="preserve"> that aligns</w:t>
      </w:r>
      <w:r w:rsidR="00945B7C">
        <w:t xml:space="preserve"> with the University’s values and </w:t>
      </w:r>
      <w:r w:rsidR="0068661A">
        <w:t xml:space="preserve">ethical </w:t>
      </w:r>
      <w:r w:rsidR="00791842">
        <w:t>principles</w:t>
      </w:r>
      <w:r w:rsidR="00945B7C">
        <w:t>.</w:t>
      </w:r>
    </w:p>
    <w:p w14:paraId="65BDDF61" w14:textId="5A82CF26" w:rsidR="00C80EE6" w:rsidRDefault="005241EA" w:rsidP="00E21717">
      <w:pPr>
        <w:pStyle w:val="Heading4"/>
      </w:pPr>
      <w:bookmarkStart w:id="25" w:name="_Toc67385789"/>
      <w:bookmarkStart w:id="26" w:name="_Toc142656176"/>
      <w:bookmarkStart w:id="27" w:name="_Toc142656222"/>
      <w:r>
        <w:t>8</w:t>
      </w:r>
      <w:r w:rsidR="001B64B8" w:rsidRPr="00940395">
        <w:tab/>
      </w:r>
      <w:r w:rsidR="002E1619">
        <w:t>Professional</w:t>
      </w:r>
      <w:r w:rsidR="001B64B8" w:rsidRPr="00940395">
        <w:t xml:space="preserve"> </w:t>
      </w:r>
      <w:r w:rsidR="00FE0593">
        <w:t>conduct</w:t>
      </w:r>
      <w:bookmarkEnd w:id="25"/>
      <w:bookmarkEnd w:id="26"/>
      <w:bookmarkEnd w:id="27"/>
    </w:p>
    <w:p w14:paraId="1E2297C5" w14:textId="6751D2B9" w:rsidR="00940395" w:rsidRPr="00EE1337" w:rsidRDefault="00940395" w:rsidP="008377F8">
      <w:pPr>
        <w:pStyle w:val="NumberedFirstLevel"/>
        <w:numPr>
          <w:ilvl w:val="1"/>
          <w:numId w:val="15"/>
        </w:numPr>
      </w:pPr>
      <w:r w:rsidRPr="00EE1337">
        <w:t xml:space="preserve">All staff and affiliates </w:t>
      </w:r>
      <w:r w:rsidR="00A06C68" w:rsidRPr="00EE1337">
        <w:t>must</w:t>
      </w:r>
      <w:r w:rsidR="009E707F">
        <w:t>:</w:t>
      </w:r>
    </w:p>
    <w:p w14:paraId="30251518" w14:textId="5883617C" w:rsidR="00940395" w:rsidRPr="00EE1337" w:rsidRDefault="00940395" w:rsidP="00940395">
      <w:pPr>
        <w:pStyle w:val="NumberedSecondLevel"/>
      </w:pPr>
      <w:r w:rsidRPr="00EE1337">
        <w:t xml:space="preserve">maintain and develop knowledge and understanding of their area of expertise or professional field; </w:t>
      </w:r>
    </w:p>
    <w:p w14:paraId="527E3154" w14:textId="4E3732DD" w:rsidR="00EE1337" w:rsidRPr="00EE1337" w:rsidRDefault="00EE1337" w:rsidP="00940395">
      <w:pPr>
        <w:pStyle w:val="NumberedSecondLevel"/>
      </w:pPr>
      <w:r w:rsidRPr="00EE1337">
        <w:t>exercise their best professional and ethical judgment;</w:t>
      </w:r>
    </w:p>
    <w:p w14:paraId="36A72FD6" w14:textId="2615CFE7" w:rsidR="00EE1337" w:rsidRPr="00EE1337" w:rsidRDefault="00EE1337" w:rsidP="00940395">
      <w:pPr>
        <w:pStyle w:val="NumberedSecondLevel"/>
      </w:pPr>
      <w:r w:rsidRPr="00EE1337">
        <w:t>carry out their duties and functions with integrity;</w:t>
      </w:r>
    </w:p>
    <w:p w14:paraId="35CC32FB" w14:textId="3A9B1F05" w:rsidR="00940395" w:rsidRPr="00EE1337" w:rsidRDefault="00940395" w:rsidP="00940395">
      <w:pPr>
        <w:pStyle w:val="NumberedSecondLevel"/>
      </w:pPr>
      <w:r w:rsidRPr="00EE1337">
        <w:t xml:space="preserve">act diligently and conscientiously; </w:t>
      </w:r>
    </w:p>
    <w:p w14:paraId="75CC9AA7" w14:textId="2E7BA1F7" w:rsidR="00940395" w:rsidRPr="00EE1337" w:rsidRDefault="00940395" w:rsidP="00940395">
      <w:pPr>
        <w:pStyle w:val="NumberedSecondLevel"/>
      </w:pPr>
      <w:r w:rsidRPr="00EE1337">
        <w:t xml:space="preserve">act fairly and reasonably, and treat students, staff, affiliates, visitors to the University and members of the public with respect, impartiality, courtesy and sensitivity; </w:t>
      </w:r>
    </w:p>
    <w:p w14:paraId="2D8AA41D" w14:textId="77777777" w:rsidR="00843F07" w:rsidRDefault="00213299" w:rsidP="0031696B">
      <w:pPr>
        <w:pStyle w:val="NumberedSecondLevel"/>
      </w:pPr>
      <w:r>
        <w:t>declare external interests and, where it is determined that those interests either give rise to or may give rise to a conflict of interests, either</w:t>
      </w:r>
      <w:r w:rsidR="00843F07">
        <w:t>:</w:t>
      </w:r>
    </w:p>
    <w:p w14:paraId="479791CF" w14:textId="0999D32B" w:rsidR="00843F07" w:rsidRDefault="00213299" w:rsidP="00843F07">
      <w:pPr>
        <w:pStyle w:val="NumberedThirdLevel"/>
      </w:pPr>
      <w:r>
        <w:t xml:space="preserve">comply with any approved management plan </w:t>
      </w:r>
      <w:r w:rsidR="00843F07">
        <w:t xml:space="preserve">for </w:t>
      </w:r>
      <w:r>
        <w:t>those interests</w:t>
      </w:r>
      <w:r w:rsidR="00843F07">
        <w:t>;</w:t>
      </w:r>
      <w:r>
        <w:t xml:space="preserve"> or </w:t>
      </w:r>
    </w:p>
    <w:p w14:paraId="1D9F43BA" w14:textId="2732168B" w:rsidR="0031696B" w:rsidRPr="00EE1337" w:rsidRDefault="00213299" w:rsidP="003F372D">
      <w:pPr>
        <w:pStyle w:val="NumberedThirdLevel"/>
      </w:pPr>
      <w:r>
        <w:t>if they cannot be managed, avoid them</w:t>
      </w:r>
      <w:r w:rsidR="0031696B" w:rsidRPr="00EE1337">
        <w:t>;</w:t>
      </w:r>
    </w:p>
    <w:p w14:paraId="0A793FF5" w14:textId="6846746B" w:rsidR="00940395" w:rsidRDefault="00837727" w:rsidP="00414647">
      <w:pPr>
        <w:pStyle w:val="NumberedSecondLevel"/>
        <w:keepNext/>
        <w:keepLines/>
      </w:pPr>
      <w:r>
        <w:lastRenderedPageBreak/>
        <w:t xml:space="preserve">take all reasonable measures to </w:t>
      </w:r>
      <w:r w:rsidR="00940395">
        <w:t>maintain a co-operative and collaborative approach to working relationships</w:t>
      </w:r>
      <w:r w:rsidR="00270E21">
        <w:t xml:space="preserve">, including refraining from engaging in behaviour which undermines, demeans or creates divisions between </w:t>
      </w:r>
      <w:r w:rsidR="00EB660C">
        <w:t>colleagues</w:t>
      </w:r>
      <w:r w:rsidR="00940395">
        <w:t xml:space="preserve">; and </w:t>
      </w:r>
    </w:p>
    <w:p w14:paraId="68974F5A" w14:textId="330EF046" w:rsidR="00940395" w:rsidRDefault="00940395" w:rsidP="00940395">
      <w:pPr>
        <w:pStyle w:val="NumberedSecondLevel"/>
      </w:pPr>
      <w:r>
        <w:t xml:space="preserve">comply </w:t>
      </w:r>
      <w:r w:rsidRPr="0084596A">
        <w:t>with all applicable legislation</w:t>
      </w:r>
      <w:r w:rsidR="0084596A" w:rsidRPr="0084596A">
        <w:t xml:space="preserve"> (including, without limiting the generality of this paragraph, the legislation listed in the Schedule to this Code which may be amended from time to time by the Vice-Chancellor with the approval of Senate)</w:t>
      </w:r>
      <w:r w:rsidRPr="0084596A">
        <w:t>,</w:t>
      </w:r>
      <w:r>
        <w:t xml:space="preserve"> industrial instruments, professional codes of conduct or practice</w:t>
      </w:r>
      <w:r w:rsidR="005B63DE">
        <w:t>,</w:t>
      </w:r>
      <w:r>
        <w:t xml:space="preserve"> University </w:t>
      </w:r>
      <w:r w:rsidR="003506BA">
        <w:t xml:space="preserve">rules, </w:t>
      </w:r>
      <w:r>
        <w:t xml:space="preserve">policies, </w:t>
      </w:r>
      <w:r w:rsidR="005B63DE">
        <w:t xml:space="preserve">procedures and local provisions </w:t>
      </w:r>
      <w:r>
        <w:t xml:space="preserve">including in relation to: </w:t>
      </w:r>
    </w:p>
    <w:p w14:paraId="0FCC1620" w14:textId="699485F7" w:rsidR="00940395" w:rsidRDefault="00940395" w:rsidP="00940395">
      <w:pPr>
        <w:pStyle w:val="NumberedThirdLevel"/>
      </w:pPr>
      <w:r>
        <w:t xml:space="preserve">the conduct of research; </w:t>
      </w:r>
    </w:p>
    <w:p w14:paraId="01E431F2" w14:textId="2AC10F71" w:rsidR="00D43A5A" w:rsidRDefault="00D43A5A" w:rsidP="00940395">
      <w:pPr>
        <w:pStyle w:val="NumberedThirdLevel"/>
      </w:pPr>
      <w:r>
        <w:t>education and training;</w:t>
      </w:r>
    </w:p>
    <w:p w14:paraId="237988B7" w14:textId="5EE8C11F" w:rsidR="00940395" w:rsidRDefault="00940395" w:rsidP="00940395">
      <w:pPr>
        <w:pStyle w:val="NumberedThirdLevel"/>
      </w:pPr>
      <w:r>
        <w:t>confidentiality and privacy;</w:t>
      </w:r>
    </w:p>
    <w:p w14:paraId="087EAC13" w14:textId="2245B4C1" w:rsidR="00940395" w:rsidRDefault="00592F1B" w:rsidP="00940395">
      <w:pPr>
        <w:pStyle w:val="NumberedThirdLevel"/>
      </w:pPr>
      <w:r>
        <w:t>equity</w:t>
      </w:r>
      <w:r w:rsidR="002E1619">
        <w:t>,</w:t>
      </w:r>
      <w:r>
        <w:t xml:space="preserve"> diversity</w:t>
      </w:r>
      <w:r w:rsidR="002E1619">
        <w:t xml:space="preserve"> and inclusion</w:t>
      </w:r>
      <w:r w:rsidR="00940395">
        <w:t>;</w:t>
      </w:r>
    </w:p>
    <w:p w14:paraId="7E9C1556" w14:textId="67341891" w:rsidR="00940395" w:rsidRDefault="00940395" w:rsidP="00940395">
      <w:pPr>
        <w:pStyle w:val="NumberedThirdLevel"/>
      </w:pPr>
      <w:r>
        <w:t>health and safety;</w:t>
      </w:r>
    </w:p>
    <w:p w14:paraId="44EB8C89" w14:textId="5D85D653" w:rsidR="00940395" w:rsidRPr="006A55D5" w:rsidRDefault="00DC4D3D" w:rsidP="00940395">
      <w:pPr>
        <w:pStyle w:val="NumberedThirdLevel"/>
      </w:pPr>
      <w:r>
        <w:t xml:space="preserve">appropriate </w:t>
      </w:r>
      <w:r w:rsidR="00940395">
        <w:t xml:space="preserve">and effective use of University resources including information </w:t>
      </w:r>
      <w:r w:rsidR="00940395" w:rsidRPr="006A55D5">
        <w:t xml:space="preserve">communication and technology </w:t>
      </w:r>
      <w:r w:rsidR="005B63DE" w:rsidRPr="006A55D5">
        <w:t xml:space="preserve">(ICT) </w:t>
      </w:r>
      <w:r w:rsidR="00940395" w:rsidRPr="006A55D5">
        <w:t>resources</w:t>
      </w:r>
      <w:r w:rsidR="003506BA" w:rsidRPr="006A55D5">
        <w:t>;</w:t>
      </w:r>
      <w:r w:rsidR="00940395" w:rsidRPr="006A55D5">
        <w:t xml:space="preserve"> </w:t>
      </w:r>
      <w:r w:rsidR="0084596A">
        <w:t>and</w:t>
      </w:r>
    </w:p>
    <w:p w14:paraId="1C2EF60B" w14:textId="2789B2E6" w:rsidR="00757CEC" w:rsidRPr="006A55D5" w:rsidRDefault="00940395" w:rsidP="0084596A">
      <w:pPr>
        <w:pStyle w:val="NumberedThirdLevel"/>
      </w:pPr>
      <w:r w:rsidRPr="006A55D5">
        <w:t>protection of the University’s interests in intellectual property arising from its teaching and research</w:t>
      </w:r>
      <w:r w:rsidR="0084596A">
        <w:t>.</w:t>
      </w:r>
    </w:p>
    <w:p w14:paraId="56F358AB" w14:textId="0B524758" w:rsidR="00063B75" w:rsidRDefault="005241EA" w:rsidP="00D0619D">
      <w:pPr>
        <w:pStyle w:val="Heading4"/>
      </w:pPr>
      <w:bookmarkStart w:id="28" w:name="_Toc67385790"/>
      <w:bookmarkStart w:id="29" w:name="_Toc142656177"/>
      <w:bookmarkStart w:id="30" w:name="_Toc142656223"/>
      <w:r>
        <w:t>9</w:t>
      </w:r>
      <w:r w:rsidR="00155112">
        <w:tab/>
      </w:r>
      <w:r w:rsidR="00063B75">
        <w:t>Freedom of speech and academic freedom</w:t>
      </w:r>
      <w:bookmarkEnd w:id="28"/>
      <w:bookmarkEnd w:id="29"/>
      <w:bookmarkEnd w:id="30"/>
    </w:p>
    <w:p w14:paraId="7F077BC7" w14:textId="0B72745C" w:rsidR="005477CC" w:rsidRPr="00EE1337" w:rsidRDefault="00063B75" w:rsidP="008377F8">
      <w:pPr>
        <w:pStyle w:val="NumberedFirstLevel"/>
        <w:numPr>
          <w:ilvl w:val="1"/>
          <w:numId w:val="12"/>
        </w:numPr>
      </w:pPr>
      <w:r>
        <w:t xml:space="preserve">The </w:t>
      </w:r>
      <w:r w:rsidRPr="00EE1337">
        <w:t xml:space="preserve">University’s commitment to free, open enquiry and academic debate is </w:t>
      </w:r>
      <w:r w:rsidR="009E707F">
        <w:t>stated</w:t>
      </w:r>
      <w:r w:rsidR="009E707F" w:rsidRPr="00EE1337">
        <w:t xml:space="preserve"> </w:t>
      </w:r>
      <w:r w:rsidRPr="00EE1337">
        <w:t xml:space="preserve">in the </w:t>
      </w:r>
      <w:hyperlink r:id="rId37" w:history="1">
        <w:r w:rsidRPr="00EE1337">
          <w:rPr>
            <w:rStyle w:val="Hyperlink"/>
            <w:i/>
            <w:iCs/>
          </w:rPr>
          <w:t>Charter of Freedom of Speech and Academic Freedom</w:t>
        </w:r>
        <w:r w:rsidRPr="00EE1337">
          <w:rPr>
            <w:rStyle w:val="Hyperlink"/>
          </w:rPr>
          <w:t>.</w:t>
        </w:r>
      </w:hyperlink>
      <w:r w:rsidRPr="00EE1337">
        <w:t xml:space="preserve"> </w:t>
      </w:r>
    </w:p>
    <w:p w14:paraId="27F70A48" w14:textId="145980E9" w:rsidR="00063B75" w:rsidRPr="00063B75" w:rsidRDefault="00063B75" w:rsidP="000918D5">
      <w:pPr>
        <w:pStyle w:val="NumberedFirstLevel"/>
        <w:numPr>
          <w:ilvl w:val="1"/>
          <w:numId w:val="1"/>
        </w:numPr>
      </w:pPr>
      <w:r w:rsidRPr="00EE1337">
        <w:t xml:space="preserve">Staff </w:t>
      </w:r>
      <w:r w:rsidR="00932E85" w:rsidRPr="00EE1337">
        <w:t>a</w:t>
      </w:r>
      <w:r w:rsidR="005477CC" w:rsidRPr="00EE1337">
        <w:t>n</w:t>
      </w:r>
      <w:r w:rsidR="00932E85" w:rsidRPr="00EE1337">
        <w:t xml:space="preserve">d affiliates </w:t>
      </w:r>
      <w:r w:rsidRPr="00EE1337">
        <w:t xml:space="preserve">are expected to exercise </w:t>
      </w:r>
      <w:r w:rsidR="005241EA" w:rsidRPr="00EE1337">
        <w:t xml:space="preserve">their freedom of speech and academic freedom in a manner consistent with </w:t>
      </w:r>
      <w:r w:rsidRPr="00EE1337">
        <w:t xml:space="preserve">the principles in the </w:t>
      </w:r>
      <w:hyperlink r:id="rId38" w:history="1">
        <w:r w:rsidR="005241EA" w:rsidRPr="00EE1337">
          <w:rPr>
            <w:rStyle w:val="Hyperlink"/>
            <w:i/>
            <w:iCs/>
          </w:rPr>
          <w:t>Charter of Freedom of Speech and Academic Freedom</w:t>
        </w:r>
      </w:hyperlink>
      <w:r w:rsidR="0031696B" w:rsidRPr="00893189">
        <w:rPr>
          <w:rStyle w:val="Hyperlink"/>
          <w:i/>
          <w:iCs/>
          <w:u w:val="none"/>
        </w:rPr>
        <w:t xml:space="preserve"> </w:t>
      </w:r>
      <w:r w:rsidR="0031696B" w:rsidRPr="00893189">
        <w:rPr>
          <w:rStyle w:val="Hyperlink"/>
          <w:color w:val="auto"/>
          <w:u w:val="none"/>
        </w:rPr>
        <w:t>and</w:t>
      </w:r>
      <w:r w:rsidR="00BC0242" w:rsidRPr="00893189">
        <w:rPr>
          <w:rStyle w:val="Hyperlink"/>
          <w:color w:val="auto"/>
          <w:u w:val="none"/>
        </w:rPr>
        <w:t xml:space="preserve"> in accordance with</w:t>
      </w:r>
      <w:r w:rsidR="0031696B" w:rsidRPr="00893189">
        <w:rPr>
          <w:rStyle w:val="Hyperlink"/>
          <w:color w:val="auto"/>
          <w:u w:val="none"/>
        </w:rPr>
        <w:t xml:space="preserve"> this Code</w:t>
      </w:r>
      <w:r w:rsidR="0031696B" w:rsidRPr="00893189">
        <w:t>.</w:t>
      </w:r>
    </w:p>
    <w:p w14:paraId="7FB9FDB9" w14:textId="719DD773" w:rsidR="00E57E69" w:rsidRDefault="005241EA" w:rsidP="001B66A1">
      <w:pPr>
        <w:pStyle w:val="Heading4"/>
      </w:pPr>
      <w:bookmarkStart w:id="31" w:name="_Toc67385791"/>
      <w:bookmarkStart w:id="32" w:name="_Toc142656178"/>
      <w:bookmarkStart w:id="33" w:name="_Toc142656224"/>
      <w:r>
        <w:t>10</w:t>
      </w:r>
      <w:r w:rsidR="002B2808">
        <w:tab/>
      </w:r>
      <w:r w:rsidR="00940395">
        <w:t>Conflicts of interest</w:t>
      </w:r>
      <w:r w:rsidR="006C0A30">
        <w:t>s</w:t>
      </w:r>
      <w:bookmarkEnd w:id="31"/>
      <w:bookmarkEnd w:id="32"/>
      <w:bookmarkEnd w:id="33"/>
    </w:p>
    <w:p w14:paraId="31EAA4F5" w14:textId="46FB70E0" w:rsidR="001A36FF" w:rsidRDefault="001A36FF" w:rsidP="008377F8">
      <w:pPr>
        <w:pStyle w:val="NumberedFirstLevel"/>
        <w:numPr>
          <w:ilvl w:val="1"/>
          <w:numId w:val="10"/>
        </w:numPr>
      </w:pPr>
      <w:r>
        <w:t xml:space="preserve">The University acknowledges that staff and affiliates may have interests and commitments outside of the University. </w:t>
      </w:r>
    </w:p>
    <w:p w14:paraId="5D4F451B" w14:textId="43AAADB7" w:rsidR="006C0A30" w:rsidRDefault="00940395" w:rsidP="006C0A30">
      <w:pPr>
        <w:pStyle w:val="NumberedFirstLevel"/>
      </w:pPr>
      <w:r>
        <w:t>All staff and affiliates must</w:t>
      </w:r>
      <w:r w:rsidR="006C0A30" w:rsidDel="006C0A30">
        <w:t xml:space="preserve"> </w:t>
      </w:r>
      <w:r>
        <w:t xml:space="preserve">comply with the </w:t>
      </w:r>
      <w:hyperlink r:id="rId39" w:history="1">
        <w:r w:rsidRPr="007A1CED">
          <w:rPr>
            <w:rStyle w:val="Hyperlink"/>
            <w:i/>
            <w:iCs/>
          </w:rPr>
          <w:t>External Interests Policy</w:t>
        </w:r>
      </w:hyperlink>
      <w:r w:rsidRPr="007A1CED">
        <w:rPr>
          <w:i/>
          <w:iCs/>
        </w:rPr>
        <w:t xml:space="preserve"> </w:t>
      </w:r>
      <w:r w:rsidRPr="007A1CED">
        <w:t>and</w:t>
      </w:r>
      <w:r w:rsidR="006C0A30">
        <w:t>, in particular:</w:t>
      </w:r>
    </w:p>
    <w:p w14:paraId="5D67E748" w14:textId="591FBDC0" w:rsidR="006C0A30" w:rsidRDefault="006C0A30" w:rsidP="006C0A30">
      <w:pPr>
        <w:pStyle w:val="NumberedSecondLevel"/>
      </w:pPr>
      <w:r>
        <w:t xml:space="preserve">avoid </w:t>
      </w:r>
      <w:r w:rsidR="002B2808">
        <w:t>any</w:t>
      </w:r>
      <w:r w:rsidR="00940395">
        <w:t xml:space="preserve"> actual, potential or perceived conflict</w:t>
      </w:r>
      <w:r>
        <w:t xml:space="preserve">s </w:t>
      </w:r>
      <w:r w:rsidR="0031696B">
        <w:t>between</w:t>
      </w:r>
      <w:r w:rsidR="00940395">
        <w:t xml:space="preserve"> their personal interests</w:t>
      </w:r>
      <w:r w:rsidR="0031696B">
        <w:t xml:space="preserve"> or </w:t>
      </w:r>
      <w:r w:rsidR="00940395">
        <w:t xml:space="preserve">their </w:t>
      </w:r>
      <w:r>
        <w:t xml:space="preserve">duties </w:t>
      </w:r>
      <w:r w:rsidR="00940395">
        <w:t>to other parties</w:t>
      </w:r>
      <w:r w:rsidR="00EF263B">
        <w:t>,</w:t>
      </w:r>
      <w:r w:rsidR="00940395">
        <w:t xml:space="preserve"> and their duties and responsibilities as staff or affiliates of the University;</w:t>
      </w:r>
    </w:p>
    <w:p w14:paraId="1B9097F5" w14:textId="01203EC1" w:rsidR="00940395" w:rsidRDefault="006C0A30" w:rsidP="006C0A30">
      <w:pPr>
        <w:pStyle w:val="NumberedSecondLevel"/>
      </w:pPr>
      <w:r>
        <w:t xml:space="preserve">appropriately manage any conflicts of interests </w:t>
      </w:r>
      <w:r w:rsidR="00DC4D3D">
        <w:t>that</w:t>
      </w:r>
      <w:r>
        <w:t xml:space="preserve"> cannot be avoided</w:t>
      </w:r>
      <w:r w:rsidR="00E4184A">
        <w:t>;</w:t>
      </w:r>
      <w:r w:rsidR="00940395">
        <w:t xml:space="preserve"> </w:t>
      </w:r>
    </w:p>
    <w:p w14:paraId="4A1BB278" w14:textId="6F284999" w:rsidR="00990FCA" w:rsidRDefault="006C0A30" w:rsidP="00940395">
      <w:pPr>
        <w:pStyle w:val="NumberedSecondLevel"/>
      </w:pPr>
      <w:r>
        <w:t xml:space="preserve">promptly </w:t>
      </w:r>
      <w:r w:rsidR="00990FCA">
        <w:t>declare any conflict of interest</w:t>
      </w:r>
      <w:r>
        <w:t>s</w:t>
      </w:r>
      <w:r w:rsidR="00990FCA">
        <w:t xml:space="preserve"> through the </w:t>
      </w:r>
      <w:r>
        <w:t xml:space="preserve">declaration process specified in the </w:t>
      </w:r>
      <w:hyperlink r:id="rId40" w:history="1">
        <w:r w:rsidRPr="007A1CED">
          <w:rPr>
            <w:rStyle w:val="Hyperlink"/>
            <w:i/>
            <w:iCs/>
          </w:rPr>
          <w:t>External Interests Policy</w:t>
        </w:r>
      </w:hyperlink>
      <w:r w:rsidR="00B90918">
        <w:rPr>
          <w:rStyle w:val="Hyperlink"/>
          <w:i/>
          <w:iCs/>
        </w:rPr>
        <w:t>;</w:t>
      </w:r>
      <w:r w:rsidR="00B90918">
        <w:rPr>
          <w:rStyle w:val="Hyperlink"/>
          <w:i/>
          <w:iCs/>
          <w:u w:val="none"/>
        </w:rPr>
        <w:t xml:space="preserve"> </w:t>
      </w:r>
      <w:r w:rsidRPr="0092437E">
        <w:rPr>
          <w:iCs/>
        </w:rPr>
        <w:t>and</w:t>
      </w:r>
      <w:r>
        <w:t xml:space="preserve"> </w:t>
      </w:r>
    </w:p>
    <w:p w14:paraId="0BA4D2FC" w14:textId="42EFF933" w:rsidR="00940395" w:rsidRPr="00E21717" w:rsidRDefault="00940395" w:rsidP="00940395">
      <w:pPr>
        <w:pStyle w:val="NumberedSecondLevel"/>
      </w:pPr>
      <w:r>
        <w:t xml:space="preserve">comply with the </w:t>
      </w:r>
      <w:hyperlink r:id="rId41" w:history="1">
        <w:r w:rsidRPr="00A97BBE">
          <w:rPr>
            <w:rStyle w:val="Hyperlink"/>
            <w:i/>
            <w:iCs/>
          </w:rPr>
          <w:t>Guidelines Concerning Commercial Activities</w:t>
        </w:r>
        <w:r w:rsidRPr="00A97BBE">
          <w:rPr>
            <w:rStyle w:val="Hyperlink"/>
          </w:rPr>
          <w:t>.</w:t>
        </w:r>
      </w:hyperlink>
      <w:r w:rsidRPr="00E21717">
        <w:t xml:space="preserve"> </w:t>
      </w:r>
    </w:p>
    <w:p w14:paraId="6D1C642F" w14:textId="3256E143" w:rsidR="002323BD" w:rsidRDefault="00FC435E" w:rsidP="00414647">
      <w:pPr>
        <w:pStyle w:val="Heading4"/>
      </w:pPr>
      <w:bookmarkStart w:id="34" w:name="_Toc67385792"/>
      <w:bookmarkStart w:id="35" w:name="_Toc142656179"/>
      <w:bookmarkStart w:id="36" w:name="_Toc142656225"/>
      <w:r>
        <w:lastRenderedPageBreak/>
        <w:t>1</w:t>
      </w:r>
      <w:r w:rsidR="003401EE">
        <w:t>1</w:t>
      </w:r>
      <w:r w:rsidR="002323BD">
        <w:tab/>
      </w:r>
      <w:r w:rsidR="003401EE">
        <w:t>Relationships with students</w:t>
      </w:r>
      <w:bookmarkEnd w:id="34"/>
      <w:bookmarkEnd w:id="35"/>
      <w:bookmarkEnd w:id="36"/>
    </w:p>
    <w:p w14:paraId="6A5F12E3" w14:textId="549F6551" w:rsidR="003401EE" w:rsidRDefault="001D33E5" w:rsidP="00414647">
      <w:pPr>
        <w:pStyle w:val="NumberedFirstLevel"/>
        <w:keepNext/>
        <w:keepLines/>
        <w:numPr>
          <w:ilvl w:val="1"/>
          <w:numId w:val="16"/>
        </w:numPr>
      </w:pPr>
      <w:r>
        <w:t xml:space="preserve">The University </w:t>
      </w:r>
      <w:r w:rsidR="009373B3">
        <w:t>recognises</w:t>
      </w:r>
      <w:r>
        <w:t xml:space="preserve"> that</w:t>
      </w:r>
      <w:r w:rsidR="00DC4D3D">
        <w:t>, within</w:t>
      </w:r>
      <w:r w:rsidR="009373B3">
        <w:t xml:space="preserve"> a community of adults,</w:t>
      </w:r>
      <w:r>
        <w:t xml:space="preserve"> friendships may arise between staff</w:t>
      </w:r>
      <w:r w:rsidR="00C85D6D">
        <w:t>, affiliates</w:t>
      </w:r>
      <w:r>
        <w:t xml:space="preserve"> and students</w:t>
      </w:r>
      <w:r w:rsidR="009373B3">
        <w:t>.</w:t>
      </w:r>
    </w:p>
    <w:p w14:paraId="34173A0B" w14:textId="736A294B" w:rsidR="003401EE" w:rsidRDefault="003401EE" w:rsidP="00414647">
      <w:pPr>
        <w:pStyle w:val="NumberedFirstLevel"/>
        <w:keepNext/>
        <w:keepLines/>
      </w:pPr>
      <w:r>
        <w:t>T</w:t>
      </w:r>
      <w:r w:rsidR="001D33E5">
        <w:t>he University expects staff</w:t>
      </w:r>
      <w:r w:rsidR="00C85D6D">
        <w:t xml:space="preserve"> and affiliates</w:t>
      </w:r>
      <w:r w:rsidR="001D33E5">
        <w:t xml:space="preserve"> to be aware of the</w:t>
      </w:r>
      <w:r w:rsidR="009373B3">
        <w:t xml:space="preserve"> </w:t>
      </w:r>
      <w:r>
        <w:t>inherent power dynamics in their relations with students and to</w:t>
      </w:r>
      <w:r w:rsidR="009373B3">
        <w:t xml:space="preserve"> conduct themselves accordingly. This includes</w:t>
      </w:r>
      <w:r>
        <w:t>:</w:t>
      </w:r>
      <w:r w:rsidR="009373B3">
        <w:t xml:space="preserve"> </w:t>
      </w:r>
    </w:p>
    <w:p w14:paraId="0FEC3BD6" w14:textId="7EDE3DD2" w:rsidR="00C85D6D" w:rsidRDefault="00C85D6D" w:rsidP="003401EE">
      <w:pPr>
        <w:pStyle w:val="NumberedSecondLevel"/>
      </w:pPr>
      <w:r>
        <w:t>recognising and maintaining professional boundaries;</w:t>
      </w:r>
    </w:p>
    <w:p w14:paraId="08A0E9F0" w14:textId="01FEAAD2" w:rsidR="003401EE" w:rsidRDefault="006133F8" w:rsidP="003401EE">
      <w:pPr>
        <w:pStyle w:val="NumberedSecondLevel"/>
      </w:pPr>
      <w:r>
        <w:t>treating students</w:t>
      </w:r>
      <w:r w:rsidR="003401EE">
        <w:t xml:space="preserve"> respectful</w:t>
      </w:r>
      <w:r>
        <w:t>ly, equitably</w:t>
      </w:r>
      <w:r w:rsidR="003401EE">
        <w:t xml:space="preserve"> and fair</w:t>
      </w:r>
      <w:r>
        <w:t>ly</w:t>
      </w:r>
      <w:r w:rsidR="003401EE">
        <w:t>; and</w:t>
      </w:r>
    </w:p>
    <w:p w14:paraId="7C63C518" w14:textId="628DDABF" w:rsidR="009373B3" w:rsidRDefault="003401EE" w:rsidP="003401EE">
      <w:pPr>
        <w:pStyle w:val="NumberedSecondLevel"/>
      </w:pPr>
      <w:r>
        <w:t xml:space="preserve">never </w:t>
      </w:r>
      <w:r w:rsidR="002E1619">
        <w:t>engag</w:t>
      </w:r>
      <w:r>
        <w:t>ing</w:t>
      </w:r>
      <w:r w:rsidR="002E1619">
        <w:t xml:space="preserve"> in </w:t>
      </w:r>
      <w:r w:rsidR="00592F1B">
        <w:t>favouritism, discrimination, bullying</w:t>
      </w:r>
      <w:r>
        <w:t>,</w:t>
      </w:r>
      <w:r w:rsidR="00592F1B">
        <w:t xml:space="preserve"> </w:t>
      </w:r>
      <w:r w:rsidR="0017046D">
        <w:t xml:space="preserve">sexual misconduct, </w:t>
      </w:r>
      <w:r w:rsidR="009373B3">
        <w:t>sexual harassment or exploitation.</w:t>
      </w:r>
    </w:p>
    <w:p w14:paraId="7BE210AA" w14:textId="7C442EA3" w:rsidR="009373B3" w:rsidRDefault="009373B3" w:rsidP="008377F8">
      <w:pPr>
        <w:pStyle w:val="NormalNotes"/>
        <w:numPr>
          <w:ilvl w:val="0"/>
          <w:numId w:val="8"/>
        </w:numPr>
        <w:ind w:left="1196" w:hanging="629"/>
      </w:pPr>
      <w:r w:rsidRPr="008E3B9A">
        <w:rPr>
          <w:b/>
        </w:rPr>
        <w:t>Note:</w:t>
      </w:r>
      <w:r w:rsidRPr="008E3B9A">
        <w:tab/>
      </w:r>
      <w:r w:rsidR="003401EE" w:rsidRPr="008E3B9A">
        <w:t>See</w:t>
      </w:r>
      <w:r w:rsidRPr="008E3B9A">
        <w:t xml:space="preserve"> </w:t>
      </w:r>
      <w:hyperlink r:id="rId42" w:history="1">
        <w:r w:rsidRPr="008E3B9A">
          <w:rPr>
            <w:rStyle w:val="Hyperlink"/>
            <w:i/>
            <w:iCs/>
          </w:rPr>
          <w:t>Bullying, Harassment and Discrimination Prevention Policy</w:t>
        </w:r>
      </w:hyperlink>
      <w:r w:rsidR="00C33B6B">
        <w:rPr>
          <w:rStyle w:val="Hyperlink"/>
        </w:rPr>
        <w:t>;</w:t>
      </w:r>
      <w:r w:rsidR="0017046D">
        <w:t xml:space="preserve"> </w:t>
      </w:r>
      <w:hyperlink r:id="rId43" w:history="1">
        <w:r w:rsidR="00A65434" w:rsidRPr="00A97BBE">
          <w:rPr>
            <w:rStyle w:val="Hyperlink"/>
            <w:i/>
            <w:iCs/>
          </w:rPr>
          <w:t>Student Sexual Misconduct Policy</w:t>
        </w:r>
        <w:r w:rsidR="00A65434" w:rsidRPr="009E707F">
          <w:rPr>
            <w:rStyle w:val="Hyperlink"/>
          </w:rPr>
          <w:t xml:space="preserve"> </w:t>
        </w:r>
      </w:hyperlink>
      <w:r w:rsidR="00A65434">
        <w:t xml:space="preserve"> </w:t>
      </w:r>
      <w:r w:rsidR="00C33B6B">
        <w:t xml:space="preserve">and </w:t>
      </w:r>
      <w:hyperlink r:id="rId44" w:history="1">
        <w:r w:rsidR="00A65434" w:rsidRPr="00A97BBE">
          <w:rPr>
            <w:rStyle w:val="Hyperlink"/>
            <w:i/>
          </w:rPr>
          <w:t>Staff Sexual Misconduct Policy</w:t>
        </w:r>
      </w:hyperlink>
      <w:r w:rsidR="00C33B6B">
        <w:rPr>
          <w:i/>
        </w:rPr>
        <w:t>.</w:t>
      </w:r>
    </w:p>
    <w:p w14:paraId="2AF6CF83" w14:textId="1B8077FF" w:rsidR="003401EE" w:rsidRDefault="003401EE" w:rsidP="008377F8">
      <w:pPr>
        <w:pStyle w:val="NumberedFirstLevel"/>
        <w:numPr>
          <w:ilvl w:val="1"/>
          <w:numId w:val="17"/>
        </w:numPr>
      </w:pPr>
      <w:r>
        <w:t>If a staff member or affiliate is a student’s:</w:t>
      </w:r>
    </w:p>
    <w:p w14:paraId="5E2A33ED" w14:textId="47181024" w:rsidR="003401EE" w:rsidRDefault="001D33E5" w:rsidP="003401EE">
      <w:pPr>
        <w:pStyle w:val="NumberedSecondLevel"/>
      </w:pPr>
      <w:r>
        <w:t xml:space="preserve">current lecturer, </w:t>
      </w:r>
      <w:r w:rsidR="003401EE">
        <w:t>tutor or demonstrator;</w:t>
      </w:r>
    </w:p>
    <w:p w14:paraId="1C73702A" w14:textId="77777777" w:rsidR="003401EE" w:rsidRDefault="001D33E5" w:rsidP="003401EE">
      <w:pPr>
        <w:pStyle w:val="NumberedSecondLevel"/>
      </w:pPr>
      <w:r>
        <w:t>research supervisor</w:t>
      </w:r>
      <w:r w:rsidR="003401EE">
        <w:t>;</w:t>
      </w:r>
      <w:r>
        <w:t xml:space="preserve"> or </w:t>
      </w:r>
    </w:p>
    <w:p w14:paraId="3D75C127" w14:textId="770DBFD4" w:rsidR="003401EE" w:rsidRDefault="003401EE" w:rsidP="003401EE">
      <w:pPr>
        <w:pStyle w:val="NumberedSecondLevel"/>
      </w:pPr>
      <w:r>
        <w:t xml:space="preserve">has any </w:t>
      </w:r>
      <w:r w:rsidR="001D33E5">
        <w:t>responsibility for</w:t>
      </w:r>
      <w:r w:rsidR="00A97BBE">
        <w:t>,</w:t>
      </w:r>
      <w:r w:rsidR="006133F8">
        <w:t xml:space="preserve"> or influence over</w:t>
      </w:r>
      <w:r w:rsidR="00A97BBE">
        <w:t>,</w:t>
      </w:r>
      <w:r w:rsidR="001D33E5">
        <w:t xml:space="preserve"> the</w:t>
      </w:r>
      <w:r>
        <w:t xml:space="preserve"> student’s</w:t>
      </w:r>
      <w:r w:rsidR="001D33E5">
        <w:t xml:space="preserve"> </w:t>
      </w:r>
      <w:r w:rsidR="00AF79FC">
        <w:t>academic</w:t>
      </w:r>
      <w:r w:rsidR="001D33E5">
        <w:t xml:space="preserve"> outcomes</w:t>
      </w:r>
      <w:r w:rsidR="006133F8">
        <w:t>, financial security</w:t>
      </w:r>
      <w:r w:rsidR="00A0287D">
        <w:t>,</w:t>
      </w:r>
      <w:r w:rsidR="00E13A96">
        <w:t xml:space="preserve"> visa status</w:t>
      </w:r>
      <w:r w:rsidR="000A75AB">
        <w:t>, safety and wellbeing,</w:t>
      </w:r>
      <w:r w:rsidR="00A0287D">
        <w:t xml:space="preserve"> or other interests</w:t>
      </w:r>
      <w:r w:rsidR="00E13A96">
        <w:t>;</w:t>
      </w:r>
    </w:p>
    <w:p w14:paraId="5FBEDE23" w14:textId="21EBFE53" w:rsidR="003401EE" w:rsidRDefault="003401EE" w:rsidP="003401EE">
      <w:pPr>
        <w:pStyle w:val="NumberedSecondLevel"/>
        <w:numPr>
          <w:ilvl w:val="0"/>
          <w:numId w:val="0"/>
        </w:numPr>
        <w:ind w:left="567"/>
      </w:pPr>
      <w:r>
        <w:t>sexual or romantic relationships are never appropriate.</w:t>
      </w:r>
    </w:p>
    <w:p w14:paraId="350ED422" w14:textId="75888D4B" w:rsidR="001D33E5" w:rsidRDefault="003401EE" w:rsidP="005E3AC1">
      <w:pPr>
        <w:pStyle w:val="NumberedFirstLevel"/>
        <w:keepNext/>
        <w:keepLines/>
        <w:widowControl w:val="0"/>
      </w:pPr>
      <w:r>
        <w:t>Relationships of the kind referred to in subclause 11(3)</w:t>
      </w:r>
      <w:r w:rsidR="002323BD">
        <w:t xml:space="preserve"> constitute a conflict of interest</w:t>
      </w:r>
      <w:r w:rsidR="00A97BBE">
        <w:t>s</w:t>
      </w:r>
      <w:r>
        <w:t xml:space="preserve"> on the part of the staff member or affiliate,</w:t>
      </w:r>
      <w:r w:rsidR="002323BD">
        <w:t xml:space="preserve"> which:</w:t>
      </w:r>
    </w:p>
    <w:p w14:paraId="1A1F2533" w14:textId="3EE03783" w:rsidR="001D33E5" w:rsidRDefault="002323BD" w:rsidP="005E3AC1">
      <w:pPr>
        <w:pStyle w:val="NumberedSecondLevel"/>
        <w:keepNext/>
        <w:keepLines/>
        <w:widowControl w:val="0"/>
      </w:pPr>
      <w:r>
        <w:t xml:space="preserve">the </w:t>
      </w:r>
      <w:r w:rsidR="001D33E5">
        <w:t>staff member</w:t>
      </w:r>
      <w:r>
        <w:t xml:space="preserve"> </w:t>
      </w:r>
      <w:r w:rsidR="003401EE">
        <w:t xml:space="preserve">or affiliate </w:t>
      </w:r>
      <w:r>
        <w:t>must declare</w:t>
      </w:r>
      <w:r w:rsidR="00A97BBE">
        <w:t>,</w:t>
      </w:r>
      <w:r w:rsidR="00EA398A">
        <w:t xml:space="preserve"> consistently with</w:t>
      </w:r>
      <w:r>
        <w:t xml:space="preserve"> the </w:t>
      </w:r>
      <w:hyperlink r:id="rId45" w:history="1">
        <w:r w:rsidRPr="007A1CED">
          <w:rPr>
            <w:rStyle w:val="Hyperlink"/>
            <w:i/>
            <w:iCs/>
          </w:rPr>
          <w:t>External Interests Policy</w:t>
        </w:r>
      </w:hyperlink>
      <w:r>
        <w:t xml:space="preserve">; and </w:t>
      </w:r>
    </w:p>
    <w:p w14:paraId="157452C2" w14:textId="65851E2D" w:rsidR="00AF79FC" w:rsidRDefault="002323BD" w:rsidP="00AF79FC">
      <w:pPr>
        <w:pStyle w:val="NumberedSecondLevel"/>
      </w:pPr>
      <w:r>
        <w:t xml:space="preserve">can only be managed by a change in </w:t>
      </w:r>
      <w:r w:rsidR="001D33E5">
        <w:t>lecturer</w:t>
      </w:r>
      <w:r w:rsidR="00EA398A">
        <w:t>, tutor, demonstrator</w:t>
      </w:r>
      <w:r w:rsidR="001D33E5">
        <w:t xml:space="preserve"> or supervis</w:t>
      </w:r>
      <w:r w:rsidR="00AF79FC">
        <w:t>or</w:t>
      </w:r>
      <w:r w:rsidR="00592F1B">
        <w:t>,</w:t>
      </w:r>
      <w:r w:rsidR="00AF79FC">
        <w:t xml:space="preserve"> </w:t>
      </w:r>
      <w:r w:rsidR="001D33E5">
        <w:t>or the reallocation of responsibilit</w:t>
      </w:r>
      <w:r w:rsidR="00E13A96">
        <w:t>ies</w:t>
      </w:r>
      <w:r w:rsidR="001D33E5">
        <w:t>.</w:t>
      </w:r>
    </w:p>
    <w:p w14:paraId="455D5FA0" w14:textId="46673F03" w:rsidR="009373B3" w:rsidRPr="009373B3" w:rsidRDefault="009373B3" w:rsidP="009E707F">
      <w:pPr>
        <w:pStyle w:val="NormalNotes"/>
        <w:ind w:left="1854"/>
        <w:rPr>
          <w:szCs w:val="18"/>
        </w:rPr>
      </w:pPr>
      <w:r w:rsidRPr="00AF79FC">
        <w:rPr>
          <w:b/>
          <w:szCs w:val="18"/>
        </w:rPr>
        <w:t>Note:</w:t>
      </w:r>
      <w:r w:rsidRPr="009373B3">
        <w:rPr>
          <w:szCs w:val="18"/>
        </w:rPr>
        <w:tab/>
      </w:r>
      <w:r w:rsidR="00EA398A" w:rsidRPr="00E407AC">
        <w:rPr>
          <w:rFonts w:cs="Arial"/>
          <w:szCs w:val="18"/>
        </w:rPr>
        <w:t xml:space="preserve">See </w:t>
      </w:r>
      <w:r w:rsidRPr="00E407AC">
        <w:rPr>
          <w:rFonts w:cs="Arial"/>
          <w:szCs w:val="18"/>
        </w:rPr>
        <w:t>the</w:t>
      </w:r>
      <w:r w:rsidR="00E407AC" w:rsidRPr="00E407AC">
        <w:rPr>
          <w:rFonts w:eastAsia="Times New Roman" w:cs="Arial"/>
          <w:szCs w:val="18"/>
        </w:rPr>
        <w:t xml:space="preserve"> </w:t>
      </w:r>
      <w:hyperlink r:id="rId46" w:history="1">
        <w:r w:rsidR="00E407AC" w:rsidRPr="009E707F">
          <w:rPr>
            <w:rStyle w:val="Hyperlink"/>
            <w:rFonts w:eastAsia="Times New Roman" w:cs="Arial"/>
            <w:i/>
            <w:iCs/>
            <w:szCs w:val="18"/>
          </w:rPr>
          <w:t>Higher Degree by Research Supervision Policy</w:t>
        </w:r>
      </w:hyperlink>
      <w:r>
        <w:rPr>
          <w:szCs w:val="18"/>
        </w:rPr>
        <w:t>.</w:t>
      </w:r>
    </w:p>
    <w:p w14:paraId="61C97579" w14:textId="1B2BE9D4" w:rsidR="00E57E69" w:rsidRDefault="0093245A" w:rsidP="001B66A1">
      <w:pPr>
        <w:pStyle w:val="Heading4"/>
      </w:pPr>
      <w:bookmarkStart w:id="37" w:name="_Toc67385793"/>
      <w:bookmarkStart w:id="38" w:name="_Toc142656180"/>
      <w:bookmarkStart w:id="39" w:name="_Toc142656226"/>
      <w:r>
        <w:t>1</w:t>
      </w:r>
      <w:r w:rsidR="002D004D">
        <w:t>2</w:t>
      </w:r>
      <w:r w:rsidR="00155112">
        <w:tab/>
      </w:r>
      <w:r w:rsidR="00940395">
        <w:t xml:space="preserve">Intellectual </w:t>
      </w:r>
      <w:r w:rsidR="002D7952">
        <w:t>property</w:t>
      </w:r>
      <w:bookmarkEnd w:id="37"/>
      <w:bookmarkEnd w:id="38"/>
      <w:bookmarkEnd w:id="39"/>
    </w:p>
    <w:p w14:paraId="16B79835" w14:textId="01E92C90" w:rsidR="00940395" w:rsidRPr="001733E2" w:rsidRDefault="00940395" w:rsidP="002D7952">
      <w:pPr>
        <w:pStyle w:val="NumberedFirstLevel"/>
        <w:numPr>
          <w:ilvl w:val="0"/>
          <w:numId w:val="0"/>
        </w:numPr>
      </w:pPr>
      <w:r w:rsidRPr="001733E2">
        <w:t xml:space="preserve">All staff and affiliates must comply with the </w:t>
      </w:r>
      <w:hyperlink r:id="rId47" w:history="1">
        <w:r w:rsidRPr="001733E2">
          <w:rPr>
            <w:rStyle w:val="Hyperlink"/>
            <w:i/>
            <w:iCs/>
          </w:rPr>
          <w:t>Intellectual Property Policy</w:t>
        </w:r>
      </w:hyperlink>
      <w:r w:rsidRPr="001733E2">
        <w:rPr>
          <w:i/>
          <w:iCs/>
          <w:sz w:val="22"/>
          <w:szCs w:val="22"/>
        </w:rPr>
        <w:t xml:space="preserve">. </w:t>
      </w:r>
    </w:p>
    <w:p w14:paraId="14AE3519" w14:textId="434E6725" w:rsidR="00940395" w:rsidRDefault="00FE0593" w:rsidP="002D7952">
      <w:pPr>
        <w:pStyle w:val="Heading4"/>
        <w:ind w:left="540" w:hanging="540"/>
      </w:pPr>
      <w:bookmarkStart w:id="40" w:name="_Toc67385794"/>
      <w:bookmarkStart w:id="41" w:name="_Toc142656181"/>
      <w:bookmarkStart w:id="42" w:name="_Toc142656227"/>
      <w:r w:rsidRPr="00C42DD6">
        <w:t>1</w:t>
      </w:r>
      <w:r w:rsidR="00032B4A">
        <w:t>3</w:t>
      </w:r>
      <w:r w:rsidR="00417C76">
        <w:tab/>
      </w:r>
      <w:r w:rsidR="00940395" w:rsidRPr="00C42DD6">
        <w:t xml:space="preserve">Secondary </w:t>
      </w:r>
      <w:r w:rsidR="002D7952">
        <w:t>e</w:t>
      </w:r>
      <w:r w:rsidR="002D7952" w:rsidRPr="00C42DD6">
        <w:t xml:space="preserve">mployment </w:t>
      </w:r>
      <w:r w:rsidR="00940395" w:rsidRPr="00C42DD6">
        <w:t xml:space="preserve">and </w:t>
      </w:r>
      <w:r w:rsidR="002D7952">
        <w:t>o</w:t>
      </w:r>
      <w:r w:rsidR="002D7952" w:rsidRPr="00C42DD6">
        <w:t xml:space="preserve">utside </w:t>
      </w:r>
      <w:r w:rsidR="002D7952">
        <w:t>e</w:t>
      </w:r>
      <w:r w:rsidR="002D7952" w:rsidRPr="00C42DD6">
        <w:t>arnings</w:t>
      </w:r>
      <w:bookmarkEnd w:id="40"/>
      <w:bookmarkEnd w:id="41"/>
      <w:bookmarkEnd w:id="42"/>
    </w:p>
    <w:p w14:paraId="4B4D085C" w14:textId="3EE38F6C" w:rsidR="00FD1AB6" w:rsidRDefault="009665C5" w:rsidP="008377F8">
      <w:pPr>
        <w:pStyle w:val="NumberedFirstLevel"/>
        <w:numPr>
          <w:ilvl w:val="1"/>
          <w:numId w:val="11"/>
        </w:numPr>
      </w:pPr>
      <w:r>
        <w:t xml:space="preserve">The University </w:t>
      </w:r>
      <w:r w:rsidR="00990FCA">
        <w:t>encourages academic staff to</w:t>
      </w:r>
      <w:r w:rsidR="00831A3D">
        <w:t xml:space="preserve"> build </w:t>
      </w:r>
      <w:r w:rsidR="00C42DD6">
        <w:t xml:space="preserve">relationships </w:t>
      </w:r>
      <w:r w:rsidR="00831A3D">
        <w:t xml:space="preserve">with the community, industry and government </w:t>
      </w:r>
      <w:r w:rsidR="00990FCA">
        <w:t xml:space="preserve">in their area of expertise and acknowledges that this may result in </w:t>
      </w:r>
      <w:r w:rsidR="004B3284">
        <w:t>their</w:t>
      </w:r>
      <w:r w:rsidR="00990FCA">
        <w:t xml:space="preserve"> engaging in </w:t>
      </w:r>
      <w:r>
        <w:t>work outside of the University</w:t>
      </w:r>
      <w:r w:rsidR="00831A3D">
        <w:t xml:space="preserve">. </w:t>
      </w:r>
    </w:p>
    <w:p w14:paraId="1EAA06C7" w14:textId="0A026267" w:rsidR="00FD1AB6" w:rsidRDefault="00FD1AB6" w:rsidP="008377F8">
      <w:pPr>
        <w:pStyle w:val="NumberedFirstLevel"/>
        <w:numPr>
          <w:ilvl w:val="1"/>
          <w:numId w:val="11"/>
        </w:numPr>
      </w:pPr>
      <w:r>
        <w:t>All</w:t>
      </w:r>
      <w:r w:rsidR="00750031">
        <w:t xml:space="preserve"> outside earnings act</w:t>
      </w:r>
      <w:r w:rsidR="00750031" w:rsidRPr="001733E2">
        <w:t>ivities</w:t>
      </w:r>
      <w:r w:rsidRPr="001733E2">
        <w:t xml:space="preserve"> engaged in by academic staff must be conducted </w:t>
      </w:r>
      <w:r w:rsidR="002D7952">
        <w:t>consistently</w:t>
      </w:r>
      <w:r w:rsidRPr="001733E2">
        <w:t xml:space="preserve"> with the </w:t>
      </w:r>
      <w:hyperlink r:id="rId48" w:history="1">
        <w:r w:rsidRPr="001733E2">
          <w:rPr>
            <w:rStyle w:val="Hyperlink"/>
            <w:i/>
            <w:iCs/>
          </w:rPr>
          <w:t>Outside Earnings of Academic Staff Policy</w:t>
        </w:r>
        <w:r w:rsidRPr="001733E2">
          <w:rPr>
            <w:rStyle w:val="Hyperlink"/>
          </w:rPr>
          <w:t>.</w:t>
        </w:r>
      </w:hyperlink>
    </w:p>
    <w:p w14:paraId="0D581E7A" w14:textId="77777777" w:rsidR="00C42DD6" w:rsidRPr="008E3B9A" w:rsidRDefault="00C42DD6" w:rsidP="00831A3D">
      <w:pPr>
        <w:pStyle w:val="NumberedFirstLevel"/>
      </w:pPr>
      <w:r>
        <w:t xml:space="preserve">Staff and affiliates may only </w:t>
      </w:r>
      <w:r w:rsidRPr="008E3B9A">
        <w:t>u</w:t>
      </w:r>
      <w:r w:rsidR="00662987" w:rsidRPr="008E3B9A">
        <w:t xml:space="preserve">se the University’s logo and name when engaging in </w:t>
      </w:r>
      <w:r w:rsidR="00750031" w:rsidRPr="008E3B9A">
        <w:t>outside earnings activities</w:t>
      </w:r>
      <w:r w:rsidRPr="008E3B9A">
        <w:t>:</w:t>
      </w:r>
      <w:r w:rsidR="00662987" w:rsidRPr="008E3B9A">
        <w:t xml:space="preserve"> </w:t>
      </w:r>
    </w:p>
    <w:p w14:paraId="28BA2995" w14:textId="5DCC0D70" w:rsidR="00662987" w:rsidRPr="008E3B9A" w:rsidRDefault="00C42DD6" w:rsidP="00C42DD6">
      <w:pPr>
        <w:pStyle w:val="NumberedSecondLevel"/>
      </w:pPr>
      <w:r w:rsidRPr="008E3B9A">
        <w:t xml:space="preserve">in the manner specified in </w:t>
      </w:r>
      <w:r w:rsidR="00662987" w:rsidRPr="008E3B9A">
        <w:t xml:space="preserve">the </w:t>
      </w:r>
      <w:hyperlink r:id="rId49" w:history="1">
        <w:r w:rsidR="00662987" w:rsidRPr="008E3B9A">
          <w:rPr>
            <w:rStyle w:val="Hyperlink"/>
            <w:i/>
            <w:iCs/>
          </w:rPr>
          <w:t>Brand Policy</w:t>
        </w:r>
      </w:hyperlink>
      <w:r w:rsidRPr="008E3B9A">
        <w:t>; and</w:t>
      </w:r>
    </w:p>
    <w:p w14:paraId="32C58DAE" w14:textId="3B01EB5D" w:rsidR="00C42DD6" w:rsidRDefault="00C42DD6" w:rsidP="00B90918">
      <w:pPr>
        <w:pStyle w:val="NumberedSecondLevel"/>
        <w:keepNext/>
        <w:keepLines/>
      </w:pPr>
      <w:r>
        <w:lastRenderedPageBreak/>
        <w:t>where required, with the approval of the relevant delegate.</w:t>
      </w:r>
    </w:p>
    <w:p w14:paraId="117693A9" w14:textId="35D32BB6" w:rsidR="002D7952" w:rsidRPr="00E81516" w:rsidRDefault="00C42DD6" w:rsidP="00B90918">
      <w:pPr>
        <w:pStyle w:val="NormalNotes"/>
        <w:keepNext/>
        <w:keepLines/>
        <w:ind w:left="1287"/>
      </w:pPr>
      <w:r w:rsidRPr="002D7952">
        <w:rPr>
          <w:b/>
          <w:bCs/>
        </w:rPr>
        <w:t>Note:</w:t>
      </w:r>
      <w:r w:rsidRPr="002D7952">
        <w:rPr>
          <w:b/>
          <w:bCs/>
        </w:rPr>
        <w:tab/>
      </w:r>
      <w:r>
        <w:t xml:space="preserve">See </w:t>
      </w:r>
      <w:hyperlink r:id="rId50" w:history="1">
        <w:r w:rsidR="002D7952" w:rsidRPr="000E1FC3">
          <w:rPr>
            <w:rStyle w:val="Hyperlink"/>
            <w:i/>
            <w:iCs/>
          </w:rPr>
          <w:t>University of Sydney (Delegations of Authority) Rul</w:t>
        </w:r>
      </w:hyperlink>
      <w:r w:rsidR="00414647">
        <w:rPr>
          <w:rStyle w:val="Hyperlink"/>
          <w:i/>
          <w:iCs/>
        </w:rPr>
        <w:t>e</w:t>
      </w:r>
      <w:hyperlink r:id="rId51" w:history="1"/>
      <w:r w:rsidR="00A056E6">
        <w:t xml:space="preserve"> and </w:t>
      </w:r>
      <w:hyperlink r:id="rId52" w:history="1">
        <w:r w:rsidR="00A056E6" w:rsidRPr="00A056E6">
          <w:rPr>
            <w:rStyle w:val="Hyperlink"/>
            <w:i/>
            <w:iCs/>
          </w:rPr>
          <w:t>Outside Earnings of Academic Staff Policy</w:t>
        </w:r>
      </w:hyperlink>
    </w:p>
    <w:p w14:paraId="33BA93B6" w14:textId="6CF1C0D9" w:rsidR="00940395" w:rsidRDefault="00E81516" w:rsidP="002D7952">
      <w:pPr>
        <w:pStyle w:val="NumberedFirstLevel"/>
        <w:numPr>
          <w:ilvl w:val="0"/>
          <w:numId w:val="0"/>
        </w:numPr>
        <w:ind w:left="720" w:hanging="720"/>
      </w:pPr>
      <w:r>
        <w:t>(4)</w:t>
      </w:r>
      <w:r>
        <w:tab/>
      </w:r>
      <w:r w:rsidR="002D7952">
        <w:t xml:space="preserve">Except as permitted by the </w:t>
      </w:r>
      <w:hyperlink r:id="rId53" w:history="1">
        <w:r w:rsidR="002D7952" w:rsidRPr="004B3284">
          <w:rPr>
            <w:rStyle w:val="Hyperlink"/>
            <w:i/>
            <w:iCs/>
          </w:rPr>
          <w:t>External Interests Policy</w:t>
        </w:r>
      </w:hyperlink>
      <w:r w:rsidR="002D7952">
        <w:rPr>
          <w:i/>
          <w:iCs/>
        </w:rPr>
        <w:t xml:space="preserve"> </w:t>
      </w:r>
      <w:r w:rsidR="002D7952">
        <w:t xml:space="preserve">and the </w:t>
      </w:r>
      <w:hyperlink r:id="rId54" w:history="1">
        <w:r w:rsidR="002D7952" w:rsidRPr="004B3284">
          <w:rPr>
            <w:rStyle w:val="Hyperlink"/>
            <w:i/>
            <w:iCs/>
          </w:rPr>
          <w:t>Outside Earnings of Academic Staff Policy</w:t>
        </w:r>
      </w:hyperlink>
      <w:r w:rsidR="002D7952">
        <w:rPr>
          <w:i/>
          <w:iCs/>
        </w:rPr>
        <w:t xml:space="preserve">, </w:t>
      </w:r>
      <w:r w:rsidR="002D7952">
        <w:t>staff a</w:t>
      </w:r>
      <w:r w:rsidR="00A06C68">
        <w:t xml:space="preserve">nd affiliates engaged in paid University work must ensure that any non-University work they perform: </w:t>
      </w:r>
    </w:p>
    <w:p w14:paraId="758300C3" w14:textId="56FC126C" w:rsidR="00940395" w:rsidRDefault="000918D5" w:rsidP="000918D5">
      <w:pPr>
        <w:pStyle w:val="NumberedSecondLevel"/>
        <w:numPr>
          <w:ilvl w:val="0"/>
          <w:numId w:val="0"/>
        </w:numPr>
        <w:ind w:left="1134" w:hanging="567"/>
      </w:pPr>
      <w:r>
        <w:t>(a)</w:t>
      </w:r>
      <w:r>
        <w:tab/>
      </w:r>
      <w:r w:rsidR="00940395">
        <w:t>does not conflict with their University work</w:t>
      </w:r>
      <w:r w:rsidR="00E81516">
        <w:t xml:space="preserve"> or adversely affect their University work performance</w:t>
      </w:r>
      <w:r w:rsidR="00940395">
        <w:t xml:space="preserve">; </w:t>
      </w:r>
    </w:p>
    <w:p w14:paraId="280C8544" w14:textId="49C5B2F6" w:rsidR="00C42DD6" w:rsidRDefault="00C42DD6" w:rsidP="002D7952">
      <w:pPr>
        <w:pStyle w:val="NumberedSecondLevel"/>
      </w:pPr>
      <w:r>
        <w:t>does not involve the use of University resources;</w:t>
      </w:r>
      <w:r w:rsidR="00E81516">
        <w:t xml:space="preserve"> and</w:t>
      </w:r>
    </w:p>
    <w:p w14:paraId="2EC150CF" w14:textId="18D70CA2" w:rsidR="00940395" w:rsidRDefault="00C42DD6" w:rsidP="002D7952">
      <w:pPr>
        <w:pStyle w:val="NumberedSecondLevel"/>
      </w:pPr>
      <w:r>
        <w:t xml:space="preserve">is performed outside </w:t>
      </w:r>
      <w:r w:rsidR="00032B4A">
        <w:t>their normal working hours.</w:t>
      </w:r>
    </w:p>
    <w:p w14:paraId="4247E83E" w14:textId="286E954F" w:rsidR="00940395" w:rsidRDefault="00FE0593" w:rsidP="00940395">
      <w:pPr>
        <w:pStyle w:val="Heading4"/>
      </w:pPr>
      <w:bookmarkStart w:id="43" w:name="_Toc67385795"/>
      <w:bookmarkStart w:id="44" w:name="_Toc142656182"/>
      <w:bookmarkStart w:id="45" w:name="_Toc142656228"/>
      <w:r>
        <w:t>1</w:t>
      </w:r>
      <w:r w:rsidR="00032B4A">
        <w:t>4</w:t>
      </w:r>
      <w:r w:rsidR="00940395">
        <w:tab/>
      </w:r>
      <w:r w:rsidR="00032B4A">
        <w:t xml:space="preserve">Accepting gifts </w:t>
      </w:r>
      <w:r w:rsidR="00940395">
        <w:t xml:space="preserve">and </w:t>
      </w:r>
      <w:r w:rsidR="00032B4A">
        <w:t>benefits</w:t>
      </w:r>
      <w:bookmarkEnd w:id="43"/>
      <w:bookmarkEnd w:id="44"/>
      <w:bookmarkEnd w:id="45"/>
    </w:p>
    <w:p w14:paraId="4B2017BB" w14:textId="272323ED" w:rsidR="001A36FF" w:rsidRDefault="001A36FF" w:rsidP="008377F8">
      <w:pPr>
        <w:pStyle w:val="NumberedFirstLevel"/>
        <w:numPr>
          <w:ilvl w:val="1"/>
          <w:numId w:val="13"/>
        </w:numPr>
      </w:pPr>
      <w:r>
        <w:t>The University acknowledges that from time</w:t>
      </w:r>
      <w:r w:rsidR="004B3284">
        <w:t xml:space="preserve"> </w:t>
      </w:r>
      <w:r>
        <w:t>to</w:t>
      </w:r>
      <w:r w:rsidR="004B3284">
        <w:t xml:space="preserve"> </w:t>
      </w:r>
      <w:r>
        <w:t>time, staff may be offered gifts or benefits by partners, suppliers</w:t>
      </w:r>
      <w:r w:rsidR="00AA35D9">
        <w:t>, students</w:t>
      </w:r>
      <w:r>
        <w:t xml:space="preserve"> and other</w:t>
      </w:r>
      <w:r w:rsidR="00032B4A">
        <w:t>s</w:t>
      </w:r>
      <w:r>
        <w:t xml:space="preserve">. </w:t>
      </w:r>
    </w:p>
    <w:p w14:paraId="761D0F76" w14:textId="56D82851" w:rsidR="00032B4A" w:rsidRDefault="00940395" w:rsidP="001507F0">
      <w:pPr>
        <w:pStyle w:val="NumberedFirstLevel"/>
      </w:pPr>
      <w:r>
        <w:t xml:space="preserve">Staff and affiliates must not solicit nor accept </w:t>
      </w:r>
      <w:r w:rsidR="00796BE6">
        <w:t xml:space="preserve">any </w:t>
      </w:r>
      <w:r>
        <w:t>gifts or benefits, either for themselves or for another person, which might in any way, directly or indirectly</w:t>
      </w:r>
      <w:r w:rsidR="00032B4A">
        <w:t xml:space="preserve">: </w:t>
      </w:r>
    </w:p>
    <w:p w14:paraId="2CB5D8D9" w14:textId="77777777" w:rsidR="00032B4A" w:rsidRDefault="00940395" w:rsidP="00032B4A">
      <w:pPr>
        <w:pStyle w:val="NumberedSecondLevel"/>
      </w:pPr>
      <w:r>
        <w:t>compromise or influence them in their official University capacity</w:t>
      </w:r>
      <w:r w:rsidR="00032B4A">
        <w:t>;</w:t>
      </w:r>
      <w:r>
        <w:t xml:space="preserve"> or </w:t>
      </w:r>
    </w:p>
    <w:p w14:paraId="7C686D2B" w14:textId="0A261577" w:rsidR="00940395" w:rsidRDefault="00A208EA" w:rsidP="00032B4A">
      <w:pPr>
        <w:pStyle w:val="NumberedSecondLevel"/>
      </w:pPr>
      <w:r>
        <w:t xml:space="preserve">reasonably </w:t>
      </w:r>
      <w:r w:rsidR="00940395">
        <w:t xml:space="preserve">appear to do so. </w:t>
      </w:r>
    </w:p>
    <w:p w14:paraId="3E89C301" w14:textId="10D15A0B" w:rsidR="003D28D8" w:rsidRDefault="00032B4A" w:rsidP="005E3AC1">
      <w:pPr>
        <w:pStyle w:val="NumberedFirstLevel"/>
        <w:keepNext/>
        <w:keepLines/>
        <w:widowControl w:val="0"/>
      </w:pPr>
      <w:r>
        <w:t>Consistent</w:t>
      </w:r>
      <w:r w:rsidR="004B3284">
        <w:t>ly</w:t>
      </w:r>
      <w:r>
        <w:t xml:space="preserve"> with</w:t>
      </w:r>
      <w:r w:rsidR="009C3780">
        <w:t>,</w:t>
      </w:r>
      <w:r>
        <w:t xml:space="preserve"> and subject to</w:t>
      </w:r>
      <w:r w:rsidR="009C3780">
        <w:t>,</w:t>
      </w:r>
      <w:r>
        <w:t xml:space="preserve"> that general principle, staff and affiliates may accept occasional gifts or benefits if:</w:t>
      </w:r>
    </w:p>
    <w:p w14:paraId="67679862" w14:textId="77777777" w:rsidR="00A06C68" w:rsidRDefault="00A06C68" w:rsidP="005E3AC1">
      <w:pPr>
        <w:pStyle w:val="NumberedSecondLevel"/>
        <w:keepNext/>
        <w:keepLines/>
        <w:widowControl w:val="0"/>
      </w:pPr>
      <w:r>
        <w:t>it would be culturally inappropriate, or would cause significant offence, to decline;</w:t>
      </w:r>
    </w:p>
    <w:p w14:paraId="0C4DDCDE" w14:textId="77777777" w:rsidR="00A06C68" w:rsidRDefault="00A06C68" w:rsidP="00A06C68">
      <w:pPr>
        <w:pStyle w:val="NumberedSecondLevel"/>
      </w:pPr>
      <w:r>
        <w:t>the recipient is satisfied that they cannot be compromised, or be seen as having been compromised, by doing so;</w:t>
      </w:r>
    </w:p>
    <w:p w14:paraId="7B4C6EBF" w14:textId="57CC616C" w:rsidR="00032B4A" w:rsidRDefault="00032B4A" w:rsidP="00032B4A">
      <w:pPr>
        <w:pStyle w:val="NumberedSecondLevel"/>
      </w:pPr>
      <w:r>
        <w:t>the gift is not in the form of cash, gift card or voucher; and</w:t>
      </w:r>
    </w:p>
    <w:p w14:paraId="56C24EEA" w14:textId="7EAC159F" w:rsidR="00032B4A" w:rsidRDefault="004B3284" w:rsidP="00032B4A">
      <w:pPr>
        <w:pStyle w:val="NumberedSecondLevel"/>
      </w:pPr>
      <w:r>
        <w:t xml:space="preserve">if </w:t>
      </w:r>
      <w:r w:rsidR="00032B4A">
        <w:t xml:space="preserve">the value of the gift exceeds </w:t>
      </w:r>
      <w:r w:rsidR="00417C76">
        <w:t>$300</w:t>
      </w:r>
      <w:r w:rsidR="00032B4A">
        <w:rPr>
          <w:i/>
          <w:iCs/>
        </w:rPr>
        <w:t xml:space="preserve">, </w:t>
      </w:r>
      <w:r w:rsidR="00032B4A">
        <w:t xml:space="preserve">it is declared as an external interest in accordance with the requirements of </w:t>
      </w:r>
      <w:r w:rsidR="00417C76">
        <w:t xml:space="preserve">the </w:t>
      </w:r>
      <w:hyperlink r:id="rId55" w:history="1">
        <w:r w:rsidR="00417C76" w:rsidRPr="007A1CED">
          <w:rPr>
            <w:rStyle w:val="Hyperlink"/>
            <w:i/>
            <w:iCs/>
          </w:rPr>
          <w:t>External Interests Policy</w:t>
        </w:r>
      </w:hyperlink>
      <w:r w:rsidR="00417C76">
        <w:rPr>
          <w:i/>
          <w:iCs/>
        </w:rPr>
        <w:t>.</w:t>
      </w:r>
      <w:r w:rsidR="00417C76">
        <w:t xml:space="preserve"> </w:t>
      </w:r>
    </w:p>
    <w:p w14:paraId="2E4DCBA4" w14:textId="17A8890B" w:rsidR="00032B4A" w:rsidRDefault="00032B4A" w:rsidP="00E21717">
      <w:pPr>
        <w:pStyle w:val="NumberedFirstLevel"/>
      </w:pPr>
      <w:r>
        <w:t>Any such declaration must be made as soon as possible after the gift is received.</w:t>
      </w:r>
    </w:p>
    <w:p w14:paraId="59A3B417" w14:textId="0140BA64" w:rsidR="00940395" w:rsidRPr="00940395" w:rsidRDefault="00796BE6" w:rsidP="00494089">
      <w:pPr>
        <w:pStyle w:val="NumberedFirstLevel"/>
        <w:rPr>
          <w:lang w:val="en-US" w:eastAsia="en-AU"/>
        </w:rPr>
      </w:pPr>
      <w:r>
        <w:rPr>
          <w:lang w:val="en-US" w:eastAsia="en-AU"/>
        </w:rPr>
        <w:t>Honorari</w:t>
      </w:r>
      <w:r w:rsidR="00F411CF">
        <w:rPr>
          <w:lang w:val="en-US" w:eastAsia="en-AU"/>
        </w:rPr>
        <w:t>a</w:t>
      </w:r>
      <w:r w:rsidR="00940395" w:rsidRPr="00940395">
        <w:rPr>
          <w:lang w:val="en-US" w:eastAsia="en-AU"/>
        </w:rPr>
        <w:t xml:space="preserve"> may be retained subject, if required, to being declared </w:t>
      </w:r>
      <w:r w:rsidR="00F411CF">
        <w:rPr>
          <w:lang w:val="en-US" w:eastAsia="en-AU"/>
        </w:rPr>
        <w:t>during</w:t>
      </w:r>
      <w:r w:rsidR="003D28D8">
        <w:rPr>
          <w:lang w:val="en-US" w:eastAsia="en-AU"/>
        </w:rPr>
        <w:t xml:space="preserve"> </w:t>
      </w:r>
      <w:r w:rsidR="00940395" w:rsidRPr="00940395">
        <w:rPr>
          <w:lang w:val="en-US" w:eastAsia="en-AU"/>
        </w:rPr>
        <w:t xml:space="preserve">the </w:t>
      </w:r>
      <w:r w:rsidR="00F411CF">
        <w:rPr>
          <w:lang w:val="en-US" w:eastAsia="en-AU"/>
        </w:rPr>
        <w:t>d</w:t>
      </w:r>
      <w:r w:rsidR="00F411CF" w:rsidRPr="00940395">
        <w:rPr>
          <w:lang w:val="en-US" w:eastAsia="en-AU"/>
        </w:rPr>
        <w:t xml:space="preserve">eclaration </w:t>
      </w:r>
      <w:r w:rsidR="00940395" w:rsidRPr="00940395">
        <w:rPr>
          <w:lang w:val="en-US" w:eastAsia="en-AU"/>
        </w:rPr>
        <w:t xml:space="preserve">of </w:t>
      </w:r>
      <w:r w:rsidR="00F411CF">
        <w:rPr>
          <w:lang w:val="en-US" w:eastAsia="en-AU"/>
        </w:rPr>
        <w:t>e</w:t>
      </w:r>
      <w:r w:rsidR="00F411CF" w:rsidRPr="00940395">
        <w:rPr>
          <w:lang w:val="en-US" w:eastAsia="en-AU"/>
        </w:rPr>
        <w:t xml:space="preserve">xternal </w:t>
      </w:r>
      <w:r w:rsidR="00F411CF">
        <w:rPr>
          <w:lang w:val="en-US" w:eastAsia="en-AU"/>
        </w:rPr>
        <w:t>i</w:t>
      </w:r>
      <w:r w:rsidR="00F411CF" w:rsidRPr="00940395">
        <w:rPr>
          <w:lang w:val="en-US" w:eastAsia="en-AU"/>
        </w:rPr>
        <w:t xml:space="preserve">nterests </w:t>
      </w:r>
      <w:r>
        <w:rPr>
          <w:lang w:val="en-US" w:eastAsia="en-AU"/>
        </w:rPr>
        <w:t>process</w:t>
      </w:r>
      <w:r w:rsidR="00F411CF">
        <w:rPr>
          <w:lang w:val="en-US" w:eastAsia="en-AU"/>
        </w:rPr>
        <w:t xml:space="preserve"> required by the </w:t>
      </w:r>
      <w:hyperlink r:id="rId56" w:history="1">
        <w:r w:rsidR="00F411CF" w:rsidRPr="007A1CED">
          <w:rPr>
            <w:rStyle w:val="Hyperlink"/>
            <w:i/>
            <w:iCs/>
            <w:lang w:val="en-US" w:eastAsia="en-AU"/>
          </w:rPr>
          <w:t>External Interests Policy</w:t>
        </w:r>
      </w:hyperlink>
      <w:r w:rsidR="00940395" w:rsidRPr="00940395">
        <w:rPr>
          <w:lang w:val="en-US" w:eastAsia="en-AU"/>
        </w:rPr>
        <w:t xml:space="preserve">. </w:t>
      </w:r>
    </w:p>
    <w:p w14:paraId="26F56355" w14:textId="6659072F" w:rsidR="00940395" w:rsidRPr="0006239B" w:rsidRDefault="00940395" w:rsidP="00494089">
      <w:pPr>
        <w:pStyle w:val="NumberedFirstLevel"/>
      </w:pPr>
      <w:r w:rsidRPr="00940395">
        <w:rPr>
          <w:lang w:val="en-US" w:eastAsia="en-AU"/>
        </w:rPr>
        <w:t xml:space="preserve">Staff and </w:t>
      </w:r>
      <w:r w:rsidRPr="00494089">
        <w:t>affiliates</w:t>
      </w:r>
      <w:r w:rsidRPr="00940395">
        <w:rPr>
          <w:lang w:val="en-US" w:eastAsia="en-AU"/>
        </w:rPr>
        <w:t xml:space="preserve"> must report any</w:t>
      </w:r>
      <w:r w:rsidR="00F411CF">
        <w:rPr>
          <w:lang w:val="en-US" w:eastAsia="en-AU"/>
        </w:rPr>
        <w:t xml:space="preserve"> inappropriate</w:t>
      </w:r>
      <w:r w:rsidRPr="00940395">
        <w:rPr>
          <w:lang w:val="en-US" w:eastAsia="en-AU"/>
        </w:rPr>
        <w:t xml:space="preserve"> offe</w:t>
      </w:r>
      <w:r w:rsidR="0006239B">
        <w:rPr>
          <w:lang w:val="en-US" w:eastAsia="en-AU"/>
        </w:rPr>
        <w:t>r</w:t>
      </w:r>
      <w:r w:rsidRPr="00940395">
        <w:rPr>
          <w:lang w:val="en-US" w:eastAsia="en-AU"/>
        </w:rPr>
        <w:t xml:space="preserve"> to </w:t>
      </w:r>
      <w:r w:rsidR="00F411CF">
        <w:rPr>
          <w:lang w:val="en-US" w:eastAsia="en-AU"/>
        </w:rPr>
        <w:t xml:space="preserve">an authorised disclosure officer, as specified in clause </w:t>
      </w:r>
      <w:r w:rsidR="002A1907">
        <w:rPr>
          <w:lang w:val="en-US" w:eastAsia="en-AU"/>
        </w:rPr>
        <w:t>19</w:t>
      </w:r>
      <w:r w:rsidR="00F411CF">
        <w:rPr>
          <w:lang w:val="en-US" w:eastAsia="en-AU"/>
        </w:rPr>
        <w:t xml:space="preserve"> and the </w:t>
      </w:r>
      <w:hyperlink r:id="rId57" w:history="1">
        <w:r w:rsidR="00F411CF" w:rsidRPr="0006239B">
          <w:rPr>
            <w:rStyle w:val="Hyperlink"/>
            <w:i/>
            <w:iCs/>
            <w:lang w:val="en-US" w:eastAsia="en-AU"/>
          </w:rPr>
          <w:t>Reporting Wrongdoing Policy.</w:t>
        </w:r>
      </w:hyperlink>
      <w:r w:rsidR="00F411CF">
        <w:rPr>
          <w:i/>
          <w:iCs/>
          <w:lang w:val="en-US" w:eastAsia="en-AU"/>
        </w:rPr>
        <w:t xml:space="preserve"> </w:t>
      </w:r>
    </w:p>
    <w:p w14:paraId="3854F0C1" w14:textId="0075923C" w:rsidR="003D28D8" w:rsidRDefault="003D28D8" w:rsidP="00E21717">
      <w:pPr>
        <w:pStyle w:val="NumberedFirstLevel"/>
      </w:pPr>
      <w:r w:rsidRPr="0006239B">
        <w:t xml:space="preserve">Gifts to the University may only be accepted in accordance with the </w:t>
      </w:r>
      <w:hyperlink r:id="rId58" w:history="1">
        <w:r w:rsidRPr="0006239B">
          <w:rPr>
            <w:rStyle w:val="Hyperlink"/>
            <w:i/>
            <w:iCs/>
          </w:rPr>
          <w:t>Gift Acceptance Policy</w:t>
        </w:r>
      </w:hyperlink>
      <w:r w:rsidRPr="0006239B">
        <w:t>.</w:t>
      </w:r>
    </w:p>
    <w:p w14:paraId="5C4BCB18" w14:textId="0E9548D0" w:rsidR="00940395" w:rsidRDefault="00FE0593" w:rsidP="00494089">
      <w:pPr>
        <w:pStyle w:val="Heading4"/>
      </w:pPr>
      <w:bookmarkStart w:id="46" w:name="_Toc67385796"/>
      <w:bookmarkStart w:id="47" w:name="_Toc142656183"/>
      <w:bookmarkStart w:id="48" w:name="_Toc142656229"/>
      <w:r>
        <w:t>1</w:t>
      </w:r>
      <w:r w:rsidR="00F94F7B">
        <w:t>5</w:t>
      </w:r>
      <w:r w:rsidR="00494089">
        <w:tab/>
      </w:r>
      <w:r w:rsidR="00494089" w:rsidRPr="00EA5025">
        <w:t xml:space="preserve">Public </w:t>
      </w:r>
      <w:r w:rsidR="00A31590" w:rsidRPr="00EA5025">
        <w:t>comment</w:t>
      </w:r>
      <w:bookmarkEnd w:id="46"/>
      <w:bookmarkEnd w:id="47"/>
      <w:bookmarkEnd w:id="48"/>
    </w:p>
    <w:p w14:paraId="2B2BDDEF" w14:textId="77777777" w:rsidR="004B3284" w:rsidRDefault="00494089" w:rsidP="008377F8">
      <w:pPr>
        <w:pStyle w:val="NumberedFirstLevel"/>
        <w:numPr>
          <w:ilvl w:val="1"/>
          <w:numId w:val="24"/>
        </w:numPr>
      </w:pPr>
      <w:r w:rsidRPr="000918D5">
        <w:t>Staff and affiliates are encouraged to engage in debate on matters of public importance</w:t>
      </w:r>
      <w:r w:rsidR="00FA1664" w:rsidRPr="000918D5">
        <w:t xml:space="preserve">. </w:t>
      </w:r>
    </w:p>
    <w:p w14:paraId="35C6D563" w14:textId="75CA9F1D" w:rsidR="00494089" w:rsidRPr="00E21717" w:rsidRDefault="004B3284" w:rsidP="008377F8">
      <w:pPr>
        <w:pStyle w:val="NumberedFirstLevel"/>
        <w:numPr>
          <w:ilvl w:val="1"/>
          <w:numId w:val="24"/>
        </w:numPr>
      </w:pPr>
      <w:r>
        <w:t>S</w:t>
      </w:r>
      <w:r w:rsidR="00FA1664" w:rsidRPr="000918D5">
        <w:t>taff and affiliates who</w:t>
      </w:r>
      <w:r w:rsidR="000D0219" w:rsidRPr="000918D5">
        <w:t xml:space="preserve"> </w:t>
      </w:r>
      <w:r w:rsidR="00BC0242" w:rsidRPr="000918D5">
        <w:t>identify themselves as staff or affiliates of the University</w:t>
      </w:r>
      <w:r>
        <w:t xml:space="preserve"> when making public comment or representations</w:t>
      </w:r>
      <w:r w:rsidR="00BC0242" w:rsidRPr="000918D5">
        <w:t xml:space="preserve">, must comply </w:t>
      </w:r>
      <w:r w:rsidR="000D0219" w:rsidRPr="000918D5">
        <w:t xml:space="preserve">with the </w:t>
      </w:r>
      <w:hyperlink r:id="rId59" w:history="1">
        <w:r w:rsidR="000D0219" w:rsidRPr="004B3284">
          <w:rPr>
            <w:rStyle w:val="Hyperlink"/>
            <w:i/>
            <w:iCs/>
          </w:rPr>
          <w:t>Public Comment Policy</w:t>
        </w:r>
      </w:hyperlink>
      <w:r w:rsidR="00494089" w:rsidRPr="000918D5">
        <w:t xml:space="preserve">. </w:t>
      </w:r>
    </w:p>
    <w:p w14:paraId="540F9A1D" w14:textId="5FBF686A" w:rsidR="00494089" w:rsidRDefault="00FE0593" w:rsidP="00494089">
      <w:pPr>
        <w:pStyle w:val="Heading4"/>
      </w:pPr>
      <w:bookmarkStart w:id="49" w:name="_Toc67385797"/>
      <w:bookmarkStart w:id="50" w:name="_Toc142656184"/>
      <w:bookmarkStart w:id="51" w:name="_Toc142656230"/>
      <w:r>
        <w:lastRenderedPageBreak/>
        <w:t>1</w:t>
      </w:r>
      <w:r w:rsidR="00F94F7B">
        <w:t>6</w:t>
      </w:r>
      <w:r w:rsidR="00494089">
        <w:tab/>
        <w:t xml:space="preserve">Political </w:t>
      </w:r>
      <w:r w:rsidR="009A7012">
        <w:t>donations</w:t>
      </w:r>
      <w:bookmarkEnd w:id="49"/>
      <w:bookmarkEnd w:id="50"/>
      <w:bookmarkEnd w:id="51"/>
    </w:p>
    <w:p w14:paraId="26813D02" w14:textId="76CBBC62" w:rsidR="00494089" w:rsidRDefault="00494089" w:rsidP="008377F8">
      <w:pPr>
        <w:pStyle w:val="NumberedFirstLevel"/>
        <w:numPr>
          <w:ilvl w:val="1"/>
          <w:numId w:val="4"/>
        </w:numPr>
      </w:pPr>
      <w:r>
        <w:t xml:space="preserve">Staff and affiliates are encouraged to participate in the political process in accordance with their rights and obligations as private citizens, and the </w:t>
      </w:r>
      <w:hyperlink r:id="rId60" w:history="1">
        <w:r w:rsidRPr="0006239B">
          <w:rPr>
            <w:rStyle w:val="Hyperlink"/>
            <w:i/>
            <w:iCs/>
          </w:rPr>
          <w:t>Public Comment Policy</w:t>
        </w:r>
      </w:hyperlink>
      <w:r w:rsidRPr="0006239B">
        <w:t>.</w:t>
      </w:r>
    </w:p>
    <w:p w14:paraId="470E30C5" w14:textId="1AA34B2E" w:rsidR="00494089" w:rsidRDefault="00494089" w:rsidP="008377F8">
      <w:pPr>
        <w:pStyle w:val="NumberedFirstLevel"/>
        <w:numPr>
          <w:ilvl w:val="1"/>
          <w:numId w:val="4"/>
        </w:numPr>
      </w:pPr>
      <w:r>
        <w:t>University funds and other resources must not be used to support any political party or candidate</w:t>
      </w:r>
      <w:r w:rsidR="00DC2FC3">
        <w:t xml:space="preserve"> </w:t>
      </w:r>
      <w:r w:rsidR="00DC2FC3" w:rsidRPr="009E707F">
        <w:t>or political lobbying organisation</w:t>
      </w:r>
      <w:r w:rsidRPr="009E707F">
        <w:t>.</w:t>
      </w:r>
      <w:r>
        <w:t xml:space="preserve"> </w:t>
      </w:r>
    </w:p>
    <w:p w14:paraId="7027436A" w14:textId="34F776B2" w:rsidR="00494089" w:rsidRDefault="00494089" w:rsidP="008377F8">
      <w:pPr>
        <w:pStyle w:val="NumberedFirstLevel"/>
        <w:numPr>
          <w:ilvl w:val="1"/>
          <w:numId w:val="4"/>
        </w:numPr>
      </w:pPr>
      <w:r>
        <w:t>Political donations and tickets for political fundraising activities, including dinners, functions and similar events, are a personal expense.</w:t>
      </w:r>
    </w:p>
    <w:p w14:paraId="14916A93" w14:textId="3977BA73" w:rsidR="009A7012" w:rsidRPr="00E21717" w:rsidRDefault="009A7012" w:rsidP="008377F8">
      <w:pPr>
        <w:pStyle w:val="NormalNotes"/>
        <w:numPr>
          <w:ilvl w:val="0"/>
          <w:numId w:val="4"/>
        </w:numPr>
        <w:ind w:left="567"/>
        <w:rPr>
          <w:i/>
          <w:iCs/>
        </w:rPr>
      </w:pPr>
      <w:r>
        <w:rPr>
          <w:b/>
          <w:bCs/>
        </w:rPr>
        <w:t>Note:</w:t>
      </w:r>
      <w:r>
        <w:rPr>
          <w:b/>
          <w:bCs/>
        </w:rPr>
        <w:tab/>
      </w:r>
      <w:r>
        <w:t xml:space="preserve">See </w:t>
      </w:r>
      <w:hyperlink r:id="rId61" w:history="1">
        <w:r w:rsidR="00D863DE">
          <w:rPr>
            <w:rStyle w:val="Hyperlink"/>
            <w:i/>
            <w:iCs/>
          </w:rPr>
          <w:t>Reasonable and Non-Allowable Expense Procedures</w:t>
        </w:r>
      </w:hyperlink>
    </w:p>
    <w:p w14:paraId="521AC5A9" w14:textId="71A37F99" w:rsidR="00FC435E" w:rsidRDefault="00FE0593" w:rsidP="00E21717">
      <w:pPr>
        <w:pStyle w:val="Heading4"/>
      </w:pPr>
      <w:bookmarkStart w:id="52" w:name="_Toc67385798"/>
      <w:bookmarkStart w:id="53" w:name="_Toc142656185"/>
      <w:bookmarkStart w:id="54" w:name="_Toc142656231"/>
      <w:r>
        <w:t>1</w:t>
      </w:r>
      <w:r w:rsidR="009A7012">
        <w:t>7</w:t>
      </w:r>
      <w:r w:rsidR="00494089">
        <w:tab/>
        <w:t xml:space="preserve">Use and </w:t>
      </w:r>
      <w:r w:rsidR="0006239B">
        <w:t xml:space="preserve">security </w:t>
      </w:r>
      <w:r w:rsidR="00494089">
        <w:t xml:space="preserve">of </w:t>
      </w:r>
      <w:r w:rsidR="0006239B">
        <w:t>information</w:t>
      </w:r>
      <w:bookmarkEnd w:id="52"/>
      <w:bookmarkEnd w:id="53"/>
      <w:bookmarkEnd w:id="54"/>
    </w:p>
    <w:p w14:paraId="3B328771" w14:textId="5B43F371" w:rsidR="00494089" w:rsidRDefault="00494089" w:rsidP="00FC435E">
      <w:pPr>
        <w:pStyle w:val="NumberedFirstLevel"/>
      </w:pPr>
      <w:r>
        <w:t>Staff and affiliates must:</w:t>
      </w:r>
    </w:p>
    <w:p w14:paraId="1C82C030" w14:textId="58DF0BB1" w:rsidR="00494089" w:rsidRPr="00BA3180" w:rsidRDefault="00494089" w:rsidP="00494089">
      <w:pPr>
        <w:pStyle w:val="NumberedSecondLevel"/>
      </w:pPr>
      <w:r>
        <w:t xml:space="preserve">maintain the integrity, confidentiality and privacy of University records and </w:t>
      </w:r>
      <w:r w:rsidRPr="00BA3180">
        <w:t>information to which they have access;</w:t>
      </w:r>
    </w:p>
    <w:p w14:paraId="5A392A8D" w14:textId="344CC381" w:rsidR="00FC435E" w:rsidRPr="00BA3180" w:rsidRDefault="000E1914" w:rsidP="00494089">
      <w:pPr>
        <w:pStyle w:val="NumberedSecondLevel"/>
      </w:pPr>
      <w:r w:rsidRPr="00BA3180">
        <w:t xml:space="preserve">retain, </w:t>
      </w:r>
      <w:r w:rsidR="002D7952" w:rsidRPr="00BA3180">
        <w:t>manage</w:t>
      </w:r>
      <w:r w:rsidRPr="00BA3180">
        <w:t xml:space="preserve"> and dispose of</w:t>
      </w:r>
      <w:r w:rsidR="00926A5B" w:rsidRPr="00BA3180">
        <w:t xml:space="preserve"> </w:t>
      </w:r>
      <w:r w:rsidR="00FC435E" w:rsidRPr="00BA3180">
        <w:t xml:space="preserve">all University records in accordance with </w:t>
      </w:r>
      <w:r w:rsidR="00926A5B" w:rsidRPr="00BA3180">
        <w:t xml:space="preserve">the </w:t>
      </w:r>
      <w:hyperlink r:id="rId62" w:history="1">
        <w:r w:rsidR="00926A5B" w:rsidRPr="00BA3180">
          <w:rPr>
            <w:rStyle w:val="Hyperlink"/>
            <w:i/>
            <w:iCs/>
          </w:rPr>
          <w:t>Recordkeeping Policy</w:t>
        </w:r>
      </w:hyperlink>
      <w:r w:rsidR="00FC435E" w:rsidRPr="00BA3180">
        <w:t>;</w:t>
      </w:r>
    </w:p>
    <w:p w14:paraId="5349D464" w14:textId="7B683102" w:rsidR="002D7952" w:rsidRPr="00BA3180" w:rsidRDefault="00494089" w:rsidP="00494089">
      <w:pPr>
        <w:pStyle w:val="NumberedSecondLevel"/>
      </w:pPr>
      <w:r w:rsidRPr="00BA3180">
        <w:t>take all reasonable precautions to prevent unauthorised access to, or misuse of, University records and information;</w:t>
      </w:r>
    </w:p>
    <w:p w14:paraId="0576724B" w14:textId="2B3B3691" w:rsidR="00BA3180" w:rsidRPr="00BA3180" w:rsidRDefault="00BA3180" w:rsidP="00BA3180">
      <w:pPr>
        <w:pStyle w:val="NumberedSecondLevel"/>
        <w:numPr>
          <w:ilvl w:val="2"/>
          <w:numId w:val="1"/>
        </w:numPr>
      </w:pPr>
      <w:r w:rsidRPr="00BA3180">
        <w:t xml:space="preserve">only use ICT resources consistently with the requirements of the </w:t>
      </w:r>
      <w:hyperlink r:id="rId63" w:history="1">
        <w:r w:rsidRPr="00BA3180">
          <w:rPr>
            <w:rStyle w:val="Hyperlink"/>
            <w:i/>
            <w:iCs/>
          </w:rPr>
          <w:t>Acceptable Use of ICT Resources Policy</w:t>
        </w:r>
      </w:hyperlink>
      <w:r w:rsidRPr="00BA3180">
        <w:t>; and</w:t>
      </w:r>
    </w:p>
    <w:p w14:paraId="0FC175A6" w14:textId="22AC4D66" w:rsidR="00494089" w:rsidRDefault="00494089" w:rsidP="00494089">
      <w:pPr>
        <w:pStyle w:val="NumberedSecondLevel"/>
      </w:pPr>
      <w:r w:rsidRPr="00BA3180">
        <w:t xml:space="preserve">comply with the </w:t>
      </w:r>
      <w:hyperlink r:id="rId64" w:history="1">
        <w:r w:rsidRPr="004B3284">
          <w:rPr>
            <w:rStyle w:val="Hyperlink"/>
            <w:i/>
            <w:iCs/>
          </w:rPr>
          <w:t>Privacy Policy</w:t>
        </w:r>
      </w:hyperlink>
      <w:r w:rsidR="00461D06" w:rsidRPr="00BA3180">
        <w:rPr>
          <w:i/>
          <w:iCs/>
        </w:rPr>
        <w:t xml:space="preserve"> </w:t>
      </w:r>
      <w:r w:rsidR="00461D06" w:rsidRPr="00BA3180">
        <w:t>and</w:t>
      </w:r>
      <w:r w:rsidR="00461D06" w:rsidRPr="00BA3180">
        <w:rPr>
          <w:i/>
          <w:iCs/>
        </w:rPr>
        <w:t xml:space="preserve"> </w:t>
      </w:r>
      <w:hyperlink r:id="rId65" w:history="1">
        <w:r w:rsidR="00FC435E" w:rsidRPr="00BA3180">
          <w:rPr>
            <w:rStyle w:val="Hyperlink"/>
            <w:i/>
            <w:iCs/>
          </w:rPr>
          <w:t>Cyber Security Policy</w:t>
        </w:r>
      </w:hyperlink>
      <w:r w:rsidRPr="0006239B">
        <w:t>.</w:t>
      </w:r>
    </w:p>
    <w:p w14:paraId="09A6C5CC" w14:textId="3C6BC215" w:rsidR="00494089" w:rsidRDefault="00494089" w:rsidP="00494089">
      <w:pPr>
        <w:pStyle w:val="NumberedFirstLevel"/>
      </w:pPr>
      <w:r>
        <w:t>Staff and affiliates must not:</w:t>
      </w:r>
    </w:p>
    <w:p w14:paraId="70FEF66B" w14:textId="0D0186F5" w:rsidR="009A7012" w:rsidRDefault="00494089" w:rsidP="00494089">
      <w:pPr>
        <w:pStyle w:val="NumberedSecondLevel"/>
      </w:pPr>
      <w:r>
        <w:t>disclose or offer to supply confidential or private University records or information, except</w:t>
      </w:r>
      <w:r w:rsidR="009A7012">
        <w:t>:</w:t>
      </w:r>
    </w:p>
    <w:p w14:paraId="3E9BA811" w14:textId="07BB43A1" w:rsidR="009A7012" w:rsidRDefault="00494089" w:rsidP="009A7012">
      <w:pPr>
        <w:pStyle w:val="NumberedThirdLevel"/>
      </w:pPr>
      <w:r>
        <w:t>when authorised to do</w:t>
      </w:r>
      <w:r w:rsidR="00417C76">
        <w:t xml:space="preserve"> so</w:t>
      </w:r>
      <w:r w:rsidR="009A7012">
        <w:t>; or</w:t>
      </w:r>
    </w:p>
    <w:p w14:paraId="5DFED2B0" w14:textId="16B316C0" w:rsidR="00494089" w:rsidRDefault="00494089" w:rsidP="009A7012">
      <w:pPr>
        <w:pStyle w:val="NumberedThirdLevel"/>
      </w:pPr>
      <w:r>
        <w:t>when required or permitted to do so by University policy, State or Commonwealth law, court order or other legal instrument</w:t>
      </w:r>
      <w:r w:rsidR="00AA35D9">
        <w:t>;</w:t>
      </w:r>
    </w:p>
    <w:p w14:paraId="13E590E4" w14:textId="0EA32AFE" w:rsidR="00494089" w:rsidRDefault="00494089" w:rsidP="00494089">
      <w:pPr>
        <w:pStyle w:val="NumberedSecondLevel"/>
      </w:pPr>
      <w:r>
        <w:t>access or use information, including information on electronic systems and hardcopy files, other than for an authorised purpose; or</w:t>
      </w:r>
    </w:p>
    <w:p w14:paraId="2DAF7914" w14:textId="24B4F86A" w:rsidR="00FC435E" w:rsidRDefault="00494089" w:rsidP="00FC435E">
      <w:pPr>
        <w:pStyle w:val="NumberedSecondLevel"/>
        <w:numPr>
          <w:ilvl w:val="2"/>
          <w:numId w:val="1"/>
        </w:numPr>
      </w:pPr>
      <w:r>
        <w:t>destroy, or authorise the destruction of, University records other than in accordance</w:t>
      </w:r>
      <w:r w:rsidR="00FC435E">
        <w:t xml:space="preserve"> with </w:t>
      </w:r>
      <w:r w:rsidR="009A7012">
        <w:t xml:space="preserve">relevant </w:t>
      </w:r>
      <w:r w:rsidR="00FC435E">
        <w:t>policy and legislation.</w:t>
      </w:r>
    </w:p>
    <w:p w14:paraId="64F1EB8D" w14:textId="47220D6F" w:rsidR="00494089" w:rsidRPr="009A7012" w:rsidRDefault="009A7012" w:rsidP="009E707F">
      <w:pPr>
        <w:pStyle w:val="NormalNotes"/>
        <w:ind w:left="1287"/>
        <w:rPr>
          <w:i/>
          <w:iCs/>
        </w:rPr>
      </w:pPr>
      <w:r>
        <w:rPr>
          <w:b/>
          <w:bCs/>
        </w:rPr>
        <w:t>Note:</w:t>
      </w:r>
      <w:r>
        <w:rPr>
          <w:b/>
          <w:bCs/>
        </w:rPr>
        <w:tab/>
      </w:r>
      <w:r>
        <w:t xml:space="preserve">See </w:t>
      </w:r>
      <w:hyperlink r:id="rId66" w:history="1">
        <w:r w:rsidRPr="00B603E2">
          <w:rPr>
            <w:rStyle w:val="Hyperlink"/>
            <w:i/>
            <w:iCs/>
          </w:rPr>
          <w:t xml:space="preserve">Recordkeeping Policy </w:t>
        </w:r>
      </w:hyperlink>
      <w:r w:rsidR="00494089">
        <w:t xml:space="preserve"> </w:t>
      </w:r>
    </w:p>
    <w:p w14:paraId="4C974CFC" w14:textId="1F745CA2" w:rsidR="00494089" w:rsidRPr="0093245A" w:rsidRDefault="0093245A" w:rsidP="003D28D8">
      <w:pPr>
        <w:pStyle w:val="Heading4"/>
      </w:pPr>
      <w:bookmarkStart w:id="55" w:name="_Toc67385799"/>
      <w:bookmarkStart w:id="56" w:name="_Toc142656186"/>
      <w:bookmarkStart w:id="57" w:name="_Toc142656232"/>
      <w:r w:rsidRPr="0093245A">
        <w:t>1</w:t>
      </w:r>
      <w:r w:rsidR="00DD3D6A">
        <w:t>8</w:t>
      </w:r>
      <w:r w:rsidR="00417C76">
        <w:tab/>
      </w:r>
      <w:r w:rsidR="00494089" w:rsidRPr="0093245A">
        <w:t xml:space="preserve">Use of University </w:t>
      </w:r>
      <w:r w:rsidR="0006239B">
        <w:t>r</w:t>
      </w:r>
      <w:r w:rsidR="0006239B" w:rsidRPr="0093245A">
        <w:t>esources</w:t>
      </w:r>
      <w:bookmarkEnd w:id="55"/>
      <w:bookmarkEnd w:id="56"/>
      <w:bookmarkEnd w:id="57"/>
    </w:p>
    <w:p w14:paraId="5BB34837" w14:textId="701B4AEC" w:rsidR="00817BD3" w:rsidRDefault="00494089" w:rsidP="008377F8">
      <w:pPr>
        <w:pStyle w:val="NumberedFirstLevel"/>
        <w:numPr>
          <w:ilvl w:val="1"/>
          <w:numId w:val="25"/>
        </w:numPr>
      </w:pPr>
      <w:r>
        <w:t xml:space="preserve">Staff </w:t>
      </w:r>
      <w:r w:rsidRPr="00E21717">
        <w:t>and</w:t>
      </w:r>
      <w:r>
        <w:t xml:space="preserve"> affiliates must</w:t>
      </w:r>
      <w:r w:rsidR="00817BD3">
        <w:t xml:space="preserve"> use University resources</w:t>
      </w:r>
      <w:r w:rsidR="003D28D8">
        <w:t>:</w:t>
      </w:r>
    </w:p>
    <w:p w14:paraId="460400DF" w14:textId="2A7F3016" w:rsidR="00817BD3" w:rsidRDefault="00E81516" w:rsidP="00DD3D6A">
      <w:pPr>
        <w:pStyle w:val="NumberedSecondLevel"/>
      </w:pPr>
      <w:r>
        <w:t>appropriately</w:t>
      </w:r>
      <w:r w:rsidR="00817BD3">
        <w:t>; and</w:t>
      </w:r>
    </w:p>
    <w:p w14:paraId="7E055615" w14:textId="7DE44344" w:rsidR="00494089" w:rsidRDefault="00817BD3" w:rsidP="00E21717">
      <w:pPr>
        <w:pStyle w:val="NumberedSecondLevel"/>
      </w:pPr>
      <w:r>
        <w:t xml:space="preserve">only </w:t>
      </w:r>
      <w:r w:rsidR="00494089">
        <w:t xml:space="preserve">for University purposes, unless express permission has been granted for non-University or private </w:t>
      </w:r>
      <w:r>
        <w:t>use directly or through University policy or procedures.</w:t>
      </w:r>
    </w:p>
    <w:p w14:paraId="3FED5598" w14:textId="006A2AD4" w:rsidR="00007B7B" w:rsidRDefault="000635F6" w:rsidP="00494089">
      <w:pPr>
        <w:pStyle w:val="NumberedFirstLevel"/>
      </w:pPr>
      <w:r>
        <w:t xml:space="preserve">Staff and affiliates must use the </w:t>
      </w:r>
      <w:r w:rsidRPr="0006239B">
        <w:t>University’s ICT resources</w:t>
      </w:r>
      <w:r w:rsidR="00817BD3" w:rsidRPr="0006239B">
        <w:t xml:space="preserve"> consistently</w:t>
      </w:r>
      <w:r w:rsidRPr="0006239B">
        <w:t xml:space="preserve"> with the </w:t>
      </w:r>
      <w:hyperlink r:id="rId67" w:history="1">
        <w:r w:rsidRPr="0006239B">
          <w:rPr>
            <w:rStyle w:val="Hyperlink"/>
            <w:i/>
            <w:iCs/>
          </w:rPr>
          <w:t>Acceptable Use of ICT Resources Policy</w:t>
        </w:r>
      </w:hyperlink>
      <w:r w:rsidRPr="0006239B">
        <w:t>, including</w:t>
      </w:r>
      <w:r>
        <w:t xml:space="preserve"> </w:t>
      </w:r>
      <w:r w:rsidR="00817BD3">
        <w:t>limitations on private use.</w:t>
      </w:r>
    </w:p>
    <w:p w14:paraId="62C38DB6" w14:textId="03F9AFC8" w:rsidR="00494089" w:rsidRPr="00990E3E" w:rsidRDefault="00007B7B" w:rsidP="00494089">
      <w:pPr>
        <w:pStyle w:val="NumberedFirstLevel"/>
      </w:pPr>
      <w:r>
        <w:lastRenderedPageBreak/>
        <w:t xml:space="preserve">Electronic communications using ICT resources </w:t>
      </w:r>
      <w:r w:rsidR="00494089">
        <w:t xml:space="preserve">(including personal emails) remain the property of the University at all times and may be accessed </w:t>
      </w:r>
      <w:r w:rsidR="00817BD3" w:rsidRPr="00990E3E">
        <w:t>consistent</w:t>
      </w:r>
      <w:r w:rsidR="00DD021E">
        <w:t>ly</w:t>
      </w:r>
      <w:r w:rsidR="00817BD3" w:rsidRPr="00990E3E">
        <w:t xml:space="preserve"> </w:t>
      </w:r>
      <w:r w:rsidR="00494089" w:rsidRPr="00990E3E">
        <w:t xml:space="preserve">with the </w:t>
      </w:r>
      <w:r w:rsidRPr="00990E3E">
        <w:t xml:space="preserve">provisions of the </w:t>
      </w:r>
      <w:hyperlink r:id="rId68" w:history="1">
        <w:r w:rsidRPr="00990E3E">
          <w:rPr>
            <w:rStyle w:val="Hyperlink"/>
            <w:i/>
            <w:iCs/>
          </w:rPr>
          <w:t>Acceptable Use of ICT Resources Policy</w:t>
        </w:r>
      </w:hyperlink>
      <w:r w:rsidR="00817BD3" w:rsidRPr="00990E3E">
        <w:t xml:space="preserve"> and applicable legislation</w:t>
      </w:r>
      <w:r w:rsidRPr="00990E3E">
        <w:t>.</w:t>
      </w:r>
    </w:p>
    <w:p w14:paraId="1233095F" w14:textId="306CC43D" w:rsidR="00494089" w:rsidRDefault="00FE0593" w:rsidP="00494089">
      <w:pPr>
        <w:pStyle w:val="Heading4"/>
      </w:pPr>
      <w:bookmarkStart w:id="58" w:name="_Toc67385800"/>
      <w:bookmarkStart w:id="59" w:name="_Toc142656187"/>
      <w:bookmarkStart w:id="60" w:name="_Toc142656233"/>
      <w:r>
        <w:t>1</w:t>
      </w:r>
      <w:r w:rsidR="00817BD3">
        <w:t>9</w:t>
      </w:r>
      <w:r w:rsidR="00494089">
        <w:tab/>
      </w:r>
      <w:r w:rsidR="00685506">
        <w:t>Reporting of wrongdoing</w:t>
      </w:r>
      <w:bookmarkEnd w:id="58"/>
      <w:bookmarkEnd w:id="59"/>
      <w:bookmarkEnd w:id="60"/>
    </w:p>
    <w:p w14:paraId="146D3638" w14:textId="1A90C27C" w:rsidR="003149D8" w:rsidRDefault="003149D8" w:rsidP="008377F8">
      <w:pPr>
        <w:pStyle w:val="NumberedFirstLevel"/>
        <w:numPr>
          <w:ilvl w:val="1"/>
          <w:numId w:val="5"/>
        </w:numPr>
      </w:pPr>
      <w:r>
        <w:t>Staff and affiliates must report i</w:t>
      </w:r>
      <w:r w:rsidR="00494089">
        <w:t>nstances of wrongdoing, including</w:t>
      </w:r>
      <w:r>
        <w:t>:</w:t>
      </w:r>
    </w:p>
    <w:p w14:paraId="68104506" w14:textId="3E81DC60" w:rsidR="003149D8" w:rsidRDefault="00494089" w:rsidP="008377F8">
      <w:pPr>
        <w:pStyle w:val="NumberedSecondLevel"/>
        <w:numPr>
          <w:ilvl w:val="2"/>
          <w:numId w:val="5"/>
        </w:numPr>
      </w:pPr>
      <w:r>
        <w:t>corrupt conduct</w:t>
      </w:r>
      <w:r w:rsidR="003149D8">
        <w:t>;</w:t>
      </w:r>
    </w:p>
    <w:p w14:paraId="569FA90C" w14:textId="16F013BD" w:rsidR="003149D8" w:rsidRDefault="00494089" w:rsidP="008377F8">
      <w:pPr>
        <w:pStyle w:val="NumberedSecondLevel"/>
        <w:numPr>
          <w:ilvl w:val="2"/>
          <w:numId w:val="5"/>
        </w:numPr>
      </w:pPr>
      <w:r>
        <w:t>maladministration</w:t>
      </w:r>
      <w:r w:rsidR="003149D8">
        <w:t>;</w:t>
      </w:r>
    </w:p>
    <w:p w14:paraId="2FE70F85" w14:textId="1331EA5E" w:rsidR="003149D8" w:rsidRDefault="00494089" w:rsidP="008377F8">
      <w:pPr>
        <w:pStyle w:val="NumberedSecondLevel"/>
        <w:numPr>
          <w:ilvl w:val="2"/>
          <w:numId w:val="5"/>
        </w:numPr>
      </w:pPr>
      <w:r>
        <w:t>serious or substantial waste of public money</w:t>
      </w:r>
      <w:r w:rsidR="003149D8">
        <w:t>;</w:t>
      </w:r>
    </w:p>
    <w:p w14:paraId="4713A928" w14:textId="77777777" w:rsidR="003149D8" w:rsidRDefault="00494089" w:rsidP="008377F8">
      <w:pPr>
        <w:pStyle w:val="NumberedSecondLevel"/>
        <w:numPr>
          <w:ilvl w:val="2"/>
          <w:numId w:val="5"/>
        </w:numPr>
      </w:pPr>
      <w:r>
        <w:t>government information contravention</w:t>
      </w:r>
      <w:r w:rsidR="003149D8">
        <w:t>; and</w:t>
      </w:r>
    </w:p>
    <w:p w14:paraId="6F0DFEBB" w14:textId="7CF8CE2B" w:rsidR="003149D8" w:rsidRDefault="00494089" w:rsidP="008377F8">
      <w:pPr>
        <w:pStyle w:val="NumberedSecondLevel"/>
        <w:numPr>
          <w:ilvl w:val="2"/>
          <w:numId w:val="5"/>
        </w:numPr>
      </w:pPr>
      <w:r>
        <w:t>other kind</w:t>
      </w:r>
      <w:r w:rsidR="003149D8">
        <w:t>s</w:t>
      </w:r>
      <w:r>
        <w:t xml:space="preserve"> of wrongdoing</w:t>
      </w:r>
      <w:r w:rsidR="00AA35D9">
        <w:t>;</w:t>
      </w:r>
    </w:p>
    <w:p w14:paraId="5C6D6F14" w14:textId="5443E4EF" w:rsidR="00181B7E" w:rsidRPr="00E87855" w:rsidRDefault="003149D8" w:rsidP="002D7952">
      <w:pPr>
        <w:pStyle w:val="NumberedSecondLevel"/>
        <w:numPr>
          <w:ilvl w:val="0"/>
          <w:numId w:val="0"/>
        </w:numPr>
        <w:ind w:left="540"/>
      </w:pPr>
      <w:r>
        <w:t>to an authorised disclosure officer,</w:t>
      </w:r>
      <w:r w:rsidR="00494089">
        <w:t xml:space="preserve"> in accordance with the </w:t>
      </w:r>
      <w:hyperlink r:id="rId69" w:history="1">
        <w:r w:rsidR="00A65434" w:rsidRPr="0006239B">
          <w:rPr>
            <w:rStyle w:val="Hyperlink"/>
            <w:i/>
            <w:iCs/>
          </w:rPr>
          <w:t>Reporting Wrongdoing Policy</w:t>
        </w:r>
      </w:hyperlink>
      <w:r w:rsidR="00494089" w:rsidRPr="003149D8">
        <w:rPr>
          <w:i/>
          <w:iCs/>
        </w:rPr>
        <w:t>.</w:t>
      </w:r>
    </w:p>
    <w:p w14:paraId="2B9A141F" w14:textId="52D5F626" w:rsidR="008103C0" w:rsidRDefault="00E87855" w:rsidP="008377F8">
      <w:pPr>
        <w:pStyle w:val="NumberedFirstLevel"/>
        <w:numPr>
          <w:ilvl w:val="1"/>
          <w:numId w:val="5"/>
        </w:numPr>
      </w:pPr>
      <w:r>
        <w:t>Some reports may be protected under either or both of</w:t>
      </w:r>
      <w:r w:rsidR="00494089">
        <w:t xml:space="preserve"> the </w:t>
      </w:r>
      <w:hyperlink r:id="rId70" w:anchor="/view/act/1994/92" w:history="1">
        <w:r w:rsidR="002D7952" w:rsidRPr="00CD1C4E">
          <w:rPr>
            <w:rStyle w:val="Hyperlink"/>
            <w:i/>
            <w:iCs/>
          </w:rPr>
          <w:t>Public Interest Disclosures Act 1994 (NSW)</w:t>
        </w:r>
      </w:hyperlink>
      <w:r w:rsidR="002D7952">
        <w:t xml:space="preserve"> or the </w:t>
      </w:r>
      <w:hyperlink r:id="rId71" w:history="1">
        <w:r w:rsidR="002D7952" w:rsidRPr="00887C27">
          <w:rPr>
            <w:rStyle w:val="Hyperlink"/>
            <w:i/>
            <w:iCs/>
          </w:rPr>
          <w:t>Corporations Act</w:t>
        </w:r>
        <w:r w:rsidR="002D7952" w:rsidRPr="00887C27">
          <w:rPr>
            <w:rStyle w:val="Hyperlink"/>
          </w:rPr>
          <w:t xml:space="preserve"> </w:t>
        </w:r>
        <w:r w:rsidR="002D7952" w:rsidRPr="00CD1C4E">
          <w:rPr>
            <w:rStyle w:val="Hyperlink"/>
            <w:i/>
            <w:iCs/>
          </w:rPr>
          <w:t>2001 (Cth)</w:t>
        </w:r>
      </w:hyperlink>
      <w:r w:rsidR="002D7952">
        <w:t>.</w:t>
      </w:r>
    </w:p>
    <w:p w14:paraId="6C6AA110" w14:textId="1C798176" w:rsidR="00494089" w:rsidRDefault="00E87855" w:rsidP="008377F8">
      <w:pPr>
        <w:pStyle w:val="NumberedFirstLevel"/>
        <w:numPr>
          <w:ilvl w:val="1"/>
          <w:numId w:val="5"/>
        </w:numPr>
      </w:pPr>
      <w:r>
        <w:t xml:space="preserve">Further information about what </w:t>
      </w:r>
      <w:r w:rsidRPr="00495ABB">
        <w:t xml:space="preserve">disclosures are protected, and the nature of the applicable protection, is provided in the </w:t>
      </w:r>
      <w:hyperlink r:id="rId72" w:history="1">
        <w:r w:rsidRPr="00495ABB">
          <w:rPr>
            <w:rStyle w:val="Hyperlink"/>
            <w:i/>
            <w:iCs/>
          </w:rPr>
          <w:t>Reporting Wrongdoing Policy</w:t>
        </w:r>
      </w:hyperlink>
      <w:r w:rsidRPr="00495ABB">
        <w:t>.</w:t>
      </w:r>
    </w:p>
    <w:p w14:paraId="2FBC7D5D" w14:textId="169A6ADD" w:rsidR="00494089" w:rsidRDefault="00BF55E0" w:rsidP="001B64B8">
      <w:pPr>
        <w:pStyle w:val="Heading4"/>
        <w:ind w:left="540" w:hanging="540"/>
      </w:pPr>
      <w:bookmarkStart w:id="61" w:name="_Toc67385801"/>
      <w:bookmarkStart w:id="62" w:name="_Toc142656188"/>
      <w:bookmarkStart w:id="63" w:name="_Toc142656234"/>
      <w:r>
        <w:t>20</w:t>
      </w:r>
      <w:r w:rsidR="00494089">
        <w:tab/>
        <w:t xml:space="preserve">Equity of </w:t>
      </w:r>
      <w:r>
        <w:t xml:space="preserve">access </w:t>
      </w:r>
      <w:r w:rsidR="00494089">
        <w:t xml:space="preserve">and </w:t>
      </w:r>
      <w:r>
        <w:t xml:space="preserve">prevention </w:t>
      </w:r>
      <w:r w:rsidR="00494089">
        <w:t xml:space="preserve">of </w:t>
      </w:r>
      <w:r>
        <w:t>b</w:t>
      </w:r>
      <w:r w:rsidR="00493D72">
        <w:t xml:space="preserve">ullying, </w:t>
      </w:r>
      <w:r>
        <w:t>harassment</w:t>
      </w:r>
      <w:r w:rsidR="00C33B6B">
        <w:t>,</w:t>
      </w:r>
      <w:r>
        <w:t xml:space="preserve"> discrimination</w:t>
      </w:r>
      <w:r w:rsidR="00C33B6B">
        <w:t xml:space="preserve"> and sexual misconduct</w:t>
      </w:r>
      <w:bookmarkEnd w:id="61"/>
      <w:bookmarkEnd w:id="62"/>
      <w:bookmarkEnd w:id="63"/>
    </w:p>
    <w:p w14:paraId="4134B9EB" w14:textId="77777777" w:rsidR="00C33B6B" w:rsidRDefault="00494089" w:rsidP="008377F8">
      <w:pPr>
        <w:pStyle w:val="NumberedFirstLevel"/>
        <w:numPr>
          <w:ilvl w:val="1"/>
          <w:numId w:val="19"/>
        </w:numPr>
      </w:pPr>
      <w:r w:rsidRPr="00494089">
        <w:t xml:space="preserve">Staff and affiliates must comply </w:t>
      </w:r>
      <w:r w:rsidRPr="008E3B9A">
        <w:t>with the</w:t>
      </w:r>
      <w:r w:rsidR="00C33B6B">
        <w:t>:</w:t>
      </w:r>
    </w:p>
    <w:p w14:paraId="78CFE84C" w14:textId="4927440D" w:rsidR="00C33B6B" w:rsidRPr="00C33B6B" w:rsidRDefault="00B90918" w:rsidP="008377F8">
      <w:pPr>
        <w:pStyle w:val="NumberedSecondLevel"/>
        <w:numPr>
          <w:ilvl w:val="2"/>
          <w:numId w:val="19"/>
        </w:numPr>
        <w:rPr>
          <w:rStyle w:val="Hyperlink"/>
          <w:color w:val="auto"/>
          <w:u w:val="none"/>
        </w:rPr>
      </w:pPr>
      <w:hyperlink r:id="rId73" w:history="1">
        <w:r w:rsidR="00494089" w:rsidRPr="00C33B6B">
          <w:rPr>
            <w:rStyle w:val="Hyperlink"/>
            <w:i/>
            <w:iCs/>
          </w:rPr>
          <w:t>Bullying Harassment and Discrimination Prevention Policy</w:t>
        </w:r>
      </w:hyperlink>
      <w:r w:rsidR="00C33B6B">
        <w:rPr>
          <w:rStyle w:val="Hyperlink"/>
        </w:rPr>
        <w:t>;</w:t>
      </w:r>
    </w:p>
    <w:p w14:paraId="7A384284" w14:textId="4A5FEB28" w:rsidR="00C33B6B" w:rsidRPr="00DC78C0" w:rsidRDefault="00B90918" w:rsidP="008377F8">
      <w:pPr>
        <w:pStyle w:val="NumberedSecondLevel"/>
        <w:numPr>
          <w:ilvl w:val="2"/>
          <w:numId w:val="19"/>
        </w:numPr>
        <w:rPr>
          <w:rStyle w:val="Hyperlink"/>
          <w:iCs/>
          <w:color w:val="auto"/>
          <w:u w:val="none"/>
        </w:rPr>
      </w:pPr>
      <w:hyperlink r:id="rId74" w:history="1">
        <w:r w:rsidR="00A65434" w:rsidRPr="00DC78C0">
          <w:rPr>
            <w:rStyle w:val="Hyperlink"/>
            <w:i/>
          </w:rPr>
          <w:t>Student Sexual Misconduct Policy</w:t>
        </w:r>
      </w:hyperlink>
      <w:r w:rsidR="00C33B6B" w:rsidRPr="00DC78C0">
        <w:rPr>
          <w:rStyle w:val="Hyperlink"/>
          <w:iCs/>
          <w:color w:val="auto"/>
          <w:u w:val="none"/>
        </w:rPr>
        <w:t>; and</w:t>
      </w:r>
    </w:p>
    <w:p w14:paraId="6D545DA1" w14:textId="4975CD4E" w:rsidR="00847AC5" w:rsidRPr="00DC78C0" w:rsidRDefault="00B90918" w:rsidP="008377F8">
      <w:pPr>
        <w:pStyle w:val="NumberedSecondLevel"/>
        <w:numPr>
          <w:ilvl w:val="2"/>
          <w:numId w:val="19"/>
        </w:numPr>
        <w:rPr>
          <w:iCs/>
        </w:rPr>
      </w:pPr>
      <w:hyperlink r:id="rId75" w:history="1">
        <w:r w:rsidR="00A65434" w:rsidRPr="00DC78C0">
          <w:rPr>
            <w:rStyle w:val="Hyperlink"/>
            <w:i/>
          </w:rPr>
          <w:t>Staff Sexual Misconduct Policy</w:t>
        </w:r>
      </w:hyperlink>
      <w:r w:rsidR="00847AC5" w:rsidRPr="00DC78C0">
        <w:rPr>
          <w:iCs/>
        </w:rPr>
        <w:t>.</w:t>
      </w:r>
    </w:p>
    <w:p w14:paraId="0DFE500E" w14:textId="77777777" w:rsidR="00847AC5" w:rsidRDefault="00847AC5" w:rsidP="005525C2">
      <w:pPr>
        <w:pStyle w:val="NumberedFirstLevel"/>
      </w:pPr>
      <w:r>
        <w:t xml:space="preserve">Staff and affiliates </w:t>
      </w:r>
      <w:r w:rsidR="00494089" w:rsidRPr="00494089">
        <w:t>must not</w:t>
      </w:r>
      <w:r>
        <w:t>:</w:t>
      </w:r>
    </w:p>
    <w:p w14:paraId="6EF21E79" w14:textId="51354F82" w:rsidR="00847AC5" w:rsidRDefault="00847AC5" w:rsidP="00847AC5">
      <w:pPr>
        <w:pStyle w:val="NumberedSecondLevel"/>
      </w:pPr>
      <w:r>
        <w:t>bully;</w:t>
      </w:r>
    </w:p>
    <w:p w14:paraId="3EA44EEB" w14:textId="17B4C4F2" w:rsidR="00847AC5" w:rsidRDefault="00847AC5" w:rsidP="00847AC5">
      <w:pPr>
        <w:pStyle w:val="NumberedSecondLevel"/>
      </w:pPr>
      <w:r>
        <w:t>harass;</w:t>
      </w:r>
    </w:p>
    <w:p w14:paraId="34ABC4AD" w14:textId="77777777" w:rsidR="00C33B6B" w:rsidRDefault="00847AC5" w:rsidP="00847AC5">
      <w:pPr>
        <w:pStyle w:val="NumberedSecondLevel"/>
      </w:pPr>
      <w:r>
        <w:t xml:space="preserve">discriminate against; </w:t>
      </w:r>
    </w:p>
    <w:p w14:paraId="3502C61A" w14:textId="4FA6069E" w:rsidR="00847AC5" w:rsidRDefault="00C33B6B" w:rsidP="00847AC5">
      <w:pPr>
        <w:pStyle w:val="NumberedSecondLevel"/>
      </w:pPr>
      <w:r>
        <w:t xml:space="preserve">engage in sexual misconduct towards; </w:t>
      </w:r>
      <w:r w:rsidR="00847AC5">
        <w:t>or</w:t>
      </w:r>
    </w:p>
    <w:p w14:paraId="73D089E1" w14:textId="77777777" w:rsidR="00847AC5" w:rsidRDefault="00847AC5" w:rsidP="00847AC5">
      <w:pPr>
        <w:pStyle w:val="NumberedSecondLevel"/>
      </w:pPr>
      <w:r>
        <w:t>victimise;</w:t>
      </w:r>
    </w:p>
    <w:p w14:paraId="4BAB90A5" w14:textId="1ACE0A0E" w:rsidR="00494089" w:rsidRDefault="00DD021E" w:rsidP="00847AC5">
      <w:pPr>
        <w:pStyle w:val="NumberedSecondLevel"/>
        <w:numPr>
          <w:ilvl w:val="0"/>
          <w:numId w:val="0"/>
        </w:numPr>
        <w:ind w:left="567"/>
      </w:pPr>
      <w:r>
        <w:t>any other person</w:t>
      </w:r>
      <w:r w:rsidR="00494089" w:rsidRPr="00494089">
        <w:t>.</w:t>
      </w:r>
    </w:p>
    <w:p w14:paraId="1A74FAE8" w14:textId="5ACD4AC0" w:rsidR="00494089" w:rsidRPr="00BD1CED" w:rsidRDefault="0093245A" w:rsidP="00494089">
      <w:pPr>
        <w:pStyle w:val="Heading4"/>
      </w:pPr>
      <w:bookmarkStart w:id="64" w:name="_Toc67385802"/>
      <w:bookmarkStart w:id="65" w:name="_Toc142656189"/>
      <w:bookmarkStart w:id="66" w:name="_Toc142656235"/>
      <w:r>
        <w:t>2</w:t>
      </w:r>
      <w:r w:rsidR="00847AC5">
        <w:t>1</w:t>
      </w:r>
      <w:r w:rsidR="00494089" w:rsidRPr="00BD1CED">
        <w:tab/>
        <w:t xml:space="preserve">Work </w:t>
      </w:r>
      <w:r w:rsidR="00847AC5">
        <w:t>h</w:t>
      </w:r>
      <w:r w:rsidR="00847AC5" w:rsidRPr="00BD1CED">
        <w:t xml:space="preserve">ealth </w:t>
      </w:r>
      <w:r w:rsidR="00847AC5">
        <w:t>and</w:t>
      </w:r>
      <w:r w:rsidR="00847AC5" w:rsidRPr="00BD1CED">
        <w:t xml:space="preserve"> </w:t>
      </w:r>
      <w:r w:rsidR="00847AC5">
        <w:t>s</w:t>
      </w:r>
      <w:r w:rsidR="00847AC5" w:rsidRPr="00BD1CED">
        <w:t>afety</w:t>
      </w:r>
      <w:bookmarkEnd w:id="64"/>
      <w:bookmarkEnd w:id="65"/>
      <w:bookmarkEnd w:id="66"/>
    </w:p>
    <w:p w14:paraId="3FB12AFB" w14:textId="66BF66BD" w:rsidR="00494089" w:rsidRPr="00BD1CED" w:rsidRDefault="00494089" w:rsidP="008377F8">
      <w:pPr>
        <w:pStyle w:val="NumberedFirstLevel"/>
        <w:numPr>
          <w:ilvl w:val="1"/>
          <w:numId w:val="6"/>
        </w:numPr>
      </w:pPr>
      <w:r w:rsidRPr="00BD1CED">
        <w:t>While at work or performing duties or functions for the University, staff and affiliates must:</w:t>
      </w:r>
    </w:p>
    <w:p w14:paraId="5F882967" w14:textId="6B20DCB1" w:rsidR="00847AC5" w:rsidRDefault="00494089" w:rsidP="00494089">
      <w:pPr>
        <w:pStyle w:val="NumberedSecondLevel"/>
      </w:pPr>
      <w:r w:rsidRPr="00BD1CED">
        <w:t>comply with</w:t>
      </w:r>
      <w:r w:rsidR="00847AC5">
        <w:t xml:space="preserve"> all applicable policies, procedures and standards, including but not limited to:</w:t>
      </w:r>
    </w:p>
    <w:p w14:paraId="2A638956" w14:textId="30B5427F" w:rsidR="00847AC5" w:rsidRPr="00495ABB" w:rsidRDefault="00494089" w:rsidP="00847AC5">
      <w:pPr>
        <w:pStyle w:val="NumberedThirdLevel"/>
      </w:pPr>
      <w:r w:rsidRPr="00BD1CED">
        <w:t xml:space="preserve">the </w:t>
      </w:r>
      <w:hyperlink r:id="rId76" w:history="1">
        <w:r w:rsidRPr="00495ABB">
          <w:rPr>
            <w:rStyle w:val="Hyperlink"/>
            <w:i/>
            <w:iCs/>
          </w:rPr>
          <w:t>Work Health and Safety Policy</w:t>
        </w:r>
      </w:hyperlink>
      <w:r w:rsidR="00847AC5" w:rsidRPr="00495ABB">
        <w:t>;</w:t>
      </w:r>
      <w:r w:rsidRPr="00495ABB">
        <w:t xml:space="preserve"> and </w:t>
      </w:r>
    </w:p>
    <w:p w14:paraId="0ACAAD1D" w14:textId="34C4BE61" w:rsidR="00494089" w:rsidRPr="00495ABB" w:rsidRDefault="00B90918" w:rsidP="00847AC5">
      <w:pPr>
        <w:pStyle w:val="NumberedThirdLevel"/>
      </w:pPr>
      <w:hyperlink r:id="rId77" w:history="1">
        <w:r w:rsidR="00494089" w:rsidRPr="005A61F0">
          <w:rPr>
            <w:rStyle w:val="Hyperlink"/>
            <w:i/>
            <w:iCs/>
          </w:rPr>
          <w:t xml:space="preserve">Work </w:t>
        </w:r>
        <w:r w:rsidR="00494089" w:rsidRPr="00DD021E">
          <w:rPr>
            <w:rStyle w:val="Hyperlink"/>
            <w:i/>
            <w:iCs/>
          </w:rPr>
          <w:t>Health and Safety Procedures</w:t>
        </w:r>
      </w:hyperlink>
      <w:r w:rsidR="00847AC5" w:rsidRPr="00495ABB">
        <w:t>;</w:t>
      </w:r>
    </w:p>
    <w:p w14:paraId="1C5FE16B" w14:textId="57D544FD" w:rsidR="00494089" w:rsidRPr="00BD1CED" w:rsidRDefault="00494089" w:rsidP="00494089">
      <w:pPr>
        <w:pStyle w:val="NumberedSecondLevel"/>
      </w:pPr>
      <w:r w:rsidRPr="00BD1CED">
        <w:t>take reasonable care for their own health and safety and the health and safety of others who may be affected by their acts or omissions at work; and</w:t>
      </w:r>
    </w:p>
    <w:p w14:paraId="25577BF9" w14:textId="2BC48011" w:rsidR="00494089" w:rsidRPr="00BD1CED" w:rsidRDefault="00494089" w:rsidP="00494089">
      <w:pPr>
        <w:pStyle w:val="NumberedSecondLevel"/>
      </w:pPr>
      <w:r w:rsidRPr="00BD1CED">
        <w:t xml:space="preserve">cooperate with the University </w:t>
      </w:r>
      <w:r w:rsidR="00101DB0" w:rsidRPr="00BD1CED">
        <w:t xml:space="preserve">to </w:t>
      </w:r>
      <w:r w:rsidR="00101DB0">
        <w:t>secure</w:t>
      </w:r>
      <w:r w:rsidR="00101DB0" w:rsidRPr="00BD1CED">
        <w:t xml:space="preserve"> </w:t>
      </w:r>
      <w:r w:rsidRPr="00BD1CED">
        <w:t>compliance with all relevant health and safety laws.</w:t>
      </w:r>
    </w:p>
    <w:p w14:paraId="4C9C283D" w14:textId="28473C7D" w:rsidR="00DD021E" w:rsidRDefault="00494089" w:rsidP="008377F8">
      <w:pPr>
        <w:pStyle w:val="NumberedFirstLevel"/>
        <w:numPr>
          <w:ilvl w:val="1"/>
          <w:numId w:val="7"/>
        </w:numPr>
      </w:pPr>
      <w:r w:rsidRPr="00BD1CED">
        <w:t>Staff and affiliates must take care not to put themselves or other University community members at risk or reduce their ability to carry out their duties through the misuse of alcohol or drugs.</w:t>
      </w:r>
    </w:p>
    <w:p w14:paraId="4F48EF58" w14:textId="1D760B13" w:rsidR="00494089" w:rsidRDefault="00494089" w:rsidP="005A61F0">
      <w:pPr>
        <w:pStyle w:val="NumberedSecondLevel"/>
      </w:pPr>
      <w:r w:rsidRPr="00BD1CED">
        <w:t>Under no circumstances should staff or affiliates attend for duty under the influence of alcohol or drugs.</w:t>
      </w:r>
    </w:p>
    <w:p w14:paraId="634ECFAC" w14:textId="75AD7359" w:rsidR="00417C76" w:rsidRPr="00E21717" w:rsidRDefault="00417C76" w:rsidP="008377F8">
      <w:pPr>
        <w:pStyle w:val="NormalNotes"/>
        <w:numPr>
          <w:ilvl w:val="0"/>
          <w:numId w:val="7"/>
        </w:numPr>
        <w:ind w:left="1134"/>
        <w:rPr>
          <w:i/>
          <w:iCs/>
        </w:rPr>
      </w:pPr>
      <w:r>
        <w:rPr>
          <w:b/>
          <w:bCs/>
        </w:rPr>
        <w:t>Note:</w:t>
      </w:r>
      <w:r>
        <w:rPr>
          <w:b/>
          <w:bCs/>
        </w:rPr>
        <w:tab/>
      </w:r>
      <w:r>
        <w:t xml:space="preserve">See </w:t>
      </w:r>
      <w:hyperlink r:id="rId78" w:history="1">
        <w:r w:rsidRPr="00E21717">
          <w:rPr>
            <w:rStyle w:val="Hyperlink"/>
            <w:i/>
            <w:iCs/>
          </w:rPr>
          <w:t>Alcohol</w:t>
        </w:r>
        <w:r w:rsidRPr="00417C76">
          <w:rPr>
            <w:rStyle w:val="Hyperlink"/>
            <w:i/>
            <w:iCs/>
          </w:rPr>
          <w:t xml:space="preserve"> Policy</w:t>
        </w:r>
      </w:hyperlink>
      <w:r>
        <w:t>.</w:t>
      </w:r>
    </w:p>
    <w:p w14:paraId="3F990DE0" w14:textId="2BC1B730" w:rsidR="00B775F7" w:rsidRDefault="00FC435E" w:rsidP="005E3AC1">
      <w:pPr>
        <w:pStyle w:val="Heading4"/>
        <w:widowControl w:val="0"/>
      </w:pPr>
      <w:bookmarkStart w:id="67" w:name="_Toc67385803"/>
      <w:bookmarkStart w:id="68" w:name="_Toc142656190"/>
      <w:bookmarkStart w:id="69" w:name="_Toc142656236"/>
      <w:r>
        <w:t>2</w:t>
      </w:r>
      <w:r w:rsidR="00C97BE4">
        <w:t>2</w:t>
      </w:r>
      <w:r>
        <w:tab/>
      </w:r>
      <w:r w:rsidR="00B775F7">
        <w:t>Implementation of this Code</w:t>
      </w:r>
      <w:bookmarkEnd w:id="67"/>
      <w:bookmarkEnd w:id="68"/>
      <w:bookmarkEnd w:id="69"/>
    </w:p>
    <w:p w14:paraId="1501B9B3" w14:textId="3AB867B1" w:rsidR="0038172B" w:rsidRDefault="00654A60" w:rsidP="005E3AC1">
      <w:pPr>
        <w:pStyle w:val="NumberedFirstLevel"/>
        <w:keepNext/>
        <w:keepLines/>
        <w:widowControl w:val="0"/>
        <w:numPr>
          <w:ilvl w:val="1"/>
          <w:numId w:val="9"/>
        </w:numPr>
      </w:pPr>
      <w:r>
        <w:t xml:space="preserve">The University will take reasonable steps to </w:t>
      </w:r>
      <w:r w:rsidR="00101DB0">
        <w:t xml:space="preserve">inform </w:t>
      </w:r>
      <w:r>
        <w:t xml:space="preserve">staff and affiliates </w:t>
      </w:r>
      <w:r w:rsidR="0038172B">
        <w:t>of their responsibilities under this Code, including but not limited to:</w:t>
      </w:r>
    </w:p>
    <w:p w14:paraId="0290F4DC" w14:textId="427C2A44" w:rsidR="0038172B" w:rsidRDefault="00DD021E" w:rsidP="005E3AC1">
      <w:pPr>
        <w:pStyle w:val="NumberedSecondLevel"/>
        <w:keepNext/>
        <w:keepLines/>
        <w:widowControl w:val="0"/>
        <w:numPr>
          <w:ilvl w:val="2"/>
          <w:numId w:val="9"/>
        </w:numPr>
      </w:pPr>
      <w:r>
        <w:t>r</w:t>
      </w:r>
      <w:r w:rsidR="009C3780">
        <w:t>efer</w:t>
      </w:r>
      <w:r>
        <w:t xml:space="preserve">ring to </w:t>
      </w:r>
      <w:r w:rsidR="00E81516">
        <w:t>this</w:t>
      </w:r>
      <w:r w:rsidR="0038172B">
        <w:t xml:space="preserve"> Code </w:t>
      </w:r>
      <w:r w:rsidR="009C3780">
        <w:t xml:space="preserve">in </w:t>
      </w:r>
      <w:r w:rsidR="0038172B">
        <w:t>contracts of employment;</w:t>
      </w:r>
    </w:p>
    <w:p w14:paraId="327F543D" w14:textId="306E5709" w:rsidR="0038172B" w:rsidRDefault="0038172B" w:rsidP="005E3AC1">
      <w:pPr>
        <w:pStyle w:val="NumberedSecondLevel"/>
        <w:keepNext/>
        <w:keepLines/>
        <w:widowControl w:val="0"/>
        <w:numPr>
          <w:ilvl w:val="2"/>
          <w:numId w:val="9"/>
        </w:numPr>
      </w:pPr>
      <w:r>
        <w:t>providing training on this Code to staff and affiliates</w:t>
      </w:r>
      <w:r w:rsidR="00E42D49">
        <w:t xml:space="preserve"> at the beginning of, and throughout employment or affiliation</w:t>
      </w:r>
      <w:r>
        <w:t>; and</w:t>
      </w:r>
    </w:p>
    <w:p w14:paraId="2AA5EAEE" w14:textId="36193F06" w:rsidR="0038172B" w:rsidRDefault="0038172B" w:rsidP="008377F8">
      <w:pPr>
        <w:pStyle w:val="NumberedSecondLevel"/>
        <w:numPr>
          <w:ilvl w:val="2"/>
          <w:numId w:val="9"/>
        </w:numPr>
      </w:pPr>
      <w:r>
        <w:t>notifying staff and affiliates of any revisions and amendments to this Code and relevant policies and procedures.</w:t>
      </w:r>
    </w:p>
    <w:p w14:paraId="6FE29052" w14:textId="77777777" w:rsidR="0038172B" w:rsidRDefault="005F5426" w:rsidP="008377F8">
      <w:pPr>
        <w:pStyle w:val="NumberedFirstLevel"/>
        <w:numPr>
          <w:ilvl w:val="1"/>
          <w:numId w:val="9"/>
        </w:numPr>
      </w:pPr>
      <w:r>
        <w:t>Staff</w:t>
      </w:r>
      <w:r w:rsidR="00B775F7">
        <w:t xml:space="preserve"> and affiliates </w:t>
      </w:r>
      <w:r w:rsidR="0038172B">
        <w:t>must:</w:t>
      </w:r>
      <w:r w:rsidR="00B775F7">
        <w:t xml:space="preserve"> </w:t>
      </w:r>
    </w:p>
    <w:p w14:paraId="26F45473" w14:textId="66B1DFF4" w:rsidR="001521FC" w:rsidRDefault="00B775F7" w:rsidP="008377F8">
      <w:pPr>
        <w:pStyle w:val="NumberedSecondLevel"/>
        <w:numPr>
          <w:ilvl w:val="2"/>
          <w:numId w:val="9"/>
        </w:numPr>
      </w:pPr>
      <w:r>
        <w:t xml:space="preserve">complete mandatory compliance training </w:t>
      </w:r>
      <w:r w:rsidR="0038172B">
        <w:t>related to this</w:t>
      </w:r>
      <w:r>
        <w:t xml:space="preserve"> Code, in accordance with University policy and </w:t>
      </w:r>
      <w:r w:rsidR="0038172B">
        <w:t>management direction;</w:t>
      </w:r>
    </w:p>
    <w:p w14:paraId="64CEF784" w14:textId="4DE9D8B2" w:rsidR="00B775F7" w:rsidRDefault="00B775F7" w:rsidP="008377F8">
      <w:pPr>
        <w:pStyle w:val="NumberedSecondLevel"/>
        <w:numPr>
          <w:ilvl w:val="2"/>
          <w:numId w:val="9"/>
        </w:numPr>
      </w:pPr>
      <w:r>
        <w:t xml:space="preserve">maintain </w:t>
      </w:r>
      <w:r w:rsidR="0038172B">
        <w:t xml:space="preserve">an </w:t>
      </w:r>
      <w:r>
        <w:t>understanding of</w:t>
      </w:r>
      <w:r w:rsidR="0038172B">
        <w:t>, and familiarity</w:t>
      </w:r>
      <w:r>
        <w:t xml:space="preserve"> </w:t>
      </w:r>
      <w:r w:rsidR="0038172B">
        <w:t xml:space="preserve">with, </w:t>
      </w:r>
      <w:r>
        <w:t>the requirements of the Code, including any updates and changes to th</w:t>
      </w:r>
      <w:r w:rsidR="0038172B">
        <w:t>is</w:t>
      </w:r>
      <w:r>
        <w:t xml:space="preserve"> Code and </w:t>
      </w:r>
      <w:r w:rsidR="0038172B">
        <w:t xml:space="preserve">relevant </w:t>
      </w:r>
      <w:r>
        <w:t>University policy</w:t>
      </w:r>
      <w:r w:rsidR="0038172B">
        <w:t xml:space="preserve"> and procedures; and</w:t>
      </w:r>
    </w:p>
    <w:p w14:paraId="6802303C" w14:textId="0D96976D" w:rsidR="0038172B" w:rsidRDefault="0038172B" w:rsidP="008377F8">
      <w:pPr>
        <w:pStyle w:val="NumberedSecondLevel"/>
        <w:numPr>
          <w:ilvl w:val="2"/>
          <w:numId w:val="9"/>
        </w:numPr>
      </w:pPr>
      <w:r>
        <w:t>comply with this Code, and any changes from the date of their effect.</w:t>
      </w:r>
    </w:p>
    <w:p w14:paraId="42460CA3" w14:textId="1A2F178B" w:rsidR="00B775F7" w:rsidRDefault="00C97BE4" w:rsidP="008377F8">
      <w:pPr>
        <w:pStyle w:val="NumberedFirstLevel"/>
        <w:numPr>
          <w:ilvl w:val="1"/>
          <w:numId w:val="7"/>
        </w:numPr>
      </w:pPr>
      <w:r>
        <w:t>Subject to subclause 2</w:t>
      </w:r>
      <w:r w:rsidR="00E42D49">
        <w:t>2</w:t>
      </w:r>
      <w:r>
        <w:t>(4), c</w:t>
      </w:r>
      <w:r w:rsidR="00B775F7">
        <w:t>omplaints</w:t>
      </w:r>
      <w:r w:rsidR="0038172B">
        <w:t xml:space="preserve"> </w:t>
      </w:r>
      <w:r w:rsidR="0038172B" w:rsidRPr="00495ABB">
        <w:t>alleging breaches of this Code</w:t>
      </w:r>
      <w:r w:rsidR="00B775F7" w:rsidRPr="00495ABB">
        <w:t xml:space="preserve"> </w:t>
      </w:r>
      <w:r w:rsidRPr="00495ABB">
        <w:t>will</w:t>
      </w:r>
      <w:r w:rsidR="00B775F7" w:rsidRPr="00495ABB">
        <w:t xml:space="preserve"> be </w:t>
      </w:r>
      <w:r w:rsidRPr="00495ABB">
        <w:t>managed in the manner specified in the</w:t>
      </w:r>
      <w:r w:rsidR="00B775F7" w:rsidRPr="00495ABB">
        <w:t xml:space="preserve"> </w:t>
      </w:r>
      <w:hyperlink r:id="rId79" w:history="1">
        <w:r w:rsidR="00B775F7" w:rsidRPr="00495ABB">
          <w:rPr>
            <w:rStyle w:val="Hyperlink"/>
            <w:i/>
            <w:iCs/>
          </w:rPr>
          <w:t>Resolution of Complaints Policy</w:t>
        </w:r>
        <w:r w:rsidR="00B775F7" w:rsidRPr="00495ABB">
          <w:rPr>
            <w:rStyle w:val="Hyperlink"/>
          </w:rPr>
          <w:t xml:space="preserve"> </w:t>
        </w:r>
      </w:hyperlink>
      <w:r w:rsidRPr="00495ABB">
        <w:t>.</w:t>
      </w:r>
    </w:p>
    <w:p w14:paraId="7824475C" w14:textId="6DD9AB0E" w:rsidR="00B775F7" w:rsidRDefault="00C97BE4" w:rsidP="008377F8">
      <w:pPr>
        <w:pStyle w:val="NumberedFirstLevel"/>
        <w:numPr>
          <w:ilvl w:val="1"/>
          <w:numId w:val="7"/>
        </w:numPr>
      </w:pPr>
      <w:r>
        <w:t xml:space="preserve">Disclosures of wrongdoing under the </w:t>
      </w:r>
      <w:hyperlink r:id="rId80" w:history="1">
        <w:r w:rsidRPr="00495ABB">
          <w:rPr>
            <w:rStyle w:val="Hyperlink"/>
            <w:i/>
            <w:iCs/>
          </w:rPr>
          <w:t>Reporting Wrongdoing Policy</w:t>
        </w:r>
      </w:hyperlink>
      <w:r>
        <w:t xml:space="preserve"> will be managed in the manner specified in that policy.</w:t>
      </w:r>
    </w:p>
    <w:p w14:paraId="5267AD01" w14:textId="6C282DB3" w:rsidR="00C97BE4" w:rsidRDefault="00C97BE4" w:rsidP="00C97BE4">
      <w:pPr>
        <w:pStyle w:val="Heading4"/>
      </w:pPr>
      <w:bookmarkStart w:id="70" w:name="_Toc67385804"/>
      <w:bookmarkStart w:id="71" w:name="_Toc142656191"/>
      <w:bookmarkStart w:id="72" w:name="_Toc142656237"/>
      <w:r>
        <w:t>23</w:t>
      </w:r>
      <w:r w:rsidR="00E42D49">
        <w:tab/>
      </w:r>
      <w:r>
        <w:t>Breach of this Code</w:t>
      </w:r>
      <w:bookmarkEnd w:id="70"/>
      <w:bookmarkEnd w:id="71"/>
      <w:bookmarkEnd w:id="72"/>
    </w:p>
    <w:p w14:paraId="06CA640E" w14:textId="71ADEB0A" w:rsidR="00C97BE4" w:rsidRDefault="00C97BE4" w:rsidP="008377F8">
      <w:pPr>
        <w:pStyle w:val="NumberedFirstLevel"/>
        <w:numPr>
          <w:ilvl w:val="1"/>
          <w:numId w:val="20"/>
        </w:numPr>
      </w:pPr>
      <w:r>
        <w:t>Breaches of this Code may constitute misconduct or serious misconduct.</w:t>
      </w:r>
    </w:p>
    <w:p w14:paraId="1C7EB860" w14:textId="77777777" w:rsidR="00101DB0" w:rsidRPr="00C97BE4" w:rsidRDefault="00C97BE4" w:rsidP="008377F8">
      <w:pPr>
        <w:pStyle w:val="NumberedFirstLevel"/>
        <w:numPr>
          <w:ilvl w:val="1"/>
          <w:numId w:val="20"/>
        </w:numPr>
      </w:pPr>
      <w:r>
        <w:t>Proven breaches</w:t>
      </w:r>
      <w:r w:rsidR="00105784">
        <w:t xml:space="preserve"> may</w:t>
      </w:r>
      <w:r>
        <w:t xml:space="preserve"> result in disciplinary action for staff, and commensurate action for affiliates</w:t>
      </w:r>
      <w:r w:rsidR="00101DB0">
        <w:t>, including the termination of employment or affiliation.</w:t>
      </w:r>
    </w:p>
    <w:p w14:paraId="4E5CEF1B" w14:textId="51D25DB9" w:rsidR="00FC435E" w:rsidRDefault="0093245A" w:rsidP="00B90918">
      <w:pPr>
        <w:pStyle w:val="Heading4"/>
      </w:pPr>
      <w:bookmarkStart w:id="73" w:name="_Toc67385805"/>
      <w:bookmarkStart w:id="74" w:name="_Toc142656192"/>
      <w:bookmarkStart w:id="75" w:name="_Toc142656238"/>
      <w:r>
        <w:lastRenderedPageBreak/>
        <w:t>2</w:t>
      </w:r>
      <w:r w:rsidR="00C97BE4">
        <w:t>4</w:t>
      </w:r>
      <w:r>
        <w:tab/>
      </w:r>
      <w:r w:rsidR="00FC435E">
        <w:t>Roles and responsibilities</w:t>
      </w:r>
      <w:bookmarkEnd w:id="73"/>
      <w:bookmarkEnd w:id="74"/>
      <w:bookmarkEnd w:id="75"/>
    </w:p>
    <w:p w14:paraId="566BC8C3" w14:textId="784B8BAA" w:rsidR="00FC435E" w:rsidRDefault="00DE3D4B" w:rsidP="00B90918">
      <w:pPr>
        <w:pStyle w:val="NumberedFirstLevel"/>
        <w:keepNext/>
        <w:keepLines/>
        <w:numPr>
          <w:ilvl w:val="1"/>
          <w:numId w:val="22"/>
        </w:numPr>
      </w:pPr>
      <w:r w:rsidRPr="00101DB0">
        <w:rPr>
          <w:b/>
          <w:bCs/>
        </w:rPr>
        <w:t>The University Executive</w:t>
      </w:r>
      <w:r>
        <w:t xml:space="preserve"> is responsible for:</w:t>
      </w:r>
    </w:p>
    <w:p w14:paraId="7EFC8F8F" w14:textId="5EBDA786" w:rsidR="00DE3D4B" w:rsidRDefault="00DE3D4B" w:rsidP="00B90918">
      <w:pPr>
        <w:pStyle w:val="NumberedSecondLevel"/>
        <w:keepNext/>
        <w:keepLines/>
        <w:numPr>
          <w:ilvl w:val="2"/>
          <w:numId w:val="22"/>
        </w:numPr>
      </w:pPr>
      <w:r>
        <w:t>providing a safe and healthy work environment for staff and affiliates; and</w:t>
      </w:r>
    </w:p>
    <w:p w14:paraId="2CD09C71" w14:textId="480CE895" w:rsidR="00DE3D4B" w:rsidRDefault="00DE3D4B" w:rsidP="00B90918">
      <w:pPr>
        <w:pStyle w:val="NumberedSecondLevel"/>
        <w:keepNext/>
        <w:keepLines/>
        <w:numPr>
          <w:ilvl w:val="2"/>
          <w:numId w:val="22"/>
        </w:numPr>
      </w:pPr>
      <w:r>
        <w:t>taking reasonable steps to ensure staff and affiliates are aware of their responsibilities under this Code, including any amendments and updates</w:t>
      </w:r>
      <w:r w:rsidR="00474879">
        <w:t xml:space="preserve"> (see </w:t>
      </w:r>
      <w:r w:rsidR="00E42D49">
        <w:t>sub</w:t>
      </w:r>
      <w:r w:rsidR="00474879">
        <w:t>clause 22(1))</w:t>
      </w:r>
      <w:r>
        <w:t>.</w:t>
      </w:r>
    </w:p>
    <w:p w14:paraId="53A71195" w14:textId="381EDB8A" w:rsidR="00101DB0" w:rsidRDefault="00FA43F9" w:rsidP="008377F8">
      <w:pPr>
        <w:pStyle w:val="NumberedFirstLevel"/>
        <w:numPr>
          <w:ilvl w:val="1"/>
          <w:numId w:val="22"/>
        </w:numPr>
      </w:pPr>
      <w:r w:rsidRPr="00101DB0">
        <w:rPr>
          <w:b/>
          <w:bCs/>
        </w:rPr>
        <w:t>Staff and affiliates</w:t>
      </w:r>
      <w:r>
        <w:t xml:space="preserve"> are responsible for</w:t>
      </w:r>
      <w:r w:rsidR="00D44E2E">
        <w:t>:</w:t>
      </w:r>
      <w:r>
        <w:t xml:space="preserve"> </w:t>
      </w:r>
    </w:p>
    <w:p w14:paraId="49D8ADFB" w14:textId="12D90F2F" w:rsidR="00D44E2E" w:rsidRDefault="00D44E2E" w:rsidP="00D44E2E">
      <w:pPr>
        <w:pStyle w:val="NumberedSecondLevel"/>
      </w:pPr>
      <w:r>
        <w:t xml:space="preserve">familiarising themselves with the requirements of this Code and all policies and procedures referred to </w:t>
      </w:r>
      <w:r w:rsidR="00E42D49">
        <w:t>in it</w:t>
      </w:r>
      <w:r>
        <w:t>;</w:t>
      </w:r>
    </w:p>
    <w:p w14:paraId="1B442B2A" w14:textId="2C282D95" w:rsidR="00D44E2E" w:rsidRDefault="00D44E2E" w:rsidP="00D44E2E">
      <w:pPr>
        <w:pStyle w:val="NumberedSecondLevel"/>
      </w:pPr>
      <w:r>
        <w:t>maintaining an understanding of the requirements of the Code and policies and procedures</w:t>
      </w:r>
      <w:r w:rsidR="00E42D49">
        <w:t xml:space="preserve"> referred to in it</w:t>
      </w:r>
      <w:r>
        <w:t>; and</w:t>
      </w:r>
    </w:p>
    <w:p w14:paraId="122F67D7" w14:textId="59EA5BAE" w:rsidR="00C33B6B" w:rsidRDefault="00D44E2E" w:rsidP="0092437E">
      <w:pPr>
        <w:pStyle w:val="NumberedSecondLevel"/>
      </w:pPr>
      <w:r>
        <w:t xml:space="preserve">complying with the requirements of the Code and policies and procedures </w:t>
      </w:r>
      <w:r w:rsidR="00E42D49">
        <w:t xml:space="preserve">referred to in it </w:t>
      </w:r>
      <w:r>
        <w:t>from their date of effect.</w:t>
      </w:r>
    </w:p>
    <w:p w14:paraId="0CEB6A29" w14:textId="0ECBFD67" w:rsidR="00101DB0" w:rsidRDefault="00791842" w:rsidP="005E3AC1">
      <w:pPr>
        <w:pStyle w:val="NumberedFirstLevel"/>
        <w:keepNext/>
        <w:keepLines/>
        <w:widowControl w:val="0"/>
        <w:spacing w:before="240"/>
      </w:pPr>
      <w:r w:rsidRPr="00101DB0">
        <w:rPr>
          <w:b/>
          <w:bCs/>
        </w:rPr>
        <w:t>Managers</w:t>
      </w:r>
      <w:r>
        <w:t xml:space="preserve"> are responsible for</w:t>
      </w:r>
      <w:r w:rsidR="00101DB0">
        <w:t>:</w:t>
      </w:r>
    </w:p>
    <w:p w14:paraId="7D55DD6A" w14:textId="675D807E" w:rsidR="00101DB0" w:rsidRDefault="00101DB0" w:rsidP="005E3AC1">
      <w:pPr>
        <w:pStyle w:val="NumberedSecondLevel"/>
        <w:keepNext/>
        <w:keepLines/>
        <w:widowControl w:val="0"/>
      </w:pPr>
      <w:r>
        <w:t xml:space="preserve">informing staff </w:t>
      </w:r>
      <w:r w:rsidR="00791842">
        <w:t>and affiliates who report to them of the requirements of this Code</w:t>
      </w:r>
      <w:r>
        <w:t>;</w:t>
      </w:r>
      <w:r w:rsidR="00791842">
        <w:t xml:space="preserve"> and </w:t>
      </w:r>
    </w:p>
    <w:p w14:paraId="305AB807" w14:textId="09173E8A" w:rsidR="00791842" w:rsidRDefault="00101DB0" w:rsidP="005E3AC1">
      <w:pPr>
        <w:pStyle w:val="NumberedSecondLevel"/>
        <w:keepNext/>
        <w:keepLines/>
        <w:widowControl w:val="0"/>
      </w:pPr>
      <w:r>
        <w:t xml:space="preserve">requiring them to </w:t>
      </w:r>
      <w:r w:rsidR="00791842">
        <w:t xml:space="preserve">complete </w:t>
      </w:r>
      <w:r>
        <w:t xml:space="preserve">all </w:t>
      </w:r>
      <w:r w:rsidR="00791842">
        <w:t>mandatory compliance training.</w:t>
      </w:r>
    </w:p>
    <w:p w14:paraId="16AB3536" w14:textId="114A6788" w:rsidR="00DE3D4B" w:rsidRDefault="00101DB0" w:rsidP="008377F8">
      <w:pPr>
        <w:pStyle w:val="NumberedFirstLevel"/>
        <w:numPr>
          <w:ilvl w:val="1"/>
          <w:numId w:val="22"/>
        </w:numPr>
      </w:pPr>
      <w:r w:rsidRPr="00101DB0">
        <w:rPr>
          <w:b/>
          <w:bCs/>
        </w:rPr>
        <w:t xml:space="preserve">The </w:t>
      </w:r>
      <w:r w:rsidR="00DE3D4B" w:rsidRPr="00101DB0">
        <w:rPr>
          <w:b/>
          <w:bCs/>
        </w:rPr>
        <w:t>General Counsel</w:t>
      </w:r>
      <w:r w:rsidR="00DE3D4B">
        <w:t xml:space="preserve"> is responsible for:</w:t>
      </w:r>
    </w:p>
    <w:p w14:paraId="59D29BA0" w14:textId="409F8680" w:rsidR="00101DB0" w:rsidRDefault="00101DB0" w:rsidP="008377F8">
      <w:pPr>
        <w:pStyle w:val="NumberedSecondLevel"/>
        <w:numPr>
          <w:ilvl w:val="2"/>
          <w:numId w:val="22"/>
        </w:numPr>
      </w:pPr>
      <w:r>
        <w:t>reviewing, assessing, arranging appropriate investigations and overseeing appropriate resolution of any breaches of this Code referred to the</w:t>
      </w:r>
      <w:r w:rsidR="00E42D49">
        <w:t>m</w:t>
      </w:r>
      <w:r>
        <w:t>; and</w:t>
      </w:r>
    </w:p>
    <w:p w14:paraId="7FA9353E" w14:textId="42F7A6D4" w:rsidR="00101DB0" w:rsidRDefault="00101DB0" w:rsidP="008377F8">
      <w:pPr>
        <w:pStyle w:val="NumberedSecondLevel"/>
        <w:numPr>
          <w:ilvl w:val="2"/>
          <w:numId w:val="22"/>
        </w:numPr>
      </w:pPr>
      <w:r>
        <w:t>reviewing</w:t>
      </w:r>
      <w:r w:rsidR="00E42D49">
        <w:t xml:space="preserve"> this Code from time to time</w:t>
      </w:r>
      <w:r>
        <w:t>, and where appropriate</w:t>
      </w:r>
      <w:r w:rsidR="00E42D49">
        <w:t>,</w:t>
      </w:r>
      <w:r>
        <w:t xml:space="preserve"> recommending amendments for currency with the University’s legislative, regulatory and other obligations.</w:t>
      </w:r>
    </w:p>
    <w:p w14:paraId="4B7D1CCE" w14:textId="34568D4E" w:rsidR="00DE3D4B" w:rsidRDefault="006144AB" w:rsidP="008377F8">
      <w:pPr>
        <w:pStyle w:val="NumberedFirstLevel"/>
        <w:numPr>
          <w:ilvl w:val="1"/>
          <w:numId w:val="22"/>
        </w:numPr>
      </w:pPr>
      <w:r w:rsidRPr="00101DB0">
        <w:rPr>
          <w:b/>
          <w:bCs/>
        </w:rPr>
        <w:t xml:space="preserve">The </w:t>
      </w:r>
      <w:r w:rsidR="00101DB0" w:rsidRPr="00101DB0">
        <w:rPr>
          <w:b/>
          <w:bCs/>
        </w:rPr>
        <w:t xml:space="preserve">Chief </w:t>
      </w:r>
      <w:r w:rsidR="00DE3D4B" w:rsidRPr="00101DB0">
        <w:rPr>
          <w:b/>
          <w:bCs/>
        </w:rPr>
        <w:t>Interna</w:t>
      </w:r>
      <w:r w:rsidR="00091B5E" w:rsidRPr="00101DB0">
        <w:rPr>
          <w:b/>
          <w:bCs/>
        </w:rPr>
        <w:t xml:space="preserve">l </w:t>
      </w:r>
      <w:r w:rsidR="00DE3D4B" w:rsidRPr="00101DB0">
        <w:rPr>
          <w:b/>
          <w:bCs/>
        </w:rPr>
        <w:t>Audit</w:t>
      </w:r>
      <w:r w:rsidR="00101DB0" w:rsidRPr="00101DB0">
        <w:rPr>
          <w:b/>
          <w:bCs/>
        </w:rPr>
        <w:t>or</w:t>
      </w:r>
      <w:r w:rsidR="00101DB0">
        <w:t xml:space="preserve"> </w:t>
      </w:r>
      <w:r>
        <w:t>is</w:t>
      </w:r>
      <w:r w:rsidR="00DE3D4B">
        <w:t xml:space="preserve"> responsible for</w:t>
      </w:r>
      <w:r w:rsidR="00D44E2E">
        <w:t xml:space="preserve"> </w:t>
      </w:r>
      <w:r w:rsidR="000918D5">
        <w:t>i</w:t>
      </w:r>
      <w:r w:rsidR="00DE3D4B">
        <w:t>nvestigating</w:t>
      </w:r>
      <w:r w:rsidR="00101DB0">
        <w:t xml:space="preserve"> </w:t>
      </w:r>
      <w:r w:rsidR="00DE3D4B">
        <w:t xml:space="preserve">any wrongdoing reported </w:t>
      </w:r>
      <w:r w:rsidR="00474879">
        <w:t xml:space="preserve">to an authorised disclosure officer </w:t>
      </w:r>
      <w:r w:rsidR="00DE3D4B">
        <w:t xml:space="preserve">in accordance with the </w:t>
      </w:r>
      <w:hyperlink r:id="rId81" w:history="1">
        <w:r w:rsidR="00A65434" w:rsidRPr="00D44E2E">
          <w:rPr>
            <w:rStyle w:val="Hyperlink"/>
            <w:i/>
            <w:iCs/>
          </w:rPr>
          <w:t>Reporting Wrongdoing Policy</w:t>
        </w:r>
      </w:hyperlink>
      <w:r w:rsidR="00D44E2E">
        <w:rPr>
          <w:i/>
          <w:iCs/>
        </w:rPr>
        <w:t>.</w:t>
      </w:r>
    </w:p>
    <w:p w14:paraId="0F76B77F" w14:textId="359D98E9" w:rsidR="00091B5E" w:rsidRDefault="006144AB" w:rsidP="00091B5E">
      <w:pPr>
        <w:pStyle w:val="NumberedFirstLevel"/>
      </w:pPr>
      <w:r w:rsidRPr="00BD65FE">
        <w:rPr>
          <w:b/>
          <w:bCs/>
        </w:rPr>
        <w:t xml:space="preserve">The Chief </w:t>
      </w:r>
      <w:r w:rsidR="00091B5E" w:rsidRPr="00BD65FE">
        <w:rPr>
          <w:b/>
          <w:bCs/>
        </w:rPr>
        <w:t>Human Resources</w:t>
      </w:r>
      <w:r w:rsidRPr="00BD65FE">
        <w:rPr>
          <w:b/>
          <w:bCs/>
        </w:rPr>
        <w:t xml:space="preserve"> Officer</w:t>
      </w:r>
      <w:r w:rsidR="00091B5E">
        <w:t xml:space="preserve"> is responsible for:</w:t>
      </w:r>
    </w:p>
    <w:p w14:paraId="55F3D35F" w14:textId="53DCBFF8" w:rsidR="00091B5E" w:rsidRDefault="00101DB0" w:rsidP="00091B5E">
      <w:pPr>
        <w:pStyle w:val="NumberedSecondLevel"/>
      </w:pPr>
      <w:r>
        <w:t>developing and arranging for appropriate</w:t>
      </w:r>
      <w:r w:rsidR="006144AB">
        <w:t xml:space="preserve"> delivery of</w:t>
      </w:r>
      <w:r w:rsidR="00091B5E">
        <w:t xml:space="preserve"> mandatory compliance training on this Code;</w:t>
      </w:r>
    </w:p>
    <w:p w14:paraId="55790CF0" w14:textId="56BD6AC1" w:rsidR="006144AB" w:rsidRDefault="00091B5E" w:rsidP="00091B5E">
      <w:pPr>
        <w:pStyle w:val="NumberedSecondLevel"/>
      </w:pPr>
      <w:r>
        <w:t xml:space="preserve">monitoring completion rates of the mandatory compliance training and taking reasonable steps to </w:t>
      </w:r>
      <w:r w:rsidR="00BD65FE">
        <w:t xml:space="preserve">require </w:t>
      </w:r>
      <w:r>
        <w:t xml:space="preserve">staff and affiliates complete it; </w:t>
      </w:r>
    </w:p>
    <w:p w14:paraId="2B50E6A5" w14:textId="46C9DB11" w:rsidR="00BD65FE" w:rsidRDefault="00BD65FE" w:rsidP="00BD65FE">
      <w:pPr>
        <w:pStyle w:val="NumberedSecondLevel"/>
      </w:pPr>
      <w:r>
        <w:t xml:space="preserve">overseeing the administration of the declaration of external interests process required by the </w:t>
      </w:r>
      <w:hyperlink r:id="rId82" w:history="1">
        <w:r w:rsidRPr="008F63F2">
          <w:rPr>
            <w:rStyle w:val="Hyperlink"/>
            <w:i/>
            <w:iCs/>
          </w:rPr>
          <w:t>External Interests Policy</w:t>
        </w:r>
      </w:hyperlink>
      <w:r>
        <w:t>; and</w:t>
      </w:r>
    </w:p>
    <w:p w14:paraId="59AD1664" w14:textId="77777777" w:rsidR="00BD65FE" w:rsidRDefault="00BD65FE" w:rsidP="00BD65FE">
      <w:pPr>
        <w:pStyle w:val="NumberedSecondLevel"/>
      </w:pPr>
      <w:r>
        <w:t>reviewing, arranging appropriate investigation or referral, and overseeing appropriate resolution of complaints or potential breaches of this Code which are brought to the attention of Human Resources.</w:t>
      </w:r>
    </w:p>
    <w:p w14:paraId="6FCEA973" w14:textId="6ABA9793" w:rsidR="00091B5E" w:rsidRDefault="00091B5E" w:rsidP="00091B5E">
      <w:pPr>
        <w:pStyle w:val="NumberedFirstLevel"/>
      </w:pPr>
      <w:r w:rsidRPr="00BD65FE">
        <w:rPr>
          <w:b/>
          <w:bCs/>
        </w:rPr>
        <w:t xml:space="preserve">The </w:t>
      </w:r>
      <w:r w:rsidR="006144AB" w:rsidRPr="00BD65FE">
        <w:rPr>
          <w:b/>
          <w:bCs/>
        </w:rPr>
        <w:t xml:space="preserve">Director, </w:t>
      </w:r>
      <w:r w:rsidRPr="00BD65FE">
        <w:rPr>
          <w:b/>
          <w:bCs/>
        </w:rPr>
        <w:t>Marketing and Communications</w:t>
      </w:r>
      <w:r>
        <w:t xml:space="preserve"> is responsible for:</w:t>
      </w:r>
    </w:p>
    <w:p w14:paraId="15661390" w14:textId="77777777" w:rsidR="00BD65FE" w:rsidRDefault="00BD65FE" w:rsidP="00BD65FE">
      <w:pPr>
        <w:pStyle w:val="NumberedSecondLevel"/>
      </w:pPr>
      <w:r>
        <w:t xml:space="preserve">monitoring compliance with the </w:t>
      </w:r>
      <w:hyperlink r:id="rId83" w:history="1">
        <w:r w:rsidRPr="008F63F2">
          <w:rPr>
            <w:rStyle w:val="Hyperlink"/>
            <w:i/>
            <w:iCs/>
          </w:rPr>
          <w:t>Public Comment Policy</w:t>
        </w:r>
      </w:hyperlink>
      <w:r>
        <w:t>, including the responsible and compliant use of social media; and</w:t>
      </w:r>
    </w:p>
    <w:p w14:paraId="3EAEADDB" w14:textId="31C7F40D" w:rsidR="00091B5E" w:rsidRDefault="00091B5E" w:rsidP="00091B5E">
      <w:pPr>
        <w:pStyle w:val="NumberedSecondLevel"/>
      </w:pPr>
      <w:r>
        <w:t xml:space="preserve">referring any potential breaches of the </w:t>
      </w:r>
      <w:hyperlink r:id="rId84" w:history="1">
        <w:r w:rsidR="00BD65FE" w:rsidRPr="008F63F2">
          <w:rPr>
            <w:rStyle w:val="Hyperlink"/>
            <w:i/>
            <w:iCs/>
          </w:rPr>
          <w:t>Public Comment Policy</w:t>
        </w:r>
      </w:hyperlink>
      <w:r w:rsidR="00BD65FE">
        <w:rPr>
          <w:i/>
          <w:iCs/>
        </w:rPr>
        <w:t xml:space="preserve"> </w:t>
      </w:r>
      <w:r>
        <w:t>to</w:t>
      </w:r>
      <w:r w:rsidR="006144AB">
        <w:t xml:space="preserve"> the Office of General Counsel.</w:t>
      </w:r>
    </w:p>
    <w:p w14:paraId="4AE2DA05" w14:textId="7AFE8143" w:rsidR="006144AB" w:rsidRDefault="00BD65FE" w:rsidP="006144AB">
      <w:pPr>
        <w:pStyle w:val="NumberedFirstLevel"/>
      </w:pPr>
      <w:r w:rsidRPr="00CD1C4E">
        <w:rPr>
          <w:b/>
          <w:bCs/>
        </w:rPr>
        <w:t xml:space="preserve">The Director, </w:t>
      </w:r>
      <w:r w:rsidR="00E42D49">
        <w:rPr>
          <w:b/>
          <w:bCs/>
        </w:rPr>
        <w:t>Research Post-Award Management</w:t>
      </w:r>
      <w:r>
        <w:t xml:space="preserve"> </w:t>
      </w:r>
      <w:r w:rsidR="006144AB">
        <w:t xml:space="preserve">is responsible </w:t>
      </w:r>
      <w:r w:rsidR="00474879">
        <w:t xml:space="preserve">for </w:t>
      </w:r>
      <w:r>
        <w:t xml:space="preserve">addressing and resolving disputes about </w:t>
      </w:r>
      <w:r w:rsidR="00474879">
        <w:t xml:space="preserve">intellectual property </w:t>
      </w:r>
      <w:r>
        <w:t>consistently</w:t>
      </w:r>
      <w:r w:rsidR="00474879">
        <w:t xml:space="preserve"> with clause 17 of the </w:t>
      </w:r>
      <w:hyperlink r:id="rId85" w:history="1">
        <w:r w:rsidRPr="008F63F2">
          <w:rPr>
            <w:rStyle w:val="Hyperlink"/>
            <w:i/>
            <w:iCs/>
          </w:rPr>
          <w:t>Intellectual Property Policy</w:t>
        </w:r>
      </w:hyperlink>
      <w:r>
        <w:t>.</w:t>
      </w:r>
    </w:p>
    <w:p w14:paraId="19091CA7" w14:textId="36E483EC" w:rsidR="00474879" w:rsidRDefault="00474879" w:rsidP="006144AB">
      <w:pPr>
        <w:pStyle w:val="NumberedFirstLevel"/>
      </w:pPr>
      <w:r w:rsidRPr="00C257A3">
        <w:rPr>
          <w:b/>
          <w:bCs/>
        </w:rPr>
        <w:lastRenderedPageBreak/>
        <w:t xml:space="preserve">The </w:t>
      </w:r>
      <w:r w:rsidR="00E42D49">
        <w:rPr>
          <w:b/>
          <w:bCs/>
        </w:rPr>
        <w:t>Manager, Privacy Compliance</w:t>
      </w:r>
      <w:r>
        <w:t xml:space="preserve"> is responsible for receiving complaints alleging breaches of privacy and coordinating an internal review of the complaint in accordance with the requirements of the </w:t>
      </w:r>
      <w:hyperlink r:id="rId86" w:history="1">
        <w:r w:rsidRPr="00547221">
          <w:rPr>
            <w:rStyle w:val="Hyperlink"/>
            <w:i/>
            <w:iCs/>
          </w:rPr>
          <w:t>Privacy Policy</w:t>
        </w:r>
        <w:r w:rsidRPr="00547221">
          <w:rPr>
            <w:rStyle w:val="Hyperlink"/>
          </w:rPr>
          <w:t>.</w:t>
        </w:r>
      </w:hyperlink>
    </w:p>
    <w:p w14:paraId="1EB17A93" w14:textId="20540075" w:rsidR="002A6A63" w:rsidRDefault="00FC435E" w:rsidP="00940395">
      <w:pPr>
        <w:pStyle w:val="Heading4"/>
      </w:pPr>
      <w:bookmarkStart w:id="76" w:name="_Toc67385806"/>
      <w:bookmarkStart w:id="77" w:name="_Toc142656193"/>
      <w:bookmarkStart w:id="78" w:name="_Toc142656239"/>
      <w:r>
        <w:t>2</w:t>
      </w:r>
      <w:r w:rsidR="00AC49D0">
        <w:t>5</w:t>
      </w:r>
      <w:r w:rsidR="002A6A63">
        <w:tab/>
        <w:t>Re</w:t>
      </w:r>
      <w:r w:rsidR="003D61D2">
        <w:t>s</w:t>
      </w:r>
      <w:r w:rsidR="002A6A63">
        <w:t>cis</w:t>
      </w:r>
      <w:r w:rsidR="007772BE">
        <w:t>s</w:t>
      </w:r>
      <w:r w:rsidR="002A6A63">
        <w:t>ions and replacements</w:t>
      </w:r>
      <w:bookmarkEnd w:id="76"/>
      <w:bookmarkEnd w:id="77"/>
      <w:bookmarkEnd w:id="78"/>
    </w:p>
    <w:p w14:paraId="4A0C21A2" w14:textId="73C14123" w:rsidR="00C53743" w:rsidRDefault="002A6A63" w:rsidP="00C53743">
      <w:r>
        <w:t xml:space="preserve">This document replaces the </w:t>
      </w:r>
      <w:r w:rsidR="00547221">
        <w:rPr>
          <w:i/>
          <w:iCs/>
        </w:rPr>
        <w:t xml:space="preserve">Code of Conduct – Staff and Affiliates </w:t>
      </w:r>
      <w:r w:rsidR="00547221">
        <w:t xml:space="preserve">which commenced on 7 October 1997 and </w:t>
      </w:r>
      <w:r>
        <w:t xml:space="preserve">which </w:t>
      </w:r>
      <w:r w:rsidR="00BD65FE">
        <w:t xml:space="preserve">is </w:t>
      </w:r>
      <w:r>
        <w:t>rescinded as from the date of commencement of this document</w:t>
      </w:r>
      <w:r w:rsidR="00547221">
        <w:t>.</w:t>
      </w:r>
    </w:p>
    <w:p w14:paraId="79936DDA" w14:textId="7EB574F3" w:rsidR="00547221" w:rsidRDefault="00547221" w:rsidP="00C53743"/>
    <w:p w14:paraId="12548D5C" w14:textId="77777777" w:rsidR="005E3AC1" w:rsidRDefault="005E3AC1" w:rsidP="00C53743"/>
    <w:p w14:paraId="4E73172C" w14:textId="1CB97E1E" w:rsidR="00E57E69" w:rsidRPr="00D1448A" w:rsidRDefault="00E57E69" w:rsidP="00E57E69">
      <w:pPr>
        <w:pStyle w:val="Heading2"/>
      </w:pPr>
      <w:bookmarkStart w:id="79" w:name="_Toc138496788"/>
      <w:bookmarkStart w:id="80" w:name="_Toc67385807"/>
      <w:bookmarkStart w:id="81" w:name="_Toc142656194"/>
      <w:bookmarkStart w:id="82" w:name="_Toc142656240"/>
      <w:r w:rsidRPr="00D1448A">
        <w:t>Notes</w:t>
      </w:r>
      <w:bookmarkEnd w:id="79"/>
      <w:bookmarkEnd w:id="80"/>
      <w:bookmarkEnd w:id="81"/>
      <w:bookmarkEnd w:id="82"/>
    </w:p>
    <w:p w14:paraId="7392D66A" w14:textId="31398C3D" w:rsidR="006A4766" w:rsidRPr="00D1448A" w:rsidRDefault="00D1448A" w:rsidP="00C53743">
      <w:pPr>
        <w:pStyle w:val="NormalAdministrativeNotes"/>
        <w:rPr>
          <w:b/>
          <w:bCs/>
        </w:rPr>
      </w:pPr>
      <w:r>
        <w:rPr>
          <w:b/>
          <w:bCs/>
        </w:rPr>
        <w:t>Staff and Affiliates Code of Conduct 2021</w:t>
      </w:r>
    </w:p>
    <w:p w14:paraId="63389219" w14:textId="68D66E4C" w:rsidR="00E57E69" w:rsidRPr="00D1448A" w:rsidRDefault="00E57E69" w:rsidP="00C53743">
      <w:pPr>
        <w:pStyle w:val="NormalAdministrativeNotes"/>
      </w:pPr>
      <w:r w:rsidRPr="00D1448A">
        <w:t xml:space="preserve">Date adopted: </w:t>
      </w:r>
      <w:r w:rsidR="00C53743" w:rsidRPr="00D1448A">
        <w:tab/>
      </w:r>
      <w:r w:rsidR="001966CB">
        <w:t>23</w:t>
      </w:r>
      <w:r w:rsidR="00D1448A">
        <w:t xml:space="preserve"> March 2021</w:t>
      </w:r>
    </w:p>
    <w:p w14:paraId="02187119" w14:textId="56DB2F66" w:rsidR="005253B1" w:rsidRDefault="00E57E69" w:rsidP="005253B1">
      <w:pPr>
        <w:pStyle w:val="NormalAdministrativeNotes"/>
      </w:pPr>
      <w:r w:rsidRPr="00D1448A">
        <w:t>Date commenced:</w:t>
      </w:r>
      <w:r w:rsidR="00C53743" w:rsidRPr="00D1448A">
        <w:tab/>
      </w:r>
      <w:r w:rsidR="00D1448A">
        <w:t>31 March 2021</w:t>
      </w:r>
    </w:p>
    <w:p w14:paraId="0A7649A5" w14:textId="7343F4BE" w:rsidR="001C64A6" w:rsidRDefault="001C64A6" w:rsidP="005253B1">
      <w:pPr>
        <w:pStyle w:val="NormalAdministrativeNotes"/>
      </w:pPr>
      <w:r>
        <w:t>Date amended:</w:t>
      </w:r>
      <w:r>
        <w:tab/>
        <w:t>17 August 2023 (administrative amendments)</w:t>
      </w:r>
    </w:p>
    <w:p w14:paraId="779FC4F3" w14:textId="035E50F8" w:rsidR="00E2515D" w:rsidRDefault="00E2515D" w:rsidP="005253B1">
      <w:pPr>
        <w:pStyle w:val="NormalAdministrativeNotes"/>
      </w:pPr>
      <w:r>
        <w:tab/>
        <w:t>19 December (administrative amendments)</w:t>
      </w:r>
    </w:p>
    <w:p w14:paraId="692B87B0" w14:textId="433AFCB1" w:rsidR="00B57407" w:rsidRPr="00D1448A" w:rsidRDefault="00B57407" w:rsidP="005253B1">
      <w:pPr>
        <w:pStyle w:val="NormalAdministrativeNotes"/>
      </w:pPr>
      <w:r>
        <w:tab/>
      </w:r>
      <w:r w:rsidR="008702A8">
        <w:t>2 May</w:t>
      </w:r>
      <w:r>
        <w:t xml:space="preserve"> 2024 (administrative amendments)</w:t>
      </w:r>
    </w:p>
    <w:p w14:paraId="7EB7779D" w14:textId="3FDFADF8" w:rsidR="00E57E69" w:rsidRPr="00D1448A" w:rsidRDefault="00E57E69" w:rsidP="00C53743">
      <w:pPr>
        <w:pStyle w:val="NormalAdministrativeNotes"/>
      </w:pPr>
      <w:r w:rsidRPr="00D1448A">
        <w:t>Administrator:</w:t>
      </w:r>
      <w:r w:rsidR="00C53743" w:rsidRPr="00D1448A">
        <w:tab/>
      </w:r>
      <w:r w:rsidR="00D1448A">
        <w:t>Chief Human Resources Officer</w:t>
      </w:r>
    </w:p>
    <w:p w14:paraId="5F74B055" w14:textId="29BD43ED" w:rsidR="00E57E69" w:rsidRPr="00D1448A" w:rsidRDefault="00E57E69" w:rsidP="00C53743">
      <w:pPr>
        <w:pStyle w:val="NormalAdministrativeNotes"/>
      </w:pPr>
      <w:r w:rsidRPr="00D1448A">
        <w:t xml:space="preserve">Review date: </w:t>
      </w:r>
      <w:r w:rsidR="00C53743" w:rsidRPr="00D1448A">
        <w:tab/>
      </w:r>
      <w:r w:rsidR="00D1448A">
        <w:t>31 March 2026</w:t>
      </w:r>
    </w:p>
    <w:p w14:paraId="1A9D85D2" w14:textId="39622638" w:rsidR="000970ED" w:rsidRPr="00D1448A" w:rsidRDefault="00E66A93" w:rsidP="00C53743">
      <w:pPr>
        <w:pStyle w:val="NormalAdministrativeNotes"/>
      </w:pPr>
      <w:r w:rsidRPr="00D1448A">
        <w:t>Rescinded documents:</w:t>
      </w:r>
      <w:r w:rsidRPr="00D1448A">
        <w:tab/>
      </w:r>
      <w:r w:rsidR="00547221" w:rsidRPr="00D1448A">
        <w:rPr>
          <w:i/>
          <w:iCs/>
        </w:rPr>
        <w:t>Code of Conduct – Staff and Affiliates</w:t>
      </w:r>
    </w:p>
    <w:p w14:paraId="28239412" w14:textId="5CE39697" w:rsidR="00E57E69" w:rsidRPr="00D1448A" w:rsidRDefault="00E57E69" w:rsidP="00C53743">
      <w:pPr>
        <w:pStyle w:val="NormalAdministrativeNotes"/>
      </w:pPr>
      <w:r w:rsidRPr="00D1448A">
        <w:t xml:space="preserve">Related documents: </w:t>
      </w:r>
      <w:r w:rsidR="00C53743" w:rsidRPr="00D1448A">
        <w:tab/>
      </w:r>
    </w:p>
    <w:p w14:paraId="1582EB58" w14:textId="77777777" w:rsidR="00D1448A" w:rsidRDefault="00D1448A" w:rsidP="00D1448A">
      <w:pPr>
        <w:pStyle w:val="NormalAdministrativeNotes"/>
        <w:ind w:left="0" w:firstLine="0"/>
        <w:rPr>
          <w:rStyle w:val="Hyperlink"/>
          <w:i/>
          <w:iCs/>
          <w:color w:val="auto"/>
          <w:u w:val="none"/>
        </w:rPr>
      </w:pPr>
      <w:r>
        <w:tab/>
      </w:r>
      <w:hyperlink r:id="rId87" w:history="1">
        <w:r w:rsidRPr="00D1448A">
          <w:rPr>
            <w:rStyle w:val="Hyperlink"/>
            <w:i/>
            <w:iCs/>
            <w:color w:val="auto"/>
            <w:u w:val="none"/>
          </w:rPr>
          <w:t>Corporations Act</w:t>
        </w:r>
        <w:r w:rsidRPr="00D1448A">
          <w:rPr>
            <w:rStyle w:val="Hyperlink"/>
            <w:color w:val="auto"/>
            <w:u w:val="none"/>
          </w:rPr>
          <w:t xml:space="preserve"> 2001 (Cth)</w:t>
        </w:r>
      </w:hyperlink>
    </w:p>
    <w:p w14:paraId="5F993A7D" w14:textId="46FD5399" w:rsidR="00E57E69" w:rsidRDefault="00D1448A" w:rsidP="00D1448A">
      <w:pPr>
        <w:pStyle w:val="NormalAdministrativeNotes"/>
        <w:ind w:left="2160" w:firstLine="0"/>
      </w:pPr>
      <w:r w:rsidRPr="00D1448A">
        <w:rPr>
          <w:i/>
          <w:iCs/>
        </w:rPr>
        <w:t xml:space="preserve">Public Interest Disclosures Act </w:t>
      </w:r>
      <w:r w:rsidRPr="00D1448A">
        <w:t>1994 (NSW)</w:t>
      </w:r>
    </w:p>
    <w:p w14:paraId="7F7CEECB" w14:textId="1B650D12" w:rsidR="009452BD" w:rsidRDefault="009452BD" w:rsidP="00D1448A">
      <w:pPr>
        <w:pStyle w:val="NormalAdministrativeNotes"/>
        <w:ind w:left="2160" w:firstLine="0"/>
        <w:rPr>
          <w:szCs w:val="24"/>
        </w:rPr>
      </w:pPr>
      <w:r w:rsidRPr="002842A4">
        <w:rPr>
          <w:szCs w:val="24"/>
        </w:rPr>
        <w:t>University of Sydney Enterprise Agreement 20</w:t>
      </w:r>
      <w:r w:rsidR="00351C00">
        <w:rPr>
          <w:szCs w:val="24"/>
        </w:rPr>
        <w:t>23-2026</w:t>
      </w:r>
    </w:p>
    <w:p w14:paraId="25188B28" w14:textId="77A5C521" w:rsidR="009452BD" w:rsidRPr="00D1448A" w:rsidRDefault="009452BD" w:rsidP="00D1448A">
      <w:pPr>
        <w:pStyle w:val="NormalAdministrativeNotes"/>
        <w:ind w:left="2160" w:firstLine="0"/>
        <w:rPr>
          <w:i/>
          <w:iCs/>
        </w:rPr>
      </w:pPr>
      <w:r>
        <w:rPr>
          <w:szCs w:val="24"/>
        </w:rPr>
        <w:t>University of Sydney (Delegations of Authority) Rule</w:t>
      </w:r>
    </w:p>
    <w:p w14:paraId="61E0E7AD" w14:textId="2D887F5F" w:rsidR="00D1448A" w:rsidRDefault="00E57E69" w:rsidP="00C53743">
      <w:pPr>
        <w:pStyle w:val="NormalAdministrativeNotes"/>
      </w:pPr>
      <w:r w:rsidRPr="00D1448A">
        <w:tab/>
      </w:r>
      <w:r w:rsidR="00351C00" w:rsidRPr="00351C00">
        <w:t>Academic Integrity Policy</w:t>
      </w:r>
    </w:p>
    <w:p w14:paraId="00ACE3EA" w14:textId="688B2711" w:rsidR="00D1448A" w:rsidRDefault="00D1448A" w:rsidP="00C53743">
      <w:pPr>
        <w:pStyle w:val="NormalAdministrativeNotes"/>
      </w:pPr>
      <w:r>
        <w:tab/>
        <w:t>Acceptable Use of ICT Resources Policy</w:t>
      </w:r>
    </w:p>
    <w:p w14:paraId="12DD7176" w14:textId="3D66A2EC" w:rsidR="00D1448A" w:rsidRDefault="00E57E69" w:rsidP="00C53743">
      <w:pPr>
        <w:pStyle w:val="NormalAdministrativeNotes"/>
      </w:pPr>
      <w:r w:rsidRPr="00D1448A">
        <w:tab/>
      </w:r>
      <w:r w:rsidR="00D1448A">
        <w:t>Alcohol Policy</w:t>
      </w:r>
    </w:p>
    <w:p w14:paraId="0F5F39E9" w14:textId="25851938" w:rsidR="00D1448A" w:rsidRDefault="00D1448A" w:rsidP="00C53743">
      <w:pPr>
        <w:pStyle w:val="NormalAdministrativeNotes"/>
      </w:pPr>
      <w:r>
        <w:tab/>
        <w:t>Brand Policy</w:t>
      </w:r>
    </w:p>
    <w:p w14:paraId="7B39BC96" w14:textId="7E2538E1" w:rsidR="00D1448A" w:rsidRDefault="00D1448A" w:rsidP="00C53743">
      <w:pPr>
        <w:pStyle w:val="NormalAdministrativeNotes"/>
      </w:pPr>
      <w:r>
        <w:tab/>
      </w:r>
      <w:hyperlink r:id="rId88" w:history="1">
        <w:r w:rsidRPr="00B4660D">
          <w:t>Bullying, Harassment and Discrimination Prevention Policy</w:t>
        </w:r>
      </w:hyperlink>
    </w:p>
    <w:p w14:paraId="0FEBC9D7" w14:textId="61DC53DC" w:rsidR="00D1448A" w:rsidRDefault="00D1448A" w:rsidP="00C53743">
      <w:pPr>
        <w:pStyle w:val="NormalAdministrativeNotes"/>
      </w:pPr>
      <w:r>
        <w:tab/>
        <w:t>Charter of Freedom of Speech and Academic Freedom</w:t>
      </w:r>
    </w:p>
    <w:p w14:paraId="5C8A0F17" w14:textId="75041123" w:rsidR="00D1448A" w:rsidRDefault="00D1448A" w:rsidP="00C53743">
      <w:pPr>
        <w:pStyle w:val="NormalAdministrativeNotes"/>
        <w:rPr>
          <w:szCs w:val="24"/>
        </w:rPr>
      </w:pPr>
      <w:r>
        <w:rPr>
          <w:szCs w:val="24"/>
        </w:rPr>
        <w:tab/>
        <w:t>Cyber Security Policy</w:t>
      </w:r>
    </w:p>
    <w:p w14:paraId="02EF8F05" w14:textId="3812603B" w:rsidR="00D1448A" w:rsidRDefault="00D1448A" w:rsidP="00C53743">
      <w:pPr>
        <w:pStyle w:val="NormalAdministrativeNotes"/>
        <w:rPr>
          <w:szCs w:val="24"/>
        </w:rPr>
      </w:pPr>
      <w:r>
        <w:rPr>
          <w:szCs w:val="24"/>
        </w:rPr>
        <w:lastRenderedPageBreak/>
        <w:tab/>
        <w:t>External Interests Policy</w:t>
      </w:r>
    </w:p>
    <w:p w14:paraId="79700B8A" w14:textId="34027C4B" w:rsidR="00D1448A" w:rsidRDefault="00D1448A" w:rsidP="00C53743">
      <w:pPr>
        <w:pStyle w:val="NormalAdministrativeNotes"/>
        <w:rPr>
          <w:szCs w:val="24"/>
        </w:rPr>
      </w:pPr>
      <w:r>
        <w:rPr>
          <w:szCs w:val="24"/>
        </w:rPr>
        <w:tab/>
        <w:t>Gift Acceptance Policy</w:t>
      </w:r>
    </w:p>
    <w:p w14:paraId="6424EDB1" w14:textId="5E672050" w:rsidR="00D1448A" w:rsidRDefault="00D1448A" w:rsidP="00C53743">
      <w:pPr>
        <w:pStyle w:val="NormalAdministrativeNotes"/>
        <w:rPr>
          <w:szCs w:val="24"/>
        </w:rPr>
      </w:pPr>
      <w:r>
        <w:rPr>
          <w:szCs w:val="24"/>
        </w:rPr>
        <w:tab/>
        <w:t>Higher Degree by Research Supervision Policy</w:t>
      </w:r>
    </w:p>
    <w:p w14:paraId="03443E1F" w14:textId="354F7973" w:rsidR="00D1448A" w:rsidRDefault="00D1448A" w:rsidP="00C53743">
      <w:pPr>
        <w:pStyle w:val="NormalAdministrativeNotes"/>
        <w:rPr>
          <w:szCs w:val="24"/>
        </w:rPr>
      </w:pPr>
      <w:r>
        <w:rPr>
          <w:szCs w:val="24"/>
        </w:rPr>
        <w:tab/>
        <w:t>Honorary Titles Policy</w:t>
      </w:r>
    </w:p>
    <w:p w14:paraId="047D78CC" w14:textId="44F30931" w:rsidR="00D1448A" w:rsidRDefault="00D1448A" w:rsidP="00C53743">
      <w:pPr>
        <w:pStyle w:val="NormalAdministrativeNotes"/>
        <w:rPr>
          <w:szCs w:val="24"/>
        </w:rPr>
      </w:pPr>
      <w:r>
        <w:rPr>
          <w:szCs w:val="24"/>
        </w:rPr>
        <w:tab/>
        <w:t>Intellectual Property Policy</w:t>
      </w:r>
    </w:p>
    <w:p w14:paraId="5171443D" w14:textId="3AB48387" w:rsidR="00D1448A" w:rsidRDefault="00D1448A" w:rsidP="00C53743">
      <w:pPr>
        <w:pStyle w:val="NormalAdministrativeNotes"/>
        <w:rPr>
          <w:szCs w:val="24"/>
        </w:rPr>
      </w:pPr>
      <w:r>
        <w:rPr>
          <w:szCs w:val="24"/>
        </w:rPr>
        <w:tab/>
        <w:t>Outside Earnings of Academic Staff Policy</w:t>
      </w:r>
    </w:p>
    <w:p w14:paraId="2464E447" w14:textId="4E6E438E" w:rsidR="00D1448A" w:rsidRDefault="00D1448A" w:rsidP="00C53743">
      <w:pPr>
        <w:pStyle w:val="NormalAdministrativeNotes"/>
        <w:rPr>
          <w:szCs w:val="24"/>
        </w:rPr>
      </w:pPr>
      <w:r>
        <w:rPr>
          <w:szCs w:val="24"/>
        </w:rPr>
        <w:tab/>
        <w:t>Privacy Policy</w:t>
      </w:r>
    </w:p>
    <w:p w14:paraId="2E6C26CA" w14:textId="3F2E57F9" w:rsidR="00D1448A" w:rsidRDefault="00D1448A" w:rsidP="00C53743">
      <w:pPr>
        <w:pStyle w:val="NormalAdministrativeNotes"/>
        <w:rPr>
          <w:szCs w:val="24"/>
        </w:rPr>
      </w:pPr>
      <w:r>
        <w:rPr>
          <w:szCs w:val="24"/>
        </w:rPr>
        <w:tab/>
        <w:t>Public Comment Policy</w:t>
      </w:r>
    </w:p>
    <w:p w14:paraId="6FF1C0F3" w14:textId="28D58FAE" w:rsidR="00D1448A" w:rsidRDefault="00D1448A" w:rsidP="00C53743">
      <w:pPr>
        <w:pStyle w:val="NormalAdministrativeNotes"/>
        <w:rPr>
          <w:szCs w:val="24"/>
        </w:rPr>
      </w:pPr>
      <w:r>
        <w:rPr>
          <w:szCs w:val="24"/>
        </w:rPr>
        <w:tab/>
        <w:t>Recordkeeping Policy</w:t>
      </w:r>
    </w:p>
    <w:p w14:paraId="37241B6A" w14:textId="29BB2EBE" w:rsidR="009452BD" w:rsidRDefault="009452BD" w:rsidP="00C53743">
      <w:pPr>
        <w:pStyle w:val="NormalAdministrativeNotes"/>
        <w:rPr>
          <w:szCs w:val="24"/>
        </w:rPr>
      </w:pPr>
      <w:r>
        <w:rPr>
          <w:szCs w:val="24"/>
        </w:rPr>
        <w:tab/>
        <w:t>Reporting Wrongdoing Policy</w:t>
      </w:r>
    </w:p>
    <w:p w14:paraId="03F04EBF" w14:textId="5FE2B3A2" w:rsidR="009452BD" w:rsidRDefault="009452BD" w:rsidP="00C53743">
      <w:pPr>
        <w:pStyle w:val="NormalAdministrativeNotes"/>
        <w:rPr>
          <w:szCs w:val="24"/>
        </w:rPr>
      </w:pPr>
      <w:r>
        <w:rPr>
          <w:szCs w:val="24"/>
        </w:rPr>
        <w:tab/>
        <w:t>Research Code of Conduct</w:t>
      </w:r>
    </w:p>
    <w:p w14:paraId="2486199B" w14:textId="171226CB" w:rsidR="009452BD" w:rsidRDefault="009452BD" w:rsidP="00C53743">
      <w:pPr>
        <w:pStyle w:val="NormalAdministrativeNotes"/>
      </w:pPr>
      <w:r>
        <w:rPr>
          <w:szCs w:val="24"/>
        </w:rPr>
        <w:tab/>
      </w:r>
      <w:r w:rsidRPr="00B4660D">
        <w:t>Resolution of Complaints Policy</w:t>
      </w:r>
    </w:p>
    <w:p w14:paraId="0C797C29" w14:textId="41256D29" w:rsidR="009452BD" w:rsidRDefault="009452BD" w:rsidP="009452BD">
      <w:pPr>
        <w:pStyle w:val="NormalAdministrativeNotes"/>
      </w:pPr>
      <w:r>
        <w:tab/>
        <w:t>Staff Sexual Misconduct Policy</w:t>
      </w:r>
    </w:p>
    <w:p w14:paraId="10F08A52" w14:textId="53D987A0" w:rsidR="009452BD" w:rsidRDefault="009452BD" w:rsidP="009452BD">
      <w:pPr>
        <w:pStyle w:val="NormalAdministrativeNotes"/>
        <w:rPr>
          <w:szCs w:val="24"/>
        </w:rPr>
      </w:pPr>
      <w:r>
        <w:tab/>
      </w:r>
      <w:r>
        <w:rPr>
          <w:szCs w:val="24"/>
        </w:rPr>
        <w:t>Student Charter</w:t>
      </w:r>
    </w:p>
    <w:p w14:paraId="19BC4D5A" w14:textId="14D38CFE" w:rsidR="009452BD" w:rsidRDefault="009452BD" w:rsidP="009452BD">
      <w:pPr>
        <w:pStyle w:val="NormalAdministrativeNotes"/>
        <w:rPr>
          <w:szCs w:val="24"/>
        </w:rPr>
      </w:pPr>
      <w:r>
        <w:rPr>
          <w:szCs w:val="24"/>
        </w:rPr>
        <w:tab/>
        <w:t>Student Sexual Misconduct Policy</w:t>
      </w:r>
    </w:p>
    <w:p w14:paraId="6864EC5E" w14:textId="12D4B6AE" w:rsidR="009452BD" w:rsidRDefault="009452BD" w:rsidP="009452BD">
      <w:pPr>
        <w:pStyle w:val="NormalAdministrativeNotes"/>
        <w:ind w:left="0" w:firstLine="0"/>
      </w:pPr>
      <w:r>
        <w:rPr>
          <w:szCs w:val="24"/>
        </w:rPr>
        <w:tab/>
      </w:r>
      <w:r w:rsidRPr="002842A4">
        <w:rPr>
          <w:szCs w:val="24"/>
        </w:rPr>
        <w:t>Work Health and Safety Policy</w:t>
      </w:r>
    </w:p>
    <w:p w14:paraId="3B11F705" w14:textId="0570F2DA" w:rsidR="00D1448A" w:rsidRDefault="00E57E69" w:rsidP="00C53743">
      <w:pPr>
        <w:pStyle w:val="NormalAdministrativeNotes"/>
      </w:pPr>
      <w:r w:rsidRPr="00D1448A">
        <w:tab/>
      </w:r>
      <w:r w:rsidR="00D1448A" w:rsidRPr="00B4660D">
        <w:t xml:space="preserve">Bullying, Harassment and Discrimination Resolution Procedures </w:t>
      </w:r>
    </w:p>
    <w:p w14:paraId="31EAB339" w14:textId="59214D2A" w:rsidR="008951AA" w:rsidRDefault="00D1448A" w:rsidP="008951AA">
      <w:pPr>
        <w:pStyle w:val="NormalAdministrativeNotes"/>
        <w:rPr>
          <w:szCs w:val="24"/>
        </w:rPr>
      </w:pPr>
      <w:r>
        <w:tab/>
      </w:r>
      <w:r w:rsidR="008951AA">
        <w:rPr>
          <w:szCs w:val="24"/>
        </w:rPr>
        <w:t>Reasonable and Non-allowable Expense Procedures</w:t>
      </w:r>
    </w:p>
    <w:p w14:paraId="28C339DA" w14:textId="5072695C" w:rsidR="009452BD" w:rsidRDefault="008951AA" w:rsidP="00C53743">
      <w:pPr>
        <w:pStyle w:val="NormalAdministrativeNotes"/>
        <w:rPr>
          <w:szCs w:val="24"/>
        </w:rPr>
      </w:pPr>
      <w:r>
        <w:rPr>
          <w:szCs w:val="24"/>
        </w:rPr>
        <w:tab/>
      </w:r>
      <w:r w:rsidR="009452BD">
        <w:rPr>
          <w:szCs w:val="24"/>
        </w:rPr>
        <w:t>Staff Sexual Misconduct Procedures</w:t>
      </w:r>
    </w:p>
    <w:p w14:paraId="4D7B0A41" w14:textId="5040D333" w:rsidR="009452BD" w:rsidRDefault="009452BD" w:rsidP="00C53743">
      <w:pPr>
        <w:pStyle w:val="NormalAdministrativeNotes"/>
      </w:pPr>
      <w:r>
        <w:rPr>
          <w:szCs w:val="24"/>
        </w:rPr>
        <w:tab/>
      </w:r>
      <w:r w:rsidRPr="0056621E">
        <w:rPr>
          <w:szCs w:val="24"/>
        </w:rPr>
        <w:t>Work Health and Safety Procedures</w:t>
      </w:r>
    </w:p>
    <w:p w14:paraId="576999EB" w14:textId="0A90A416" w:rsidR="00D1448A" w:rsidRDefault="00D1448A" w:rsidP="00C53743">
      <w:pPr>
        <w:pStyle w:val="NormalAdministrativeNotes"/>
      </w:pPr>
      <w:r>
        <w:tab/>
        <w:t>Business Ethics Statement</w:t>
      </w:r>
    </w:p>
    <w:p w14:paraId="69F3A141" w14:textId="20379D45" w:rsidR="00D1448A" w:rsidRDefault="00D1448A" w:rsidP="00C53743">
      <w:pPr>
        <w:pStyle w:val="NormalAdministrativeNotes"/>
        <w:rPr>
          <w:szCs w:val="24"/>
        </w:rPr>
      </w:pPr>
      <w:r>
        <w:tab/>
      </w:r>
      <w:r>
        <w:rPr>
          <w:szCs w:val="24"/>
        </w:rPr>
        <w:t xml:space="preserve">Guidelines Concerning Commercial Activities: Section 26B of the </w:t>
      </w:r>
      <w:r w:rsidRPr="00003178">
        <w:rPr>
          <w:i/>
          <w:iCs/>
          <w:szCs w:val="24"/>
        </w:rPr>
        <w:t>University of Sydney Act</w:t>
      </w:r>
      <w:r>
        <w:rPr>
          <w:szCs w:val="24"/>
        </w:rPr>
        <w:t xml:space="preserve"> 1989</w:t>
      </w:r>
    </w:p>
    <w:p w14:paraId="10991D49" w14:textId="50BFB84B" w:rsidR="009452BD" w:rsidRDefault="009452BD" w:rsidP="00C53743">
      <w:pPr>
        <w:pStyle w:val="NormalAdministrativeNotes"/>
      </w:pPr>
    </w:p>
    <w:p w14:paraId="660E0616" w14:textId="77777777" w:rsidR="005E3AC1" w:rsidRPr="00017830" w:rsidRDefault="005E3AC1" w:rsidP="00C53743">
      <w:pPr>
        <w:pStyle w:val="NormalAdministrativeNotes"/>
      </w:pPr>
    </w:p>
    <w:p w14:paraId="11B148C6" w14:textId="77777777" w:rsidR="00E57E69" w:rsidRDefault="00E57E69" w:rsidP="00C53743">
      <w:pPr>
        <w:pStyle w:val="Heading2"/>
      </w:pPr>
      <w:bookmarkStart w:id="83" w:name="_Toc138496789"/>
      <w:bookmarkStart w:id="84" w:name="_Toc67385808"/>
      <w:bookmarkStart w:id="85" w:name="_Toc142656195"/>
      <w:bookmarkStart w:id="86" w:name="_Toc142656241"/>
      <w:r>
        <w:t>Amendment history</w:t>
      </w:r>
      <w:bookmarkEnd w:id="83"/>
      <w:bookmarkEnd w:id="84"/>
      <w:bookmarkEnd w:id="85"/>
      <w:bookmarkEnd w:id="86"/>
    </w:p>
    <w:p w14:paraId="59419E2F" w14:textId="4D8AD670" w:rsidR="00E57E69" w:rsidRPr="005A61F0" w:rsidRDefault="00E57E69" w:rsidP="00C53743">
      <w:pPr>
        <w:pStyle w:val="TemplateInstructions"/>
        <w:keepNext/>
        <w:keepLines/>
        <w:rPr>
          <w:i w:val="0"/>
          <w:iCs/>
          <w:color w:val="auto"/>
          <w:lang w:eastAsia="en-AU"/>
        </w:rPr>
      </w:pPr>
    </w:p>
    <w:tbl>
      <w:tblPr>
        <w:tblW w:w="0" w:type="auto"/>
        <w:tblLook w:val="00A0" w:firstRow="1" w:lastRow="0" w:firstColumn="1" w:lastColumn="0" w:noHBand="0" w:noVBand="0"/>
      </w:tblPr>
      <w:tblGrid>
        <w:gridCol w:w="1261"/>
        <w:gridCol w:w="4887"/>
        <w:gridCol w:w="1788"/>
      </w:tblGrid>
      <w:tr w:rsidR="00E57E69" w:rsidRPr="00C53743" w14:paraId="1C4E72C8" w14:textId="77777777" w:rsidTr="00C6310F">
        <w:trPr>
          <w:cantSplit/>
          <w:tblHeader/>
        </w:trPr>
        <w:tc>
          <w:tcPr>
            <w:tcW w:w="1261" w:type="dxa"/>
          </w:tcPr>
          <w:p w14:paraId="455E4B23" w14:textId="77777777" w:rsidR="00E57E69" w:rsidRPr="00C53743" w:rsidRDefault="00E57E69" w:rsidP="00C53743">
            <w:pPr>
              <w:keepNext/>
              <w:keepLines/>
              <w:rPr>
                <w:b/>
              </w:rPr>
            </w:pPr>
            <w:r w:rsidRPr="00C53743">
              <w:rPr>
                <w:b/>
              </w:rPr>
              <w:t>Provision</w:t>
            </w:r>
          </w:p>
        </w:tc>
        <w:tc>
          <w:tcPr>
            <w:tcW w:w="4887" w:type="dxa"/>
          </w:tcPr>
          <w:p w14:paraId="4D75644B" w14:textId="77777777" w:rsidR="00E57E69" w:rsidRPr="00C53743" w:rsidRDefault="00E57E69" w:rsidP="00C53743">
            <w:pPr>
              <w:keepNext/>
              <w:keepLines/>
              <w:rPr>
                <w:b/>
              </w:rPr>
            </w:pPr>
            <w:r w:rsidRPr="00C53743">
              <w:rPr>
                <w:b/>
              </w:rPr>
              <w:t>Amendment</w:t>
            </w:r>
          </w:p>
        </w:tc>
        <w:tc>
          <w:tcPr>
            <w:tcW w:w="1788" w:type="dxa"/>
          </w:tcPr>
          <w:p w14:paraId="2B955E46" w14:textId="77777777" w:rsidR="00E57E69" w:rsidRPr="00C53743" w:rsidRDefault="00E57E69" w:rsidP="00C53743">
            <w:pPr>
              <w:keepNext/>
              <w:keepLines/>
              <w:rPr>
                <w:b/>
              </w:rPr>
            </w:pPr>
            <w:r w:rsidRPr="00C53743">
              <w:rPr>
                <w:b/>
              </w:rPr>
              <w:t>Commencing</w:t>
            </w:r>
          </w:p>
        </w:tc>
      </w:tr>
      <w:tr w:rsidR="00E57E69" w14:paraId="73F98F5F" w14:textId="77777777" w:rsidTr="00C6310F">
        <w:trPr>
          <w:cantSplit/>
        </w:trPr>
        <w:tc>
          <w:tcPr>
            <w:tcW w:w="1261" w:type="dxa"/>
          </w:tcPr>
          <w:p w14:paraId="089623D9" w14:textId="43D13728" w:rsidR="00E57E69" w:rsidRPr="005F1996" w:rsidRDefault="009C706B" w:rsidP="00517FA8">
            <w:r>
              <w:t>4(3); Related documents</w:t>
            </w:r>
          </w:p>
        </w:tc>
        <w:tc>
          <w:tcPr>
            <w:tcW w:w="4887" w:type="dxa"/>
          </w:tcPr>
          <w:p w14:paraId="02E9F05C" w14:textId="40311BA4" w:rsidR="00E57E69" w:rsidRPr="005F1996" w:rsidRDefault="00C247A0" w:rsidP="00517FA8">
            <w:r>
              <w:t xml:space="preserve">Updated </w:t>
            </w:r>
            <w:r w:rsidR="00351C00">
              <w:t>references to new Enterprise Agreement 2023-2026</w:t>
            </w:r>
          </w:p>
        </w:tc>
        <w:tc>
          <w:tcPr>
            <w:tcW w:w="1788" w:type="dxa"/>
          </w:tcPr>
          <w:p w14:paraId="63B6B98F" w14:textId="7B3ED82C" w:rsidR="00E57E69" w:rsidRPr="005F1996" w:rsidRDefault="009C706B" w:rsidP="00517FA8">
            <w:r>
              <w:t xml:space="preserve">17 </w:t>
            </w:r>
            <w:r w:rsidR="009F0201">
              <w:t>August</w:t>
            </w:r>
            <w:r w:rsidR="00351C00">
              <w:t xml:space="preserve"> 2023</w:t>
            </w:r>
          </w:p>
        </w:tc>
      </w:tr>
      <w:tr w:rsidR="00E57E69" w14:paraId="6D13B143" w14:textId="77777777" w:rsidTr="00C6310F">
        <w:trPr>
          <w:cantSplit/>
        </w:trPr>
        <w:tc>
          <w:tcPr>
            <w:tcW w:w="1261" w:type="dxa"/>
          </w:tcPr>
          <w:p w14:paraId="47FE19FC" w14:textId="7D27674C" w:rsidR="00E57E69" w:rsidRPr="009C706B" w:rsidRDefault="009C706B" w:rsidP="00517FA8">
            <w:r w:rsidRPr="009C706B">
              <w:lastRenderedPageBreak/>
              <w:t>4(2)</w:t>
            </w:r>
            <w:r w:rsidR="001C64A6">
              <w:t>(e)</w:t>
            </w:r>
            <w:r>
              <w:t>; 6</w:t>
            </w:r>
          </w:p>
        </w:tc>
        <w:tc>
          <w:tcPr>
            <w:tcW w:w="4887" w:type="dxa"/>
          </w:tcPr>
          <w:p w14:paraId="7A37B6BA" w14:textId="79BDA7E9" w:rsidR="00E57E69" w:rsidRPr="009C706B" w:rsidRDefault="009C706B" w:rsidP="00517FA8">
            <w:r>
              <w:t xml:space="preserve">Updated reference to </w:t>
            </w:r>
            <w:hyperlink r:id="rId89" w:history="1">
              <w:r w:rsidRPr="009C706B">
                <w:rPr>
                  <w:rStyle w:val="Hyperlink"/>
                </w:rPr>
                <w:t>Academic Integrity Policy 2022</w:t>
              </w:r>
            </w:hyperlink>
          </w:p>
        </w:tc>
        <w:tc>
          <w:tcPr>
            <w:tcW w:w="1788" w:type="dxa"/>
          </w:tcPr>
          <w:p w14:paraId="466A0A23" w14:textId="2AE3D3F3" w:rsidR="009C706B" w:rsidRPr="005F1996" w:rsidRDefault="009C706B" w:rsidP="00517FA8">
            <w:r>
              <w:t>17 August 2023</w:t>
            </w:r>
          </w:p>
        </w:tc>
      </w:tr>
      <w:tr w:rsidR="009C706B" w14:paraId="4E2ED7CE" w14:textId="77777777" w:rsidTr="00C6310F">
        <w:trPr>
          <w:cantSplit/>
        </w:trPr>
        <w:tc>
          <w:tcPr>
            <w:tcW w:w="1261" w:type="dxa"/>
          </w:tcPr>
          <w:p w14:paraId="6FB57710" w14:textId="00748181" w:rsidR="009C706B" w:rsidRPr="009C706B" w:rsidRDefault="009C706B" w:rsidP="00517FA8">
            <w:r>
              <w:t>16(3)</w:t>
            </w:r>
            <w:r w:rsidR="001C64A6">
              <w:t>; related documents</w:t>
            </w:r>
          </w:p>
        </w:tc>
        <w:tc>
          <w:tcPr>
            <w:tcW w:w="4887" w:type="dxa"/>
          </w:tcPr>
          <w:p w14:paraId="1FA5A30A" w14:textId="7DA8BE42" w:rsidR="009C706B" w:rsidRPr="008951AA" w:rsidRDefault="009C706B" w:rsidP="008951AA">
            <w:pPr>
              <w:numPr>
                <w:ilvl w:val="0"/>
                <w:numId w:val="4"/>
              </w:numPr>
              <w:rPr>
                <w:i/>
                <w:iCs/>
              </w:rPr>
            </w:pPr>
            <w:r>
              <w:t>Updated reference t</w:t>
            </w:r>
            <w:r w:rsidRPr="009C706B">
              <w:t xml:space="preserve">o </w:t>
            </w:r>
            <w:hyperlink r:id="rId90" w:history="1">
              <w:r w:rsidRPr="009C706B">
                <w:rPr>
                  <w:rStyle w:val="Hyperlink"/>
                </w:rPr>
                <w:t>Reasonable and Non-Allowable Expense Procedures 2022</w:t>
              </w:r>
            </w:hyperlink>
          </w:p>
        </w:tc>
        <w:tc>
          <w:tcPr>
            <w:tcW w:w="1788" w:type="dxa"/>
          </w:tcPr>
          <w:p w14:paraId="306C84C9" w14:textId="6CE2315D" w:rsidR="009C706B" w:rsidRDefault="009C706B" w:rsidP="00517FA8">
            <w:r>
              <w:t>17 August 2023</w:t>
            </w:r>
          </w:p>
        </w:tc>
      </w:tr>
      <w:tr w:rsidR="001C64A6" w14:paraId="4E3F55C7" w14:textId="77777777" w:rsidTr="00C6310F">
        <w:trPr>
          <w:cantSplit/>
        </w:trPr>
        <w:tc>
          <w:tcPr>
            <w:tcW w:w="1261" w:type="dxa"/>
          </w:tcPr>
          <w:p w14:paraId="30728FE7" w14:textId="10E87736" w:rsidR="001C64A6" w:rsidRDefault="001C64A6" w:rsidP="00517FA8">
            <w:r>
              <w:t>4(1)</w:t>
            </w:r>
          </w:p>
        </w:tc>
        <w:tc>
          <w:tcPr>
            <w:tcW w:w="4887" w:type="dxa"/>
          </w:tcPr>
          <w:p w14:paraId="3607546E" w14:textId="06F31A2B" w:rsidR="001C64A6" w:rsidRDefault="001C64A6">
            <w:pPr>
              <w:numPr>
                <w:ilvl w:val="0"/>
                <w:numId w:val="4"/>
              </w:numPr>
            </w:pPr>
            <w:r>
              <w:t>Updated reference to University’s Strategic Plan</w:t>
            </w:r>
          </w:p>
        </w:tc>
        <w:tc>
          <w:tcPr>
            <w:tcW w:w="1788" w:type="dxa"/>
          </w:tcPr>
          <w:p w14:paraId="523ECCB0" w14:textId="141A7D98" w:rsidR="00A7543C" w:rsidRDefault="001C64A6" w:rsidP="00A7543C">
            <w:r>
              <w:t>17 August 2023</w:t>
            </w:r>
          </w:p>
        </w:tc>
      </w:tr>
      <w:tr w:rsidR="00A7543C" w14:paraId="3F6C7412" w14:textId="77777777" w:rsidTr="00C6310F">
        <w:trPr>
          <w:cantSplit/>
        </w:trPr>
        <w:tc>
          <w:tcPr>
            <w:tcW w:w="1261" w:type="dxa"/>
          </w:tcPr>
          <w:p w14:paraId="1586D99D" w14:textId="41A0E3AB" w:rsidR="00A7543C" w:rsidRDefault="00CE3D92" w:rsidP="00517FA8">
            <w:r>
              <w:t>4(2)(c); 5(2)(a) note; 6; related documents</w:t>
            </w:r>
          </w:p>
        </w:tc>
        <w:tc>
          <w:tcPr>
            <w:tcW w:w="4887" w:type="dxa"/>
          </w:tcPr>
          <w:p w14:paraId="71570B2A" w14:textId="32BCDA4A" w:rsidR="00A7543C" w:rsidRDefault="00CE3D92">
            <w:pPr>
              <w:numPr>
                <w:ilvl w:val="0"/>
                <w:numId w:val="4"/>
              </w:numPr>
            </w:pPr>
            <w:r>
              <w:t>Replaced ‘Research Code of Conduct 2019’ with ‘Research Code of Conduct 2023’</w:t>
            </w:r>
          </w:p>
        </w:tc>
        <w:tc>
          <w:tcPr>
            <w:tcW w:w="1788" w:type="dxa"/>
          </w:tcPr>
          <w:p w14:paraId="33542DC4" w14:textId="11BBF796" w:rsidR="00A7543C" w:rsidRDefault="00CE3D92" w:rsidP="00517FA8">
            <w:r>
              <w:t>19 December 2023</w:t>
            </w:r>
          </w:p>
        </w:tc>
      </w:tr>
      <w:tr w:rsidR="00CE3D92" w14:paraId="007506A7" w14:textId="77777777" w:rsidTr="00C6310F">
        <w:trPr>
          <w:cantSplit/>
        </w:trPr>
        <w:tc>
          <w:tcPr>
            <w:tcW w:w="1261" w:type="dxa"/>
          </w:tcPr>
          <w:p w14:paraId="21D99C77" w14:textId="31D96F8D" w:rsidR="00CE3D92" w:rsidRDefault="00CE3D92" w:rsidP="00517FA8">
            <w:r>
              <w:t>5(2)(a)note; 11(2)(c) note; 20(1)(b); related documents</w:t>
            </w:r>
          </w:p>
        </w:tc>
        <w:tc>
          <w:tcPr>
            <w:tcW w:w="4887" w:type="dxa"/>
          </w:tcPr>
          <w:p w14:paraId="34543DD9" w14:textId="280B1EEB" w:rsidR="00CE3D92" w:rsidRDefault="00CE3D92">
            <w:pPr>
              <w:numPr>
                <w:ilvl w:val="0"/>
                <w:numId w:val="4"/>
              </w:numPr>
            </w:pPr>
            <w:r>
              <w:t>replaced ‘Student Sexual Misconduct Policy 2018’ with ‘Student Sexual Misconduct Policy 2023’</w:t>
            </w:r>
          </w:p>
        </w:tc>
        <w:tc>
          <w:tcPr>
            <w:tcW w:w="1788" w:type="dxa"/>
          </w:tcPr>
          <w:p w14:paraId="1ED585A6" w14:textId="6A4F1415" w:rsidR="00CE3D92" w:rsidRDefault="00CE3D92" w:rsidP="00517FA8">
            <w:r>
              <w:t>19 December 2023</w:t>
            </w:r>
          </w:p>
        </w:tc>
      </w:tr>
      <w:tr w:rsidR="00CE3D92" w14:paraId="7412616C" w14:textId="77777777" w:rsidTr="00C6310F">
        <w:trPr>
          <w:cantSplit/>
        </w:trPr>
        <w:tc>
          <w:tcPr>
            <w:tcW w:w="1261" w:type="dxa"/>
          </w:tcPr>
          <w:p w14:paraId="6EC5BF8F" w14:textId="4DADD9EA" w:rsidR="00CE3D92" w:rsidRDefault="00CE3D92" w:rsidP="00517FA8">
            <w:r>
              <w:t>6</w:t>
            </w:r>
          </w:p>
        </w:tc>
        <w:tc>
          <w:tcPr>
            <w:tcW w:w="4887" w:type="dxa"/>
          </w:tcPr>
          <w:p w14:paraId="155A776B" w14:textId="77777777" w:rsidR="00CE3D92" w:rsidRDefault="00CE3D92">
            <w:pPr>
              <w:numPr>
                <w:ilvl w:val="0"/>
                <w:numId w:val="4"/>
              </w:numPr>
            </w:pPr>
            <w:r>
              <w:t>Definition for ‘authorised disclosure officer’ deleted.</w:t>
            </w:r>
          </w:p>
          <w:p w14:paraId="3352CA42" w14:textId="7B090B06" w:rsidR="00CE3D92" w:rsidRDefault="00CE3D92">
            <w:pPr>
              <w:numPr>
                <w:ilvl w:val="0"/>
                <w:numId w:val="4"/>
              </w:numPr>
            </w:pPr>
            <w:r>
              <w:t>Definition for ‘Disclosure Officer’ added.</w:t>
            </w:r>
          </w:p>
        </w:tc>
        <w:tc>
          <w:tcPr>
            <w:tcW w:w="1788" w:type="dxa"/>
          </w:tcPr>
          <w:p w14:paraId="0A2622D1" w14:textId="58A6724C" w:rsidR="00CE3D92" w:rsidRDefault="00CE3D92" w:rsidP="00517FA8">
            <w:r>
              <w:t>19 December 2023</w:t>
            </w:r>
          </w:p>
        </w:tc>
      </w:tr>
      <w:tr w:rsidR="00CE3D92" w14:paraId="19EFEF84" w14:textId="77777777" w:rsidTr="00C6310F">
        <w:trPr>
          <w:cantSplit/>
        </w:trPr>
        <w:tc>
          <w:tcPr>
            <w:tcW w:w="1261" w:type="dxa"/>
          </w:tcPr>
          <w:p w14:paraId="5B3D3EF7" w14:textId="43EBD6B2" w:rsidR="00CE3D92" w:rsidRDefault="00CE3D92" w:rsidP="00517FA8">
            <w:r>
              <w:t>14(6); 19(1); 19(3); 22(4); 24(5)</w:t>
            </w:r>
          </w:p>
        </w:tc>
        <w:tc>
          <w:tcPr>
            <w:tcW w:w="4887" w:type="dxa"/>
          </w:tcPr>
          <w:p w14:paraId="57A571F4" w14:textId="0AECA0AF" w:rsidR="00CE3D92" w:rsidRDefault="00CE3D92">
            <w:pPr>
              <w:numPr>
                <w:ilvl w:val="0"/>
                <w:numId w:val="4"/>
              </w:numPr>
            </w:pPr>
            <w:r>
              <w:t>Replaced ‘Reporting Wrongdoing Policy 2012’ with ‘Reporting Wrongdoing Policy 2023’</w:t>
            </w:r>
          </w:p>
        </w:tc>
        <w:tc>
          <w:tcPr>
            <w:tcW w:w="1788" w:type="dxa"/>
          </w:tcPr>
          <w:p w14:paraId="011190E2" w14:textId="390C743A" w:rsidR="00CE3D92" w:rsidRDefault="00CE3D92" w:rsidP="00517FA8">
            <w:r>
              <w:t>19 December 2023</w:t>
            </w:r>
          </w:p>
        </w:tc>
      </w:tr>
      <w:tr w:rsidR="00CE3D92" w14:paraId="0BD25DC3" w14:textId="77777777" w:rsidTr="00C6310F">
        <w:trPr>
          <w:cantSplit/>
        </w:trPr>
        <w:tc>
          <w:tcPr>
            <w:tcW w:w="1261" w:type="dxa"/>
          </w:tcPr>
          <w:p w14:paraId="72164A7B" w14:textId="4378670F" w:rsidR="00CE3D92" w:rsidRDefault="00CE3D92" w:rsidP="00CE3D92">
            <w:r>
              <w:t>11(2)(c) note; 20(1)(c); related documents</w:t>
            </w:r>
          </w:p>
        </w:tc>
        <w:tc>
          <w:tcPr>
            <w:tcW w:w="4887" w:type="dxa"/>
          </w:tcPr>
          <w:p w14:paraId="5C343F20" w14:textId="290BA2E7" w:rsidR="00CE3D92" w:rsidRDefault="00CE3D92" w:rsidP="00CE3D92">
            <w:pPr>
              <w:numPr>
                <w:ilvl w:val="0"/>
                <w:numId w:val="4"/>
              </w:numPr>
            </w:pPr>
            <w:r>
              <w:t>replaced ‘Staff Sexual Misconduct Policy 2020’ with ‘Staff Sexual Misconduct Policy 2023’</w:t>
            </w:r>
          </w:p>
        </w:tc>
        <w:tc>
          <w:tcPr>
            <w:tcW w:w="1788" w:type="dxa"/>
          </w:tcPr>
          <w:p w14:paraId="5B66A4EF" w14:textId="2D12BD1E" w:rsidR="00CE3D92" w:rsidRDefault="00CE3D92" w:rsidP="00CE3D92">
            <w:r>
              <w:t>19 December 2023</w:t>
            </w:r>
          </w:p>
        </w:tc>
      </w:tr>
      <w:tr w:rsidR="00B57407" w14:paraId="259AB1BB" w14:textId="77777777" w:rsidTr="00C6310F">
        <w:trPr>
          <w:cantSplit/>
        </w:trPr>
        <w:tc>
          <w:tcPr>
            <w:tcW w:w="1261" w:type="dxa"/>
          </w:tcPr>
          <w:p w14:paraId="42B821FC" w14:textId="529F6331" w:rsidR="00B57407" w:rsidRDefault="00B57407" w:rsidP="00CE3D92">
            <w:r>
              <w:t>Throughout</w:t>
            </w:r>
          </w:p>
        </w:tc>
        <w:tc>
          <w:tcPr>
            <w:tcW w:w="4887" w:type="dxa"/>
          </w:tcPr>
          <w:p w14:paraId="2CFC9631" w14:textId="4FD1EB58" w:rsidR="00B57407" w:rsidRDefault="002F31BD" w:rsidP="00CE3D92">
            <w:pPr>
              <w:numPr>
                <w:ilvl w:val="0"/>
                <w:numId w:val="4"/>
              </w:numPr>
            </w:pPr>
            <w:r>
              <w:t>Administrative amendments to remove the year in policy references</w:t>
            </w:r>
          </w:p>
        </w:tc>
        <w:tc>
          <w:tcPr>
            <w:tcW w:w="1788" w:type="dxa"/>
          </w:tcPr>
          <w:p w14:paraId="711AA0E0" w14:textId="14F566B2" w:rsidR="00B57407" w:rsidRDefault="00B90918" w:rsidP="00CE3D92">
            <w:r>
              <w:t>2</w:t>
            </w:r>
            <w:r w:rsidR="00C82A6B">
              <w:t xml:space="preserve"> May</w:t>
            </w:r>
            <w:r w:rsidR="002F31BD">
              <w:t xml:space="preserve"> 2024</w:t>
            </w:r>
          </w:p>
        </w:tc>
      </w:tr>
    </w:tbl>
    <w:p w14:paraId="27843B4C" w14:textId="0E31C470" w:rsidR="004A7E8A" w:rsidRDefault="004A7E8A" w:rsidP="005253B1">
      <w:pPr>
        <w:rPr>
          <w:b/>
          <w:bCs/>
        </w:rPr>
      </w:pPr>
    </w:p>
    <w:p w14:paraId="2649ABD2" w14:textId="7351546E" w:rsidR="00BD029C" w:rsidRDefault="00BD029C">
      <w:pPr>
        <w:spacing w:after="0"/>
        <w:rPr>
          <w:b/>
          <w:bCs/>
        </w:rPr>
      </w:pPr>
      <w:r>
        <w:rPr>
          <w:b/>
          <w:bCs/>
        </w:rPr>
        <w:br w:type="page"/>
      </w:r>
    </w:p>
    <w:p w14:paraId="1220E232" w14:textId="69B765DA" w:rsidR="00BD029C" w:rsidRDefault="008377F8" w:rsidP="00BD029C">
      <w:pPr>
        <w:pStyle w:val="Heading2"/>
        <w:jc w:val="center"/>
      </w:pPr>
      <w:bookmarkStart w:id="87" w:name="_Toc67385809"/>
      <w:bookmarkStart w:id="88" w:name="_Toc142656196"/>
      <w:bookmarkStart w:id="89" w:name="_Toc142656242"/>
      <w:r>
        <w:rPr>
          <w:caps w:val="0"/>
        </w:rPr>
        <w:lastRenderedPageBreak/>
        <w:t>S</w:t>
      </w:r>
      <w:r w:rsidR="00BD029C">
        <w:t>chedule</w:t>
      </w:r>
      <w:bookmarkEnd w:id="87"/>
      <w:bookmarkEnd w:id="88"/>
      <w:bookmarkEnd w:id="89"/>
      <w:r w:rsidR="00BD029C">
        <w:t xml:space="preserve"> </w:t>
      </w:r>
    </w:p>
    <w:p w14:paraId="6774A185" w14:textId="06E6FE0A" w:rsidR="00BD029C" w:rsidRDefault="00BD029C" w:rsidP="00BD029C">
      <w:pPr>
        <w:pStyle w:val="Heading"/>
        <w:rPr>
          <w:lang w:eastAsia="en-AU"/>
        </w:rPr>
      </w:pPr>
      <w:r>
        <w:rPr>
          <w:lang w:eastAsia="en-AU"/>
        </w:rPr>
        <w:t>Commonwealth legislation</w:t>
      </w:r>
    </w:p>
    <w:p w14:paraId="66AC8C96" w14:textId="54DF625E" w:rsidR="00BD029C" w:rsidRDefault="00BD029C" w:rsidP="008377F8">
      <w:pPr>
        <w:pStyle w:val="ListParagraph"/>
        <w:numPr>
          <w:ilvl w:val="0"/>
          <w:numId w:val="27"/>
        </w:numPr>
        <w:ind w:left="357" w:hanging="357"/>
        <w:rPr>
          <w:lang w:eastAsia="en-AU"/>
        </w:rPr>
      </w:pPr>
      <w:r w:rsidRPr="00D1448A">
        <w:rPr>
          <w:i/>
          <w:iCs/>
          <w:lang w:eastAsia="en-AU"/>
        </w:rPr>
        <w:t>Australia’s Foreign Relations (State and Territory Arrangements) Act</w:t>
      </w:r>
      <w:r>
        <w:rPr>
          <w:lang w:eastAsia="en-AU"/>
        </w:rPr>
        <w:t xml:space="preserve"> 2020</w:t>
      </w:r>
    </w:p>
    <w:p w14:paraId="18CD9BAC" w14:textId="1CA66444" w:rsidR="00BD029C" w:rsidRDefault="00BD029C" w:rsidP="008377F8">
      <w:pPr>
        <w:pStyle w:val="ListParagraph"/>
        <w:numPr>
          <w:ilvl w:val="0"/>
          <w:numId w:val="27"/>
        </w:numPr>
        <w:ind w:left="357" w:hanging="357"/>
        <w:rPr>
          <w:lang w:eastAsia="en-AU"/>
        </w:rPr>
      </w:pPr>
      <w:r w:rsidRPr="00D1448A">
        <w:rPr>
          <w:i/>
          <w:iCs/>
          <w:lang w:eastAsia="en-AU"/>
        </w:rPr>
        <w:t>Foreign Influence Transparency Scheme Act</w:t>
      </w:r>
      <w:r>
        <w:rPr>
          <w:lang w:eastAsia="en-AU"/>
        </w:rPr>
        <w:t xml:space="preserve"> 2018</w:t>
      </w:r>
    </w:p>
    <w:p w14:paraId="366142AB" w14:textId="55C430A9" w:rsidR="00BD029C" w:rsidRPr="00BD029C" w:rsidRDefault="00BD029C" w:rsidP="008377F8">
      <w:pPr>
        <w:pStyle w:val="ListParagraph"/>
        <w:numPr>
          <w:ilvl w:val="0"/>
          <w:numId w:val="27"/>
        </w:numPr>
        <w:ind w:left="357" w:hanging="357"/>
        <w:rPr>
          <w:lang w:eastAsia="en-AU"/>
        </w:rPr>
      </w:pPr>
      <w:r w:rsidRPr="00D1448A">
        <w:rPr>
          <w:i/>
          <w:iCs/>
          <w:lang w:eastAsia="en-AU"/>
        </w:rPr>
        <w:t>Modern Slavery Act</w:t>
      </w:r>
      <w:r>
        <w:rPr>
          <w:lang w:eastAsia="en-AU"/>
        </w:rPr>
        <w:t xml:space="preserve"> 2018</w:t>
      </w:r>
    </w:p>
    <w:sectPr w:rsidR="00BD029C" w:rsidRPr="00BD029C" w:rsidSect="00FC435E">
      <w:headerReference w:type="default" r:id="rId91"/>
      <w:footerReference w:type="default" r:id="rId92"/>
      <w:headerReference w:type="first" r:id="rId93"/>
      <w:footerReference w:type="first" r:id="rId94"/>
      <w:pgSz w:w="11906" w:h="16838" w:code="9"/>
      <w:pgMar w:top="2211" w:right="1985" w:bottom="144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E965" w14:textId="77777777" w:rsidR="00926D1D" w:rsidRDefault="00926D1D" w:rsidP="00013550">
      <w:r>
        <w:separator/>
      </w:r>
    </w:p>
  </w:endnote>
  <w:endnote w:type="continuationSeparator" w:id="0">
    <w:p w14:paraId="1C4A56EF" w14:textId="77777777" w:rsidR="00926D1D" w:rsidRDefault="00926D1D" w:rsidP="0001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3"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8A44" w14:textId="77777777" w:rsidR="00926D1D" w:rsidRDefault="00926D1D" w:rsidP="00013550">
    <w:pPr>
      <w:pStyle w:val="Footer"/>
    </w:pPr>
  </w:p>
  <w:p w14:paraId="3F2BF8E3" w14:textId="31BD3E8F" w:rsidR="00926D1D" w:rsidRPr="005E3AC1" w:rsidRDefault="00926D1D" w:rsidP="005B7DFE">
    <w:pPr>
      <w:pStyle w:val="Footer"/>
      <w:rPr>
        <w:noProof/>
        <w:szCs w:val="16"/>
        <w:lang w:val="en-US"/>
      </w:rPr>
    </w:pPr>
    <w:r>
      <w:t>Staff and Affiliates Code of Conduct 2021</w:t>
    </w:r>
    <w:r w:rsidRPr="00157AAA">
      <w:tab/>
    </w:r>
    <w:r w:rsidRPr="00157AAA">
      <w:tab/>
    </w:r>
    <w:r w:rsidRPr="00157AAA">
      <w:rPr>
        <w:szCs w:val="16"/>
        <w:lang w:val="en-US"/>
      </w:rPr>
      <w:t xml:space="preserve">Page </w:t>
    </w:r>
    <w:r w:rsidRPr="00157AAA">
      <w:rPr>
        <w:szCs w:val="16"/>
        <w:lang w:val="en-US"/>
      </w:rPr>
      <w:fldChar w:fldCharType="begin"/>
    </w:r>
    <w:r w:rsidRPr="00157AAA">
      <w:rPr>
        <w:szCs w:val="16"/>
        <w:lang w:val="en-US"/>
      </w:rPr>
      <w:instrText xml:space="preserve"> PAGE </w:instrText>
    </w:r>
    <w:r w:rsidRPr="00157AAA">
      <w:rPr>
        <w:szCs w:val="16"/>
        <w:lang w:val="en-US"/>
      </w:rPr>
      <w:fldChar w:fldCharType="separate"/>
    </w:r>
    <w:r>
      <w:rPr>
        <w:noProof/>
        <w:szCs w:val="16"/>
        <w:lang w:val="en-US"/>
      </w:rPr>
      <w:t>8</w:t>
    </w:r>
    <w:r w:rsidRPr="00157AAA">
      <w:rPr>
        <w:szCs w:val="16"/>
        <w:lang w:val="en-US"/>
      </w:rPr>
      <w:fldChar w:fldCharType="end"/>
    </w:r>
    <w:r w:rsidRPr="00157AAA">
      <w:rPr>
        <w:szCs w:val="16"/>
        <w:lang w:val="en-US"/>
      </w:rPr>
      <w:t xml:space="preserve"> of </w:t>
    </w:r>
    <w:r>
      <w:rPr>
        <w:noProof/>
        <w:szCs w:val="16"/>
        <w:lang w:val="en-US"/>
      </w:rPr>
      <w:fldChar w:fldCharType="begin"/>
    </w:r>
    <w:r>
      <w:rPr>
        <w:noProof/>
        <w:szCs w:val="16"/>
        <w:lang w:val="en-US"/>
      </w:rPr>
      <w:instrText xml:space="preserve"> NUMPAGES   \* MERGEFORMAT </w:instrText>
    </w:r>
    <w:r>
      <w:rPr>
        <w:noProof/>
        <w:szCs w:val="16"/>
        <w:lang w:val="en-US"/>
      </w:rPr>
      <w:fldChar w:fldCharType="separate"/>
    </w:r>
    <w:r>
      <w:rPr>
        <w:noProof/>
        <w:szCs w:val="16"/>
        <w:lang w:val="en-US"/>
      </w:rPr>
      <w:t>14</w:t>
    </w:r>
    <w:r>
      <w:rPr>
        <w:noProof/>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2719" w14:textId="77777777" w:rsidR="00926D1D" w:rsidRDefault="00926D1D">
    <w:pPr>
      <w:pStyle w:val="Footer"/>
    </w:pPr>
  </w:p>
  <w:p w14:paraId="6552F24D" w14:textId="0BC33003" w:rsidR="00926D1D" w:rsidRPr="005B7DFE" w:rsidRDefault="00926D1D" w:rsidP="005B7DFE">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C900" w14:textId="77777777" w:rsidR="00926D1D" w:rsidRDefault="00926D1D" w:rsidP="00013550">
      <w:r>
        <w:separator/>
      </w:r>
    </w:p>
  </w:footnote>
  <w:footnote w:type="continuationSeparator" w:id="0">
    <w:p w14:paraId="3A71B3F9" w14:textId="77777777" w:rsidR="00926D1D" w:rsidRDefault="00926D1D" w:rsidP="00013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D524" w14:textId="179F444A" w:rsidR="00926D1D" w:rsidRDefault="00926D1D" w:rsidP="00013550">
    <w:r>
      <w:rPr>
        <w:noProof/>
        <w:lang w:val="en-US"/>
      </w:rPr>
      <w:drawing>
        <wp:inline distT="0" distB="0" distL="0" distR="0" wp14:anchorId="55410FE2" wp14:editId="3C0B3714">
          <wp:extent cx="1753235" cy="563880"/>
          <wp:effectExtent l="0" t="0" r="0" b="0"/>
          <wp:docPr id="3" name="Picture 0" descr="USY_MB1_RGB_1_Colour_Standar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Y_MB1_RGB_1_Colour_Standard_Logo.png"/>
                  <pic:cNvPicPr>
                    <a:picLocks noChangeAspect="1" noChangeArrowheads="1"/>
                  </pic:cNvPicPr>
                </pic:nvPicPr>
                <pic:blipFill>
                  <a:blip r:embed="rId1">
                    <a:extLst>
                      <a:ext uri="{28A0092B-C50C-407E-A947-70E740481C1C}">
                        <a14:useLocalDpi xmlns:a14="http://schemas.microsoft.com/office/drawing/2010/main" val="0"/>
                      </a:ext>
                    </a:extLst>
                  </a:blip>
                  <a:srcRect t="16873" b="12656"/>
                  <a:stretch>
                    <a:fillRect/>
                  </a:stretch>
                </pic:blipFill>
                <pic:spPr bwMode="auto">
                  <a:xfrm>
                    <a:off x="0" y="0"/>
                    <a:ext cx="1753235" cy="5638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7A65" w14:textId="34186A7A" w:rsidR="00926D1D" w:rsidRPr="00BE0B4B" w:rsidRDefault="00926D1D" w:rsidP="00013550">
    <w:pPr>
      <w:rPr>
        <w:sz w:val="22"/>
      </w:rPr>
    </w:pPr>
    <w:r>
      <w:rPr>
        <w:noProof/>
        <w:lang w:val="en-US"/>
      </w:rPr>
      <w:drawing>
        <wp:anchor distT="0" distB="0" distL="114300" distR="114300" simplePos="0" relativeHeight="251658240" behindDoc="0" locked="0" layoutInCell="1" allowOverlap="1" wp14:anchorId="154CDC46" wp14:editId="40AB3362">
          <wp:simplePos x="0" y="0"/>
          <wp:positionH relativeFrom="page">
            <wp:posOffset>1196975</wp:posOffset>
          </wp:positionH>
          <wp:positionV relativeFrom="page">
            <wp:posOffset>482600</wp:posOffset>
          </wp:positionV>
          <wp:extent cx="1568450" cy="546100"/>
          <wp:effectExtent l="0" t="0" r="0" b="6350"/>
          <wp:wrapNone/>
          <wp:docPr id="4" name="Picture 1"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546100"/>
                  </a:xfrm>
                  <a:prstGeom prst="rect">
                    <a:avLst/>
                  </a:prstGeom>
                  <a:noFill/>
                </pic:spPr>
              </pic:pic>
            </a:graphicData>
          </a:graphic>
          <wp14:sizeRelH relativeFrom="page">
            <wp14:pctWidth>0</wp14:pctWidth>
          </wp14:sizeRelH>
          <wp14:sizeRelV relativeFrom="page">
            <wp14:pctHeight>0</wp14:pctHeight>
          </wp14:sizeRelV>
        </wp:anchor>
      </w:drawing>
    </w:r>
  </w:p>
  <w:p w14:paraId="4772246C" w14:textId="77777777" w:rsidR="00926D1D" w:rsidRDefault="00926D1D" w:rsidP="000135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010"/>
    <w:multiLevelType w:val="hybridMultilevel"/>
    <w:tmpl w:val="237CC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A71B5"/>
    <w:multiLevelType w:val="hybridMultilevel"/>
    <w:tmpl w:val="D5E6570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24C676D"/>
    <w:multiLevelType w:val="multilevel"/>
    <w:tmpl w:val="032643D0"/>
    <w:lvl w:ilvl="0">
      <w:start w:val="1"/>
      <w:numFmt w:val="none"/>
      <w:isLgl/>
      <w:suff w:val="nothing"/>
      <w:lvlText w:val=""/>
      <w:lvlJc w:val="left"/>
      <w:pPr>
        <w:ind w:left="0" w:firstLine="0"/>
      </w:pPr>
      <w:rPr>
        <w:rFonts w:hint="default"/>
      </w:rPr>
    </w:lvl>
    <w:lvl w:ilvl="1">
      <w:start w:val="1"/>
      <w:numFmt w:val="decimal"/>
      <w:pStyle w:val="NumberedFirstLevel"/>
      <w:lvlText w:val="(%2)"/>
      <w:lvlJc w:val="left"/>
      <w:pPr>
        <w:tabs>
          <w:tab w:val="num" w:pos="567"/>
        </w:tabs>
        <w:ind w:left="567" w:hanging="567"/>
      </w:pPr>
      <w:rPr>
        <w:rFonts w:hint="default"/>
      </w:rPr>
    </w:lvl>
    <w:lvl w:ilvl="2">
      <w:start w:val="1"/>
      <w:numFmt w:val="lowerLetter"/>
      <w:pStyle w:val="NumberedSecondLevel"/>
      <w:lvlText w:val="(%3)"/>
      <w:lvlJc w:val="left"/>
      <w:pPr>
        <w:tabs>
          <w:tab w:val="num" w:pos="1134"/>
        </w:tabs>
        <w:ind w:left="1134" w:hanging="567"/>
      </w:pPr>
      <w:rPr>
        <w:rFonts w:hint="default"/>
      </w:rPr>
    </w:lvl>
    <w:lvl w:ilvl="3">
      <w:start w:val="1"/>
      <w:numFmt w:val="lowerRoman"/>
      <w:pStyle w:val="NumberedThirdLevel"/>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3" w15:restartNumberingAfterBreak="0">
    <w:nsid w:val="611B10D2"/>
    <w:multiLevelType w:val="multilevel"/>
    <w:tmpl w:val="AC0E017E"/>
    <w:lvl w:ilvl="0">
      <w:start w:val="1"/>
      <w:numFmt w:val="bullet"/>
      <w:pStyle w:val="NormalDotPoint"/>
      <w:lvlText w:val=""/>
      <w:lvlJc w:val="left"/>
      <w:pPr>
        <w:ind w:left="360" w:hanging="360"/>
      </w:pPr>
      <w:rPr>
        <w:rFonts w:ascii="Symbol" w:hAnsi="Symbol" w:hint="default"/>
      </w:rPr>
    </w:lvl>
    <w:lvl w:ilvl="1">
      <w:start w:val="1"/>
      <w:numFmt w:val="decimal"/>
      <w:lvlText w:val="(%2)"/>
      <w:lvlJc w:val="left"/>
      <w:pPr>
        <w:tabs>
          <w:tab w:val="num" w:pos="567"/>
        </w:tabs>
        <w:ind w:left="567" w:hanging="567"/>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num w:numId="1" w16cid:durableId="1856462442">
    <w:abstractNumId w:val="2"/>
  </w:num>
  <w:num w:numId="2" w16cid:durableId="1925872122">
    <w:abstractNumId w:val="3"/>
  </w:num>
  <w:num w:numId="3" w16cid:durableId="287123778">
    <w:abstractNumId w:val="2"/>
  </w:num>
  <w:num w:numId="4" w16cid:durableId="2009794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0769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3562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190273">
    <w:abstractNumId w:val="2"/>
    <w:lvlOverride w:ilvl="0">
      <w:startOverride w:val="1"/>
    </w:lvlOverride>
    <w:lvlOverride w:ilvl="1">
      <w:startOverride w:val="2"/>
    </w:lvlOverride>
  </w:num>
  <w:num w:numId="8" w16cid:durableId="1126042033">
    <w:abstractNumId w:val="2"/>
  </w:num>
  <w:num w:numId="9" w16cid:durableId="1917277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731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6368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0315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6235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9361459">
    <w:abstractNumId w:val="2"/>
    <w:lvlOverride w:ilvl="0">
      <w:startOverride w:val="1"/>
    </w:lvlOverride>
    <w:lvlOverride w:ilvl="1">
      <w:startOverride w:val="1"/>
    </w:lvlOverride>
    <w:lvlOverride w:ilvl="2">
      <w:startOverride w:val="2"/>
    </w:lvlOverride>
  </w:num>
  <w:num w:numId="15" w16cid:durableId="2142919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58570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9899457">
    <w:abstractNumId w:val="2"/>
    <w:lvlOverride w:ilvl="0">
      <w:startOverride w:val="1"/>
    </w:lvlOverride>
    <w:lvlOverride w:ilvl="1">
      <w:startOverride w:val="3"/>
    </w:lvlOverride>
  </w:num>
  <w:num w:numId="18" w16cid:durableId="12558954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6913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6408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9405433">
    <w:abstractNumId w:val="2"/>
    <w:lvlOverride w:ilvl="0">
      <w:startOverride w:val="1"/>
    </w:lvlOverride>
    <w:lvlOverride w:ilvl="1">
      <w:startOverride w:val="2"/>
    </w:lvlOverride>
  </w:num>
  <w:num w:numId="22" w16cid:durableId="1376194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8205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0768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77786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8969324">
    <w:abstractNumId w:val="1"/>
  </w:num>
  <w:num w:numId="27" w16cid:durableId="1083574734">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26"/>
    <w:rsid w:val="000001A4"/>
    <w:rsid w:val="00000D51"/>
    <w:rsid w:val="000015EA"/>
    <w:rsid w:val="00003313"/>
    <w:rsid w:val="000072E0"/>
    <w:rsid w:val="00007B7B"/>
    <w:rsid w:val="00010CB0"/>
    <w:rsid w:val="00013550"/>
    <w:rsid w:val="00021778"/>
    <w:rsid w:val="00032B4A"/>
    <w:rsid w:val="000409C9"/>
    <w:rsid w:val="00040A7A"/>
    <w:rsid w:val="00040C22"/>
    <w:rsid w:val="0004465C"/>
    <w:rsid w:val="00044C8C"/>
    <w:rsid w:val="000459FD"/>
    <w:rsid w:val="00046388"/>
    <w:rsid w:val="0005738E"/>
    <w:rsid w:val="00060DBA"/>
    <w:rsid w:val="0006239B"/>
    <w:rsid w:val="00062C0E"/>
    <w:rsid w:val="000635F6"/>
    <w:rsid w:val="00063B75"/>
    <w:rsid w:val="000669B3"/>
    <w:rsid w:val="0008214E"/>
    <w:rsid w:val="000918D5"/>
    <w:rsid w:val="00091B5E"/>
    <w:rsid w:val="000970ED"/>
    <w:rsid w:val="000A0B4D"/>
    <w:rsid w:val="000A3B91"/>
    <w:rsid w:val="000A697A"/>
    <w:rsid w:val="000A75AB"/>
    <w:rsid w:val="000A7680"/>
    <w:rsid w:val="000B4365"/>
    <w:rsid w:val="000C3130"/>
    <w:rsid w:val="000D0219"/>
    <w:rsid w:val="000D04D5"/>
    <w:rsid w:val="000D1545"/>
    <w:rsid w:val="000D53E6"/>
    <w:rsid w:val="000D61F0"/>
    <w:rsid w:val="000E1914"/>
    <w:rsid w:val="000E1F6A"/>
    <w:rsid w:val="000E2911"/>
    <w:rsid w:val="000F06E8"/>
    <w:rsid w:val="000F304F"/>
    <w:rsid w:val="000F62AC"/>
    <w:rsid w:val="0010144E"/>
    <w:rsid w:val="00101DB0"/>
    <w:rsid w:val="001023AD"/>
    <w:rsid w:val="0010380F"/>
    <w:rsid w:val="00105784"/>
    <w:rsid w:val="001119BA"/>
    <w:rsid w:val="00121825"/>
    <w:rsid w:val="00121C6D"/>
    <w:rsid w:val="0012337F"/>
    <w:rsid w:val="00130376"/>
    <w:rsid w:val="0013062F"/>
    <w:rsid w:val="00140B1C"/>
    <w:rsid w:val="0014217B"/>
    <w:rsid w:val="00145A09"/>
    <w:rsid w:val="0014733E"/>
    <w:rsid w:val="001507F0"/>
    <w:rsid w:val="001521FC"/>
    <w:rsid w:val="001541CC"/>
    <w:rsid w:val="00155112"/>
    <w:rsid w:val="00164A91"/>
    <w:rsid w:val="00164C51"/>
    <w:rsid w:val="0017046D"/>
    <w:rsid w:val="00171021"/>
    <w:rsid w:val="001733E2"/>
    <w:rsid w:val="00174E3D"/>
    <w:rsid w:val="001759C7"/>
    <w:rsid w:val="0017657B"/>
    <w:rsid w:val="00177CA8"/>
    <w:rsid w:val="00177CE2"/>
    <w:rsid w:val="00181B7E"/>
    <w:rsid w:val="00183BDF"/>
    <w:rsid w:val="0018680A"/>
    <w:rsid w:val="001904D1"/>
    <w:rsid w:val="00193560"/>
    <w:rsid w:val="00194C48"/>
    <w:rsid w:val="001954DF"/>
    <w:rsid w:val="001966CB"/>
    <w:rsid w:val="001A36FF"/>
    <w:rsid w:val="001A3DC7"/>
    <w:rsid w:val="001A7E52"/>
    <w:rsid w:val="001B64B8"/>
    <w:rsid w:val="001B66A1"/>
    <w:rsid w:val="001C2164"/>
    <w:rsid w:val="001C64A6"/>
    <w:rsid w:val="001D2423"/>
    <w:rsid w:val="001D2F4E"/>
    <w:rsid w:val="001D33E5"/>
    <w:rsid w:val="001D5AFB"/>
    <w:rsid w:val="001E03E1"/>
    <w:rsid w:val="001E055E"/>
    <w:rsid w:val="001E4CAE"/>
    <w:rsid w:val="001E6B0A"/>
    <w:rsid w:val="001E725F"/>
    <w:rsid w:val="001E792D"/>
    <w:rsid w:val="001F0196"/>
    <w:rsid w:val="001F1757"/>
    <w:rsid w:val="001F57C9"/>
    <w:rsid w:val="002006D6"/>
    <w:rsid w:val="00203EA7"/>
    <w:rsid w:val="00213299"/>
    <w:rsid w:val="002138E2"/>
    <w:rsid w:val="00214EC0"/>
    <w:rsid w:val="002159BB"/>
    <w:rsid w:val="00223217"/>
    <w:rsid w:val="00223EFF"/>
    <w:rsid w:val="0022490D"/>
    <w:rsid w:val="00226F01"/>
    <w:rsid w:val="002302C4"/>
    <w:rsid w:val="002323BD"/>
    <w:rsid w:val="0023410F"/>
    <w:rsid w:val="00251F02"/>
    <w:rsid w:val="00257BC1"/>
    <w:rsid w:val="00261326"/>
    <w:rsid w:val="00261986"/>
    <w:rsid w:val="00267F11"/>
    <w:rsid w:val="00270312"/>
    <w:rsid w:val="00270E21"/>
    <w:rsid w:val="00274ECC"/>
    <w:rsid w:val="00275265"/>
    <w:rsid w:val="00275818"/>
    <w:rsid w:val="002773C7"/>
    <w:rsid w:val="0028568F"/>
    <w:rsid w:val="002877C6"/>
    <w:rsid w:val="0029145B"/>
    <w:rsid w:val="00291AFB"/>
    <w:rsid w:val="002A04D3"/>
    <w:rsid w:val="002A1907"/>
    <w:rsid w:val="002A3AB4"/>
    <w:rsid w:val="002A6A63"/>
    <w:rsid w:val="002B0D8A"/>
    <w:rsid w:val="002B2808"/>
    <w:rsid w:val="002C0946"/>
    <w:rsid w:val="002C2474"/>
    <w:rsid w:val="002C5CB4"/>
    <w:rsid w:val="002D004D"/>
    <w:rsid w:val="002D301F"/>
    <w:rsid w:val="002D7952"/>
    <w:rsid w:val="002E1619"/>
    <w:rsid w:val="002F1AC1"/>
    <w:rsid w:val="002F31BD"/>
    <w:rsid w:val="002F5869"/>
    <w:rsid w:val="0031402E"/>
    <w:rsid w:val="003149D8"/>
    <w:rsid w:val="00315F10"/>
    <w:rsid w:val="0031696B"/>
    <w:rsid w:val="00322558"/>
    <w:rsid w:val="003231D8"/>
    <w:rsid w:val="003251D5"/>
    <w:rsid w:val="00333211"/>
    <w:rsid w:val="003335F8"/>
    <w:rsid w:val="003368CC"/>
    <w:rsid w:val="00340090"/>
    <w:rsid w:val="003401EE"/>
    <w:rsid w:val="00344D18"/>
    <w:rsid w:val="003506BA"/>
    <w:rsid w:val="00351C00"/>
    <w:rsid w:val="0036276D"/>
    <w:rsid w:val="00366C3A"/>
    <w:rsid w:val="00367070"/>
    <w:rsid w:val="003760FE"/>
    <w:rsid w:val="00380A0B"/>
    <w:rsid w:val="0038172B"/>
    <w:rsid w:val="0039555A"/>
    <w:rsid w:val="003A00EC"/>
    <w:rsid w:val="003A0118"/>
    <w:rsid w:val="003B1BB7"/>
    <w:rsid w:val="003B34C2"/>
    <w:rsid w:val="003C265D"/>
    <w:rsid w:val="003C3404"/>
    <w:rsid w:val="003D28D8"/>
    <w:rsid w:val="003D61D2"/>
    <w:rsid w:val="003E3A43"/>
    <w:rsid w:val="003E431B"/>
    <w:rsid w:val="003E51AE"/>
    <w:rsid w:val="003E581E"/>
    <w:rsid w:val="003F372D"/>
    <w:rsid w:val="003F4F0C"/>
    <w:rsid w:val="00400DDB"/>
    <w:rsid w:val="00403985"/>
    <w:rsid w:val="004044DF"/>
    <w:rsid w:val="004060F3"/>
    <w:rsid w:val="004078F8"/>
    <w:rsid w:val="00412C13"/>
    <w:rsid w:val="00414647"/>
    <w:rsid w:val="00417225"/>
    <w:rsid w:val="00417C76"/>
    <w:rsid w:val="004251DC"/>
    <w:rsid w:val="00426492"/>
    <w:rsid w:val="00427F42"/>
    <w:rsid w:val="004336A4"/>
    <w:rsid w:val="00434254"/>
    <w:rsid w:val="00435D52"/>
    <w:rsid w:val="004445AA"/>
    <w:rsid w:val="00444D7E"/>
    <w:rsid w:val="0044769D"/>
    <w:rsid w:val="00447BB7"/>
    <w:rsid w:val="004536CB"/>
    <w:rsid w:val="00455007"/>
    <w:rsid w:val="00456A18"/>
    <w:rsid w:val="004600BC"/>
    <w:rsid w:val="00461D06"/>
    <w:rsid w:val="004669AA"/>
    <w:rsid w:val="00466C8E"/>
    <w:rsid w:val="00470556"/>
    <w:rsid w:val="00473991"/>
    <w:rsid w:val="00474879"/>
    <w:rsid w:val="00476120"/>
    <w:rsid w:val="00480759"/>
    <w:rsid w:val="0048298A"/>
    <w:rsid w:val="00492036"/>
    <w:rsid w:val="00493D72"/>
    <w:rsid w:val="00494089"/>
    <w:rsid w:val="00495ABB"/>
    <w:rsid w:val="004A0BA6"/>
    <w:rsid w:val="004A6D3F"/>
    <w:rsid w:val="004A701B"/>
    <w:rsid w:val="004A7E8A"/>
    <w:rsid w:val="004B1E84"/>
    <w:rsid w:val="004B1FFA"/>
    <w:rsid w:val="004B3223"/>
    <w:rsid w:val="004B3284"/>
    <w:rsid w:val="004B483E"/>
    <w:rsid w:val="004B5CB8"/>
    <w:rsid w:val="004E4270"/>
    <w:rsid w:val="004E61D4"/>
    <w:rsid w:val="004E61E6"/>
    <w:rsid w:val="004F4E9E"/>
    <w:rsid w:val="004F4FFE"/>
    <w:rsid w:val="004F7EBE"/>
    <w:rsid w:val="00513512"/>
    <w:rsid w:val="00514F3F"/>
    <w:rsid w:val="00517FA8"/>
    <w:rsid w:val="005241EA"/>
    <w:rsid w:val="005253B1"/>
    <w:rsid w:val="005253E0"/>
    <w:rsid w:val="00527350"/>
    <w:rsid w:val="005344D9"/>
    <w:rsid w:val="005401B9"/>
    <w:rsid w:val="0054640A"/>
    <w:rsid w:val="00547221"/>
    <w:rsid w:val="005477CC"/>
    <w:rsid w:val="005525C2"/>
    <w:rsid w:val="00555944"/>
    <w:rsid w:val="00564740"/>
    <w:rsid w:val="00564FAF"/>
    <w:rsid w:val="005657C1"/>
    <w:rsid w:val="0056613C"/>
    <w:rsid w:val="00567006"/>
    <w:rsid w:val="00574019"/>
    <w:rsid w:val="005866BD"/>
    <w:rsid w:val="00592E56"/>
    <w:rsid w:val="00592F1B"/>
    <w:rsid w:val="0059470D"/>
    <w:rsid w:val="005956F4"/>
    <w:rsid w:val="00596240"/>
    <w:rsid w:val="00597637"/>
    <w:rsid w:val="005A251A"/>
    <w:rsid w:val="005A371A"/>
    <w:rsid w:val="005A5749"/>
    <w:rsid w:val="005A61F0"/>
    <w:rsid w:val="005B63DE"/>
    <w:rsid w:val="005B7DFE"/>
    <w:rsid w:val="005D1285"/>
    <w:rsid w:val="005D5510"/>
    <w:rsid w:val="005D5B58"/>
    <w:rsid w:val="005D5EDB"/>
    <w:rsid w:val="005D6A56"/>
    <w:rsid w:val="005E1BDC"/>
    <w:rsid w:val="005E20FF"/>
    <w:rsid w:val="005E3AC1"/>
    <w:rsid w:val="005E7B30"/>
    <w:rsid w:val="005F11CA"/>
    <w:rsid w:val="005F5426"/>
    <w:rsid w:val="005F705F"/>
    <w:rsid w:val="00604C67"/>
    <w:rsid w:val="00605CA7"/>
    <w:rsid w:val="00610EBC"/>
    <w:rsid w:val="006133F8"/>
    <w:rsid w:val="006144AB"/>
    <w:rsid w:val="0061557E"/>
    <w:rsid w:val="00617B0A"/>
    <w:rsid w:val="006216B7"/>
    <w:rsid w:val="00622DD0"/>
    <w:rsid w:val="006250CE"/>
    <w:rsid w:val="00630490"/>
    <w:rsid w:val="006361E5"/>
    <w:rsid w:val="0064678D"/>
    <w:rsid w:val="00654056"/>
    <w:rsid w:val="00654A60"/>
    <w:rsid w:val="00662120"/>
    <w:rsid w:val="00662642"/>
    <w:rsid w:val="00662987"/>
    <w:rsid w:val="0066794B"/>
    <w:rsid w:val="006715ED"/>
    <w:rsid w:val="00683E1C"/>
    <w:rsid w:val="00684EA6"/>
    <w:rsid w:val="00685506"/>
    <w:rsid w:val="0068661A"/>
    <w:rsid w:val="00686CCA"/>
    <w:rsid w:val="0068773C"/>
    <w:rsid w:val="00691279"/>
    <w:rsid w:val="006969F8"/>
    <w:rsid w:val="006A35CD"/>
    <w:rsid w:val="006A4766"/>
    <w:rsid w:val="006A4F8B"/>
    <w:rsid w:val="006A55D5"/>
    <w:rsid w:val="006A6213"/>
    <w:rsid w:val="006B2E0B"/>
    <w:rsid w:val="006B3F9B"/>
    <w:rsid w:val="006B4990"/>
    <w:rsid w:val="006C0A30"/>
    <w:rsid w:val="006C76BD"/>
    <w:rsid w:val="006E57CD"/>
    <w:rsid w:val="006E684F"/>
    <w:rsid w:val="006E6F0D"/>
    <w:rsid w:val="006F6FC1"/>
    <w:rsid w:val="006F775D"/>
    <w:rsid w:val="00702859"/>
    <w:rsid w:val="00711D11"/>
    <w:rsid w:val="00713D4C"/>
    <w:rsid w:val="00714F23"/>
    <w:rsid w:val="007208BC"/>
    <w:rsid w:val="0072187E"/>
    <w:rsid w:val="00721BAC"/>
    <w:rsid w:val="00724413"/>
    <w:rsid w:val="00724BC6"/>
    <w:rsid w:val="00724E3F"/>
    <w:rsid w:val="00734BA9"/>
    <w:rsid w:val="0073693D"/>
    <w:rsid w:val="0074508D"/>
    <w:rsid w:val="00746BC4"/>
    <w:rsid w:val="00750031"/>
    <w:rsid w:val="00754ABB"/>
    <w:rsid w:val="00757CEC"/>
    <w:rsid w:val="00763942"/>
    <w:rsid w:val="00766BF2"/>
    <w:rsid w:val="007722BE"/>
    <w:rsid w:val="007772BE"/>
    <w:rsid w:val="00781BF5"/>
    <w:rsid w:val="00791842"/>
    <w:rsid w:val="00792A1A"/>
    <w:rsid w:val="00794A19"/>
    <w:rsid w:val="00796BE6"/>
    <w:rsid w:val="007A1CED"/>
    <w:rsid w:val="007B6CD2"/>
    <w:rsid w:val="007C49D1"/>
    <w:rsid w:val="007D0532"/>
    <w:rsid w:val="007D089D"/>
    <w:rsid w:val="00800B34"/>
    <w:rsid w:val="00804CAB"/>
    <w:rsid w:val="00806A2F"/>
    <w:rsid w:val="008103C0"/>
    <w:rsid w:val="00817BD3"/>
    <w:rsid w:val="00821200"/>
    <w:rsid w:val="00823CA6"/>
    <w:rsid w:val="0082481C"/>
    <w:rsid w:val="00827CD5"/>
    <w:rsid w:val="00831A3D"/>
    <w:rsid w:val="00833BC2"/>
    <w:rsid w:val="00835C55"/>
    <w:rsid w:val="00837727"/>
    <w:rsid w:val="008377F8"/>
    <w:rsid w:val="00837B78"/>
    <w:rsid w:val="00843F07"/>
    <w:rsid w:val="0084596A"/>
    <w:rsid w:val="00845E48"/>
    <w:rsid w:val="00847AC5"/>
    <w:rsid w:val="00847B7D"/>
    <w:rsid w:val="00850227"/>
    <w:rsid w:val="00856268"/>
    <w:rsid w:val="00862379"/>
    <w:rsid w:val="008702A8"/>
    <w:rsid w:val="00870597"/>
    <w:rsid w:val="00870FDD"/>
    <w:rsid w:val="00871741"/>
    <w:rsid w:val="008829B5"/>
    <w:rsid w:val="0088681E"/>
    <w:rsid w:val="00893189"/>
    <w:rsid w:val="008951AA"/>
    <w:rsid w:val="008A051A"/>
    <w:rsid w:val="008B5784"/>
    <w:rsid w:val="008C0A15"/>
    <w:rsid w:val="008C15EC"/>
    <w:rsid w:val="008C4EF7"/>
    <w:rsid w:val="008D087C"/>
    <w:rsid w:val="008D473B"/>
    <w:rsid w:val="008D49EA"/>
    <w:rsid w:val="008D650C"/>
    <w:rsid w:val="008E3B9A"/>
    <w:rsid w:val="008F1F30"/>
    <w:rsid w:val="008F47CE"/>
    <w:rsid w:val="009078AB"/>
    <w:rsid w:val="0090799C"/>
    <w:rsid w:val="009106CB"/>
    <w:rsid w:val="0092437E"/>
    <w:rsid w:val="00924A8E"/>
    <w:rsid w:val="00926641"/>
    <w:rsid w:val="00926A5B"/>
    <w:rsid w:val="00926D1D"/>
    <w:rsid w:val="0093245A"/>
    <w:rsid w:val="00932E85"/>
    <w:rsid w:val="00934CE4"/>
    <w:rsid w:val="00936758"/>
    <w:rsid w:val="009373B3"/>
    <w:rsid w:val="00940395"/>
    <w:rsid w:val="009452BD"/>
    <w:rsid w:val="00945B7C"/>
    <w:rsid w:val="009469B1"/>
    <w:rsid w:val="0095078D"/>
    <w:rsid w:val="00950AD1"/>
    <w:rsid w:val="0095133C"/>
    <w:rsid w:val="00957A43"/>
    <w:rsid w:val="009603A4"/>
    <w:rsid w:val="00961854"/>
    <w:rsid w:val="009665C5"/>
    <w:rsid w:val="00973247"/>
    <w:rsid w:val="0098190A"/>
    <w:rsid w:val="00983EB1"/>
    <w:rsid w:val="00984C37"/>
    <w:rsid w:val="00990E3E"/>
    <w:rsid w:val="00990FCA"/>
    <w:rsid w:val="009A0ECE"/>
    <w:rsid w:val="009A1509"/>
    <w:rsid w:val="009A31B7"/>
    <w:rsid w:val="009A7012"/>
    <w:rsid w:val="009A7ACD"/>
    <w:rsid w:val="009B2095"/>
    <w:rsid w:val="009B275F"/>
    <w:rsid w:val="009C3780"/>
    <w:rsid w:val="009C582F"/>
    <w:rsid w:val="009C706B"/>
    <w:rsid w:val="009D0BC8"/>
    <w:rsid w:val="009D2384"/>
    <w:rsid w:val="009D2C26"/>
    <w:rsid w:val="009D70E9"/>
    <w:rsid w:val="009D729F"/>
    <w:rsid w:val="009D7FD4"/>
    <w:rsid w:val="009E5012"/>
    <w:rsid w:val="009E65D9"/>
    <w:rsid w:val="009E6C7C"/>
    <w:rsid w:val="009E707F"/>
    <w:rsid w:val="009F0201"/>
    <w:rsid w:val="00A0020D"/>
    <w:rsid w:val="00A00E4D"/>
    <w:rsid w:val="00A0287D"/>
    <w:rsid w:val="00A039EE"/>
    <w:rsid w:val="00A04605"/>
    <w:rsid w:val="00A056E6"/>
    <w:rsid w:val="00A06C68"/>
    <w:rsid w:val="00A16D3D"/>
    <w:rsid w:val="00A208EA"/>
    <w:rsid w:val="00A224DD"/>
    <w:rsid w:val="00A2783C"/>
    <w:rsid w:val="00A31590"/>
    <w:rsid w:val="00A364EE"/>
    <w:rsid w:val="00A50B96"/>
    <w:rsid w:val="00A531BE"/>
    <w:rsid w:val="00A5384F"/>
    <w:rsid w:val="00A60385"/>
    <w:rsid w:val="00A607A0"/>
    <w:rsid w:val="00A64F37"/>
    <w:rsid w:val="00A65434"/>
    <w:rsid w:val="00A66CE0"/>
    <w:rsid w:val="00A7543C"/>
    <w:rsid w:val="00A7582F"/>
    <w:rsid w:val="00A87198"/>
    <w:rsid w:val="00A931E3"/>
    <w:rsid w:val="00A945AE"/>
    <w:rsid w:val="00A97BBE"/>
    <w:rsid w:val="00AA292F"/>
    <w:rsid w:val="00AA35D9"/>
    <w:rsid w:val="00AA45E2"/>
    <w:rsid w:val="00AA4712"/>
    <w:rsid w:val="00AB04BD"/>
    <w:rsid w:val="00AB37FA"/>
    <w:rsid w:val="00AB3961"/>
    <w:rsid w:val="00AB4829"/>
    <w:rsid w:val="00AB4CDE"/>
    <w:rsid w:val="00AB6BBA"/>
    <w:rsid w:val="00AB7899"/>
    <w:rsid w:val="00AC0358"/>
    <w:rsid w:val="00AC2B9E"/>
    <w:rsid w:val="00AC49D0"/>
    <w:rsid w:val="00AC60A1"/>
    <w:rsid w:val="00AC73C0"/>
    <w:rsid w:val="00AD1013"/>
    <w:rsid w:val="00AD2CE4"/>
    <w:rsid w:val="00AD44A3"/>
    <w:rsid w:val="00AD4690"/>
    <w:rsid w:val="00AE05F8"/>
    <w:rsid w:val="00AE3345"/>
    <w:rsid w:val="00AF0CD1"/>
    <w:rsid w:val="00AF37B1"/>
    <w:rsid w:val="00AF5A3A"/>
    <w:rsid w:val="00AF79FC"/>
    <w:rsid w:val="00B00B8F"/>
    <w:rsid w:val="00B01278"/>
    <w:rsid w:val="00B03A76"/>
    <w:rsid w:val="00B12F78"/>
    <w:rsid w:val="00B17259"/>
    <w:rsid w:val="00B20D4D"/>
    <w:rsid w:val="00B24F35"/>
    <w:rsid w:val="00B36F58"/>
    <w:rsid w:val="00B45A16"/>
    <w:rsid w:val="00B463E7"/>
    <w:rsid w:val="00B46C0A"/>
    <w:rsid w:val="00B47370"/>
    <w:rsid w:val="00B47BE9"/>
    <w:rsid w:val="00B52681"/>
    <w:rsid w:val="00B52895"/>
    <w:rsid w:val="00B5382D"/>
    <w:rsid w:val="00B57407"/>
    <w:rsid w:val="00B5755C"/>
    <w:rsid w:val="00B612A7"/>
    <w:rsid w:val="00B6397A"/>
    <w:rsid w:val="00B70938"/>
    <w:rsid w:val="00B7274A"/>
    <w:rsid w:val="00B7351C"/>
    <w:rsid w:val="00B736FF"/>
    <w:rsid w:val="00B73D00"/>
    <w:rsid w:val="00B775F7"/>
    <w:rsid w:val="00B8159E"/>
    <w:rsid w:val="00B81733"/>
    <w:rsid w:val="00B83073"/>
    <w:rsid w:val="00B83441"/>
    <w:rsid w:val="00B845BC"/>
    <w:rsid w:val="00B90918"/>
    <w:rsid w:val="00B90E2C"/>
    <w:rsid w:val="00B92ABC"/>
    <w:rsid w:val="00BA0501"/>
    <w:rsid w:val="00BA26A3"/>
    <w:rsid w:val="00BA2D2A"/>
    <w:rsid w:val="00BA3180"/>
    <w:rsid w:val="00BB2E8B"/>
    <w:rsid w:val="00BB3CBB"/>
    <w:rsid w:val="00BC0242"/>
    <w:rsid w:val="00BC2E11"/>
    <w:rsid w:val="00BC5069"/>
    <w:rsid w:val="00BD029C"/>
    <w:rsid w:val="00BD06A8"/>
    <w:rsid w:val="00BD1CED"/>
    <w:rsid w:val="00BD65FE"/>
    <w:rsid w:val="00BE18B0"/>
    <w:rsid w:val="00BE57D2"/>
    <w:rsid w:val="00BF55E0"/>
    <w:rsid w:val="00C00118"/>
    <w:rsid w:val="00C00F3C"/>
    <w:rsid w:val="00C04799"/>
    <w:rsid w:val="00C06E9E"/>
    <w:rsid w:val="00C14716"/>
    <w:rsid w:val="00C247A0"/>
    <w:rsid w:val="00C257A3"/>
    <w:rsid w:val="00C27F81"/>
    <w:rsid w:val="00C33B6B"/>
    <w:rsid w:val="00C42DD6"/>
    <w:rsid w:val="00C50022"/>
    <w:rsid w:val="00C50381"/>
    <w:rsid w:val="00C53743"/>
    <w:rsid w:val="00C5394C"/>
    <w:rsid w:val="00C55838"/>
    <w:rsid w:val="00C6310F"/>
    <w:rsid w:val="00C72D10"/>
    <w:rsid w:val="00C74BE0"/>
    <w:rsid w:val="00C74C4B"/>
    <w:rsid w:val="00C77A65"/>
    <w:rsid w:val="00C77BEF"/>
    <w:rsid w:val="00C80EE6"/>
    <w:rsid w:val="00C82A6B"/>
    <w:rsid w:val="00C85D6D"/>
    <w:rsid w:val="00C90266"/>
    <w:rsid w:val="00C97BE4"/>
    <w:rsid w:val="00CA3F50"/>
    <w:rsid w:val="00CA60FD"/>
    <w:rsid w:val="00CB16A3"/>
    <w:rsid w:val="00CB1B8C"/>
    <w:rsid w:val="00CC3397"/>
    <w:rsid w:val="00CC4023"/>
    <w:rsid w:val="00CC6113"/>
    <w:rsid w:val="00CD0C60"/>
    <w:rsid w:val="00CD1B30"/>
    <w:rsid w:val="00CE2578"/>
    <w:rsid w:val="00CE312F"/>
    <w:rsid w:val="00CE3D92"/>
    <w:rsid w:val="00CE499A"/>
    <w:rsid w:val="00CF274B"/>
    <w:rsid w:val="00CF315B"/>
    <w:rsid w:val="00CF3C96"/>
    <w:rsid w:val="00D003E2"/>
    <w:rsid w:val="00D00733"/>
    <w:rsid w:val="00D00826"/>
    <w:rsid w:val="00D03170"/>
    <w:rsid w:val="00D0619D"/>
    <w:rsid w:val="00D078EC"/>
    <w:rsid w:val="00D1448A"/>
    <w:rsid w:val="00D14495"/>
    <w:rsid w:val="00D14ADF"/>
    <w:rsid w:val="00D27046"/>
    <w:rsid w:val="00D43A5A"/>
    <w:rsid w:val="00D44E2E"/>
    <w:rsid w:val="00D5322B"/>
    <w:rsid w:val="00D601DA"/>
    <w:rsid w:val="00D62AA3"/>
    <w:rsid w:val="00D63E01"/>
    <w:rsid w:val="00D72703"/>
    <w:rsid w:val="00D81DBF"/>
    <w:rsid w:val="00D863DE"/>
    <w:rsid w:val="00D94BAB"/>
    <w:rsid w:val="00D9539E"/>
    <w:rsid w:val="00DA3D83"/>
    <w:rsid w:val="00DB1B4F"/>
    <w:rsid w:val="00DB4585"/>
    <w:rsid w:val="00DC2FC3"/>
    <w:rsid w:val="00DC334E"/>
    <w:rsid w:val="00DC4D3D"/>
    <w:rsid w:val="00DC78C0"/>
    <w:rsid w:val="00DD021E"/>
    <w:rsid w:val="00DD3D6A"/>
    <w:rsid w:val="00DD5718"/>
    <w:rsid w:val="00DD5D7D"/>
    <w:rsid w:val="00DD6125"/>
    <w:rsid w:val="00DE38EB"/>
    <w:rsid w:val="00DE3D4B"/>
    <w:rsid w:val="00E016D8"/>
    <w:rsid w:val="00E02582"/>
    <w:rsid w:val="00E11007"/>
    <w:rsid w:val="00E13A96"/>
    <w:rsid w:val="00E15696"/>
    <w:rsid w:val="00E21717"/>
    <w:rsid w:val="00E2515D"/>
    <w:rsid w:val="00E25730"/>
    <w:rsid w:val="00E31236"/>
    <w:rsid w:val="00E33B49"/>
    <w:rsid w:val="00E35E01"/>
    <w:rsid w:val="00E407AC"/>
    <w:rsid w:val="00E411CC"/>
    <w:rsid w:val="00E4184A"/>
    <w:rsid w:val="00E42D49"/>
    <w:rsid w:val="00E45073"/>
    <w:rsid w:val="00E512EB"/>
    <w:rsid w:val="00E5615E"/>
    <w:rsid w:val="00E57E69"/>
    <w:rsid w:val="00E66A93"/>
    <w:rsid w:val="00E75AE0"/>
    <w:rsid w:val="00E81516"/>
    <w:rsid w:val="00E86F66"/>
    <w:rsid w:val="00E87855"/>
    <w:rsid w:val="00E92FB8"/>
    <w:rsid w:val="00E94443"/>
    <w:rsid w:val="00EA11CC"/>
    <w:rsid w:val="00EA398A"/>
    <w:rsid w:val="00EA4A19"/>
    <w:rsid w:val="00EA5025"/>
    <w:rsid w:val="00EA70FE"/>
    <w:rsid w:val="00EB660C"/>
    <w:rsid w:val="00EC1331"/>
    <w:rsid w:val="00EC13B6"/>
    <w:rsid w:val="00EC2337"/>
    <w:rsid w:val="00EC396C"/>
    <w:rsid w:val="00EC4C1C"/>
    <w:rsid w:val="00EC4D66"/>
    <w:rsid w:val="00ED0731"/>
    <w:rsid w:val="00ED1CD6"/>
    <w:rsid w:val="00ED2F66"/>
    <w:rsid w:val="00ED3AF8"/>
    <w:rsid w:val="00EE1337"/>
    <w:rsid w:val="00EE4FEF"/>
    <w:rsid w:val="00EF263B"/>
    <w:rsid w:val="00EF578E"/>
    <w:rsid w:val="00EF5C0E"/>
    <w:rsid w:val="00EF7927"/>
    <w:rsid w:val="00F035C7"/>
    <w:rsid w:val="00F12202"/>
    <w:rsid w:val="00F217F1"/>
    <w:rsid w:val="00F24F61"/>
    <w:rsid w:val="00F27472"/>
    <w:rsid w:val="00F36361"/>
    <w:rsid w:val="00F4104B"/>
    <w:rsid w:val="00F411CF"/>
    <w:rsid w:val="00F4696C"/>
    <w:rsid w:val="00F503D1"/>
    <w:rsid w:val="00F506CC"/>
    <w:rsid w:val="00F50871"/>
    <w:rsid w:val="00F5292D"/>
    <w:rsid w:val="00F608CC"/>
    <w:rsid w:val="00F62C64"/>
    <w:rsid w:val="00F667EE"/>
    <w:rsid w:val="00F67B7F"/>
    <w:rsid w:val="00F73D0E"/>
    <w:rsid w:val="00F774F1"/>
    <w:rsid w:val="00F8224C"/>
    <w:rsid w:val="00F85D78"/>
    <w:rsid w:val="00F8659A"/>
    <w:rsid w:val="00F90A78"/>
    <w:rsid w:val="00F94F7B"/>
    <w:rsid w:val="00FA141D"/>
    <w:rsid w:val="00FA1664"/>
    <w:rsid w:val="00FA3926"/>
    <w:rsid w:val="00FA43F9"/>
    <w:rsid w:val="00FA4B17"/>
    <w:rsid w:val="00FB0FFE"/>
    <w:rsid w:val="00FB6038"/>
    <w:rsid w:val="00FB6AEE"/>
    <w:rsid w:val="00FB7F35"/>
    <w:rsid w:val="00FC2C33"/>
    <w:rsid w:val="00FC2DC0"/>
    <w:rsid w:val="00FC3E0C"/>
    <w:rsid w:val="00FC435E"/>
    <w:rsid w:val="00FC6D4C"/>
    <w:rsid w:val="00FD1AB6"/>
    <w:rsid w:val="00FD52F9"/>
    <w:rsid w:val="00FE0593"/>
    <w:rsid w:val="00FE16D0"/>
    <w:rsid w:val="00FE3C6B"/>
    <w:rsid w:val="00FF1C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4219E3B"/>
  <w15:docId w15:val="{F510CDE0-1E54-476F-A313-C1950B67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uiPriority="99"/>
    <w:lsdException w:name="List Paragraph" w:locked="0"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013550"/>
    <w:pPr>
      <w:spacing w:after="200"/>
    </w:pPr>
    <w:rPr>
      <w:rFonts w:eastAsiaTheme="minorHAnsi" w:cstheme="minorBidi"/>
      <w:lang w:eastAsia="en-US"/>
    </w:rPr>
  </w:style>
  <w:style w:type="paragraph" w:styleId="Heading1">
    <w:name w:val="heading 1"/>
    <w:next w:val="Normal"/>
    <w:link w:val="Heading1Char"/>
    <w:qFormat/>
    <w:rsid w:val="00B46C0A"/>
    <w:pPr>
      <w:keepNext/>
      <w:keepLines/>
      <w:spacing w:before="120"/>
      <w:outlineLvl w:val="0"/>
    </w:pPr>
    <w:rPr>
      <w:b/>
      <w:bCs/>
      <w:caps/>
      <w:color w:val="000000"/>
      <w:sz w:val="40"/>
      <w:szCs w:val="28"/>
    </w:rPr>
  </w:style>
  <w:style w:type="paragraph" w:styleId="Heading2">
    <w:name w:val="heading 2"/>
    <w:basedOn w:val="Heading1"/>
    <w:next w:val="Normal"/>
    <w:link w:val="Heading2Char"/>
    <w:qFormat/>
    <w:rsid w:val="00B46C0A"/>
    <w:pPr>
      <w:spacing w:after="200"/>
      <w:outlineLvl w:val="1"/>
    </w:pPr>
    <w:rPr>
      <w:rFonts w:cs="Arial"/>
      <w:iCs/>
      <w:sz w:val="28"/>
    </w:rPr>
  </w:style>
  <w:style w:type="paragraph" w:styleId="Heading3">
    <w:name w:val="heading 3"/>
    <w:basedOn w:val="Heading2"/>
    <w:next w:val="Normal"/>
    <w:link w:val="Heading3Char"/>
    <w:qFormat/>
    <w:rsid w:val="00155112"/>
    <w:pPr>
      <w:pBdr>
        <w:bottom w:val="single" w:sz="4" w:space="1" w:color="auto"/>
      </w:pBdr>
      <w:outlineLvl w:val="2"/>
    </w:pPr>
  </w:style>
  <w:style w:type="paragraph" w:styleId="Heading4">
    <w:name w:val="heading 4"/>
    <w:basedOn w:val="Heading"/>
    <w:next w:val="Normal"/>
    <w:link w:val="Heading4Char"/>
    <w:qFormat/>
    <w:rsid w:val="00013550"/>
    <w:pPr>
      <w:ind w:left="930" w:hanging="93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C0A"/>
    <w:rPr>
      <w:rFonts w:ascii="Arial" w:hAnsi="Arial"/>
      <w:b/>
      <w:bCs/>
      <w:caps/>
      <w:color w:val="000000"/>
      <w:sz w:val="40"/>
      <w:szCs w:val="28"/>
    </w:rPr>
  </w:style>
  <w:style w:type="character" w:customStyle="1" w:styleId="Heading2Char">
    <w:name w:val="Heading 2 Char"/>
    <w:basedOn w:val="DefaultParagraphFont"/>
    <w:link w:val="Heading2"/>
    <w:rsid w:val="00B46C0A"/>
    <w:rPr>
      <w:rFonts w:ascii="Arial" w:hAnsi="Arial" w:cs="Arial"/>
      <w:b/>
      <w:bCs/>
      <w:iCs/>
      <w:caps/>
      <w:color w:val="000000"/>
      <w:sz w:val="28"/>
      <w:szCs w:val="28"/>
    </w:rPr>
  </w:style>
  <w:style w:type="character" w:customStyle="1" w:styleId="Heading3Char">
    <w:name w:val="Heading 3 Char"/>
    <w:basedOn w:val="DefaultParagraphFont"/>
    <w:link w:val="Heading3"/>
    <w:rsid w:val="00155112"/>
    <w:rPr>
      <w:rFonts w:cs="Arial"/>
      <w:b/>
      <w:bCs/>
      <w:iCs/>
      <w:caps/>
      <w:color w:val="000000"/>
      <w:sz w:val="28"/>
      <w:szCs w:val="28"/>
    </w:rPr>
  </w:style>
  <w:style w:type="character" w:customStyle="1" w:styleId="Heading4Char">
    <w:name w:val="Heading 4 Char"/>
    <w:basedOn w:val="DefaultParagraphFont"/>
    <w:link w:val="Heading4"/>
    <w:rsid w:val="00013550"/>
    <w:rPr>
      <w:rFonts w:eastAsiaTheme="minorHAnsi" w:cstheme="minorBidi"/>
      <w:b/>
      <w:sz w:val="24"/>
      <w:lang w:eastAsia="en-US"/>
    </w:rPr>
  </w:style>
  <w:style w:type="paragraph" w:customStyle="1" w:styleId="NumberedFirstLevel">
    <w:name w:val="Numbered First Level"/>
    <w:basedOn w:val="Normal"/>
    <w:qFormat/>
    <w:rsid w:val="00B46C0A"/>
    <w:pPr>
      <w:numPr>
        <w:ilvl w:val="1"/>
        <w:numId w:val="3"/>
      </w:numPr>
      <w:spacing w:after="120"/>
    </w:pPr>
  </w:style>
  <w:style w:type="paragraph" w:customStyle="1" w:styleId="NormalDotPoint">
    <w:name w:val="Normal Dot Point"/>
    <w:basedOn w:val="Normal"/>
    <w:qFormat/>
    <w:rsid w:val="00517FA8"/>
    <w:pPr>
      <w:numPr>
        <w:numId w:val="2"/>
      </w:numPr>
      <w:spacing w:after="60"/>
    </w:pPr>
  </w:style>
  <w:style w:type="paragraph" w:customStyle="1" w:styleId="NormalNotes">
    <w:name w:val="Normal Notes"/>
    <w:basedOn w:val="Normal"/>
    <w:qFormat/>
    <w:rsid w:val="00B46C0A"/>
    <w:pPr>
      <w:ind w:left="720" w:hanging="720"/>
    </w:pPr>
    <w:rPr>
      <w:sz w:val="18"/>
    </w:rPr>
  </w:style>
  <w:style w:type="paragraph" w:customStyle="1" w:styleId="NumberedSecondLevel">
    <w:name w:val="Numbered Second Level"/>
    <w:basedOn w:val="NumberedFirstLevel"/>
    <w:qFormat/>
    <w:rsid w:val="00B46C0A"/>
    <w:pPr>
      <w:numPr>
        <w:ilvl w:val="2"/>
      </w:numPr>
    </w:pPr>
  </w:style>
  <w:style w:type="paragraph" w:customStyle="1" w:styleId="NumberedThirdLevel">
    <w:name w:val="Numbered Third Level"/>
    <w:basedOn w:val="NumberedSecondLevel"/>
    <w:qFormat/>
    <w:rsid w:val="00B46C0A"/>
    <w:pPr>
      <w:numPr>
        <w:ilvl w:val="3"/>
      </w:numPr>
    </w:pPr>
  </w:style>
  <w:style w:type="paragraph" w:customStyle="1" w:styleId="Heading">
    <w:name w:val="Heading"/>
    <w:basedOn w:val="Normal"/>
    <w:next w:val="Normal"/>
    <w:qFormat/>
    <w:rsid w:val="00C53743"/>
    <w:pPr>
      <w:keepNext/>
      <w:keepLines/>
      <w:tabs>
        <w:tab w:val="left" w:pos="567"/>
        <w:tab w:val="left" w:pos="1701"/>
      </w:tabs>
      <w:spacing w:before="480"/>
    </w:pPr>
    <w:rPr>
      <w:b/>
      <w:sz w:val="24"/>
    </w:rPr>
  </w:style>
  <w:style w:type="paragraph" w:styleId="TOC1">
    <w:name w:val="toc 1"/>
    <w:basedOn w:val="Normal"/>
    <w:next w:val="Normal"/>
    <w:autoRedefine/>
    <w:uiPriority w:val="39"/>
    <w:rsid w:val="00B46C0A"/>
    <w:pPr>
      <w:spacing w:before="120" w:after="120"/>
    </w:pPr>
    <w:rPr>
      <w:b/>
    </w:rPr>
  </w:style>
  <w:style w:type="paragraph" w:styleId="TOC2">
    <w:name w:val="toc 2"/>
    <w:basedOn w:val="Normal"/>
    <w:next w:val="Normal"/>
    <w:autoRedefine/>
    <w:uiPriority w:val="39"/>
    <w:rsid w:val="00517FA8"/>
    <w:pPr>
      <w:tabs>
        <w:tab w:val="left" w:pos="600"/>
        <w:tab w:val="right" w:leader="dot" w:pos="7926"/>
      </w:tabs>
      <w:spacing w:after="0"/>
    </w:pPr>
    <w:rPr>
      <w:b/>
      <w:szCs w:val="22"/>
    </w:rPr>
  </w:style>
  <w:style w:type="paragraph" w:styleId="TOC3">
    <w:name w:val="toc 3"/>
    <w:basedOn w:val="Normal"/>
    <w:next w:val="Normal"/>
    <w:autoRedefine/>
    <w:uiPriority w:val="39"/>
    <w:rsid w:val="002877C6"/>
    <w:pPr>
      <w:tabs>
        <w:tab w:val="left" w:pos="800"/>
        <w:tab w:val="right" w:leader="dot" w:pos="7926"/>
      </w:tabs>
      <w:spacing w:after="0"/>
      <w:ind w:left="403"/>
    </w:pPr>
  </w:style>
  <w:style w:type="paragraph" w:styleId="TOC4">
    <w:name w:val="toc 4"/>
    <w:basedOn w:val="Normal"/>
    <w:next w:val="Normal"/>
    <w:autoRedefine/>
    <w:uiPriority w:val="39"/>
    <w:rsid w:val="00763942"/>
    <w:pPr>
      <w:tabs>
        <w:tab w:val="left" w:pos="1200"/>
        <w:tab w:val="right" w:leader="dot" w:pos="7926"/>
      </w:tabs>
      <w:spacing w:after="0"/>
      <w:ind w:left="600"/>
    </w:pPr>
  </w:style>
  <w:style w:type="paragraph" w:styleId="TOC5">
    <w:name w:val="toc 5"/>
    <w:basedOn w:val="Normal"/>
    <w:next w:val="Normal"/>
    <w:autoRedefine/>
    <w:rsid w:val="00B46C0A"/>
    <w:pPr>
      <w:ind w:left="800"/>
    </w:pPr>
  </w:style>
  <w:style w:type="paragraph" w:styleId="TOC6">
    <w:name w:val="toc 6"/>
    <w:basedOn w:val="Normal"/>
    <w:next w:val="Normal"/>
    <w:autoRedefine/>
    <w:rsid w:val="00B46C0A"/>
    <w:pPr>
      <w:ind w:left="1000"/>
    </w:pPr>
  </w:style>
  <w:style w:type="paragraph" w:styleId="TOC7">
    <w:name w:val="toc 7"/>
    <w:basedOn w:val="Normal"/>
    <w:next w:val="Normal"/>
    <w:autoRedefine/>
    <w:rsid w:val="00B46C0A"/>
    <w:pPr>
      <w:ind w:left="1200"/>
    </w:pPr>
  </w:style>
  <w:style w:type="paragraph" w:styleId="TOC8">
    <w:name w:val="toc 8"/>
    <w:basedOn w:val="Normal"/>
    <w:next w:val="Normal"/>
    <w:autoRedefine/>
    <w:rsid w:val="00B46C0A"/>
    <w:pPr>
      <w:ind w:left="1400"/>
    </w:pPr>
  </w:style>
  <w:style w:type="paragraph" w:styleId="TOC9">
    <w:name w:val="toc 9"/>
    <w:basedOn w:val="Normal"/>
    <w:next w:val="Normal"/>
    <w:autoRedefine/>
    <w:rsid w:val="00B46C0A"/>
    <w:pPr>
      <w:ind w:left="1600"/>
    </w:pPr>
  </w:style>
  <w:style w:type="paragraph" w:styleId="Header">
    <w:name w:val="header"/>
    <w:basedOn w:val="Normal"/>
    <w:link w:val="HeaderChar"/>
    <w:rsid w:val="00B46C0A"/>
    <w:pPr>
      <w:tabs>
        <w:tab w:val="center" w:pos="4320"/>
        <w:tab w:val="right" w:pos="8640"/>
      </w:tabs>
      <w:spacing w:after="0"/>
    </w:pPr>
  </w:style>
  <w:style w:type="character" w:customStyle="1" w:styleId="HeaderChar">
    <w:name w:val="Header Char"/>
    <w:basedOn w:val="DefaultParagraphFont"/>
    <w:link w:val="Header"/>
    <w:rsid w:val="00B46C0A"/>
    <w:rPr>
      <w:rFonts w:ascii="Arial" w:hAnsi="Arial"/>
      <w:sz w:val="20"/>
    </w:rPr>
  </w:style>
  <w:style w:type="paragraph" w:styleId="Footer">
    <w:name w:val="footer"/>
    <w:basedOn w:val="Normal"/>
    <w:link w:val="FooterChar"/>
    <w:rsid w:val="000015EA"/>
    <w:pPr>
      <w:tabs>
        <w:tab w:val="center" w:pos="4320"/>
        <w:tab w:val="right" w:pos="8640"/>
      </w:tabs>
    </w:pPr>
    <w:rPr>
      <w:sz w:val="16"/>
    </w:rPr>
  </w:style>
  <w:style w:type="character" w:customStyle="1" w:styleId="FooterChar">
    <w:name w:val="Footer Char"/>
    <w:basedOn w:val="DefaultParagraphFont"/>
    <w:link w:val="Footer"/>
    <w:rsid w:val="000015EA"/>
    <w:rPr>
      <w:rFonts w:eastAsiaTheme="minorHAnsi" w:cstheme="minorBidi"/>
      <w:sz w:val="16"/>
      <w:lang w:eastAsia="en-US"/>
    </w:rPr>
  </w:style>
  <w:style w:type="character" w:styleId="Hyperlink">
    <w:name w:val="Hyperlink"/>
    <w:basedOn w:val="DefaultParagraphFont"/>
    <w:uiPriority w:val="99"/>
    <w:rsid w:val="00B46C0A"/>
    <w:rPr>
      <w:color w:val="0000FF" w:themeColor="hyperlink"/>
      <w:u w:val="single"/>
    </w:rPr>
  </w:style>
  <w:style w:type="paragraph" w:styleId="BalloonText">
    <w:name w:val="Balloon Text"/>
    <w:basedOn w:val="Normal"/>
    <w:link w:val="BalloonTextChar"/>
    <w:rsid w:val="00B46C0A"/>
    <w:pPr>
      <w:spacing w:after="0"/>
    </w:pPr>
    <w:rPr>
      <w:rFonts w:ascii="Tahoma" w:hAnsi="Tahoma" w:cs="Tahoma"/>
      <w:sz w:val="16"/>
      <w:szCs w:val="16"/>
    </w:rPr>
  </w:style>
  <w:style w:type="character" w:customStyle="1" w:styleId="BalloonTextChar">
    <w:name w:val="Balloon Text Char"/>
    <w:basedOn w:val="DefaultParagraphFont"/>
    <w:link w:val="BalloonText"/>
    <w:rsid w:val="00B46C0A"/>
    <w:rPr>
      <w:rFonts w:ascii="Tahoma" w:hAnsi="Tahoma" w:cs="Tahoma"/>
      <w:sz w:val="16"/>
      <w:szCs w:val="16"/>
    </w:rPr>
  </w:style>
  <w:style w:type="table" w:styleId="TableGrid">
    <w:name w:val="Table Grid"/>
    <w:basedOn w:val="TableNormal"/>
    <w:rsid w:val="00B46C0A"/>
    <w:tblPr/>
  </w:style>
  <w:style w:type="paragraph" w:styleId="ListParagraph">
    <w:name w:val="List Paragraph"/>
    <w:basedOn w:val="Normal"/>
    <w:uiPriority w:val="34"/>
    <w:qFormat/>
    <w:rsid w:val="00B46C0A"/>
    <w:pPr>
      <w:ind w:left="720"/>
      <w:contextualSpacing/>
    </w:pPr>
  </w:style>
  <w:style w:type="paragraph" w:customStyle="1" w:styleId="TemplateInstructions">
    <w:name w:val="Template Instructions"/>
    <w:basedOn w:val="Normal"/>
    <w:rsid w:val="00013550"/>
    <w:pPr>
      <w:spacing w:before="120" w:after="120"/>
    </w:pPr>
    <w:rPr>
      <w:i/>
      <w:color w:val="0070C0"/>
    </w:rPr>
  </w:style>
  <w:style w:type="paragraph" w:customStyle="1" w:styleId="NormalAdministrativeNotes">
    <w:name w:val="Normal Administrative Notes"/>
    <w:basedOn w:val="Normal"/>
    <w:rsid w:val="00C53743"/>
    <w:pPr>
      <w:tabs>
        <w:tab w:val="left" w:pos="2127"/>
      </w:tabs>
      <w:ind w:left="2127" w:hanging="2127"/>
    </w:pPr>
  </w:style>
  <w:style w:type="paragraph" w:customStyle="1" w:styleId="TemplateInstructionsHeading1">
    <w:name w:val="Template Instructions Heading 1"/>
    <w:basedOn w:val="Heading2"/>
    <w:rsid w:val="00140B1C"/>
    <w:rPr>
      <w:color w:val="0070C0"/>
    </w:rPr>
  </w:style>
  <w:style w:type="character" w:styleId="CommentReference">
    <w:name w:val="annotation reference"/>
    <w:basedOn w:val="DefaultParagraphFont"/>
    <w:semiHidden/>
    <w:unhideWhenUsed/>
    <w:locked/>
    <w:rsid w:val="00AB37FA"/>
    <w:rPr>
      <w:sz w:val="16"/>
      <w:szCs w:val="16"/>
    </w:rPr>
  </w:style>
  <w:style w:type="paragraph" w:styleId="CommentText">
    <w:name w:val="annotation text"/>
    <w:basedOn w:val="Normal"/>
    <w:link w:val="CommentTextChar"/>
    <w:unhideWhenUsed/>
    <w:locked/>
    <w:rsid w:val="00AB37FA"/>
  </w:style>
  <w:style w:type="character" w:customStyle="1" w:styleId="CommentTextChar">
    <w:name w:val="Comment Text Char"/>
    <w:basedOn w:val="DefaultParagraphFont"/>
    <w:link w:val="CommentText"/>
    <w:rsid w:val="00AB37FA"/>
    <w:rPr>
      <w:rFonts w:eastAsiaTheme="minorHAnsi" w:cstheme="minorBidi"/>
      <w:lang w:eastAsia="en-US"/>
    </w:rPr>
  </w:style>
  <w:style w:type="paragraph" w:styleId="CommentSubject">
    <w:name w:val="annotation subject"/>
    <w:basedOn w:val="CommentText"/>
    <w:next w:val="CommentText"/>
    <w:link w:val="CommentSubjectChar"/>
    <w:semiHidden/>
    <w:unhideWhenUsed/>
    <w:locked/>
    <w:rsid w:val="00AB37FA"/>
    <w:rPr>
      <w:b/>
      <w:bCs/>
    </w:rPr>
  </w:style>
  <w:style w:type="character" w:customStyle="1" w:styleId="CommentSubjectChar">
    <w:name w:val="Comment Subject Char"/>
    <w:basedOn w:val="CommentTextChar"/>
    <w:link w:val="CommentSubject"/>
    <w:semiHidden/>
    <w:rsid w:val="00AB37FA"/>
    <w:rPr>
      <w:rFonts w:eastAsiaTheme="minorHAnsi" w:cstheme="minorBidi"/>
      <w:b/>
      <w:bCs/>
      <w:lang w:eastAsia="en-US"/>
    </w:rPr>
  </w:style>
  <w:style w:type="paragraph" w:customStyle="1" w:styleId="Default">
    <w:name w:val="Default"/>
    <w:rsid w:val="00B81733"/>
    <w:pPr>
      <w:autoSpaceDE w:val="0"/>
      <w:autoSpaceDN w:val="0"/>
      <w:adjustRightInd w:val="0"/>
    </w:pPr>
    <w:rPr>
      <w:rFonts w:cs="Arial"/>
      <w:color w:val="000000"/>
      <w:sz w:val="24"/>
      <w:szCs w:val="24"/>
      <w:lang w:val="en-US"/>
    </w:rPr>
  </w:style>
  <w:style w:type="paragraph" w:styleId="IntenseQuote">
    <w:name w:val="Intense Quote"/>
    <w:basedOn w:val="Normal"/>
    <w:next w:val="Normal"/>
    <w:link w:val="IntenseQuoteChar"/>
    <w:uiPriority w:val="30"/>
    <w:qFormat/>
    <w:locked/>
    <w:rsid w:val="003C3404"/>
    <w:pPr>
      <w:pBdr>
        <w:top w:val="single" w:sz="4" w:space="10" w:color="4F81BD" w:themeColor="accent1"/>
        <w:bottom w:val="single" w:sz="4" w:space="10" w:color="4F81BD" w:themeColor="accent1"/>
      </w:pBdr>
      <w:spacing w:before="360" w:after="360"/>
      <w:ind w:left="864" w:right="864"/>
      <w:jc w:val="center"/>
    </w:pPr>
    <w:rPr>
      <w:rFonts w:ascii="Tw Cen MT" w:eastAsia="MS PGothic" w:hAnsi="Tw Cen MT" w:cs="Times New Roman"/>
      <w:i/>
      <w:iCs/>
      <w:color w:val="4F81BD" w:themeColor="accent1"/>
      <w:sz w:val="22"/>
      <w:szCs w:val="24"/>
      <w:lang w:val="en-US"/>
    </w:rPr>
  </w:style>
  <w:style w:type="character" w:customStyle="1" w:styleId="IntenseQuoteChar">
    <w:name w:val="Intense Quote Char"/>
    <w:basedOn w:val="DefaultParagraphFont"/>
    <w:link w:val="IntenseQuote"/>
    <w:uiPriority w:val="30"/>
    <w:rsid w:val="003C3404"/>
    <w:rPr>
      <w:rFonts w:ascii="Tw Cen MT" w:eastAsia="MS PGothic" w:hAnsi="Tw Cen MT"/>
      <w:i/>
      <w:iCs/>
      <w:color w:val="4F81BD" w:themeColor="accent1"/>
      <w:sz w:val="22"/>
      <w:szCs w:val="24"/>
      <w:lang w:val="en-US" w:eastAsia="en-US"/>
    </w:rPr>
  </w:style>
  <w:style w:type="character" w:customStyle="1" w:styleId="UnresolvedMention1">
    <w:name w:val="Unresolved Mention1"/>
    <w:basedOn w:val="DefaultParagraphFont"/>
    <w:uiPriority w:val="99"/>
    <w:semiHidden/>
    <w:unhideWhenUsed/>
    <w:rsid w:val="001D33E5"/>
    <w:rPr>
      <w:color w:val="605E5C"/>
      <w:shd w:val="clear" w:color="auto" w:fill="E1DFDD"/>
    </w:rPr>
  </w:style>
  <w:style w:type="character" w:styleId="FollowedHyperlink">
    <w:name w:val="FollowedHyperlink"/>
    <w:basedOn w:val="DefaultParagraphFont"/>
    <w:semiHidden/>
    <w:unhideWhenUsed/>
    <w:locked/>
    <w:rsid w:val="001733E2"/>
    <w:rPr>
      <w:color w:val="800080" w:themeColor="followedHyperlink"/>
      <w:u w:val="single"/>
    </w:rPr>
  </w:style>
  <w:style w:type="paragraph" w:styleId="Revision">
    <w:name w:val="Revision"/>
    <w:hidden/>
    <w:uiPriority w:val="99"/>
    <w:semiHidden/>
    <w:rsid w:val="00CC4023"/>
    <w:rPr>
      <w:rFonts w:eastAsiaTheme="minorHAnsi" w:cstheme="minorBidi"/>
      <w:lang w:eastAsia="en-US"/>
    </w:rPr>
  </w:style>
  <w:style w:type="paragraph" w:styleId="FootnoteText">
    <w:name w:val="footnote text"/>
    <w:basedOn w:val="Normal"/>
    <w:link w:val="FootnoteTextChar"/>
    <w:unhideWhenUsed/>
    <w:locked/>
    <w:rsid w:val="006B3F9B"/>
    <w:pPr>
      <w:spacing w:after="0"/>
    </w:pPr>
  </w:style>
  <w:style w:type="character" w:customStyle="1" w:styleId="FootnoteTextChar">
    <w:name w:val="Footnote Text Char"/>
    <w:basedOn w:val="DefaultParagraphFont"/>
    <w:link w:val="FootnoteText"/>
    <w:rsid w:val="006B3F9B"/>
    <w:rPr>
      <w:rFonts w:eastAsiaTheme="minorHAnsi" w:cstheme="minorBidi"/>
      <w:lang w:eastAsia="en-US"/>
    </w:rPr>
  </w:style>
  <w:style w:type="character" w:styleId="FootnoteReference">
    <w:name w:val="footnote reference"/>
    <w:basedOn w:val="DefaultParagraphFont"/>
    <w:semiHidden/>
    <w:unhideWhenUsed/>
    <w:locked/>
    <w:rsid w:val="006B3F9B"/>
    <w:rPr>
      <w:vertAlign w:val="superscript"/>
    </w:rPr>
  </w:style>
  <w:style w:type="character" w:styleId="UnresolvedMention">
    <w:name w:val="Unresolved Mention"/>
    <w:basedOn w:val="DefaultParagraphFont"/>
    <w:uiPriority w:val="99"/>
    <w:semiHidden/>
    <w:unhideWhenUsed/>
    <w:rsid w:val="00E40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586">
      <w:bodyDiv w:val="1"/>
      <w:marLeft w:val="0"/>
      <w:marRight w:val="0"/>
      <w:marTop w:val="0"/>
      <w:marBottom w:val="0"/>
      <w:divBdr>
        <w:top w:val="none" w:sz="0" w:space="0" w:color="auto"/>
        <w:left w:val="none" w:sz="0" w:space="0" w:color="auto"/>
        <w:bottom w:val="none" w:sz="0" w:space="0" w:color="auto"/>
        <w:right w:val="none" w:sz="0" w:space="0" w:color="auto"/>
      </w:divBdr>
    </w:div>
    <w:div w:id="134034031">
      <w:bodyDiv w:val="1"/>
      <w:marLeft w:val="0"/>
      <w:marRight w:val="0"/>
      <w:marTop w:val="0"/>
      <w:marBottom w:val="0"/>
      <w:divBdr>
        <w:top w:val="none" w:sz="0" w:space="0" w:color="auto"/>
        <w:left w:val="none" w:sz="0" w:space="0" w:color="auto"/>
        <w:bottom w:val="none" w:sz="0" w:space="0" w:color="auto"/>
        <w:right w:val="none" w:sz="0" w:space="0" w:color="auto"/>
      </w:divBdr>
    </w:div>
    <w:div w:id="241255076">
      <w:bodyDiv w:val="1"/>
      <w:marLeft w:val="0"/>
      <w:marRight w:val="0"/>
      <w:marTop w:val="0"/>
      <w:marBottom w:val="0"/>
      <w:divBdr>
        <w:top w:val="none" w:sz="0" w:space="0" w:color="auto"/>
        <w:left w:val="none" w:sz="0" w:space="0" w:color="auto"/>
        <w:bottom w:val="none" w:sz="0" w:space="0" w:color="auto"/>
        <w:right w:val="none" w:sz="0" w:space="0" w:color="auto"/>
      </w:divBdr>
    </w:div>
    <w:div w:id="248580678">
      <w:bodyDiv w:val="1"/>
      <w:marLeft w:val="0"/>
      <w:marRight w:val="0"/>
      <w:marTop w:val="0"/>
      <w:marBottom w:val="0"/>
      <w:divBdr>
        <w:top w:val="none" w:sz="0" w:space="0" w:color="auto"/>
        <w:left w:val="none" w:sz="0" w:space="0" w:color="auto"/>
        <w:bottom w:val="none" w:sz="0" w:space="0" w:color="auto"/>
        <w:right w:val="none" w:sz="0" w:space="0" w:color="auto"/>
      </w:divBdr>
    </w:div>
    <w:div w:id="651056416">
      <w:bodyDiv w:val="1"/>
      <w:marLeft w:val="0"/>
      <w:marRight w:val="0"/>
      <w:marTop w:val="0"/>
      <w:marBottom w:val="0"/>
      <w:divBdr>
        <w:top w:val="none" w:sz="0" w:space="0" w:color="auto"/>
        <w:left w:val="none" w:sz="0" w:space="0" w:color="auto"/>
        <w:bottom w:val="none" w:sz="0" w:space="0" w:color="auto"/>
        <w:right w:val="none" w:sz="0" w:space="0" w:color="auto"/>
      </w:divBdr>
    </w:div>
    <w:div w:id="938415440">
      <w:bodyDiv w:val="1"/>
      <w:marLeft w:val="0"/>
      <w:marRight w:val="0"/>
      <w:marTop w:val="0"/>
      <w:marBottom w:val="0"/>
      <w:divBdr>
        <w:top w:val="none" w:sz="0" w:space="0" w:color="auto"/>
        <w:left w:val="none" w:sz="0" w:space="0" w:color="auto"/>
        <w:bottom w:val="none" w:sz="0" w:space="0" w:color="auto"/>
        <w:right w:val="none" w:sz="0" w:space="0" w:color="auto"/>
      </w:divBdr>
    </w:div>
    <w:div w:id="983659670">
      <w:bodyDiv w:val="1"/>
      <w:marLeft w:val="0"/>
      <w:marRight w:val="0"/>
      <w:marTop w:val="0"/>
      <w:marBottom w:val="0"/>
      <w:divBdr>
        <w:top w:val="none" w:sz="0" w:space="0" w:color="auto"/>
        <w:left w:val="none" w:sz="0" w:space="0" w:color="auto"/>
        <w:bottom w:val="none" w:sz="0" w:space="0" w:color="auto"/>
        <w:right w:val="none" w:sz="0" w:space="0" w:color="auto"/>
      </w:divBdr>
    </w:div>
    <w:div w:id="1007176012">
      <w:bodyDiv w:val="1"/>
      <w:marLeft w:val="0"/>
      <w:marRight w:val="0"/>
      <w:marTop w:val="0"/>
      <w:marBottom w:val="0"/>
      <w:divBdr>
        <w:top w:val="none" w:sz="0" w:space="0" w:color="auto"/>
        <w:left w:val="none" w:sz="0" w:space="0" w:color="auto"/>
        <w:bottom w:val="none" w:sz="0" w:space="0" w:color="auto"/>
        <w:right w:val="none" w:sz="0" w:space="0" w:color="auto"/>
      </w:divBdr>
    </w:div>
    <w:div w:id="1518232144">
      <w:bodyDiv w:val="1"/>
      <w:marLeft w:val="0"/>
      <w:marRight w:val="0"/>
      <w:marTop w:val="0"/>
      <w:marBottom w:val="0"/>
      <w:divBdr>
        <w:top w:val="none" w:sz="0" w:space="0" w:color="auto"/>
        <w:left w:val="none" w:sz="0" w:space="0" w:color="auto"/>
        <w:bottom w:val="none" w:sz="0" w:space="0" w:color="auto"/>
        <w:right w:val="none" w:sz="0" w:space="0" w:color="auto"/>
      </w:divBdr>
    </w:div>
    <w:div w:id="1847163030">
      <w:bodyDiv w:val="1"/>
      <w:marLeft w:val="0"/>
      <w:marRight w:val="0"/>
      <w:marTop w:val="0"/>
      <w:marBottom w:val="0"/>
      <w:divBdr>
        <w:top w:val="none" w:sz="0" w:space="0" w:color="auto"/>
        <w:left w:val="none" w:sz="0" w:space="0" w:color="auto"/>
        <w:bottom w:val="none" w:sz="0" w:space="0" w:color="auto"/>
        <w:right w:val="none" w:sz="0" w:space="0" w:color="auto"/>
      </w:divBdr>
    </w:div>
    <w:div w:id="1862425662">
      <w:bodyDiv w:val="1"/>
      <w:marLeft w:val="0"/>
      <w:marRight w:val="0"/>
      <w:marTop w:val="0"/>
      <w:marBottom w:val="0"/>
      <w:divBdr>
        <w:top w:val="none" w:sz="0" w:space="0" w:color="auto"/>
        <w:left w:val="none" w:sz="0" w:space="0" w:color="auto"/>
        <w:bottom w:val="none" w:sz="0" w:space="0" w:color="auto"/>
        <w:right w:val="none" w:sz="0" w:space="0" w:color="auto"/>
      </w:divBdr>
    </w:div>
    <w:div w:id="20519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ydney.edu.au/policies/showdoc.aspx?recnum=PDOC2011/75&amp;RendNum=0" TargetMode="External"/><Relationship Id="rId21" Type="http://schemas.openxmlformats.org/officeDocument/2006/relationships/hyperlink" Target="https://www.sydney.edu.au/policies/showdoc.aspx?recnum=PDOC2018/470&amp;RendNum=0" TargetMode="External"/><Relationship Id="rId42" Type="http://schemas.openxmlformats.org/officeDocument/2006/relationships/hyperlink" Target="http://sydney.edu.au/policies/showdoc.aspx?recnum=PDOC2011/168&amp;RendNum=0" TargetMode="External"/><Relationship Id="rId47" Type="http://schemas.openxmlformats.org/officeDocument/2006/relationships/hyperlink" Target="http://sydney.edu.au/policies/showdoc.aspx?recnum=PDOC2016/418&amp;RendNum=0" TargetMode="External"/><Relationship Id="rId63" Type="http://schemas.openxmlformats.org/officeDocument/2006/relationships/hyperlink" Target="http://sydney.edu.au/policies/showdoc.aspx?recnum=PDOC2011/140&amp;RendNum=0" TargetMode="External"/><Relationship Id="rId68" Type="http://schemas.openxmlformats.org/officeDocument/2006/relationships/hyperlink" Target="http://sydney.edu.au/policies/showdoc.aspx?recnum=PDOC2011/140&amp;RendNum=0" TargetMode="External"/><Relationship Id="rId84" Type="http://schemas.openxmlformats.org/officeDocument/2006/relationships/hyperlink" Target="http://sydney.edu.au/policies/showdoc.aspx?recnum=PDOC2011/162&amp;RendNum=0" TargetMode="External"/><Relationship Id="rId89" Type="http://schemas.openxmlformats.org/officeDocument/2006/relationships/hyperlink" Target="http://sydney.edu.au/policies/showdoc.aspx?recnum=PDOC2012/254&amp;RendNum=0" TargetMode="External"/><Relationship Id="rId16" Type="http://schemas.openxmlformats.org/officeDocument/2006/relationships/hyperlink" Target="http://sydney.edu.au/policies/showdoc.aspx?recnum=PDOC2012/254&amp;RendNum=0" TargetMode="External"/><Relationship Id="rId11" Type="http://schemas.openxmlformats.org/officeDocument/2006/relationships/hyperlink" Target="https://www.sydney.edu.au/content/dam/corporate/documents/about-us/strategy-2032/strategic-plan-2032-final.pdf" TargetMode="External"/><Relationship Id="rId32" Type="http://schemas.openxmlformats.org/officeDocument/2006/relationships/hyperlink" Target="http://sydney.edu.au/policies/showdoc.aspx?recnum=PDOC2012/254&amp;RendNum=0" TargetMode="External"/><Relationship Id="rId37" Type="http://schemas.openxmlformats.org/officeDocument/2006/relationships/hyperlink" Target="http://sydney.edu.au/policies/showdoc.aspx?recnum=PDOC2011/64&amp;RendNum=0" TargetMode="External"/><Relationship Id="rId53" Type="http://schemas.openxmlformats.org/officeDocument/2006/relationships/hyperlink" Target="https://www.sydney.edu.au/policies/showdoc.aspx?recnum=PDOC2011/75&amp;RendNum=0" TargetMode="External"/><Relationship Id="rId58" Type="http://schemas.openxmlformats.org/officeDocument/2006/relationships/hyperlink" Target="http://sydney.edu.au/policies/showdoc.aspx?recnum=PDOC2011/5&amp;RendNum=0" TargetMode="External"/><Relationship Id="rId74" Type="http://schemas.openxmlformats.org/officeDocument/2006/relationships/hyperlink" Target="https://www.sydney.edu.au/policies/showdoc.aspx?recnum=PDOC2018/470&amp;RendNum=0" TargetMode="External"/><Relationship Id="rId79" Type="http://schemas.openxmlformats.org/officeDocument/2006/relationships/hyperlink" Target="http://sydney.edu.au/policies/showdoc.aspx?recnum=PDOC2015/407&amp;RendNum=0" TargetMode="External"/><Relationship Id="rId5" Type="http://schemas.openxmlformats.org/officeDocument/2006/relationships/numbering" Target="numbering.xml"/><Relationship Id="rId90" Type="http://schemas.openxmlformats.org/officeDocument/2006/relationships/hyperlink" Target="https://www.sydney.edu.au/policies/showdoc.aspx?recnum=PDOC2011/36&amp;RendNum=0" TargetMode="External"/><Relationship Id="rId95" Type="http://schemas.openxmlformats.org/officeDocument/2006/relationships/fontTable" Target="fontTable.xml"/><Relationship Id="rId22" Type="http://schemas.openxmlformats.org/officeDocument/2006/relationships/hyperlink" Target="https://www.sydney.edu.au/policies/showdoc.aspx?recnum=PDOC2017/441&amp;RendNum=0" TargetMode="External"/><Relationship Id="rId27" Type="http://schemas.openxmlformats.org/officeDocument/2006/relationships/hyperlink" Target="http://sydney.edu.au/policies/showdoc.aspx?recnum=PDOC2012/271&amp;RendNum=0" TargetMode="External"/><Relationship Id="rId43" Type="http://schemas.openxmlformats.org/officeDocument/2006/relationships/hyperlink" Target="https://www.sydney.edu.au/policies/showdoc.aspx?recnum=PDOC2018/470&amp;RendNum=0" TargetMode="External"/><Relationship Id="rId48" Type="http://schemas.openxmlformats.org/officeDocument/2006/relationships/hyperlink" Target="http://sydney.edu.au/policies/showdoc.aspx?recnum=PDOC2011/115&amp;RendNum=0" TargetMode="External"/><Relationship Id="rId64" Type="http://schemas.openxmlformats.org/officeDocument/2006/relationships/hyperlink" Target="http://sydney.edu.au/policies/showdoc.aspx?recnum=PDOC2011/81&amp;RendNum=0" TargetMode="External"/><Relationship Id="rId69" Type="http://schemas.openxmlformats.org/officeDocument/2006/relationships/hyperlink" Target="http://sydney.edu.au/policies/showdoc.aspx?recnum=PDOC2012/271&amp;RendNum=0" TargetMode="External"/><Relationship Id="rId8" Type="http://schemas.openxmlformats.org/officeDocument/2006/relationships/webSettings" Target="webSettings.xml"/><Relationship Id="rId51" Type="http://schemas.openxmlformats.org/officeDocument/2006/relationships/hyperlink" Target="https://www.sydney.edu.au/policies/showdoc.aspx?recnum=PDOC2011/72&amp;RendNum=0" TargetMode="External"/><Relationship Id="rId72" Type="http://schemas.openxmlformats.org/officeDocument/2006/relationships/hyperlink" Target="http://sydney.edu.au/policies/showdoc.aspx?recnum=PDOC2012/271&amp;RendNum=0" TargetMode="External"/><Relationship Id="rId80" Type="http://schemas.openxmlformats.org/officeDocument/2006/relationships/hyperlink" Target="http://sydney.edu.au/policies/showdoc.aspx?recnum=PDOC2012/271&amp;RendNum=0" TargetMode="External"/><Relationship Id="rId85" Type="http://schemas.openxmlformats.org/officeDocument/2006/relationships/hyperlink" Target="http://sydney.edu.au/policies/showdoc.aspx?recnum=PDOC2016/418&amp;RendNum=0" TargetMode="External"/><Relationship Id="rId93"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ydney.edu.au/policies/showdoc.aspx?recnum=PDOC2011/215&amp;RendNum=0" TargetMode="External"/><Relationship Id="rId17" Type="http://schemas.openxmlformats.org/officeDocument/2006/relationships/hyperlink" Target="https://www.sydney.edu.au/policies/showdoc.aspx?recnum=PDOC2013/316&amp;RendNum=0" TargetMode="External"/><Relationship Id="rId25" Type="http://schemas.openxmlformats.org/officeDocument/2006/relationships/hyperlink" Target="https://www.sydney.edu.au/policies/showdoc.aspx?recnum=PDOC2011/75&amp;RendNum=0" TargetMode="External"/><Relationship Id="rId33" Type="http://schemas.openxmlformats.org/officeDocument/2006/relationships/hyperlink" Target="https://www.sydney.edu.au/policies/showdoc.aspx?recnum=PDOC2013/316&amp;RendNum=0" TargetMode="External"/><Relationship Id="rId38" Type="http://schemas.openxmlformats.org/officeDocument/2006/relationships/hyperlink" Target="http://sydney.edu.au/policies/showdoc.aspx?recnum=PDOC2011/64&amp;RendNum=0" TargetMode="External"/><Relationship Id="rId46" Type="http://schemas.openxmlformats.org/officeDocument/2006/relationships/hyperlink" Target="https://www.sydney.edu.au/policies/showdoc.aspx?recnum=PDOC2013/316&amp;RendNum=0" TargetMode="External"/><Relationship Id="rId59" Type="http://schemas.openxmlformats.org/officeDocument/2006/relationships/hyperlink" Target="http://sydney.edu.au/policies/showdoc.aspx?recnum=PDOC2011/162&amp;RendNum=0" TargetMode="External"/><Relationship Id="rId67" Type="http://schemas.openxmlformats.org/officeDocument/2006/relationships/hyperlink" Target="http://sydney.edu.au/policies/showdoc.aspx?recnum=PDOC2011/140&amp;RendNum=0" TargetMode="External"/><Relationship Id="rId20" Type="http://schemas.openxmlformats.org/officeDocument/2006/relationships/hyperlink" Target="https://www.sydney.edu.au/policies/showdoc.aspx?recnum=PDOC2013/321&amp;RendNum=0" TargetMode="External"/><Relationship Id="rId41" Type="http://schemas.openxmlformats.org/officeDocument/2006/relationships/hyperlink" Target="https://www.sydney.edu.au/policies/showdoc.aspx?recnum=PDOC2011/66&amp;RendNum=0" TargetMode="External"/><Relationship Id="rId54" Type="http://schemas.openxmlformats.org/officeDocument/2006/relationships/hyperlink" Target="https://www.sydney.edu.au/policies/showdoc.aspx?recnum=PDOC2011/115&amp;RendNum=0" TargetMode="External"/><Relationship Id="rId62" Type="http://schemas.openxmlformats.org/officeDocument/2006/relationships/hyperlink" Target="http://sydney.edu.au/policies/showdoc.aspx?recnum=PDOC2011/83&amp;RendNum=0" TargetMode="External"/><Relationship Id="rId70" Type="http://schemas.openxmlformats.org/officeDocument/2006/relationships/hyperlink" Target="https://www.legislation.nsw.gov.au/" TargetMode="External"/><Relationship Id="rId75" Type="http://schemas.openxmlformats.org/officeDocument/2006/relationships/hyperlink" Target="https://www.sydney.edu.au/policies/showdoc.aspx?recnum=PDOC2020/512&amp;RendNum=0" TargetMode="External"/><Relationship Id="rId83" Type="http://schemas.openxmlformats.org/officeDocument/2006/relationships/hyperlink" Target="http://sydney.edu.au/policies/showdoc.aspx?recnum=PDOC2011/162&amp;RendNum=0" TargetMode="External"/><Relationship Id="rId88" Type="http://schemas.openxmlformats.org/officeDocument/2006/relationships/hyperlink" Target="http://sydney.edu.au/policies/showdoc.aspx?recnum=PDOC2011/168&amp;RendNum=0"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ydney.edu.au/content/dam/corporate/documents/about-us/working-with-the-university/suppliers/statement-of-business-ethics.pdf" TargetMode="External"/><Relationship Id="rId23" Type="http://schemas.openxmlformats.org/officeDocument/2006/relationships/hyperlink" Target="http://sydney.edu.au/policies/showdoc.aspx?recnum=PDOC2013/313&amp;RendNum=0" TargetMode="External"/><Relationship Id="rId28" Type="http://schemas.openxmlformats.org/officeDocument/2006/relationships/hyperlink" Target="https://www.sydney.edu.au/about-us/governance-and-structure/report-wrongdoing.html" TargetMode="External"/><Relationship Id="rId36" Type="http://schemas.openxmlformats.org/officeDocument/2006/relationships/hyperlink" Target="https://lobbyists.ag.gov.au/register" TargetMode="External"/><Relationship Id="rId49" Type="http://schemas.openxmlformats.org/officeDocument/2006/relationships/hyperlink" Target="http://sydney.edu.au/policies/showdoc.aspx?recnum=PDOC2011/160&amp;RendNum=0" TargetMode="External"/><Relationship Id="rId57" Type="http://schemas.openxmlformats.org/officeDocument/2006/relationships/hyperlink" Target="http://sydney.edu.au/policies/showdoc.aspx?recnum=PDOC2012/271&amp;RendNum=0" TargetMode="External"/><Relationship Id="rId10" Type="http://schemas.openxmlformats.org/officeDocument/2006/relationships/endnotes" Target="endnotes.xml"/><Relationship Id="rId31" Type="http://schemas.openxmlformats.org/officeDocument/2006/relationships/hyperlink" Target="https://www.sydney.edu.au/content/dam/corporate/documents/about-us/working-with-the-university/suppliers/statement-of-business-ethics.pdf" TargetMode="External"/><Relationship Id="rId44" Type="http://schemas.openxmlformats.org/officeDocument/2006/relationships/hyperlink" Target="https://www.sydney.edu.au/policies/showdoc.aspx?recnum=PDOC2020/512&amp;RendNum=0" TargetMode="External"/><Relationship Id="rId52" Type="http://schemas.openxmlformats.org/officeDocument/2006/relationships/hyperlink" Target="https://www.sydney.edu.au/policies/showdoc.aspx?recnum=PDOC2011/115&amp;RendNum=0" TargetMode="External"/><Relationship Id="rId60" Type="http://schemas.openxmlformats.org/officeDocument/2006/relationships/hyperlink" Target="http://sydney.edu.au/policies/showdoc.aspx?recnum=PDOC2011/162&amp;RendNum=0" TargetMode="External"/><Relationship Id="rId65" Type="http://schemas.openxmlformats.org/officeDocument/2006/relationships/hyperlink" Target="http://sydney.edu.au/policies/showdoc.aspx?recnum=PDOC2011/141&amp;RendNum=0" TargetMode="External"/><Relationship Id="rId73" Type="http://schemas.openxmlformats.org/officeDocument/2006/relationships/hyperlink" Target="http://sydney.edu.au/policies/showdoc.aspx?recnum=PDOC2011/168&amp;RendNum=0" TargetMode="External"/><Relationship Id="rId78" Type="http://schemas.openxmlformats.org/officeDocument/2006/relationships/hyperlink" Target="http://sydney.edu.au/policies/showdoc.aspx?recnum=PDOC2019/494&amp;RendNum=0" TargetMode="External"/><Relationship Id="rId81" Type="http://schemas.openxmlformats.org/officeDocument/2006/relationships/hyperlink" Target="http://sydney.edu.au/policies/showdoc.aspx?recnum=PDOC2012/271&amp;RendNum=0" TargetMode="External"/><Relationship Id="rId86" Type="http://schemas.openxmlformats.org/officeDocument/2006/relationships/hyperlink" Target="https://www.sydney.edu.au/policies/showdoc.aspx?recnum=PDOC2011/81&amp;RendNum=0" TargetMode="Externa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ydney.edu.au/policies/showdoc.aspx?recnum=PDOC2013/321&amp;RendNum=0" TargetMode="External"/><Relationship Id="rId18" Type="http://schemas.openxmlformats.org/officeDocument/2006/relationships/hyperlink" Target="https://intranet.sydney.edu.au/content/dam/intranet/public-documents/employment/enterprise-agreement/enterprise-agreement.pdf" TargetMode="External"/><Relationship Id="rId39" Type="http://schemas.openxmlformats.org/officeDocument/2006/relationships/hyperlink" Target="http://sydney.edu.au/policies/showdoc.aspx?recnum=PDOC2011/75&amp;RendNum=0" TargetMode="External"/><Relationship Id="rId34" Type="http://schemas.openxmlformats.org/officeDocument/2006/relationships/hyperlink" Target="http://sydney.edu.au/policies/showdoc.aspx?recnum=PDOC2016/418&amp;RendNum=0" TargetMode="External"/><Relationship Id="rId50" Type="http://schemas.openxmlformats.org/officeDocument/2006/relationships/hyperlink" Target="http://sydney.edu.au/policies/showdoc.aspx?recnum=PDOC2011/72&amp;RendNum=0" TargetMode="External"/><Relationship Id="rId55" Type="http://schemas.openxmlformats.org/officeDocument/2006/relationships/hyperlink" Target="http://sydney.edu.au/policies/showdoc.aspx?recnum=PDOC2011/75&amp;RendNum=0" TargetMode="External"/><Relationship Id="rId76" Type="http://schemas.openxmlformats.org/officeDocument/2006/relationships/hyperlink" Target="http://sydney.edu.au/policies/showdoc.aspx?recnum=PDOC2011/231&amp;RendNum=0" TargetMode="External"/><Relationship Id="rId7" Type="http://schemas.openxmlformats.org/officeDocument/2006/relationships/settings" Target="settings.xml"/><Relationship Id="rId71" Type="http://schemas.openxmlformats.org/officeDocument/2006/relationships/hyperlink" Target="https://www.legislation.gov.au/Details/C2020C00137"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sydney.edu.au/policies/showdoc.aspx?recnum=PDOC2011/215&amp;RendNum=0" TargetMode="External"/><Relationship Id="rId24" Type="http://schemas.openxmlformats.org/officeDocument/2006/relationships/hyperlink" Target="https://www.sydney.edu.au/content/dam/corporate/documents/about-us/working-with-the-university/suppliers/statement-of-business-ethics.pdf" TargetMode="External"/><Relationship Id="rId40" Type="http://schemas.openxmlformats.org/officeDocument/2006/relationships/hyperlink" Target="http://sydney.edu.au/policies/showdoc.aspx?recnum=PDOC2011/75&amp;RendNum=0" TargetMode="External"/><Relationship Id="rId45" Type="http://schemas.openxmlformats.org/officeDocument/2006/relationships/hyperlink" Target="http://sydney.edu.au/policies/showdoc.aspx?recnum=PDOC2011/75&amp;RendNum=0" TargetMode="External"/><Relationship Id="rId66" Type="http://schemas.openxmlformats.org/officeDocument/2006/relationships/hyperlink" Target="https://www.sydney.edu.au/policies/showdoc.aspx?recnum=PDOC2011/83&amp;RendNum=0" TargetMode="External"/><Relationship Id="rId87" Type="http://schemas.openxmlformats.org/officeDocument/2006/relationships/hyperlink" Target="https://www.legislation.gov.au/Details/C2020C00137" TargetMode="External"/><Relationship Id="rId61" Type="http://schemas.openxmlformats.org/officeDocument/2006/relationships/hyperlink" Target="https://www.sydney.edu.au/policies/showdoc.aspx?recnum=PDOC2011/36&amp;RendNum=0" TargetMode="External"/><Relationship Id="rId82" Type="http://schemas.openxmlformats.org/officeDocument/2006/relationships/hyperlink" Target="http://sydney.edu.au/policies/showdoc.aspx?recnum=PDOC2011/75&amp;RendNum=0" TargetMode="External"/><Relationship Id="rId19" Type="http://schemas.openxmlformats.org/officeDocument/2006/relationships/hyperlink" Target="https://www.sydney.edu.au/policies/showdoc.aspx?recnum=PDOC2011/215&amp;RendNum=0" TargetMode="External"/><Relationship Id="rId14" Type="http://schemas.openxmlformats.org/officeDocument/2006/relationships/hyperlink" Target="https://www.sydney.edu.au/content/dam/corporate/documents/about-us/working-with-the-university/suppliers/statement-of-business-ethics.pdf" TargetMode="External"/><Relationship Id="rId30" Type="http://schemas.openxmlformats.org/officeDocument/2006/relationships/hyperlink" Target="https://www.sydney.edu.au/policies/showdoc.aspx?recnum=PDOC2013/321&amp;RendNum=0" TargetMode="External"/><Relationship Id="rId35" Type="http://schemas.openxmlformats.org/officeDocument/2006/relationships/hyperlink" Target="https://www.sydney.edu.au/policies/showdoc.aspx?recnum=PDOC2011/115&amp;RendNum=0" TargetMode="External"/><Relationship Id="rId56" Type="http://schemas.openxmlformats.org/officeDocument/2006/relationships/hyperlink" Target="http://sydney.edu.au/policies/showdoc.aspx?recnum=PDOC2011/75&amp;RendNum=0" TargetMode="External"/><Relationship Id="rId77" Type="http://schemas.openxmlformats.org/officeDocument/2006/relationships/hyperlink" Target="http://sydney.edu.au/policies/showdoc.aspx?recnum=PDOC2012/304&amp;RendNum=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20Fowler\Downloads\20142802-Policy-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DBE28C0C71F149BAB34D55971E9E56" ma:contentTypeVersion="10" ma:contentTypeDescription="Create a new document." ma:contentTypeScope="" ma:versionID="3e14d7aeb077b864864800e8a367b5bf">
  <xsd:schema xmlns:xsd="http://www.w3.org/2001/XMLSchema" xmlns:xs="http://www.w3.org/2001/XMLSchema" xmlns:p="http://schemas.microsoft.com/office/2006/metadata/properties" xmlns:ns3="a71f9ee5-62ab-43ba-bbcc-384c5a736ae7" targetNamespace="http://schemas.microsoft.com/office/2006/metadata/properties" ma:root="true" ma:fieldsID="408f0c4cbf336b195f2999fb1a1186d1" ns3:_="">
    <xsd:import namespace="a71f9ee5-62ab-43ba-bbcc-384c5a736a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f9ee5-62ab-43ba-bbcc-384c5a736a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937E6-0EE0-495B-B00D-87D52A6A1042}">
  <ds:schemaRefs>
    <ds:schemaRef ds:uri="http://schemas.microsoft.com/sharepoint/v3/contenttype/forms"/>
  </ds:schemaRefs>
</ds:datastoreItem>
</file>

<file path=customXml/itemProps2.xml><?xml version="1.0" encoding="utf-8"?>
<ds:datastoreItem xmlns:ds="http://schemas.openxmlformats.org/officeDocument/2006/customXml" ds:itemID="{D4FCF6B7-B449-4688-802A-ECEBA3516569}">
  <ds:schemaRefs>
    <ds:schemaRef ds:uri="http://schemas.openxmlformats.org/package/2006/metadata/core-properties"/>
    <ds:schemaRef ds:uri="http://purl.org/dc/dcmitype/"/>
    <ds:schemaRef ds:uri="http://schemas.microsoft.com/office/2006/documentManagement/types"/>
    <ds:schemaRef ds:uri="http://purl.org/dc/elements/1.1/"/>
    <ds:schemaRef ds:uri="a71f9ee5-62ab-43ba-bbcc-384c5a736ae7"/>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803E396-3DE5-404D-8A46-9013F226F981}">
  <ds:schemaRefs>
    <ds:schemaRef ds:uri="http://schemas.openxmlformats.org/officeDocument/2006/bibliography"/>
  </ds:schemaRefs>
</ds:datastoreItem>
</file>

<file path=customXml/itemProps4.xml><?xml version="1.0" encoding="utf-8"?>
<ds:datastoreItem xmlns:ds="http://schemas.openxmlformats.org/officeDocument/2006/customXml" ds:itemID="{EB958A14-A417-49AC-B594-B3B36F1BC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f9ee5-62ab-43ba-bbcc-384c5a736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20142802-Policy-Template (3)</Template>
  <TotalTime>85</TotalTime>
  <Pages>17</Pages>
  <Words>4014</Words>
  <Characters>31675</Characters>
  <Application>Microsoft Office Word</Application>
  <DocSecurity>0</DocSecurity>
  <Lines>263</Lines>
  <Paragraphs>71</Paragraphs>
  <ScaleCrop>false</ScaleCrop>
  <HeadingPairs>
    <vt:vector size="2" baseType="variant">
      <vt:variant>
        <vt:lpstr>Title</vt:lpstr>
      </vt:variant>
      <vt:variant>
        <vt:i4>1</vt:i4>
      </vt:variant>
    </vt:vector>
  </HeadingPairs>
  <TitlesOfParts>
    <vt:vector size="1" baseType="lpstr">
      <vt:lpstr>Staff and Affiliates Code of Conduct 2021</vt:lpstr>
    </vt:vector>
  </TitlesOfParts>
  <Company>University of Sydney</Company>
  <LinksUpToDate>false</LinksUpToDate>
  <CharactersWithSpaces>35618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and Affiliates Code of Conduct 2021</dc:title>
  <dc:subject>Staff and Affiliates Code of Conduct 2021</dc:subject>
  <dc:creator>policy.register@sydney.edu.au</dc:creator>
  <cp:lastModifiedBy>Rachel Symons</cp:lastModifiedBy>
  <cp:revision>5</cp:revision>
  <cp:lastPrinted>2021-03-24T03:28:00Z</cp:lastPrinted>
  <dcterms:created xsi:type="dcterms:W3CDTF">2024-05-01T01:54:00Z</dcterms:created>
  <dcterms:modified xsi:type="dcterms:W3CDTF">2024-05-01T23:47:00Z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27724/1106690_1</vt:lpwstr>
  </property>
  <property fmtid="{D5CDD505-2E9C-101B-9397-08002B2CF9AE}" pid="3" name="ContentTypeId">
    <vt:lpwstr>0x010100B3DBE28C0C71F149BAB34D55971E9E56</vt:lpwstr>
  </property>
  <property fmtid="{D5CDD505-2E9C-101B-9397-08002B2CF9AE}" pid="4" name="GrammarlyDocumentId">
    <vt:lpwstr>1b1737a9302779e7405d22b83e20098622d3b89edf71d6a5da9936692024b113</vt:lpwstr>
  </property>
</Properties>
</file>