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69" w:rsidRDefault="009317F0" w:rsidP="00E57E69">
      <w:pPr>
        <w:pStyle w:val="Heading1"/>
      </w:pPr>
      <w:bookmarkStart w:id="0" w:name="_Ref138475444"/>
      <w:bookmarkStart w:id="1" w:name="_Ref138477353"/>
      <w:bookmarkStart w:id="2" w:name="_Toc138496786"/>
      <w:r w:rsidRPr="00854455">
        <w:t>CONFIRMATION OF ABORIGINAL AND TORRES STRAIT ISLANDER IDENTITY P</w:t>
      </w:r>
      <w:r w:rsidR="00E57E69" w:rsidRPr="00854455">
        <w:t xml:space="preserve">olicy </w:t>
      </w:r>
      <w:bookmarkEnd w:id="0"/>
      <w:bookmarkEnd w:id="1"/>
      <w:bookmarkEnd w:id="2"/>
      <w:r w:rsidRPr="00854455">
        <w:t>2015</w:t>
      </w:r>
      <w:r w:rsidR="00E57E69">
        <w:t xml:space="preserve"> </w:t>
      </w:r>
    </w:p>
    <w:p w:rsidR="00E57E69" w:rsidRPr="00871E97" w:rsidRDefault="00E57E69" w:rsidP="00E57E69">
      <w:pPr>
        <w:pStyle w:val="Text"/>
      </w:pPr>
    </w:p>
    <w:p w:rsidR="00E57E69" w:rsidRDefault="009317F0" w:rsidP="00E57E69">
      <w:pPr>
        <w:pStyle w:val="Text"/>
      </w:pPr>
      <w:r>
        <w:t xml:space="preserve">The Vice-Chancellor and Principal, </w:t>
      </w:r>
      <w:r w:rsidR="00E57E69">
        <w:t xml:space="preserve">as delegate of the Senate of the University of Sydney, </w:t>
      </w:r>
      <w:proofErr w:type="gramStart"/>
      <w:r w:rsidR="00E57E69">
        <w:t>adopts</w:t>
      </w:r>
      <w:proofErr w:type="gramEnd"/>
      <w:r w:rsidR="00E57E69">
        <w:t xml:space="preserve"> the following policy.</w:t>
      </w:r>
    </w:p>
    <w:p w:rsidR="00E57E69" w:rsidRDefault="00E57E69" w:rsidP="00E57E69">
      <w:pPr>
        <w:pStyle w:val="Text"/>
      </w:pPr>
      <w:r>
        <w:t>Dated:</w:t>
      </w:r>
      <w:r w:rsidR="0078401B">
        <w:tab/>
      </w:r>
      <w:r w:rsidR="0078401B">
        <w:tab/>
        <w:t>1 October 2015</w:t>
      </w:r>
    </w:p>
    <w:p w:rsidR="00E57E69" w:rsidRDefault="00E57E69" w:rsidP="00E57E69">
      <w:pPr>
        <w:pStyle w:val="Text"/>
      </w:pPr>
      <w:r>
        <w:t>Last amended:</w:t>
      </w:r>
    </w:p>
    <w:p w:rsidR="00E57E69" w:rsidRDefault="00E57E69" w:rsidP="00E57E69">
      <w:pPr>
        <w:pStyle w:val="Text"/>
      </w:pPr>
      <w:r>
        <w:t>Signature:</w:t>
      </w:r>
    </w:p>
    <w:p w:rsidR="00E57E69" w:rsidRDefault="00E57E69" w:rsidP="00E57E69">
      <w:pPr>
        <w:pStyle w:val="Text"/>
      </w:pPr>
      <w:r>
        <w:t>Position:</w:t>
      </w:r>
      <w:r w:rsidR="00EB7AAB">
        <w:t xml:space="preserve"> Vice-Chancellor and Principal</w:t>
      </w:r>
    </w:p>
    <w:p w:rsidR="00E57E69" w:rsidRDefault="00E57E69" w:rsidP="00E57E69">
      <w:r>
        <w:t>_____________________________________________________________________</w:t>
      </w:r>
    </w:p>
    <w:p w:rsidR="00E57E69" w:rsidRDefault="00E57E69" w:rsidP="00E57E69">
      <w:pPr>
        <w:pStyle w:val="Heading2"/>
      </w:pPr>
      <w:bookmarkStart w:id="3" w:name="_Toc138496787"/>
      <w:r>
        <w:t xml:space="preserve">Contents </w:t>
      </w:r>
      <w:bookmarkEnd w:id="3"/>
    </w:p>
    <w:p w:rsidR="009E1D9C" w:rsidRDefault="00B83073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r w:rsidRPr="009F1B83">
        <w:rPr>
          <w:rFonts w:cs="Arial"/>
          <w:szCs w:val="18"/>
        </w:rPr>
        <w:fldChar w:fldCharType="begin"/>
      </w:r>
      <w:r w:rsidR="00E57E69" w:rsidRPr="009F1B83">
        <w:rPr>
          <w:rFonts w:cs="Arial"/>
          <w:szCs w:val="18"/>
        </w:rPr>
        <w:instrText xml:space="preserve"> TOC \t "Heading,2" </w:instrText>
      </w:r>
      <w:r w:rsidRPr="009F1B83">
        <w:rPr>
          <w:rFonts w:cs="Arial"/>
          <w:szCs w:val="18"/>
        </w:rPr>
        <w:fldChar w:fldCharType="separate"/>
      </w:r>
      <w:r w:rsidR="009E1D9C">
        <w:rPr>
          <w:noProof/>
        </w:rPr>
        <w:t>1</w:t>
      </w:r>
      <w:r w:rsidR="009E1D9C">
        <w:rPr>
          <w:rFonts w:asciiTheme="minorHAnsi" w:eastAsiaTheme="minorEastAsia" w:hAnsiTheme="minorHAnsi" w:cstheme="minorBidi"/>
          <w:noProof/>
          <w:sz w:val="22"/>
        </w:rPr>
        <w:tab/>
      </w:r>
      <w:r w:rsidR="009E1D9C">
        <w:rPr>
          <w:noProof/>
        </w:rPr>
        <w:t>Name of policy</w:t>
      </w:r>
      <w:r w:rsidR="009E1D9C">
        <w:rPr>
          <w:noProof/>
        </w:rPr>
        <w:tab/>
      </w:r>
      <w:r w:rsidR="009E1D9C">
        <w:rPr>
          <w:noProof/>
        </w:rPr>
        <w:fldChar w:fldCharType="begin"/>
      </w:r>
      <w:r w:rsidR="009E1D9C">
        <w:rPr>
          <w:noProof/>
        </w:rPr>
        <w:instrText xml:space="preserve"> PAGEREF _Toc424630468 \h </w:instrText>
      </w:r>
      <w:r w:rsidR="009E1D9C">
        <w:rPr>
          <w:noProof/>
        </w:rPr>
      </w:r>
      <w:r w:rsidR="009E1D9C">
        <w:rPr>
          <w:noProof/>
        </w:rPr>
        <w:fldChar w:fldCharType="separate"/>
      </w:r>
      <w:r w:rsidR="00076606">
        <w:rPr>
          <w:noProof/>
        </w:rPr>
        <w:t>1</w:t>
      </w:r>
      <w:r w:rsidR="009E1D9C">
        <w:rPr>
          <w:noProof/>
        </w:rPr>
        <w:fldChar w:fldCharType="end"/>
      </w:r>
    </w:p>
    <w:p w:rsidR="009E1D9C" w:rsidRDefault="009E1D9C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_Toc424630469 \h </w:instrText>
      </w:r>
      <w:r>
        <w:rPr>
          <w:noProof/>
        </w:rPr>
      </w:r>
      <w:r>
        <w:rPr>
          <w:noProof/>
        </w:rPr>
        <w:fldChar w:fldCharType="separate"/>
      </w:r>
      <w:r w:rsidR="00076606">
        <w:rPr>
          <w:noProof/>
        </w:rPr>
        <w:t>1</w:t>
      </w:r>
      <w:r>
        <w:rPr>
          <w:noProof/>
        </w:rPr>
        <w:fldChar w:fldCharType="end"/>
      </w:r>
    </w:p>
    <w:p w:rsidR="009E1D9C" w:rsidRDefault="009E1D9C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>
        <w:rPr>
          <w:noProof/>
        </w:rPr>
        <w:t>Policy is binding</w:t>
      </w:r>
      <w:r>
        <w:rPr>
          <w:noProof/>
        </w:rPr>
        <w:tab/>
        <w:t>1</w:t>
      </w:r>
    </w:p>
    <w:p w:rsidR="009E1D9C" w:rsidRDefault="009E1D9C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>
        <w:rPr>
          <w:noProof/>
        </w:rPr>
        <w:t>Statement of intent</w:t>
      </w:r>
      <w:r>
        <w:rPr>
          <w:noProof/>
        </w:rPr>
        <w:tab/>
        <w:t>1</w:t>
      </w:r>
    </w:p>
    <w:p w:rsidR="009E1D9C" w:rsidRDefault="009E1D9C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>
        <w:rPr>
          <w:noProof/>
        </w:rPr>
        <w:t>Application</w:t>
      </w:r>
      <w:r>
        <w:rPr>
          <w:noProof/>
        </w:rPr>
        <w:tab/>
        <w:t>2</w:t>
      </w:r>
    </w:p>
    <w:p w:rsidR="009E1D9C" w:rsidRDefault="009E1D9C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_Toc424630473 \h </w:instrText>
      </w:r>
      <w:r>
        <w:rPr>
          <w:noProof/>
        </w:rPr>
      </w:r>
      <w:r>
        <w:rPr>
          <w:noProof/>
        </w:rPr>
        <w:fldChar w:fldCharType="separate"/>
      </w:r>
      <w:r w:rsidR="00076606">
        <w:rPr>
          <w:noProof/>
        </w:rPr>
        <w:t>2</w:t>
      </w:r>
      <w:r>
        <w:rPr>
          <w:noProof/>
        </w:rPr>
        <w:fldChar w:fldCharType="end"/>
      </w:r>
    </w:p>
    <w:p w:rsidR="009E1D9C" w:rsidRDefault="009E1D9C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>
        <w:rPr>
          <w:rFonts w:eastAsiaTheme="minorEastAsia" w:cs="Arial"/>
          <w:noProof/>
          <w:szCs w:val="18"/>
        </w:rPr>
        <w:t>Establishing Aboriginal and</w:t>
      </w:r>
      <w:r w:rsidR="00A0677B">
        <w:rPr>
          <w:rFonts w:eastAsiaTheme="minorEastAsia" w:cs="Arial"/>
          <w:noProof/>
          <w:szCs w:val="18"/>
        </w:rPr>
        <w:t xml:space="preserve"> </w:t>
      </w:r>
      <w:r>
        <w:rPr>
          <w:rFonts w:eastAsiaTheme="minorEastAsia" w:cs="Arial"/>
          <w:noProof/>
          <w:szCs w:val="18"/>
        </w:rPr>
        <w:t>or Torres Strait Islander status</w:t>
      </w:r>
      <w:r>
        <w:rPr>
          <w:noProof/>
        </w:rPr>
        <w:tab/>
        <w:t>2</w:t>
      </w:r>
    </w:p>
    <w:p w:rsidR="009E1D9C" w:rsidRDefault="009E1D9C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>
        <w:rPr>
          <w:noProof/>
        </w:rPr>
        <w:t>Rescission</w:t>
      </w:r>
      <w:r w:rsidR="00680A26">
        <w:rPr>
          <w:noProof/>
        </w:rPr>
        <w:t>s</w:t>
      </w:r>
      <w:r>
        <w:rPr>
          <w:noProof/>
        </w:rPr>
        <w:t xml:space="preserve"> and replacement</w:t>
      </w:r>
      <w:r w:rsidR="00680A26">
        <w:rPr>
          <w:noProof/>
        </w:rPr>
        <w:t>s</w:t>
      </w:r>
      <w:r>
        <w:rPr>
          <w:noProof/>
        </w:rPr>
        <w:tab/>
        <w:t>2</w:t>
      </w:r>
    </w:p>
    <w:p w:rsidR="00E57E69" w:rsidRDefault="00B83073" w:rsidP="00E57E69">
      <w:pPr>
        <w:pStyle w:val="TOC1"/>
        <w:tabs>
          <w:tab w:val="left" w:pos="600"/>
          <w:tab w:val="left" w:pos="851"/>
        </w:tabs>
        <w:spacing w:before="0" w:after="0"/>
      </w:pPr>
      <w:r w:rsidRPr="009F1B83">
        <w:rPr>
          <w:rFonts w:cs="Arial"/>
          <w:sz w:val="18"/>
          <w:szCs w:val="18"/>
        </w:rPr>
        <w:fldChar w:fldCharType="end"/>
      </w:r>
    </w:p>
    <w:p w:rsidR="00E57E69" w:rsidRDefault="00E57E69" w:rsidP="00E57E69">
      <w:pPr>
        <w:pStyle w:val="Heading"/>
        <w:numPr>
          <w:ilvl w:val="0"/>
          <w:numId w:val="13"/>
        </w:numPr>
        <w:ind w:hanging="930"/>
        <w:outlineLvl w:val="0"/>
      </w:pPr>
      <w:bookmarkStart w:id="4" w:name="_Toc424630468"/>
      <w:r>
        <w:t>Name of policy</w:t>
      </w:r>
      <w:bookmarkEnd w:id="4"/>
    </w:p>
    <w:p w:rsidR="00E57E69" w:rsidRDefault="00E57E69" w:rsidP="00E57E69">
      <w:pPr>
        <w:pStyle w:val="Text"/>
      </w:pPr>
      <w:r w:rsidRPr="00854455">
        <w:t xml:space="preserve">This is the </w:t>
      </w:r>
      <w:r w:rsidR="009E1D9C" w:rsidRPr="00854455">
        <w:t>Confirmation of Aboriginal and Torres Strait Islander Identity Policy 2015</w:t>
      </w:r>
      <w:r w:rsidRPr="00854455">
        <w:t>.</w:t>
      </w:r>
    </w:p>
    <w:p w:rsidR="00E57E69" w:rsidRPr="009E1D9C" w:rsidRDefault="00E57E69" w:rsidP="00E57E69">
      <w:pPr>
        <w:pStyle w:val="Heading"/>
        <w:numPr>
          <w:ilvl w:val="0"/>
          <w:numId w:val="13"/>
        </w:numPr>
        <w:ind w:hanging="930"/>
        <w:outlineLvl w:val="0"/>
      </w:pPr>
      <w:bookmarkStart w:id="5" w:name="_Toc424630469"/>
      <w:r>
        <w:t>Commencement</w:t>
      </w:r>
      <w:bookmarkEnd w:id="5"/>
    </w:p>
    <w:p w:rsidR="00E57E69" w:rsidRDefault="009E1D9C" w:rsidP="00E57E69">
      <w:pPr>
        <w:pStyle w:val="Text"/>
      </w:pPr>
      <w:r>
        <w:t xml:space="preserve">This policy commences </w:t>
      </w:r>
      <w:r w:rsidR="00E57E69">
        <w:t>the day after the day on which it is registered.</w:t>
      </w:r>
    </w:p>
    <w:p w:rsidR="00E57E69" w:rsidRPr="00BC7769" w:rsidRDefault="00E57E69" w:rsidP="00E57E69">
      <w:pPr>
        <w:pStyle w:val="Heading"/>
        <w:numPr>
          <w:ilvl w:val="0"/>
          <w:numId w:val="13"/>
        </w:numPr>
        <w:ind w:hanging="930"/>
        <w:outlineLvl w:val="0"/>
      </w:pPr>
      <w:bookmarkStart w:id="6" w:name="_Toc424630297"/>
      <w:bookmarkStart w:id="7" w:name="_Toc424630470"/>
      <w:r>
        <w:t>Policy is binding</w:t>
      </w:r>
      <w:bookmarkEnd w:id="6"/>
      <w:bookmarkEnd w:id="7"/>
    </w:p>
    <w:p w:rsidR="00E57E69" w:rsidRDefault="00E57E69" w:rsidP="00E57E69">
      <w:pPr>
        <w:pStyle w:val="Text"/>
      </w:pPr>
      <w:r>
        <w:t>Except to the extent that a contrary intention is expressed, this policy binds the University, staff, students and affiliates.</w:t>
      </w:r>
    </w:p>
    <w:p w:rsidR="00E57E69" w:rsidRPr="007772BE" w:rsidRDefault="00E57E69" w:rsidP="00E57E69">
      <w:pPr>
        <w:pStyle w:val="Heading"/>
        <w:numPr>
          <w:ilvl w:val="0"/>
          <w:numId w:val="13"/>
        </w:numPr>
        <w:ind w:hanging="930"/>
        <w:outlineLvl w:val="0"/>
      </w:pPr>
      <w:bookmarkStart w:id="8" w:name="_Toc424630298"/>
      <w:bookmarkStart w:id="9" w:name="_Toc424630471"/>
      <w:r>
        <w:t>Statement of intent</w:t>
      </w:r>
      <w:bookmarkEnd w:id="8"/>
      <w:bookmarkEnd w:id="9"/>
      <w:r>
        <w:t xml:space="preserve"> </w:t>
      </w:r>
    </w:p>
    <w:p w:rsidR="00E57E69" w:rsidRPr="00BC7769" w:rsidRDefault="00BC7769" w:rsidP="00E57E69">
      <w:pPr>
        <w:pStyle w:val="Text"/>
      </w:pPr>
      <w:r>
        <w:t>This policy sets out the evidence required if an individual needs to establish that they are an Aboriginal and</w:t>
      </w:r>
      <w:r w:rsidR="00A0677B">
        <w:t xml:space="preserve"> </w:t>
      </w:r>
      <w:r>
        <w:t>or Torres Strait Islander person, for the purposes of accessing specific programs, services or opportunities.</w:t>
      </w:r>
    </w:p>
    <w:p w:rsidR="00E57E69" w:rsidRPr="00BC7769" w:rsidRDefault="00E57E69" w:rsidP="00BC7769">
      <w:pPr>
        <w:pStyle w:val="Heading"/>
        <w:numPr>
          <w:ilvl w:val="0"/>
          <w:numId w:val="13"/>
        </w:numPr>
        <w:ind w:hanging="930"/>
        <w:outlineLvl w:val="0"/>
      </w:pPr>
      <w:bookmarkStart w:id="10" w:name="_Toc424630472"/>
      <w:r>
        <w:lastRenderedPageBreak/>
        <w:t>Application</w:t>
      </w:r>
      <w:bookmarkEnd w:id="10"/>
    </w:p>
    <w:p w:rsidR="00E57E69" w:rsidRDefault="00E57E69" w:rsidP="00E57E69">
      <w:pPr>
        <w:pStyle w:val="Text"/>
      </w:pPr>
      <w:r>
        <w:t>This polic</w:t>
      </w:r>
      <w:r w:rsidR="00BC7769">
        <w:t>y applies to staff, students and affiliates</w:t>
      </w:r>
      <w:r>
        <w:t>.</w:t>
      </w:r>
    </w:p>
    <w:p w:rsidR="00E57E69" w:rsidRPr="00BC7769" w:rsidRDefault="00E57E69" w:rsidP="00E57E69">
      <w:pPr>
        <w:pStyle w:val="Heading"/>
        <w:numPr>
          <w:ilvl w:val="0"/>
          <w:numId w:val="13"/>
        </w:numPr>
        <w:ind w:hanging="930"/>
        <w:outlineLvl w:val="0"/>
      </w:pPr>
      <w:bookmarkStart w:id="11" w:name="_Toc424630473"/>
      <w:r>
        <w:t>Definitions</w:t>
      </w:r>
      <w:bookmarkEnd w:id="11"/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6343"/>
      </w:tblGrid>
      <w:tr w:rsidR="00E57E69" w:rsidTr="00070E95">
        <w:tc>
          <w:tcPr>
            <w:tcW w:w="1809" w:type="dxa"/>
          </w:tcPr>
          <w:p w:rsidR="00E57E69" w:rsidRPr="00854455" w:rsidRDefault="00BC7769" w:rsidP="00070E95">
            <w:pPr>
              <w:pStyle w:val="Text"/>
              <w:rPr>
                <w:b/>
              </w:rPr>
            </w:pPr>
            <w:r w:rsidRPr="00854455">
              <w:rPr>
                <w:b/>
              </w:rPr>
              <w:t>Aboriginality</w:t>
            </w:r>
          </w:p>
        </w:tc>
        <w:tc>
          <w:tcPr>
            <w:tcW w:w="6343" w:type="dxa"/>
          </w:tcPr>
          <w:p w:rsidR="00E57E69" w:rsidRPr="00854455" w:rsidRDefault="0078507D" w:rsidP="00140E3F">
            <w:pPr>
              <w:pStyle w:val="Text"/>
            </w:pPr>
            <w:proofErr w:type="gramStart"/>
            <w:r w:rsidRPr="00854455">
              <w:t>m</w:t>
            </w:r>
            <w:r w:rsidR="00BC7769" w:rsidRPr="00854455">
              <w:t>eans</w:t>
            </w:r>
            <w:proofErr w:type="gramEnd"/>
            <w:r w:rsidR="00BC7769" w:rsidRPr="00854455">
              <w:t xml:space="preserve"> being an Aboriginal and</w:t>
            </w:r>
            <w:r w:rsidR="00A0677B" w:rsidRPr="00854455">
              <w:t xml:space="preserve"> </w:t>
            </w:r>
            <w:r w:rsidR="00BC7769" w:rsidRPr="00854455">
              <w:t>or Torres Strait Islander person.</w:t>
            </w:r>
            <w:r w:rsidR="00E57E69" w:rsidRPr="00854455">
              <w:t xml:space="preserve"> </w:t>
            </w:r>
          </w:p>
        </w:tc>
      </w:tr>
      <w:tr w:rsidR="00E57E69" w:rsidTr="00070E95">
        <w:tc>
          <w:tcPr>
            <w:tcW w:w="1809" w:type="dxa"/>
          </w:tcPr>
          <w:p w:rsidR="00E57E69" w:rsidRPr="00854455" w:rsidRDefault="00BC7769" w:rsidP="00070E95">
            <w:pPr>
              <w:pStyle w:val="Text"/>
              <w:rPr>
                <w:b/>
              </w:rPr>
            </w:pPr>
            <w:r w:rsidRPr="00854455">
              <w:rPr>
                <w:b/>
              </w:rPr>
              <w:t>Aboriginal and</w:t>
            </w:r>
            <w:r w:rsidR="00A0677B" w:rsidRPr="00854455">
              <w:rPr>
                <w:b/>
              </w:rPr>
              <w:t xml:space="preserve"> </w:t>
            </w:r>
            <w:r w:rsidRPr="00854455">
              <w:rPr>
                <w:b/>
              </w:rPr>
              <w:t>or Torres Strait Islander person</w:t>
            </w:r>
          </w:p>
        </w:tc>
        <w:tc>
          <w:tcPr>
            <w:tcW w:w="6343" w:type="dxa"/>
          </w:tcPr>
          <w:p w:rsidR="00E57E69" w:rsidRPr="00854455" w:rsidRDefault="0078507D" w:rsidP="00140E3F">
            <w:pPr>
              <w:pStyle w:val="Text"/>
            </w:pPr>
            <w:proofErr w:type="gramStart"/>
            <w:r w:rsidRPr="00854455">
              <w:t>m</w:t>
            </w:r>
            <w:r w:rsidR="00E57E69" w:rsidRPr="00854455">
              <w:t>eans</w:t>
            </w:r>
            <w:proofErr w:type="gramEnd"/>
            <w:r w:rsidR="00BC7769" w:rsidRPr="00854455">
              <w:t xml:space="preserve"> being an Aboriginal and</w:t>
            </w:r>
            <w:r w:rsidR="00A0677B" w:rsidRPr="00854455">
              <w:t xml:space="preserve"> </w:t>
            </w:r>
            <w:r w:rsidR="00BC7769" w:rsidRPr="00854455">
              <w:t xml:space="preserve">or Torres Strait Islander person, who is of Aboriginal </w:t>
            </w:r>
            <w:r w:rsidR="00BC6CBC" w:rsidRPr="00854455">
              <w:t>and</w:t>
            </w:r>
            <w:r w:rsidR="00A0677B" w:rsidRPr="00854455">
              <w:t xml:space="preserve"> </w:t>
            </w:r>
            <w:r w:rsidR="00BC7769" w:rsidRPr="00854455">
              <w:t xml:space="preserve">or Torres Strait Islander descent, identifies as Aboriginal </w:t>
            </w:r>
            <w:r w:rsidR="00BC6CBC" w:rsidRPr="00854455">
              <w:t>and</w:t>
            </w:r>
            <w:r w:rsidR="00A0677B" w:rsidRPr="00854455">
              <w:t xml:space="preserve"> </w:t>
            </w:r>
            <w:r w:rsidR="00BC7769" w:rsidRPr="00854455">
              <w:t>or Torres Strait Islander and is accepted as such by the community in which they live, or formerly lived.</w:t>
            </w:r>
            <w:r w:rsidR="00E57E69" w:rsidRPr="00854455">
              <w:t xml:space="preserve"> </w:t>
            </w:r>
          </w:p>
        </w:tc>
      </w:tr>
    </w:tbl>
    <w:p w:rsidR="00E57E69" w:rsidRPr="00437E5C" w:rsidRDefault="00437E5C" w:rsidP="00E57E69">
      <w:pPr>
        <w:pStyle w:val="Heading"/>
        <w:numPr>
          <w:ilvl w:val="0"/>
          <w:numId w:val="13"/>
        </w:numPr>
        <w:ind w:hanging="930"/>
        <w:outlineLvl w:val="0"/>
      </w:pPr>
      <w:bookmarkStart w:id="12" w:name="_Toc424630301"/>
      <w:bookmarkStart w:id="13" w:name="_Toc424630474"/>
      <w:r>
        <w:t xml:space="preserve">Establishing </w:t>
      </w:r>
      <w:bookmarkEnd w:id="12"/>
      <w:bookmarkEnd w:id="13"/>
      <w:r>
        <w:t>Aboriginal and</w:t>
      </w:r>
      <w:r w:rsidR="00A0677B">
        <w:t xml:space="preserve"> </w:t>
      </w:r>
      <w:r>
        <w:t>or Torres Strait Islander status</w:t>
      </w:r>
    </w:p>
    <w:p w:rsidR="00E57E69" w:rsidRPr="00854455" w:rsidRDefault="00437E5C" w:rsidP="00E57E69">
      <w:pPr>
        <w:pStyle w:val="FirstLevel"/>
        <w:numPr>
          <w:ilvl w:val="1"/>
          <w:numId w:val="1"/>
        </w:numPr>
      </w:pPr>
      <w:r w:rsidRPr="00854455">
        <w:t>If it is necessary to confirm an individual’s status as an Aboriginal and</w:t>
      </w:r>
      <w:r w:rsidR="00A0677B" w:rsidRPr="00854455">
        <w:t xml:space="preserve"> </w:t>
      </w:r>
      <w:r w:rsidRPr="00854455">
        <w:t>or Torres Strait Islander, the University will accept evidence as specified in this policy.</w:t>
      </w:r>
    </w:p>
    <w:p w:rsidR="00437E5C" w:rsidRPr="00854455" w:rsidRDefault="00437E5C" w:rsidP="00E57E69">
      <w:pPr>
        <w:pStyle w:val="FirstLevel"/>
        <w:numPr>
          <w:ilvl w:val="1"/>
          <w:numId w:val="1"/>
        </w:numPr>
      </w:pPr>
      <w:r w:rsidRPr="00854455">
        <w:t xml:space="preserve">A person may confirm Aboriginal </w:t>
      </w:r>
      <w:r w:rsidR="00BC6CBC" w:rsidRPr="00854455">
        <w:t>and</w:t>
      </w:r>
      <w:r w:rsidR="00A0677B" w:rsidRPr="00854455">
        <w:t xml:space="preserve"> </w:t>
      </w:r>
      <w:r w:rsidRPr="00854455">
        <w:t>or Torres Strait Islander identity through:</w:t>
      </w:r>
    </w:p>
    <w:p w:rsidR="00E57E69" w:rsidRPr="00854455" w:rsidRDefault="00437E5C" w:rsidP="00E57E69">
      <w:pPr>
        <w:pStyle w:val="SecondLevel"/>
        <w:numPr>
          <w:ilvl w:val="2"/>
          <w:numId w:val="1"/>
        </w:numPr>
      </w:pPr>
      <w:r w:rsidRPr="00854455">
        <w:t>a letter stamped with the common seal and signed by the chairperson of an Aboriginal and</w:t>
      </w:r>
      <w:r w:rsidR="00A0677B" w:rsidRPr="00854455">
        <w:t xml:space="preserve"> </w:t>
      </w:r>
      <w:r w:rsidRPr="00854455">
        <w:t>or Torres Strait Islander Land Council, in whose area the person lives or has previously lived; or</w:t>
      </w:r>
    </w:p>
    <w:p w:rsidR="00437E5C" w:rsidRPr="00854455" w:rsidRDefault="00437E5C" w:rsidP="00E57E69">
      <w:pPr>
        <w:pStyle w:val="SecondLevel"/>
        <w:numPr>
          <w:ilvl w:val="2"/>
          <w:numId w:val="1"/>
        </w:numPr>
      </w:pPr>
      <w:proofErr w:type="gramStart"/>
      <w:r w:rsidRPr="00854455">
        <w:t>a</w:t>
      </w:r>
      <w:proofErr w:type="gramEnd"/>
      <w:r w:rsidRPr="00854455">
        <w:t xml:space="preserve"> letter stamped with the common seal and signed by a delegate of an </w:t>
      </w:r>
      <w:r w:rsidR="00732C41" w:rsidRPr="00854455">
        <w:t xml:space="preserve">incorporated </w:t>
      </w:r>
      <w:r w:rsidRPr="00854455">
        <w:t>Aboriginal and</w:t>
      </w:r>
      <w:r w:rsidR="00A0677B" w:rsidRPr="00854455">
        <w:t xml:space="preserve"> </w:t>
      </w:r>
      <w:r w:rsidRPr="00854455">
        <w:t>or Torres Strait Islander organisation, such as the Aboriginal Medical Service or an Aboriginal Legal Service.</w:t>
      </w:r>
    </w:p>
    <w:p w:rsidR="00437E5C" w:rsidRPr="00854455" w:rsidRDefault="00680A26" w:rsidP="00680A26">
      <w:pPr>
        <w:pStyle w:val="FirstLevel"/>
      </w:pPr>
      <w:r w:rsidRPr="00854455">
        <w:t xml:space="preserve">Where records are not available, a person’s Aboriginal </w:t>
      </w:r>
      <w:r w:rsidR="00BC6CBC" w:rsidRPr="00854455">
        <w:t>and</w:t>
      </w:r>
      <w:r w:rsidR="00A0677B" w:rsidRPr="00854455">
        <w:t xml:space="preserve"> </w:t>
      </w:r>
      <w:r w:rsidRPr="00854455">
        <w:t>or Torres Strait Islander identity may be confirmed by a statutory declaration from the individual, declaring that they:</w:t>
      </w:r>
    </w:p>
    <w:p w:rsidR="00680A26" w:rsidRPr="00854455" w:rsidRDefault="00680A26" w:rsidP="00680A26">
      <w:pPr>
        <w:pStyle w:val="SecondLevel"/>
      </w:pPr>
      <w:r w:rsidRPr="00854455">
        <w:t xml:space="preserve">are of Aboriginal </w:t>
      </w:r>
      <w:r w:rsidR="00BC6CBC" w:rsidRPr="00854455">
        <w:t>and</w:t>
      </w:r>
      <w:r w:rsidR="00AE2F6B" w:rsidRPr="00854455">
        <w:t xml:space="preserve"> </w:t>
      </w:r>
      <w:r w:rsidRPr="00854455">
        <w:t>or Torres Strait Islander descent</w:t>
      </w:r>
      <w:r w:rsidR="00AE2F6B" w:rsidRPr="00854455">
        <w:t>;</w:t>
      </w:r>
    </w:p>
    <w:p w:rsidR="00680A26" w:rsidRPr="00854455" w:rsidRDefault="00680A26" w:rsidP="00680A26">
      <w:pPr>
        <w:pStyle w:val="SecondLevel"/>
      </w:pPr>
      <w:r w:rsidRPr="00854455">
        <w:t xml:space="preserve">identify as an Aboriginal </w:t>
      </w:r>
      <w:r w:rsidR="00BC6CBC" w:rsidRPr="00854455">
        <w:t>and</w:t>
      </w:r>
      <w:r w:rsidR="00A0677B" w:rsidRPr="00854455">
        <w:t xml:space="preserve"> </w:t>
      </w:r>
      <w:r w:rsidRPr="00854455">
        <w:t>or Torres Strait Islander</w:t>
      </w:r>
      <w:r w:rsidR="00AE2F6B" w:rsidRPr="00854455">
        <w:t>; and</w:t>
      </w:r>
    </w:p>
    <w:p w:rsidR="00E57E69" w:rsidRPr="00854455" w:rsidRDefault="00680A26" w:rsidP="00680A26">
      <w:pPr>
        <w:pStyle w:val="SecondLevel"/>
      </w:pPr>
      <w:proofErr w:type="gramStart"/>
      <w:r w:rsidRPr="00854455">
        <w:t>are</w:t>
      </w:r>
      <w:proofErr w:type="gramEnd"/>
      <w:r w:rsidRPr="00854455">
        <w:t xml:space="preserve"> accepted as such by the community in which they live, or previously lived. </w:t>
      </w:r>
    </w:p>
    <w:p w:rsidR="00680A26" w:rsidRPr="00854455" w:rsidRDefault="00680A26" w:rsidP="00680A26">
      <w:pPr>
        <w:pStyle w:val="FirstLevel"/>
      </w:pPr>
      <w:r w:rsidRPr="00854455">
        <w:t>The individual is responsible for confirming their own Aboriginal and</w:t>
      </w:r>
      <w:r w:rsidR="00A0677B" w:rsidRPr="00854455">
        <w:t xml:space="preserve"> </w:t>
      </w:r>
      <w:r w:rsidR="00BC6CBC" w:rsidRPr="00854455">
        <w:t>or</w:t>
      </w:r>
      <w:r w:rsidRPr="00854455">
        <w:t xml:space="preserve"> Torres Strait Islander identity.</w:t>
      </w:r>
    </w:p>
    <w:p w:rsidR="00680A26" w:rsidRPr="00854455" w:rsidRDefault="00680A26" w:rsidP="00680A26">
      <w:pPr>
        <w:pStyle w:val="FirstLevel"/>
      </w:pPr>
      <w:r w:rsidRPr="00854455">
        <w:t xml:space="preserve">Proof of receipt of </w:t>
      </w:r>
      <w:proofErr w:type="spellStart"/>
      <w:r w:rsidRPr="00854455">
        <w:t>Abstudy</w:t>
      </w:r>
      <w:proofErr w:type="spellEnd"/>
      <w:r w:rsidRPr="00854455">
        <w:t xml:space="preserve"> will not be accepted as confirmation.</w:t>
      </w:r>
    </w:p>
    <w:p w:rsidR="002A6A63" w:rsidRPr="00854455" w:rsidRDefault="00680A26" w:rsidP="002A6A63">
      <w:pPr>
        <w:pStyle w:val="Heading"/>
      </w:pPr>
      <w:bookmarkStart w:id="14" w:name="_Toc424630305"/>
      <w:bookmarkStart w:id="15" w:name="_Toc424630478"/>
      <w:r w:rsidRPr="00854455">
        <w:t>8</w:t>
      </w:r>
      <w:r w:rsidR="002A6A63" w:rsidRPr="00854455">
        <w:tab/>
        <w:t>Re</w:t>
      </w:r>
      <w:r w:rsidR="003D61D2" w:rsidRPr="00854455">
        <w:t>s</w:t>
      </w:r>
      <w:r w:rsidR="002A6A63" w:rsidRPr="00854455">
        <w:t>cis</w:t>
      </w:r>
      <w:r w:rsidR="007772BE" w:rsidRPr="00854455">
        <w:t>s</w:t>
      </w:r>
      <w:r w:rsidR="002A6A63" w:rsidRPr="00854455">
        <w:t>ions and replacements</w:t>
      </w:r>
      <w:bookmarkEnd w:id="14"/>
      <w:bookmarkEnd w:id="15"/>
    </w:p>
    <w:p w:rsidR="002A6A63" w:rsidRPr="00854455" w:rsidRDefault="002A6A63" w:rsidP="00CB350B">
      <w:pPr>
        <w:pStyle w:val="FirstLevel"/>
        <w:numPr>
          <w:ilvl w:val="1"/>
          <w:numId w:val="15"/>
        </w:numPr>
      </w:pPr>
      <w:r w:rsidRPr="00854455">
        <w:t>This document replaces the following, which are rescinded as from the date of commencement of this document:</w:t>
      </w:r>
    </w:p>
    <w:p w:rsidR="002A6A63" w:rsidRPr="00854455" w:rsidRDefault="00B80A43" w:rsidP="00CB350B">
      <w:pPr>
        <w:pStyle w:val="SecondLevel"/>
      </w:pPr>
      <w:r w:rsidRPr="00854455">
        <w:t>Confirmation of Aboriginality Policy 2014</w:t>
      </w:r>
      <w:r w:rsidR="002A6A63" w:rsidRPr="00854455">
        <w:t>, which commenced on</w:t>
      </w:r>
      <w:r w:rsidRPr="00854455">
        <w:t xml:space="preserve"> 4 August 2014</w:t>
      </w:r>
      <w:r w:rsidR="002A6A63" w:rsidRPr="00854455">
        <w:t xml:space="preserve"> </w:t>
      </w:r>
    </w:p>
    <w:p w:rsidR="00E57E69" w:rsidRDefault="00E57E69" w:rsidP="00E57E69">
      <w:pPr>
        <w:spacing w:after="0"/>
        <w:rPr>
          <w:rFonts w:eastAsia="Calibri"/>
        </w:rPr>
      </w:pPr>
    </w:p>
    <w:p w:rsidR="00B80A43" w:rsidRDefault="00B80A43" w:rsidP="00E57E69">
      <w:pPr>
        <w:spacing w:after="0"/>
        <w:rPr>
          <w:rFonts w:eastAsia="Calibri"/>
        </w:rPr>
      </w:pPr>
    </w:p>
    <w:p w:rsidR="00E57E69" w:rsidRDefault="00E57E69" w:rsidP="00E57E69">
      <w:pPr>
        <w:spacing w:after="0"/>
        <w:rPr>
          <w:rFonts w:eastAsia="Calibri"/>
        </w:rPr>
      </w:pPr>
    </w:p>
    <w:p w:rsidR="00E57E69" w:rsidRPr="00B80A43" w:rsidRDefault="00E57E69" w:rsidP="00B80A43">
      <w:pPr>
        <w:pStyle w:val="Heading2"/>
      </w:pPr>
      <w:bookmarkStart w:id="16" w:name="_Toc138496788"/>
      <w:r>
        <w:lastRenderedPageBreak/>
        <w:t>Notes</w:t>
      </w:r>
      <w:bookmarkEnd w:id="16"/>
    </w:p>
    <w:p w:rsidR="00F117C6" w:rsidRPr="00854455" w:rsidRDefault="00B80A43" w:rsidP="00E57E69">
      <w:pPr>
        <w:pStyle w:val="Text"/>
      </w:pPr>
      <w:r w:rsidRPr="00854455">
        <w:t>Confirmation of Aboriginal and Torres Strait Islander Identity</w:t>
      </w:r>
      <w:r w:rsidR="00F117C6" w:rsidRPr="00854455">
        <w:t xml:space="preserve"> Policy </w:t>
      </w:r>
      <w:r w:rsidRPr="00854455">
        <w:t>2015</w:t>
      </w:r>
    </w:p>
    <w:p w:rsidR="00E57E69" w:rsidRPr="00854455" w:rsidRDefault="00E57E69" w:rsidP="00E57E69">
      <w:pPr>
        <w:pStyle w:val="Text"/>
      </w:pPr>
      <w:r w:rsidRPr="00854455">
        <w:t xml:space="preserve">Date adopted: </w:t>
      </w:r>
      <w:r w:rsidR="00F117C6" w:rsidRPr="00854455">
        <w:t xml:space="preserve"> </w:t>
      </w:r>
      <w:r w:rsidR="0078401B">
        <w:tab/>
      </w:r>
      <w:r w:rsidR="0078401B">
        <w:tab/>
        <w:t>1 October 2015</w:t>
      </w:r>
    </w:p>
    <w:p w:rsidR="00E57E69" w:rsidRPr="00854455" w:rsidRDefault="00E57E69" w:rsidP="00E57E69">
      <w:pPr>
        <w:pStyle w:val="Text"/>
      </w:pPr>
      <w:r w:rsidRPr="00854455">
        <w:t>Date registered:</w:t>
      </w:r>
      <w:r w:rsidR="0078401B">
        <w:tab/>
      </w:r>
      <w:r w:rsidR="0078401B">
        <w:tab/>
        <w:t>12 October 2015</w:t>
      </w:r>
    </w:p>
    <w:p w:rsidR="00E57E69" w:rsidRPr="00854455" w:rsidRDefault="00E57E69" w:rsidP="00E57E69">
      <w:pPr>
        <w:pStyle w:val="Text"/>
      </w:pPr>
      <w:r w:rsidRPr="00854455">
        <w:t>Date commenced:</w:t>
      </w:r>
      <w:r w:rsidR="0078401B">
        <w:tab/>
        <w:t>12 October 2015</w:t>
      </w:r>
    </w:p>
    <w:p w:rsidR="00E57E69" w:rsidRPr="00854455" w:rsidRDefault="000A3A7E" w:rsidP="00E57E69">
      <w:pPr>
        <w:pStyle w:val="Text"/>
        <w:rPr>
          <w:color w:val="0070C0"/>
        </w:rPr>
      </w:pPr>
      <w:r w:rsidRPr="00854455">
        <w:t xml:space="preserve">Administrator: </w:t>
      </w:r>
      <w:r w:rsidR="0078401B">
        <w:tab/>
      </w:r>
      <w:r w:rsidR="0078401B">
        <w:tab/>
      </w:r>
      <w:r w:rsidRPr="00854455">
        <w:t>Deputy Vice-Chancellor (Indigenous Strategy and Services)</w:t>
      </w:r>
      <w:bookmarkStart w:id="17" w:name="_GoBack"/>
      <w:bookmarkEnd w:id="17"/>
    </w:p>
    <w:p w:rsidR="00E57E69" w:rsidRPr="00854455" w:rsidRDefault="000A3A7E" w:rsidP="00E57E69">
      <w:pPr>
        <w:pStyle w:val="Text"/>
      </w:pPr>
      <w:r w:rsidRPr="00854455">
        <w:t>Review date:</w:t>
      </w:r>
      <w:r w:rsidR="008D25D0">
        <w:tab/>
      </w:r>
      <w:r w:rsidR="008D25D0">
        <w:tab/>
        <w:t>1 October 2020</w:t>
      </w:r>
    </w:p>
    <w:p w:rsidR="000970ED" w:rsidRPr="00854455" w:rsidRDefault="000A3A7E" w:rsidP="000970ED">
      <w:pPr>
        <w:pStyle w:val="Text"/>
        <w:rPr>
          <w:color w:val="0070C0"/>
        </w:rPr>
      </w:pPr>
      <w:r w:rsidRPr="00854455">
        <w:t>Rescinded documents: Confirmation of Aboriginality Policy 2014</w:t>
      </w:r>
    </w:p>
    <w:p w:rsidR="00E57E69" w:rsidRPr="00854455" w:rsidRDefault="000A3A7E" w:rsidP="00E57E69">
      <w:pPr>
        <w:pStyle w:val="Text"/>
        <w:rPr>
          <w:color w:val="0070C0"/>
        </w:rPr>
      </w:pPr>
      <w:r w:rsidRPr="00854455">
        <w:t>Related documents:</w:t>
      </w:r>
    </w:p>
    <w:p w:rsidR="00E57E69" w:rsidRPr="00854455" w:rsidRDefault="00E57E69" w:rsidP="00E57E69">
      <w:pPr>
        <w:pStyle w:val="Text"/>
      </w:pPr>
      <w:r w:rsidRPr="00854455">
        <w:rPr>
          <w:i/>
          <w:color w:val="0070C0"/>
        </w:rPr>
        <w:tab/>
      </w:r>
      <w:r w:rsidRPr="00854455">
        <w:rPr>
          <w:i/>
          <w:color w:val="0070C0"/>
        </w:rPr>
        <w:tab/>
      </w:r>
      <w:r w:rsidRPr="00854455">
        <w:rPr>
          <w:i/>
          <w:color w:val="0070C0"/>
        </w:rPr>
        <w:tab/>
      </w:r>
      <w:hyperlink r:id="rId8" w:history="1">
        <w:r w:rsidR="000A3A7E" w:rsidRPr="00854455">
          <w:rPr>
            <w:rStyle w:val="Hyperlink"/>
          </w:rPr>
          <w:t>University of Sydney Enterprise Agreement 2013-2017</w:t>
        </w:r>
      </w:hyperlink>
    </w:p>
    <w:p w:rsidR="00E57E69" w:rsidRPr="00854455" w:rsidRDefault="00E57E69" w:rsidP="00E57E69">
      <w:pPr>
        <w:pStyle w:val="Text"/>
      </w:pPr>
      <w:r w:rsidRPr="00854455">
        <w:tab/>
      </w:r>
      <w:r w:rsidRPr="00854455">
        <w:tab/>
      </w:r>
      <w:r w:rsidRPr="00854455">
        <w:tab/>
      </w:r>
      <w:hyperlink r:id="rId9" w:history="1">
        <w:r w:rsidR="00A0677B" w:rsidRPr="00854455">
          <w:rPr>
            <w:rStyle w:val="Hyperlink"/>
          </w:rPr>
          <w:t>Coursework Policy 2014</w:t>
        </w:r>
      </w:hyperlink>
    </w:p>
    <w:p w:rsidR="00E57E69" w:rsidRPr="00854455" w:rsidRDefault="00E57E69" w:rsidP="00E57E69">
      <w:pPr>
        <w:pStyle w:val="Text"/>
      </w:pPr>
      <w:r w:rsidRPr="00854455">
        <w:tab/>
      </w:r>
      <w:r w:rsidRPr="00854455">
        <w:tab/>
      </w:r>
      <w:r w:rsidRPr="00854455">
        <w:tab/>
      </w:r>
      <w:hyperlink r:id="rId10" w:history="1">
        <w:r w:rsidR="002221F3" w:rsidRPr="00854455">
          <w:rPr>
            <w:rStyle w:val="Hyperlink"/>
          </w:rPr>
          <w:t>Recruitment and Selection Policy</w:t>
        </w:r>
      </w:hyperlink>
    </w:p>
    <w:p w:rsidR="00E57E69" w:rsidRPr="00854455" w:rsidRDefault="00E57E69" w:rsidP="00E57E69">
      <w:pPr>
        <w:pStyle w:val="Text"/>
      </w:pPr>
      <w:r w:rsidRPr="00854455">
        <w:tab/>
      </w:r>
      <w:r w:rsidRPr="00854455">
        <w:tab/>
      </w:r>
      <w:r w:rsidRPr="00854455">
        <w:tab/>
      </w:r>
      <w:hyperlink r:id="rId11" w:history="1">
        <w:r w:rsidR="002221F3" w:rsidRPr="00854455">
          <w:rPr>
            <w:rStyle w:val="Hyperlink"/>
          </w:rPr>
          <w:t>Equal Opportunity in Education Policy</w:t>
        </w:r>
      </w:hyperlink>
    </w:p>
    <w:p w:rsidR="00A0677B" w:rsidRPr="00854455" w:rsidRDefault="00A0677B" w:rsidP="00A0677B">
      <w:pPr>
        <w:pStyle w:val="Text"/>
        <w:ind w:left="2160"/>
      </w:pPr>
      <w:r w:rsidRPr="00854455">
        <w:t xml:space="preserve">Australian Institute of Aboriginal and Torres Strait Islander Studies </w:t>
      </w:r>
      <w:hyperlink r:id="rId12" w:history="1">
        <w:r w:rsidRPr="00854455">
          <w:rPr>
            <w:rStyle w:val="Hyperlink"/>
          </w:rPr>
          <w:t>Confirmation of Aboriginal and Torres Strait Islander heritage</w:t>
        </w:r>
      </w:hyperlink>
      <w:r w:rsidRPr="00854455">
        <w:t xml:space="preserve"> advice</w:t>
      </w:r>
    </w:p>
    <w:p w:rsidR="00E57E69" w:rsidRPr="00854455" w:rsidRDefault="008D25D0" w:rsidP="002221F3">
      <w:pPr>
        <w:pStyle w:val="Text"/>
        <w:ind w:left="2160"/>
      </w:pPr>
      <w:hyperlink r:id="rId13" w:history="1">
        <w:r w:rsidR="002221F3" w:rsidRPr="00854455">
          <w:rPr>
            <w:rStyle w:val="Hyperlink"/>
          </w:rPr>
          <w:t>Wingara-Mura Bunga Barrabugu</w:t>
        </w:r>
      </w:hyperlink>
      <w:r w:rsidR="002221F3" w:rsidRPr="00854455">
        <w:t>: The University of Sydney Aboriginal and Torres Strait Islander Integrated Strategy</w:t>
      </w:r>
    </w:p>
    <w:p w:rsidR="00CF72A4" w:rsidRPr="00854455" w:rsidRDefault="002221F3" w:rsidP="00A0677B">
      <w:pPr>
        <w:pStyle w:val="Text"/>
        <w:ind w:left="2160"/>
        <w:rPr>
          <w:rStyle w:val="Hyperlink"/>
          <w:rFonts w:eastAsia="Times New Roman" w:cs="Times New Roman"/>
          <w:lang w:eastAsia="en-AU"/>
        </w:rPr>
      </w:pPr>
      <w:r w:rsidRPr="00854455">
        <w:t xml:space="preserve">University of Sydney Aboriginal and Torres Strait Islander </w:t>
      </w:r>
      <w:hyperlink r:id="rId14" w:history="1">
        <w:r w:rsidRPr="00854455">
          <w:rPr>
            <w:rStyle w:val="Hyperlink"/>
          </w:rPr>
          <w:t>Employment Framework 2012-2014</w:t>
        </w:r>
      </w:hyperlink>
    </w:p>
    <w:p w:rsidR="002221F3" w:rsidRPr="002221F3" w:rsidRDefault="002221F3" w:rsidP="00A0677B">
      <w:pPr>
        <w:pStyle w:val="Text"/>
        <w:ind w:left="2160"/>
      </w:pPr>
      <w:r w:rsidRPr="00854455">
        <w:t>University of Sydney Merit Appointment Scheme Guidelines</w:t>
      </w:r>
    </w:p>
    <w:p w:rsidR="00E57E69" w:rsidRDefault="00E57E69" w:rsidP="00E57E69">
      <w:pPr>
        <w:pStyle w:val="Text"/>
      </w:pPr>
    </w:p>
    <w:p w:rsidR="00E57E69" w:rsidRDefault="00E57E69" w:rsidP="00E57E69">
      <w:r>
        <w:t>_______________________________________________________________________</w:t>
      </w:r>
    </w:p>
    <w:p w:rsidR="00E57E69" w:rsidRPr="006D1B6F" w:rsidRDefault="00E57E69" w:rsidP="006D1B6F">
      <w:pPr>
        <w:pStyle w:val="Heading2"/>
      </w:pPr>
      <w:bookmarkStart w:id="18" w:name="_Toc138496789"/>
      <w:r>
        <w:t>Amendment history</w:t>
      </w:r>
      <w:bookmarkEnd w:id="18"/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5103"/>
        <w:gridCol w:w="1807"/>
      </w:tblGrid>
      <w:tr w:rsidR="00E57E69" w:rsidTr="00070E95">
        <w:tc>
          <w:tcPr>
            <w:tcW w:w="1242" w:type="dxa"/>
          </w:tcPr>
          <w:p w:rsidR="00E57E69" w:rsidRPr="005F1996" w:rsidRDefault="00E57E69" w:rsidP="00070E95">
            <w:pPr>
              <w:rPr>
                <w:b/>
              </w:rPr>
            </w:pPr>
            <w:r w:rsidRPr="005F1996">
              <w:rPr>
                <w:b/>
              </w:rPr>
              <w:t>Provision</w:t>
            </w:r>
          </w:p>
        </w:tc>
        <w:tc>
          <w:tcPr>
            <w:tcW w:w="5103" w:type="dxa"/>
          </w:tcPr>
          <w:p w:rsidR="00E57E69" w:rsidRPr="005F1996" w:rsidRDefault="00E57E69" w:rsidP="00070E95">
            <w:pPr>
              <w:rPr>
                <w:b/>
              </w:rPr>
            </w:pPr>
            <w:r w:rsidRPr="005F1996">
              <w:rPr>
                <w:b/>
              </w:rPr>
              <w:t>Amendment</w:t>
            </w:r>
          </w:p>
        </w:tc>
        <w:tc>
          <w:tcPr>
            <w:tcW w:w="1807" w:type="dxa"/>
          </w:tcPr>
          <w:p w:rsidR="00E57E69" w:rsidRPr="005F1996" w:rsidRDefault="00E57E69" w:rsidP="00070E95">
            <w:pPr>
              <w:rPr>
                <w:b/>
              </w:rPr>
            </w:pPr>
            <w:r w:rsidRPr="005F1996">
              <w:rPr>
                <w:b/>
              </w:rPr>
              <w:t>Commencing</w:t>
            </w:r>
          </w:p>
        </w:tc>
      </w:tr>
      <w:tr w:rsidR="00E57E69" w:rsidTr="00070E95">
        <w:tc>
          <w:tcPr>
            <w:tcW w:w="1242" w:type="dxa"/>
          </w:tcPr>
          <w:p w:rsidR="00E57E69" w:rsidRPr="005F1996" w:rsidRDefault="00E57E69" w:rsidP="00070E95">
            <w:pPr>
              <w:pStyle w:val="Text"/>
            </w:pPr>
          </w:p>
        </w:tc>
        <w:tc>
          <w:tcPr>
            <w:tcW w:w="5103" w:type="dxa"/>
          </w:tcPr>
          <w:p w:rsidR="00E57E69" w:rsidRPr="005F1996" w:rsidRDefault="00E57E69" w:rsidP="00070E95">
            <w:pPr>
              <w:pStyle w:val="Text"/>
            </w:pPr>
          </w:p>
        </w:tc>
        <w:tc>
          <w:tcPr>
            <w:tcW w:w="1807" w:type="dxa"/>
          </w:tcPr>
          <w:p w:rsidR="00E57E69" w:rsidRPr="005F1996" w:rsidRDefault="00E57E69" w:rsidP="0078401B">
            <w:pPr>
              <w:pStyle w:val="Text"/>
            </w:pPr>
          </w:p>
        </w:tc>
      </w:tr>
      <w:tr w:rsidR="00E57E69" w:rsidTr="00070E95">
        <w:tc>
          <w:tcPr>
            <w:tcW w:w="1242" w:type="dxa"/>
          </w:tcPr>
          <w:p w:rsidR="00E57E69" w:rsidRPr="005F1996" w:rsidRDefault="00E57E69" w:rsidP="00070E95">
            <w:pPr>
              <w:pStyle w:val="Text"/>
            </w:pPr>
          </w:p>
        </w:tc>
        <w:tc>
          <w:tcPr>
            <w:tcW w:w="5103" w:type="dxa"/>
          </w:tcPr>
          <w:p w:rsidR="00E57E69" w:rsidRPr="005F1996" w:rsidRDefault="00E57E69" w:rsidP="00070E95">
            <w:pPr>
              <w:pStyle w:val="Text"/>
            </w:pPr>
          </w:p>
        </w:tc>
        <w:tc>
          <w:tcPr>
            <w:tcW w:w="1807" w:type="dxa"/>
          </w:tcPr>
          <w:p w:rsidR="00E57E69" w:rsidRPr="005F1996" w:rsidRDefault="00E57E69" w:rsidP="00070E95">
            <w:pPr>
              <w:pStyle w:val="Text"/>
            </w:pPr>
          </w:p>
        </w:tc>
      </w:tr>
    </w:tbl>
    <w:p w:rsidR="004A7E8A" w:rsidRDefault="004A7E8A"/>
    <w:sectPr w:rsidR="004A7E8A" w:rsidSect="005F19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11" w:right="1985" w:bottom="144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23" w:rsidRDefault="00B51423" w:rsidP="008C4EF7">
      <w:pPr>
        <w:spacing w:after="0"/>
      </w:pPr>
      <w:r>
        <w:separator/>
      </w:r>
    </w:p>
  </w:endnote>
  <w:endnote w:type="continuationSeparator" w:id="0">
    <w:p w:rsidR="00B51423" w:rsidRDefault="00B51423" w:rsidP="008C4E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7B" w:rsidRDefault="00A067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96" w:rsidRDefault="00B80A43" w:rsidP="005F1996">
    <w:pPr>
      <w:pStyle w:val="Footer"/>
      <w:rPr>
        <w:noProof/>
        <w:sz w:val="16"/>
        <w:szCs w:val="16"/>
        <w:lang w:val="en-US"/>
      </w:rPr>
    </w:pPr>
    <w:r>
      <w:t xml:space="preserve">Confirmation of Aboriginal and Torres Strait Islander Identity </w:t>
    </w:r>
    <w:r w:rsidR="00E57E69">
      <w:t>Policy</w:t>
    </w:r>
    <w:r w:rsidR="00E57E69" w:rsidRPr="00157AAA">
      <w:t xml:space="preserve"> </w:t>
    </w:r>
    <w:r>
      <w:t>2015</w:t>
    </w:r>
    <w:r>
      <w:tab/>
    </w:r>
    <w:r w:rsidR="00E57E69" w:rsidRPr="00157AAA">
      <w:rPr>
        <w:sz w:val="16"/>
        <w:szCs w:val="16"/>
        <w:lang w:val="en-US"/>
      </w:rPr>
      <w:t xml:space="preserve">Page </w:t>
    </w:r>
    <w:r w:rsidR="00B83073" w:rsidRPr="00157AAA">
      <w:rPr>
        <w:sz w:val="16"/>
        <w:szCs w:val="16"/>
        <w:lang w:val="en-US"/>
      </w:rPr>
      <w:fldChar w:fldCharType="begin"/>
    </w:r>
    <w:r w:rsidR="00E57E69" w:rsidRPr="00157AAA">
      <w:rPr>
        <w:sz w:val="16"/>
        <w:szCs w:val="16"/>
        <w:lang w:val="en-US"/>
      </w:rPr>
      <w:instrText xml:space="preserve"> PAGE </w:instrText>
    </w:r>
    <w:r w:rsidR="00B83073" w:rsidRPr="00157AAA">
      <w:rPr>
        <w:sz w:val="16"/>
        <w:szCs w:val="16"/>
        <w:lang w:val="en-US"/>
      </w:rPr>
      <w:fldChar w:fldCharType="separate"/>
    </w:r>
    <w:r w:rsidR="008D25D0">
      <w:rPr>
        <w:noProof/>
        <w:sz w:val="16"/>
        <w:szCs w:val="16"/>
        <w:lang w:val="en-US"/>
      </w:rPr>
      <w:t>2</w:t>
    </w:r>
    <w:r w:rsidR="00B83073" w:rsidRPr="00157AAA">
      <w:rPr>
        <w:sz w:val="16"/>
        <w:szCs w:val="16"/>
        <w:lang w:val="en-US"/>
      </w:rPr>
      <w:fldChar w:fldCharType="end"/>
    </w:r>
    <w:r w:rsidR="00E57E69" w:rsidRPr="00157AAA">
      <w:rPr>
        <w:sz w:val="16"/>
        <w:szCs w:val="16"/>
        <w:lang w:val="en-US"/>
      </w:rPr>
      <w:t xml:space="preserve"> of </w:t>
    </w:r>
    <w:fldSimple w:instr=" NUMPAGES   \* MERGEFORMAT ">
      <w:r w:rsidR="008D25D0" w:rsidRPr="008D25D0">
        <w:rPr>
          <w:noProof/>
          <w:sz w:val="16"/>
          <w:szCs w:val="16"/>
          <w:lang w:val="en-US"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43" w:rsidRDefault="00B80A43">
    <w:pPr>
      <w:pStyle w:val="Footer"/>
      <w:rPr>
        <w:sz w:val="16"/>
        <w:szCs w:val="16"/>
      </w:rPr>
    </w:pPr>
    <w:r>
      <w:t>Confirmation of Aboriginal and Torres Strait Islander Identity Policy 2015</w:t>
    </w:r>
    <w:r>
      <w:tab/>
    </w:r>
    <w:r w:rsidRPr="00B80A43">
      <w:rPr>
        <w:sz w:val="16"/>
        <w:szCs w:val="16"/>
      </w:rPr>
      <w:t>Page 1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23" w:rsidRDefault="00B51423" w:rsidP="008C4EF7">
      <w:pPr>
        <w:spacing w:after="0"/>
      </w:pPr>
      <w:r>
        <w:separator/>
      </w:r>
    </w:p>
  </w:footnote>
  <w:footnote w:type="continuationSeparator" w:id="0">
    <w:p w:rsidR="00B51423" w:rsidRDefault="00B51423" w:rsidP="008C4E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7B" w:rsidRDefault="00A067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96" w:rsidRDefault="007F2A0F">
    <w:r>
      <w:rPr>
        <w:noProof/>
        <w:lang w:val="en-US" w:eastAsia="en-US"/>
      </w:rPr>
      <w:drawing>
        <wp:inline distT="0" distB="0" distL="0" distR="0">
          <wp:extent cx="1752600" cy="558800"/>
          <wp:effectExtent l="0" t="0" r="0" b="0"/>
          <wp:docPr id="1" name="Picture 0" descr="USY_MB1_RGB_1_Colour_Standar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SY_MB1_RGB_1_Colour_Standard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73" b="12656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96" w:rsidRPr="00BE0B4B" w:rsidRDefault="007F2A0F" w:rsidP="005F1996">
    <w:pPr>
      <w:tabs>
        <w:tab w:val="left" w:pos="142"/>
      </w:tabs>
      <w:rPr>
        <w:sz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1196975</wp:posOffset>
          </wp:positionH>
          <wp:positionV relativeFrom="page">
            <wp:posOffset>482600</wp:posOffset>
          </wp:positionV>
          <wp:extent cx="1568450" cy="546100"/>
          <wp:effectExtent l="0" t="0" r="0" b="6350"/>
          <wp:wrapNone/>
          <wp:docPr id="2" name="Picture 1" descr="USY_MB1_RGB_Standard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Y_MB1_RGB_Standard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1996" w:rsidRDefault="008D25D0" w:rsidP="005F19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676D"/>
    <w:multiLevelType w:val="multilevel"/>
    <w:tmpl w:val="C02CCCB0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FirstLeve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econdLevel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ThirdLevel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">
    <w:nsid w:val="611B10D2"/>
    <w:multiLevelType w:val="multilevel"/>
    <w:tmpl w:val="D3CE4140"/>
    <w:lvl w:ilvl="0">
      <w:start w:val="1"/>
      <w:numFmt w:val="bullet"/>
      <w:pStyle w:val="textdo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2">
    <w:nsid w:val="729F0CCC"/>
    <w:multiLevelType w:val="hybridMultilevel"/>
    <w:tmpl w:val="30CC7BCC"/>
    <w:lvl w:ilvl="0" w:tplc="395279D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0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F0"/>
    <w:rsid w:val="000001A4"/>
    <w:rsid w:val="00003313"/>
    <w:rsid w:val="000072E0"/>
    <w:rsid w:val="00010CB0"/>
    <w:rsid w:val="00021778"/>
    <w:rsid w:val="000409C9"/>
    <w:rsid w:val="00040A7A"/>
    <w:rsid w:val="00040C22"/>
    <w:rsid w:val="00060DBA"/>
    <w:rsid w:val="00076606"/>
    <w:rsid w:val="000970ED"/>
    <w:rsid w:val="000A0B4D"/>
    <w:rsid w:val="000A3A7E"/>
    <w:rsid w:val="000A697A"/>
    <w:rsid w:val="000C3130"/>
    <w:rsid w:val="000D04D5"/>
    <w:rsid w:val="000E2911"/>
    <w:rsid w:val="001023AD"/>
    <w:rsid w:val="001119BA"/>
    <w:rsid w:val="00140E3F"/>
    <w:rsid w:val="0014733E"/>
    <w:rsid w:val="00174E3D"/>
    <w:rsid w:val="00177CE2"/>
    <w:rsid w:val="001904D1"/>
    <w:rsid w:val="001D2423"/>
    <w:rsid w:val="001D2F4E"/>
    <w:rsid w:val="001D5AFB"/>
    <w:rsid w:val="001E4CAE"/>
    <w:rsid w:val="001E6B0A"/>
    <w:rsid w:val="001F1757"/>
    <w:rsid w:val="00203EA7"/>
    <w:rsid w:val="002221F3"/>
    <w:rsid w:val="00223217"/>
    <w:rsid w:val="0022490D"/>
    <w:rsid w:val="00226F01"/>
    <w:rsid w:val="002302C4"/>
    <w:rsid w:val="0023410F"/>
    <w:rsid w:val="00267F11"/>
    <w:rsid w:val="0028568F"/>
    <w:rsid w:val="002A04D3"/>
    <w:rsid w:val="002A6538"/>
    <w:rsid w:val="002A6A63"/>
    <w:rsid w:val="002C2474"/>
    <w:rsid w:val="002F5869"/>
    <w:rsid w:val="0031402E"/>
    <w:rsid w:val="003251D5"/>
    <w:rsid w:val="00333211"/>
    <w:rsid w:val="003335F8"/>
    <w:rsid w:val="00344D18"/>
    <w:rsid w:val="00366C3A"/>
    <w:rsid w:val="00367070"/>
    <w:rsid w:val="00377B6A"/>
    <w:rsid w:val="003A00EC"/>
    <w:rsid w:val="003B34C2"/>
    <w:rsid w:val="003C265D"/>
    <w:rsid w:val="003D3C84"/>
    <w:rsid w:val="003D61D2"/>
    <w:rsid w:val="003E3A43"/>
    <w:rsid w:val="003E51AE"/>
    <w:rsid w:val="003F4F0C"/>
    <w:rsid w:val="00400DDB"/>
    <w:rsid w:val="004044DF"/>
    <w:rsid w:val="004078F8"/>
    <w:rsid w:val="00417225"/>
    <w:rsid w:val="00426492"/>
    <w:rsid w:val="00427F42"/>
    <w:rsid w:val="00434254"/>
    <w:rsid w:val="00435D52"/>
    <w:rsid w:val="00437281"/>
    <w:rsid w:val="00437E5C"/>
    <w:rsid w:val="0044769D"/>
    <w:rsid w:val="004536CB"/>
    <w:rsid w:val="00455007"/>
    <w:rsid w:val="004600BC"/>
    <w:rsid w:val="00480759"/>
    <w:rsid w:val="004A6D3F"/>
    <w:rsid w:val="004A7E8A"/>
    <w:rsid w:val="004B1E84"/>
    <w:rsid w:val="004B3223"/>
    <w:rsid w:val="004B5CB8"/>
    <w:rsid w:val="004E4270"/>
    <w:rsid w:val="004F7EBE"/>
    <w:rsid w:val="005062C6"/>
    <w:rsid w:val="00524FF2"/>
    <w:rsid w:val="005253E0"/>
    <w:rsid w:val="005344D9"/>
    <w:rsid w:val="005401B9"/>
    <w:rsid w:val="00542076"/>
    <w:rsid w:val="0054640A"/>
    <w:rsid w:val="00552709"/>
    <w:rsid w:val="00564FAF"/>
    <w:rsid w:val="00592E56"/>
    <w:rsid w:val="0059470D"/>
    <w:rsid w:val="005956F4"/>
    <w:rsid w:val="00596240"/>
    <w:rsid w:val="00597637"/>
    <w:rsid w:val="005A251A"/>
    <w:rsid w:val="005A371A"/>
    <w:rsid w:val="005A39E2"/>
    <w:rsid w:val="005A5749"/>
    <w:rsid w:val="005D1285"/>
    <w:rsid w:val="005D5510"/>
    <w:rsid w:val="005E1BDC"/>
    <w:rsid w:val="005F11CA"/>
    <w:rsid w:val="005F705F"/>
    <w:rsid w:val="00605CA7"/>
    <w:rsid w:val="00610EBC"/>
    <w:rsid w:val="006216B7"/>
    <w:rsid w:val="006250CE"/>
    <w:rsid w:val="00630490"/>
    <w:rsid w:val="006361E5"/>
    <w:rsid w:val="00662120"/>
    <w:rsid w:val="00662642"/>
    <w:rsid w:val="0066794B"/>
    <w:rsid w:val="006715ED"/>
    <w:rsid w:val="00673D12"/>
    <w:rsid w:val="00680A26"/>
    <w:rsid w:val="006841DA"/>
    <w:rsid w:val="00691279"/>
    <w:rsid w:val="006A4F8B"/>
    <w:rsid w:val="006B2E0B"/>
    <w:rsid w:val="006D1B6F"/>
    <w:rsid w:val="006E57CD"/>
    <w:rsid w:val="006F6FC1"/>
    <w:rsid w:val="00713D4C"/>
    <w:rsid w:val="007208BC"/>
    <w:rsid w:val="00724BC6"/>
    <w:rsid w:val="00724E3F"/>
    <w:rsid w:val="00732C41"/>
    <w:rsid w:val="00734C4C"/>
    <w:rsid w:val="0074508D"/>
    <w:rsid w:val="00757FA8"/>
    <w:rsid w:val="00766BF2"/>
    <w:rsid w:val="007772BE"/>
    <w:rsid w:val="00781BF5"/>
    <w:rsid w:val="0078401B"/>
    <w:rsid w:val="0078507D"/>
    <w:rsid w:val="00792A1A"/>
    <w:rsid w:val="007C49D1"/>
    <w:rsid w:val="007F2A0F"/>
    <w:rsid w:val="00802A75"/>
    <w:rsid w:val="00821200"/>
    <w:rsid w:val="00833BC2"/>
    <w:rsid w:val="00837B78"/>
    <w:rsid w:val="00854455"/>
    <w:rsid w:val="00856268"/>
    <w:rsid w:val="00870FDD"/>
    <w:rsid w:val="008C4EF7"/>
    <w:rsid w:val="008D25D0"/>
    <w:rsid w:val="008D49EA"/>
    <w:rsid w:val="008D650C"/>
    <w:rsid w:val="008F1F30"/>
    <w:rsid w:val="00911AAA"/>
    <w:rsid w:val="009317F0"/>
    <w:rsid w:val="00936758"/>
    <w:rsid w:val="009469B1"/>
    <w:rsid w:val="009603A4"/>
    <w:rsid w:val="00961854"/>
    <w:rsid w:val="00963964"/>
    <w:rsid w:val="0098032B"/>
    <w:rsid w:val="0099267F"/>
    <w:rsid w:val="009A0ECE"/>
    <w:rsid w:val="009A7ACD"/>
    <w:rsid w:val="009B275F"/>
    <w:rsid w:val="009C582F"/>
    <w:rsid w:val="009D70E9"/>
    <w:rsid w:val="009D7FD4"/>
    <w:rsid w:val="009E1D9C"/>
    <w:rsid w:val="009E65D9"/>
    <w:rsid w:val="009E76ED"/>
    <w:rsid w:val="00A0020D"/>
    <w:rsid w:val="00A00E4D"/>
    <w:rsid w:val="00A04605"/>
    <w:rsid w:val="00A0677B"/>
    <w:rsid w:val="00A2736C"/>
    <w:rsid w:val="00A47E0F"/>
    <w:rsid w:val="00A50B96"/>
    <w:rsid w:val="00A531BE"/>
    <w:rsid w:val="00A66CE0"/>
    <w:rsid w:val="00A7582F"/>
    <w:rsid w:val="00A87198"/>
    <w:rsid w:val="00A945AE"/>
    <w:rsid w:val="00AA4712"/>
    <w:rsid w:val="00AB6BBA"/>
    <w:rsid w:val="00AC73C0"/>
    <w:rsid w:val="00AE2F6B"/>
    <w:rsid w:val="00B20D4D"/>
    <w:rsid w:val="00B24F35"/>
    <w:rsid w:val="00B25951"/>
    <w:rsid w:val="00B36F58"/>
    <w:rsid w:val="00B45A16"/>
    <w:rsid w:val="00B46C0A"/>
    <w:rsid w:val="00B47370"/>
    <w:rsid w:val="00B51423"/>
    <w:rsid w:val="00B5382D"/>
    <w:rsid w:val="00B6397A"/>
    <w:rsid w:val="00B674BE"/>
    <w:rsid w:val="00B736FF"/>
    <w:rsid w:val="00B80A43"/>
    <w:rsid w:val="00B8159E"/>
    <w:rsid w:val="00B83073"/>
    <w:rsid w:val="00B845BC"/>
    <w:rsid w:val="00BA26A3"/>
    <w:rsid w:val="00BA2D2A"/>
    <w:rsid w:val="00BB2E8B"/>
    <w:rsid w:val="00BB3CBB"/>
    <w:rsid w:val="00BB4A87"/>
    <w:rsid w:val="00BC5069"/>
    <w:rsid w:val="00BC6CBC"/>
    <w:rsid w:val="00BC7769"/>
    <w:rsid w:val="00BD06A8"/>
    <w:rsid w:val="00BD0BCA"/>
    <w:rsid w:val="00C00F3C"/>
    <w:rsid w:val="00C14716"/>
    <w:rsid w:val="00C50022"/>
    <w:rsid w:val="00C50381"/>
    <w:rsid w:val="00C5394C"/>
    <w:rsid w:val="00C74BE0"/>
    <w:rsid w:val="00CA3F50"/>
    <w:rsid w:val="00CB16A3"/>
    <w:rsid w:val="00CB350B"/>
    <w:rsid w:val="00CB4C85"/>
    <w:rsid w:val="00CC3397"/>
    <w:rsid w:val="00CC6113"/>
    <w:rsid w:val="00CD0C60"/>
    <w:rsid w:val="00CD1B30"/>
    <w:rsid w:val="00CE2578"/>
    <w:rsid w:val="00CF315B"/>
    <w:rsid w:val="00CF3C96"/>
    <w:rsid w:val="00CF72A4"/>
    <w:rsid w:val="00D003E2"/>
    <w:rsid w:val="00D00733"/>
    <w:rsid w:val="00D14ADF"/>
    <w:rsid w:val="00D5322B"/>
    <w:rsid w:val="00D601DA"/>
    <w:rsid w:val="00D63E01"/>
    <w:rsid w:val="00D72703"/>
    <w:rsid w:val="00DB1B4F"/>
    <w:rsid w:val="00DB4585"/>
    <w:rsid w:val="00DC334E"/>
    <w:rsid w:val="00DD5718"/>
    <w:rsid w:val="00E35E01"/>
    <w:rsid w:val="00E512EB"/>
    <w:rsid w:val="00E55FDE"/>
    <w:rsid w:val="00E5615E"/>
    <w:rsid w:val="00E57E69"/>
    <w:rsid w:val="00E75AE0"/>
    <w:rsid w:val="00E92FB8"/>
    <w:rsid w:val="00EA11CC"/>
    <w:rsid w:val="00EA70FE"/>
    <w:rsid w:val="00EB7AAB"/>
    <w:rsid w:val="00EC1331"/>
    <w:rsid w:val="00EC13B6"/>
    <w:rsid w:val="00EC4C1C"/>
    <w:rsid w:val="00EC4D66"/>
    <w:rsid w:val="00ED0731"/>
    <w:rsid w:val="00ED2F66"/>
    <w:rsid w:val="00ED3AF8"/>
    <w:rsid w:val="00F117C6"/>
    <w:rsid w:val="00F12202"/>
    <w:rsid w:val="00F27472"/>
    <w:rsid w:val="00F4696C"/>
    <w:rsid w:val="00F503D1"/>
    <w:rsid w:val="00F50871"/>
    <w:rsid w:val="00F5292D"/>
    <w:rsid w:val="00F608CC"/>
    <w:rsid w:val="00F667EE"/>
    <w:rsid w:val="00F8659A"/>
    <w:rsid w:val="00FB6038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header" w:locked="0"/>
    <w:lsdException w:name="footer" w:locked="0"/>
    <w:lsdException w:name="Default Paragraph Font" w:locked="0"/>
    <w:lsdException w:name="Hyperlink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/>
    <w:lsdException w:name="Revision" w:locked="0" w:semiHidden="1" w:uiPriority="99"/>
    <w:lsdException w:name="List Paragraph" w:locked="0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rsid w:val="00E57E69"/>
    <w:pPr>
      <w:spacing w:after="240"/>
    </w:pPr>
  </w:style>
  <w:style w:type="paragraph" w:styleId="Heading1">
    <w:name w:val="heading 1"/>
    <w:next w:val="Text"/>
    <w:link w:val="Heading1Char"/>
    <w:qFormat/>
    <w:rsid w:val="00B46C0A"/>
    <w:pPr>
      <w:keepNext/>
      <w:keepLines/>
      <w:spacing w:before="120"/>
      <w:outlineLvl w:val="0"/>
    </w:pPr>
    <w:rPr>
      <w:b/>
      <w:bCs/>
      <w:caps/>
      <w:color w:val="000000"/>
      <w:sz w:val="40"/>
      <w:szCs w:val="28"/>
    </w:rPr>
  </w:style>
  <w:style w:type="paragraph" w:styleId="Heading2">
    <w:name w:val="heading 2"/>
    <w:basedOn w:val="Heading1"/>
    <w:next w:val="Text"/>
    <w:link w:val="Heading2Char"/>
    <w:qFormat/>
    <w:rsid w:val="00B46C0A"/>
    <w:pPr>
      <w:spacing w:after="200"/>
      <w:outlineLvl w:val="1"/>
    </w:pPr>
    <w:rPr>
      <w:rFonts w:cs="Arial"/>
      <w:iCs/>
      <w:sz w:val="28"/>
    </w:rPr>
  </w:style>
  <w:style w:type="paragraph" w:styleId="Heading3">
    <w:name w:val="heading 3"/>
    <w:basedOn w:val="Heading2"/>
    <w:next w:val="Text"/>
    <w:link w:val="Heading3Char"/>
    <w:qFormat/>
    <w:rsid w:val="00B46C0A"/>
    <w:pPr>
      <w:outlineLvl w:val="2"/>
    </w:pPr>
    <w:rPr>
      <w:sz w:val="20"/>
      <w:szCs w:val="26"/>
    </w:rPr>
  </w:style>
  <w:style w:type="paragraph" w:styleId="Heading4">
    <w:name w:val="heading 4"/>
    <w:basedOn w:val="Heading3"/>
    <w:next w:val="Text"/>
    <w:link w:val="Heading4Char"/>
    <w:qFormat/>
    <w:rsid w:val="00B46C0A"/>
    <w:pPr>
      <w:outlineLvl w:val="3"/>
    </w:pPr>
    <w:rPr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C0A"/>
    <w:rPr>
      <w:rFonts w:ascii="Arial" w:hAnsi="Arial"/>
      <w:b/>
      <w:bCs/>
      <w:caps/>
      <w:color w:val="000000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B46C0A"/>
    <w:rPr>
      <w:rFonts w:ascii="Arial" w:hAnsi="Arial" w:cs="Arial"/>
      <w:b/>
      <w:bCs/>
      <w:iCs/>
      <w:cap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46C0A"/>
    <w:rPr>
      <w:rFonts w:ascii="Arial" w:hAnsi="Arial" w:cs="Arial"/>
      <w:b/>
      <w:bCs/>
      <w:iCs/>
      <w:caps/>
      <w:color w:val="000000"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B46C0A"/>
    <w:rPr>
      <w:rFonts w:ascii="Arial" w:hAnsi="Arial" w:cs="Arial"/>
      <w:b/>
      <w:bCs/>
      <w:i/>
      <w:iCs/>
      <w:caps/>
      <w:color w:val="000000"/>
      <w:sz w:val="20"/>
      <w:szCs w:val="28"/>
    </w:rPr>
  </w:style>
  <w:style w:type="paragraph" w:customStyle="1" w:styleId="Text">
    <w:name w:val="Text"/>
    <w:qFormat/>
    <w:rsid w:val="00B46C0A"/>
    <w:pPr>
      <w:spacing w:after="200"/>
    </w:pPr>
    <w:rPr>
      <w:rFonts w:eastAsiaTheme="minorHAnsi" w:cstheme="minorBidi"/>
      <w:lang w:eastAsia="en-US"/>
    </w:rPr>
  </w:style>
  <w:style w:type="paragraph" w:customStyle="1" w:styleId="FirstLevel">
    <w:name w:val="FirstLevel"/>
    <w:basedOn w:val="Normal"/>
    <w:qFormat/>
    <w:rsid w:val="00B46C0A"/>
    <w:pPr>
      <w:numPr>
        <w:ilvl w:val="1"/>
        <w:numId w:val="12"/>
      </w:numPr>
      <w:spacing w:after="120"/>
    </w:pPr>
    <w:rPr>
      <w:rFonts w:eastAsiaTheme="minorHAnsi" w:cstheme="minorBidi"/>
      <w:lang w:eastAsia="en-US"/>
    </w:rPr>
  </w:style>
  <w:style w:type="paragraph" w:customStyle="1" w:styleId="textdotpoint">
    <w:name w:val="text dot point"/>
    <w:basedOn w:val="Text"/>
    <w:qFormat/>
    <w:rsid w:val="00B46C0A"/>
    <w:pPr>
      <w:numPr>
        <w:numId w:val="10"/>
      </w:numPr>
      <w:spacing w:after="60"/>
    </w:pPr>
  </w:style>
  <w:style w:type="paragraph" w:customStyle="1" w:styleId="Notes">
    <w:name w:val="Notes"/>
    <w:basedOn w:val="Normal"/>
    <w:qFormat/>
    <w:rsid w:val="00B46C0A"/>
    <w:pPr>
      <w:ind w:left="720" w:hanging="720"/>
    </w:pPr>
    <w:rPr>
      <w:sz w:val="18"/>
    </w:rPr>
  </w:style>
  <w:style w:type="paragraph" w:customStyle="1" w:styleId="SecondLevel">
    <w:name w:val="SecondLevel"/>
    <w:basedOn w:val="FirstLevel"/>
    <w:qFormat/>
    <w:rsid w:val="00B46C0A"/>
    <w:pPr>
      <w:numPr>
        <w:ilvl w:val="2"/>
      </w:numPr>
    </w:pPr>
  </w:style>
  <w:style w:type="paragraph" w:customStyle="1" w:styleId="ThirdLevel">
    <w:name w:val="ThirdLevel"/>
    <w:basedOn w:val="SecondLevel"/>
    <w:qFormat/>
    <w:rsid w:val="00B46C0A"/>
    <w:pPr>
      <w:numPr>
        <w:ilvl w:val="3"/>
      </w:numPr>
    </w:pPr>
  </w:style>
  <w:style w:type="paragraph" w:customStyle="1" w:styleId="Heading">
    <w:name w:val="Heading"/>
    <w:basedOn w:val="Normal"/>
    <w:next w:val="Text"/>
    <w:qFormat/>
    <w:rsid w:val="00B46C0A"/>
    <w:pPr>
      <w:tabs>
        <w:tab w:val="left" w:pos="567"/>
        <w:tab w:val="left" w:pos="1701"/>
      </w:tabs>
      <w:spacing w:before="480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46C0A"/>
    <w:pPr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46C0A"/>
    <w:pPr>
      <w:tabs>
        <w:tab w:val="left" w:pos="600"/>
        <w:tab w:val="right" w:leader="dot" w:pos="7926"/>
      </w:tabs>
      <w:spacing w:after="0"/>
      <w:ind w:left="198"/>
    </w:pPr>
    <w:rPr>
      <w:sz w:val="18"/>
      <w:szCs w:val="22"/>
    </w:rPr>
  </w:style>
  <w:style w:type="paragraph" w:styleId="TOC3">
    <w:name w:val="toc 3"/>
    <w:basedOn w:val="Normal"/>
    <w:next w:val="Normal"/>
    <w:autoRedefine/>
    <w:rsid w:val="00B46C0A"/>
    <w:pPr>
      <w:ind w:left="400"/>
    </w:pPr>
  </w:style>
  <w:style w:type="paragraph" w:styleId="TOC4">
    <w:name w:val="toc 4"/>
    <w:basedOn w:val="Normal"/>
    <w:next w:val="Normal"/>
    <w:autoRedefine/>
    <w:rsid w:val="00B46C0A"/>
    <w:pPr>
      <w:ind w:left="600"/>
    </w:pPr>
  </w:style>
  <w:style w:type="paragraph" w:styleId="TOC5">
    <w:name w:val="toc 5"/>
    <w:basedOn w:val="Normal"/>
    <w:next w:val="Normal"/>
    <w:autoRedefine/>
    <w:rsid w:val="00B46C0A"/>
    <w:pPr>
      <w:ind w:left="800"/>
    </w:pPr>
  </w:style>
  <w:style w:type="paragraph" w:styleId="TOC6">
    <w:name w:val="toc 6"/>
    <w:basedOn w:val="Normal"/>
    <w:next w:val="Normal"/>
    <w:autoRedefine/>
    <w:rsid w:val="00B46C0A"/>
    <w:pPr>
      <w:ind w:left="1000"/>
    </w:pPr>
  </w:style>
  <w:style w:type="paragraph" w:styleId="TOC7">
    <w:name w:val="toc 7"/>
    <w:basedOn w:val="Normal"/>
    <w:next w:val="Normal"/>
    <w:autoRedefine/>
    <w:rsid w:val="00B46C0A"/>
    <w:pPr>
      <w:ind w:left="1200"/>
    </w:pPr>
  </w:style>
  <w:style w:type="paragraph" w:styleId="TOC8">
    <w:name w:val="toc 8"/>
    <w:basedOn w:val="Normal"/>
    <w:next w:val="Normal"/>
    <w:autoRedefine/>
    <w:rsid w:val="00B46C0A"/>
    <w:pPr>
      <w:ind w:left="1400"/>
    </w:pPr>
  </w:style>
  <w:style w:type="paragraph" w:styleId="TOC9">
    <w:name w:val="toc 9"/>
    <w:basedOn w:val="Normal"/>
    <w:next w:val="Normal"/>
    <w:autoRedefine/>
    <w:rsid w:val="00B46C0A"/>
    <w:pPr>
      <w:ind w:left="1600"/>
    </w:pPr>
  </w:style>
  <w:style w:type="paragraph" w:styleId="Header">
    <w:name w:val="header"/>
    <w:basedOn w:val="Normal"/>
    <w:link w:val="HeaderChar"/>
    <w:rsid w:val="00B46C0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46C0A"/>
    <w:rPr>
      <w:rFonts w:ascii="Arial" w:hAnsi="Arial"/>
      <w:sz w:val="20"/>
    </w:rPr>
  </w:style>
  <w:style w:type="paragraph" w:styleId="Footer">
    <w:name w:val="footer"/>
    <w:basedOn w:val="Normal"/>
    <w:link w:val="FooterChar"/>
    <w:rsid w:val="00B46C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6C0A"/>
    <w:rPr>
      <w:rFonts w:ascii="Arial" w:hAnsi="Arial"/>
      <w:sz w:val="20"/>
    </w:rPr>
  </w:style>
  <w:style w:type="character" w:styleId="Hyperlink">
    <w:name w:val="Hyperlink"/>
    <w:basedOn w:val="DefaultParagraphFont"/>
    <w:rsid w:val="00B46C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46C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C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6C0A"/>
    <w:tblPr/>
  </w:style>
  <w:style w:type="paragraph" w:styleId="ListParagraph">
    <w:name w:val="List Paragraph"/>
    <w:basedOn w:val="Normal"/>
    <w:rsid w:val="00B46C0A"/>
    <w:pPr>
      <w:ind w:left="720"/>
      <w:contextualSpacing/>
    </w:pPr>
  </w:style>
  <w:style w:type="paragraph" w:customStyle="1" w:styleId="PolicyClause2">
    <w:name w:val="Policy Clause (2)"/>
    <w:locked/>
    <w:rsid w:val="00B46C0A"/>
    <w:pPr>
      <w:tabs>
        <w:tab w:val="right" w:pos="794"/>
      </w:tabs>
      <w:spacing w:before="180" w:line="260" w:lineRule="exact"/>
      <w:ind w:left="964" w:hanging="964"/>
    </w:pPr>
    <w:rPr>
      <w:sz w:val="21"/>
      <w:szCs w:val="22"/>
      <w:lang w:eastAsia="en-US"/>
    </w:rPr>
  </w:style>
  <w:style w:type="character" w:customStyle="1" w:styleId="pnp-greentitle">
    <w:name w:val="pnp-greentitle"/>
    <w:basedOn w:val="DefaultParagraphFont"/>
    <w:rsid w:val="00B20D4D"/>
  </w:style>
  <w:style w:type="character" w:styleId="FollowedHyperlink">
    <w:name w:val="FollowedHyperlink"/>
    <w:basedOn w:val="DefaultParagraphFont"/>
    <w:locked/>
    <w:rsid w:val="000A3A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header" w:locked="0"/>
    <w:lsdException w:name="footer" w:locked="0"/>
    <w:lsdException w:name="Default Paragraph Font" w:locked="0"/>
    <w:lsdException w:name="Hyperlink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/>
    <w:lsdException w:name="Revision" w:locked="0" w:semiHidden="1" w:uiPriority="99"/>
    <w:lsdException w:name="List Paragraph" w:locked="0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rsid w:val="00E57E69"/>
    <w:pPr>
      <w:spacing w:after="240"/>
    </w:pPr>
  </w:style>
  <w:style w:type="paragraph" w:styleId="Heading1">
    <w:name w:val="heading 1"/>
    <w:next w:val="Text"/>
    <w:link w:val="Heading1Char"/>
    <w:qFormat/>
    <w:rsid w:val="00B46C0A"/>
    <w:pPr>
      <w:keepNext/>
      <w:keepLines/>
      <w:spacing w:before="120"/>
      <w:outlineLvl w:val="0"/>
    </w:pPr>
    <w:rPr>
      <w:b/>
      <w:bCs/>
      <w:caps/>
      <w:color w:val="000000"/>
      <w:sz w:val="40"/>
      <w:szCs w:val="28"/>
    </w:rPr>
  </w:style>
  <w:style w:type="paragraph" w:styleId="Heading2">
    <w:name w:val="heading 2"/>
    <w:basedOn w:val="Heading1"/>
    <w:next w:val="Text"/>
    <w:link w:val="Heading2Char"/>
    <w:qFormat/>
    <w:rsid w:val="00B46C0A"/>
    <w:pPr>
      <w:spacing w:after="200"/>
      <w:outlineLvl w:val="1"/>
    </w:pPr>
    <w:rPr>
      <w:rFonts w:cs="Arial"/>
      <w:iCs/>
      <w:sz w:val="28"/>
    </w:rPr>
  </w:style>
  <w:style w:type="paragraph" w:styleId="Heading3">
    <w:name w:val="heading 3"/>
    <w:basedOn w:val="Heading2"/>
    <w:next w:val="Text"/>
    <w:link w:val="Heading3Char"/>
    <w:qFormat/>
    <w:rsid w:val="00B46C0A"/>
    <w:pPr>
      <w:outlineLvl w:val="2"/>
    </w:pPr>
    <w:rPr>
      <w:sz w:val="20"/>
      <w:szCs w:val="26"/>
    </w:rPr>
  </w:style>
  <w:style w:type="paragraph" w:styleId="Heading4">
    <w:name w:val="heading 4"/>
    <w:basedOn w:val="Heading3"/>
    <w:next w:val="Text"/>
    <w:link w:val="Heading4Char"/>
    <w:qFormat/>
    <w:rsid w:val="00B46C0A"/>
    <w:pPr>
      <w:outlineLvl w:val="3"/>
    </w:pPr>
    <w:rPr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C0A"/>
    <w:rPr>
      <w:rFonts w:ascii="Arial" w:hAnsi="Arial"/>
      <w:b/>
      <w:bCs/>
      <w:caps/>
      <w:color w:val="000000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B46C0A"/>
    <w:rPr>
      <w:rFonts w:ascii="Arial" w:hAnsi="Arial" w:cs="Arial"/>
      <w:b/>
      <w:bCs/>
      <w:iCs/>
      <w:cap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46C0A"/>
    <w:rPr>
      <w:rFonts w:ascii="Arial" w:hAnsi="Arial" w:cs="Arial"/>
      <w:b/>
      <w:bCs/>
      <w:iCs/>
      <w:caps/>
      <w:color w:val="000000"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B46C0A"/>
    <w:rPr>
      <w:rFonts w:ascii="Arial" w:hAnsi="Arial" w:cs="Arial"/>
      <w:b/>
      <w:bCs/>
      <w:i/>
      <w:iCs/>
      <w:caps/>
      <w:color w:val="000000"/>
      <w:sz w:val="20"/>
      <w:szCs w:val="28"/>
    </w:rPr>
  </w:style>
  <w:style w:type="paragraph" w:customStyle="1" w:styleId="Text">
    <w:name w:val="Text"/>
    <w:qFormat/>
    <w:rsid w:val="00B46C0A"/>
    <w:pPr>
      <w:spacing w:after="200"/>
    </w:pPr>
    <w:rPr>
      <w:rFonts w:eastAsiaTheme="minorHAnsi" w:cstheme="minorBidi"/>
      <w:lang w:eastAsia="en-US"/>
    </w:rPr>
  </w:style>
  <w:style w:type="paragraph" w:customStyle="1" w:styleId="FirstLevel">
    <w:name w:val="FirstLevel"/>
    <w:basedOn w:val="Normal"/>
    <w:qFormat/>
    <w:rsid w:val="00B46C0A"/>
    <w:pPr>
      <w:numPr>
        <w:ilvl w:val="1"/>
        <w:numId w:val="12"/>
      </w:numPr>
      <w:spacing w:after="120"/>
    </w:pPr>
    <w:rPr>
      <w:rFonts w:eastAsiaTheme="minorHAnsi" w:cstheme="minorBidi"/>
      <w:lang w:eastAsia="en-US"/>
    </w:rPr>
  </w:style>
  <w:style w:type="paragraph" w:customStyle="1" w:styleId="textdotpoint">
    <w:name w:val="text dot point"/>
    <w:basedOn w:val="Text"/>
    <w:qFormat/>
    <w:rsid w:val="00B46C0A"/>
    <w:pPr>
      <w:numPr>
        <w:numId w:val="10"/>
      </w:numPr>
      <w:spacing w:after="60"/>
    </w:pPr>
  </w:style>
  <w:style w:type="paragraph" w:customStyle="1" w:styleId="Notes">
    <w:name w:val="Notes"/>
    <w:basedOn w:val="Normal"/>
    <w:qFormat/>
    <w:rsid w:val="00B46C0A"/>
    <w:pPr>
      <w:ind w:left="720" w:hanging="720"/>
    </w:pPr>
    <w:rPr>
      <w:sz w:val="18"/>
    </w:rPr>
  </w:style>
  <w:style w:type="paragraph" w:customStyle="1" w:styleId="SecondLevel">
    <w:name w:val="SecondLevel"/>
    <w:basedOn w:val="FirstLevel"/>
    <w:qFormat/>
    <w:rsid w:val="00B46C0A"/>
    <w:pPr>
      <w:numPr>
        <w:ilvl w:val="2"/>
      </w:numPr>
    </w:pPr>
  </w:style>
  <w:style w:type="paragraph" w:customStyle="1" w:styleId="ThirdLevel">
    <w:name w:val="ThirdLevel"/>
    <w:basedOn w:val="SecondLevel"/>
    <w:qFormat/>
    <w:rsid w:val="00B46C0A"/>
    <w:pPr>
      <w:numPr>
        <w:ilvl w:val="3"/>
      </w:numPr>
    </w:pPr>
  </w:style>
  <w:style w:type="paragraph" w:customStyle="1" w:styleId="Heading">
    <w:name w:val="Heading"/>
    <w:basedOn w:val="Normal"/>
    <w:next w:val="Text"/>
    <w:qFormat/>
    <w:rsid w:val="00B46C0A"/>
    <w:pPr>
      <w:tabs>
        <w:tab w:val="left" w:pos="567"/>
        <w:tab w:val="left" w:pos="1701"/>
      </w:tabs>
      <w:spacing w:before="480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46C0A"/>
    <w:pPr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46C0A"/>
    <w:pPr>
      <w:tabs>
        <w:tab w:val="left" w:pos="600"/>
        <w:tab w:val="right" w:leader="dot" w:pos="7926"/>
      </w:tabs>
      <w:spacing w:after="0"/>
      <w:ind w:left="198"/>
    </w:pPr>
    <w:rPr>
      <w:sz w:val="18"/>
      <w:szCs w:val="22"/>
    </w:rPr>
  </w:style>
  <w:style w:type="paragraph" w:styleId="TOC3">
    <w:name w:val="toc 3"/>
    <w:basedOn w:val="Normal"/>
    <w:next w:val="Normal"/>
    <w:autoRedefine/>
    <w:rsid w:val="00B46C0A"/>
    <w:pPr>
      <w:ind w:left="400"/>
    </w:pPr>
  </w:style>
  <w:style w:type="paragraph" w:styleId="TOC4">
    <w:name w:val="toc 4"/>
    <w:basedOn w:val="Normal"/>
    <w:next w:val="Normal"/>
    <w:autoRedefine/>
    <w:rsid w:val="00B46C0A"/>
    <w:pPr>
      <w:ind w:left="600"/>
    </w:pPr>
  </w:style>
  <w:style w:type="paragraph" w:styleId="TOC5">
    <w:name w:val="toc 5"/>
    <w:basedOn w:val="Normal"/>
    <w:next w:val="Normal"/>
    <w:autoRedefine/>
    <w:rsid w:val="00B46C0A"/>
    <w:pPr>
      <w:ind w:left="800"/>
    </w:pPr>
  </w:style>
  <w:style w:type="paragraph" w:styleId="TOC6">
    <w:name w:val="toc 6"/>
    <w:basedOn w:val="Normal"/>
    <w:next w:val="Normal"/>
    <w:autoRedefine/>
    <w:rsid w:val="00B46C0A"/>
    <w:pPr>
      <w:ind w:left="1000"/>
    </w:pPr>
  </w:style>
  <w:style w:type="paragraph" w:styleId="TOC7">
    <w:name w:val="toc 7"/>
    <w:basedOn w:val="Normal"/>
    <w:next w:val="Normal"/>
    <w:autoRedefine/>
    <w:rsid w:val="00B46C0A"/>
    <w:pPr>
      <w:ind w:left="1200"/>
    </w:pPr>
  </w:style>
  <w:style w:type="paragraph" w:styleId="TOC8">
    <w:name w:val="toc 8"/>
    <w:basedOn w:val="Normal"/>
    <w:next w:val="Normal"/>
    <w:autoRedefine/>
    <w:rsid w:val="00B46C0A"/>
    <w:pPr>
      <w:ind w:left="1400"/>
    </w:pPr>
  </w:style>
  <w:style w:type="paragraph" w:styleId="TOC9">
    <w:name w:val="toc 9"/>
    <w:basedOn w:val="Normal"/>
    <w:next w:val="Normal"/>
    <w:autoRedefine/>
    <w:rsid w:val="00B46C0A"/>
    <w:pPr>
      <w:ind w:left="1600"/>
    </w:pPr>
  </w:style>
  <w:style w:type="paragraph" w:styleId="Header">
    <w:name w:val="header"/>
    <w:basedOn w:val="Normal"/>
    <w:link w:val="HeaderChar"/>
    <w:rsid w:val="00B46C0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46C0A"/>
    <w:rPr>
      <w:rFonts w:ascii="Arial" w:hAnsi="Arial"/>
      <w:sz w:val="20"/>
    </w:rPr>
  </w:style>
  <w:style w:type="paragraph" w:styleId="Footer">
    <w:name w:val="footer"/>
    <w:basedOn w:val="Normal"/>
    <w:link w:val="FooterChar"/>
    <w:rsid w:val="00B46C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6C0A"/>
    <w:rPr>
      <w:rFonts w:ascii="Arial" w:hAnsi="Arial"/>
      <w:sz w:val="20"/>
    </w:rPr>
  </w:style>
  <w:style w:type="character" w:styleId="Hyperlink">
    <w:name w:val="Hyperlink"/>
    <w:basedOn w:val="DefaultParagraphFont"/>
    <w:rsid w:val="00B46C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46C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C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6C0A"/>
    <w:tblPr/>
  </w:style>
  <w:style w:type="paragraph" w:styleId="ListParagraph">
    <w:name w:val="List Paragraph"/>
    <w:basedOn w:val="Normal"/>
    <w:rsid w:val="00B46C0A"/>
    <w:pPr>
      <w:ind w:left="720"/>
      <w:contextualSpacing/>
    </w:pPr>
  </w:style>
  <w:style w:type="paragraph" w:customStyle="1" w:styleId="PolicyClause2">
    <w:name w:val="Policy Clause (2)"/>
    <w:locked/>
    <w:rsid w:val="00B46C0A"/>
    <w:pPr>
      <w:tabs>
        <w:tab w:val="right" w:pos="794"/>
      </w:tabs>
      <w:spacing w:before="180" w:line="260" w:lineRule="exact"/>
      <w:ind w:left="964" w:hanging="964"/>
    </w:pPr>
    <w:rPr>
      <w:sz w:val="21"/>
      <w:szCs w:val="22"/>
      <w:lang w:eastAsia="en-US"/>
    </w:rPr>
  </w:style>
  <w:style w:type="character" w:customStyle="1" w:styleId="pnp-greentitle">
    <w:name w:val="pnp-greentitle"/>
    <w:basedOn w:val="DefaultParagraphFont"/>
    <w:rsid w:val="00B20D4D"/>
  </w:style>
  <w:style w:type="character" w:styleId="FollowedHyperlink">
    <w:name w:val="FollowedHyperlink"/>
    <w:basedOn w:val="DefaultParagraphFont"/>
    <w:locked/>
    <w:rsid w:val="000A3A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sydney.edu.au/employment/enterprise-agreement.html" TargetMode="External"/><Relationship Id="rId13" Type="http://schemas.openxmlformats.org/officeDocument/2006/relationships/hyperlink" Target="http://sydney.edu.au/strategy/wingara_mura/index.shtm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iatsis.gov.au/research/finding-your-family/confirmation-aboriginal-and-torres-strait-islander-heritag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ydney.edu.au/policies/showdoc.aspx?recnum=PDOC2011/74&amp;RendNum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ydney.edu.au/policies/showdoc.aspx?recnum=PDOC2011/120&amp;RendNum=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sydney.edu.au/policies/showdoc.aspx?recnum=PDOC2014/378&amp;RendNum=0" TargetMode="External"/><Relationship Id="rId14" Type="http://schemas.openxmlformats.org/officeDocument/2006/relationships/hyperlink" Target="http://sydney.edu.au/about/equity-diversity/index.shtm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ouma\Desktop\Proposed%20policy%20changes_Confirmation%20of%20Aboriginality_mark%20up%20July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Proposed policy changes_Confirmation of Aboriginality_mark up July 2015.dotx</Template>
  <TotalTime>26</TotalTime>
  <Pages>3</Pages>
  <Words>611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Register</vt:lpstr>
    </vt:vector>
  </TitlesOfParts>
  <Company>University of Sydney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Aboriginal and Torres Strait Islander Identity Policy 2015</dc:title>
  <dc:subject>Confirmation of Aboriginal and Torres Strait Islander Identity Policy 2015</dc:subject>
  <dc:creator>Policy Register</dc:creator>
  <cp:lastModifiedBy>Kerrie Henderson</cp:lastModifiedBy>
  <cp:revision>10</cp:revision>
  <cp:lastPrinted>2015-10-12T02:57:00Z</cp:lastPrinted>
  <dcterms:created xsi:type="dcterms:W3CDTF">2015-09-07T22:58:00Z</dcterms:created>
  <dcterms:modified xsi:type="dcterms:W3CDTF">2015-10-12T03:53:00Z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16422/316100_1</vt:lpwstr>
  </property>
</Properties>
</file>